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E7B" w:rsidRPr="007348FF" w:rsidRDefault="00953E7B" w:rsidP="00953E7B">
      <w:pPr>
        <w:spacing w:line="240" w:lineRule="auto"/>
        <w:rPr>
          <w:sz w:val="6"/>
          <w:lang w:val="fr-FR"/>
        </w:rPr>
        <w:sectPr w:rsidR="00953E7B" w:rsidRPr="007348FF" w:rsidSect="00953E7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7348FF">
        <w:rPr>
          <w:rStyle w:val="CommentReference"/>
          <w:lang w:val="fr-FR"/>
        </w:rPr>
        <w:commentReference w:id="0"/>
      </w:r>
    </w:p>
    <w:p w:rsidR="00024D92" w:rsidRPr="007348FF" w:rsidRDefault="00024D92" w:rsidP="00024D9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8FF">
        <w:rPr>
          <w:lang w:val="fr-FR"/>
        </w:rPr>
        <w:t>Comité pour l</w:t>
      </w:r>
      <w:r w:rsidR="007348FF" w:rsidRPr="007348FF">
        <w:rPr>
          <w:lang w:val="fr-FR"/>
        </w:rPr>
        <w:t>’</w:t>
      </w:r>
      <w:r w:rsidRPr="007348FF">
        <w:rPr>
          <w:lang w:val="fr-FR"/>
        </w:rPr>
        <w:t xml:space="preserve">élimination de la discrimination </w:t>
      </w:r>
      <w:r w:rsidRPr="007348FF">
        <w:rPr>
          <w:lang w:val="fr-FR"/>
        </w:rPr>
        <w:br/>
        <w:t>à l</w:t>
      </w:r>
      <w:r w:rsidR="007348FF" w:rsidRPr="007348FF">
        <w:rPr>
          <w:lang w:val="fr-FR"/>
        </w:rPr>
        <w:t>’</w:t>
      </w:r>
      <w:r w:rsidRPr="007348FF">
        <w:rPr>
          <w:lang w:val="fr-FR"/>
        </w:rPr>
        <w:t>égard des femmes</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Examen des rapports présentés par les États parties conformément à l</w:t>
      </w:r>
      <w:r w:rsidR="007348FF" w:rsidRPr="007348FF">
        <w:rPr>
          <w:lang w:val="fr-FR"/>
        </w:rPr>
        <w:t>’</w:t>
      </w:r>
      <w:r w:rsidRPr="007348FF">
        <w:rPr>
          <w:lang w:val="fr-FR"/>
        </w:rPr>
        <w:t xml:space="preserve">article 18 de la Convention </w:t>
      </w:r>
      <w:r w:rsidRPr="007348FF">
        <w:rPr>
          <w:lang w:val="fr-FR"/>
        </w:rPr>
        <w:br/>
        <w:t>sur l</w:t>
      </w:r>
      <w:r w:rsidR="007348FF" w:rsidRPr="007348FF">
        <w:rPr>
          <w:lang w:val="fr-FR"/>
        </w:rPr>
        <w:t>’</w:t>
      </w:r>
      <w:r w:rsidRPr="007348FF">
        <w:rPr>
          <w:lang w:val="fr-FR"/>
        </w:rPr>
        <w:t xml:space="preserve">élimination de toutes les formes </w:t>
      </w:r>
      <w:r w:rsidRPr="007348FF">
        <w:rPr>
          <w:lang w:val="fr-FR"/>
        </w:rPr>
        <w:br/>
        <w:t>de discrimination à l</w:t>
      </w:r>
      <w:r w:rsidR="007348FF" w:rsidRPr="007348FF">
        <w:rPr>
          <w:lang w:val="fr-FR"/>
        </w:rPr>
        <w:t>’</w:t>
      </w:r>
      <w:r w:rsidRPr="007348FF">
        <w:rPr>
          <w:lang w:val="fr-FR"/>
        </w:rPr>
        <w:t>égard des femmes</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Sixième et septième rapports périodiques des États parties</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framePr w:w="9792" w:h="432" w:hSpace="141" w:wrap="around" w:hAnchor="page" w:x="1210" w:yAlign="bottom"/>
        <w:spacing w:line="240" w:lineRule="auto"/>
        <w:rPr>
          <w:sz w:val="10"/>
          <w:lang w:val="fr-FR"/>
        </w:rPr>
      </w:pPr>
    </w:p>
    <w:p w:rsidR="00024D92" w:rsidRPr="007348FF" w:rsidRDefault="00024D92" w:rsidP="00024D92">
      <w:pPr>
        <w:framePr w:w="9792" w:h="432" w:hSpace="141" w:wrap="around" w:hAnchor="page" w:x="1210" w:yAlign="bottom"/>
        <w:spacing w:line="240" w:lineRule="auto"/>
        <w:rPr>
          <w:sz w:val="6"/>
          <w:lang w:val="fr-FR"/>
        </w:rPr>
      </w:pPr>
      <w:r w:rsidRPr="007348FF">
        <w:rPr>
          <w:noProof/>
          <w:w w:val="100"/>
          <w:sz w:val="6"/>
          <w:lang w:val="fr-FR" w:eastAsia="fr-FR"/>
        </w:rPr>
        <w:pict>
          <v:line id="_x0000_s1029" style="position:absolute;z-index:2;mso-position-horizontal-relative:page" from="108pt,-1pt" to="180pt,-1pt" strokeweight=".25pt">
            <w10:wrap anchorx="page"/>
          </v:line>
        </w:pict>
      </w:r>
    </w:p>
    <w:p w:rsidR="00024D92" w:rsidRPr="007348FF" w:rsidRDefault="00024D92" w:rsidP="00024D92">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7348FF">
        <w:rPr>
          <w:sz w:val="17"/>
          <w:lang w:val="fr-FR"/>
        </w:rPr>
        <w:tab/>
        <w:t>*</w:t>
      </w:r>
      <w:r w:rsidRPr="007348FF">
        <w:rPr>
          <w:sz w:val="17"/>
          <w:lang w:val="fr-FR"/>
        </w:rPr>
        <w:tab/>
        <w:t>Le présent rapport n</w:t>
      </w:r>
      <w:r w:rsidR="007348FF" w:rsidRPr="007348FF">
        <w:rPr>
          <w:sz w:val="17"/>
          <w:lang w:val="fr-FR"/>
        </w:rPr>
        <w:t>’</w:t>
      </w:r>
      <w:r w:rsidRPr="007348FF">
        <w:rPr>
          <w:sz w:val="17"/>
          <w:lang w:val="fr-FR"/>
        </w:rPr>
        <w:t>a pas été revu par les services d</w:t>
      </w:r>
      <w:r w:rsidR="007348FF" w:rsidRPr="007348FF">
        <w:rPr>
          <w:sz w:val="17"/>
          <w:lang w:val="fr-FR"/>
        </w:rPr>
        <w:t>’</w:t>
      </w:r>
      <w:r w:rsidRPr="007348FF">
        <w:rPr>
          <w:sz w:val="17"/>
          <w:lang w:val="fr-FR"/>
        </w:rPr>
        <w:t>édition</w:t>
      </w:r>
    </w:p>
    <w:p w:rsidR="00024D92" w:rsidRPr="007348FF" w:rsidRDefault="00024D92" w:rsidP="00024D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Fédération de Russie</w:t>
      </w:r>
      <w:r w:rsidRPr="007348FF">
        <w:rPr>
          <w:b w:val="0"/>
          <w:spacing w:val="4"/>
          <w:sz w:val="20"/>
          <w:lang w:val="fr-FR"/>
        </w:rPr>
        <w: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br w:type="page"/>
      </w:r>
      <w:r w:rsidRPr="007348FF">
        <w:rPr>
          <w:lang w:val="fr-FR"/>
        </w:rPr>
        <w:tab/>
      </w:r>
      <w:r w:rsidRPr="007348FF">
        <w:rPr>
          <w:lang w:val="fr-FR"/>
        </w:rPr>
        <w:tab/>
        <w:t>Rapport sur l</w:t>
      </w:r>
      <w:r w:rsidR="007348FF" w:rsidRPr="007348FF">
        <w:rPr>
          <w:lang w:val="fr-FR"/>
        </w:rPr>
        <w:t>’</w:t>
      </w:r>
      <w:r w:rsidRPr="007348FF">
        <w:rPr>
          <w:lang w:val="fr-FR"/>
        </w:rPr>
        <w:t xml:space="preserve">application de la Convention </w:t>
      </w:r>
      <w:r w:rsidRPr="007348FF">
        <w:rPr>
          <w:lang w:val="fr-FR"/>
        </w:rPr>
        <w:br/>
        <w:t>sur l</w:t>
      </w:r>
      <w:r w:rsidR="007348FF" w:rsidRPr="007348FF">
        <w:rPr>
          <w:lang w:val="fr-FR"/>
        </w:rPr>
        <w:t>’</w:t>
      </w:r>
      <w:r w:rsidRPr="007348FF">
        <w:rPr>
          <w:lang w:val="fr-FR"/>
        </w:rPr>
        <w:t xml:space="preserve">élimination de toutes les formes </w:t>
      </w:r>
      <w:r w:rsidRPr="007348FF">
        <w:rPr>
          <w:lang w:val="fr-FR"/>
        </w:rPr>
        <w:br/>
        <w:t>de discrimination à l</w:t>
      </w:r>
      <w:r w:rsidR="007348FF" w:rsidRPr="007348FF">
        <w:rPr>
          <w:lang w:val="fr-FR"/>
        </w:rPr>
        <w:t>’</w:t>
      </w:r>
      <w:r w:rsidRPr="007348FF">
        <w:rPr>
          <w:lang w:val="fr-FR"/>
        </w:rPr>
        <w:t xml:space="preserve">égard des femmes </w:t>
      </w:r>
      <w:r w:rsidRPr="007348FF">
        <w:rPr>
          <w:lang w:val="fr-FR"/>
        </w:rPr>
        <w:br/>
        <w:t>par la Fédération de Russie</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(Sixième et septième rapports périodiques)</w:t>
      </w:r>
    </w:p>
    <w:p w:rsidR="00817181" w:rsidRPr="007348FF" w:rsidRDefault="00817181" w:rsidP="00817181">
      <w:pPr>
        <w:pStyle w:val="SingleTxt"/>
        <w:spacing w:after="0" w:line="120" w:lineRule="exact"/>
        <w:rPr>
          <w:sz w:val="10"/>
          <w:lang w:val="fr-FR"/>
        </w:rPr>
      </w:pPr>
    </w:p>
    <w:p w:rsidR="00817181" w:rsidRPr="007348FF" w:rsidRDefault="00817181" w:rsidP="00817181">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817181" w:rsidRPr="007348FF" w:rsidRDefault="00817181" w:rsidP="00817181">
      <w:pPr>
        <w:pStyle w:val="HCh"/>
        <w:spacing w:after="120"/>
        <w:rPr>
          <w:lang w:val="fr-FR"/>
        </w:rPr>
      </w:pPr>
      <w:r w:rsidRPr="007348FF">
        <w:rPr>
          <w:lang w:val="fr-FR"/>
        </w:rPr>
        <w:t>Table des matières</w:t>
      </w:r>
    </w:p>
    <w:tbl>
      <w:tblPr>
        <w:tblW w:w="9907" w:type="dxa"/>
        <w:tblLayout w:type="fixed"/>
        <w:tblCellMar>
          <w:left w:w="0" w:type="dxa"/>
          <w:right w:w="0" w:type="dxa"/>
        </w:tblCellMar>
        <w:tblLook w:val="0000"/>
      </w:tblPr>
      <w:tblGrid>
        <w:gridCol w:w="1060"/>
        <w:gridCol w:w="7315"/>
        <w:gridCol w:w="999"/>
        <w:gridCol w:w="533"/>
      </w:tblGrid>
      <w:tr w:rsidR="00817181" w:rsidRPr="007348FF" w:rsidTr="00817181">
        <w:tblPrEx>
          <w:tblCellMar>
            <w:top w:w="0" w:type="dxa"/>
            <w:bottom w:w="0" w:type="dxa"/>
          </w:tblCellMar>
        </w:tblPrEx>
        <w:tc>
          <w:tcPr>
            <w:tcW w:w="1060" w:type="dxa"/>
            <w:shd w:val="clear" w:color="auto" w:fill="auto"/>
          </w:tcPr>
          <w:p w:rsidR="00817181" w:rsidRPr="007348FF" w:rsidRDefault="00817181" w:rsidP="00817181">
            <w:pPr>
              <w:spacing w:after="120" w:line="240" w:lineRule="auto"/>
              <w:jc w:val="right"/>
              <w:rPr>
                <w:i/>
                <w:sz w:val="14"/>
                <w:lang w:val="fr-FR"/>
              </w:rPr>
            </w:pPr>
          </w:p>
        </w:tc>
        <w:tc>
          <w:tcPr>
            <w:tcW w:w="7315" w:type="dxa"/>
            <w:shd w:val="clear" w:color="auto" w:fill="auto"/>
          </w:tcPr>
          <w:p w:rsidR="00817181" w:rsidRPr="007348FF" w:rsidRDefault="00817181" w:rsidP="00817181">
            <w:pPr>
              <w:spacing w:after="120" w:line="240" w:lineRule="auto"/>
              <w:rPr>
                <w:i/>
                <w:sz w:val="14"/>
                <w:lang w:val="fr-FR"/>
              </w:rPr>
            </w:pPr>
          </w:p>
        </w:tc>
        <w:tc>
          <w:tcPr>
            <w:tcW w:w="994" w:type="dxa"/>
            <w:shd w:val="clear" w:color="auto" w:fill="auto"/>
          </w:tcPr>
          <w:p w:rsidR="00817181" w:rsidRPr="007348FF" w:rsidRDefault="00817181" w:rsidP="00817181">
            <w:pPr>
              <w:spacing w:after="120" w:line="240" w:lineRule="auto"/>
              <w:jc w:val="right"/>
              <w:rPr>
                <w:i/>
                <w:sz w:val="14"/>
                <w:lang w:val="fr-FR"/>
              </w:rPr>
            </w:pPr>
          </w:p>
        </w:tc>
        <w:tc>
          <w:tcPr>
            <w:tcW w:w="533" w:type="dxa"/>
            <w:shd w:val="clear" w:color="auto" w:fill="auto"/>
          </w:tcPr>
          <w:p w:rsidR="00817181" w:rsidRPr="007348FF" w:rsidRDefault="00817181" w:rsidP="00817181">
            <w:pPr>
              <w:spacing w:after="120" w:line="240" w:lineRule="auto"/>
              <w:jc w:val="right"/>
              <w:rPr>
                <w:i/>
                <w:sz w:val="14"/>
                <w:lang w:val="fr-FR"/>
              </w:rPr>
            </w:pPr>
            <w:r w:rsidRPr="007348FF">
              <w:rPr>
                <w:i/>
                <w:sz w:val="14"/>
                <w:lang w:val="fr-FR"/>
              </w:rPr>
              <w:t>Page</w:t>
            </w:r>
          </w:p>
        </w:tc>
      </w:tr>
      <w:tr w:rsidR="00817181" w:rsidRPr="007348FF" w:rsidTr="00817181">
        <w:tblPrEx>
          <w:tblCellMar>
            <w:top w:w="0" w:type="dxa"/>
            <w:bottom w:w="0" w:type="dxa"/>
          </w:tblCellMar>
        </w:tblPrEx>
        <w:tc>
          <w:tcPr>
            <w:tcW w:w="9374" w:type="dxa"/>
            <w:gridSpan w:val="3"/>
            <w:shd w:val="clear" w:color="auto" w:fill="auto"/>
          </w:tcPr>
          <w:p w:rsidR="00817181" w:rsidRPr="007348FF" w:rsidRDefault="00817181" w:rsidP="00817181">
            <w:pPr>
              <w:tabs>
                <w:tab w:val="left" w:pos="1296"/>
                <w:tab w:val="left" w:pos="1728"/>
                <w:tab w:val="right" w:leader="dot" w:pos="9360"/>
              </w:tabs>
              <w:suppressAutoHyphens/>
              <w:spacing w:after="120"/>
              <w:ind w:left="1080"/>
              <w:rPr>
                <w:lang w:val="fr-FR"/>
              </w:rPr>
            </w:pPr>
            <w:r w:rsidRPr="007348FF">
              <w:rPr>
                <w:lang w:val="fr-FR"/>
              </w:rPr>
              <w:tab/>
              <w:t>Introduction</w:t>
            </w:r>
            <w:r w:rsidRPr="007348FF">
              <w:rPr>
                <w:spacing w:val="60"/>
                <w:sz w:val="17"/>
                <w:lang w:val="fr-FR"/>
              </w:rPr>
              <w:tab/>
            </w:r>
          </w:p>
        </w:tc>
        <w:tc>
          <w:tcPr>
            <w:tcW w:w="533" w:type="dxa"/>
            <w:shd w:val="clear" w:color="auto" w:fill="auto"/>
            <w:vAlign w:val="bottom"/>
          </w:tcPr>
          <w:p w:rsidR="00817181" w:rsidRPr="007348FF" w:rsidRDefault="00817181" w:rsidP="00817181">
            <w:pPr>
              <w:spacing w:after="120"/>
              <w:ind w:right="40"/>
              <w:jc w:val="right"/>
              <w:rPr>
                <w:lang w:val="fr-FR"/>
              </w:rPr>
            </w:pPr>
            <w:r w:rsidRPr="007348FF">
              <w:rPr>
                <w:lang w:val="fr-FR"/>
              </w:rPr>
              <w:t>3</w:t>
            </w:r>
          </w:p>
        </w:tc>
      </w:tr>
      <w:tr w:rsidR="00817181" w:rsidRPr="007348FF" w:rsidTr="00817181">
        <w:tblPrEx>
          <w:tblCellMar>
            <w:top w:w="0" w:type="dxa"/>
            <w:bottom w:w="0" w:type="dxa"/>
          </w:tblCellMar>
        </w:tblPrEx>
        <w:tc>
          <w:tcPr>
            <w:tcW w:w="9374" w:type="dxa"/>
            <w:gridSpan w:val="3"/>
            <w:shd w:val="clear" w:color="auto" w:fill="auto"/>
          </w:tcPr>
          <w:p w:rsidR="00817181" w:rsidRPr="007348FF" w:rsidRDefault="00817181" w:rsidP="00817181">
            <w:pPr>
              <w:tabs>
                <w:tab w:val="right" w:pos="1080"/>
                <w:tab w:val="left" w:pos="1296"/>
                <w:tab w:val="right" w:pos="1714"/>
                <w:tab w:val="left" w:pos="2160"/>
                <w:tab w:val="left" w:pos="2592"/>
                <w:tab w:val="left" w:pos="3024"/>
                <w:tab w:val="left" w:pos="3456"/>
              </w:tabs>
              <w:rPr>
                <w:lang w:val="fr-FR"/>
              </w:rPr>
            </w:pPr>
            <w:r w:rsidRPr="007348FF">
              <w:rPr>
                <w:lang w:val="fr-FR"/>
              </w:rPr>
              <w:tab/>
              <w:t>Annexes</w:t>
            </w:r>
            <w:r w:rsidRPr="007348FF">
              <w:rPr>
                <w:lang w:val="fr-FR"/>
              </w:rPr>
              <w:tab/>
            </w:r>
          </w:p>
        </w:tc>
        <w:tc>
          <w:tcPr>
            <w:tcW w:w="533" w:type="dxa"/>
            <w:shd w:val="clear" w:color="auto" w:fill="auto"/>
            <w:vAlign w:val="bottom"/>
          </w:tcPr>
          <w:p w:rsidR="00817181" w:rsidRPr="007348FF" w:rsidRDefault="00817181" w:rsidP="00817181">
            <w:pPr>
              <w:spacing w:after="120"/>
              <w:ind w:right="40"/>
              <w:jc w:val="right"/>
              <w:rPr>
                <w:lang w:val="fr-FR"/>
              </w:rPr>
            </w:pPr>
          </w:p>
        </w:tc>
      </w:tr>
      <w:tr w:rsidR="00817181" w:rsidRPr="007348FF" w:rsidTr="00817181">
        <w:tblPrEx>
          <w:tblCellMar>
            <w:top w:w="0" w:type="dxa"/>
            <w:bottom w:w="0" w:type="dxa"/>
          </w:tblCellMar>
        </w:tblPrEx>
        <w:tc>
          <w:tcPr>
            <w:tcW w:w="9374" w:type="dxa"/>
            <w:gridSpan w:val="3"/>
            <w:shd w:val="clear" w:color="auto" w:fill="auto"/>
          </w:tcPr>
          <w:p w:rsidR="00817181" w:rsidRPr="007348FF" w:rsidRDefault="00817181" w:rsidP="00817181">
            <w:pPr>
              <w:tabs>
                <w:tab w:val="left" w:pos="1296"/>
                <w:tab w:val="left" w:pos="1728"/>
                <w:tab w:val="right" w:leader="dot" w:pos="9360"/>
              </w:tabs>
              <w:suppressAutoHyphens/>
              <w:spacing w:after="120"/>
              <w:ind w:left="1080"/>
              <w:rPr>
                <w:spacing w:val="60"/>
                <w:sz w:val="17"/>
                <w:lang w:val="fr-FR"/>
              </w:rPr>
            </w:pPr>
            <w:r w:rsidRPr="007348FF">
              <w:rPr>
                <w:lang w:val="fr-FR"/>
              </w:rPr>
              <w:tab/>
              <w:t>Annexe 1</w:t>
            </w:r>
            <w:r w:rsidRPr="007348FF">
              <w:rPr>
                <w:spacing w:val="60"/>
                <w:sz w:val="17"/>
                <w:lang w:val="fr-FR"/>
              </w:rPr>
              <w:tab/>
            </w:r>
          </w:p>
        </w:tc>
        <w:tc>
          <w:tcPr>
            <w:tcW w:w="533" w:type="dxa"/>
            <w:shd w:val="clear" w:color="auto" w:fill="auto"/>
            <w:vAlign w:val="bottom"/>
          </w:tcPr>
          <w:p w:rsidR="00817181" w:rsidRPr="007348FF" w:rsidRDefault="004914B0" w:rsidP="00817181">
            <w:pPr>
              <w:spacing w:after="120"/>
              <w:ind w:right="40"/>
              <w:jc w:val="right"/>
              <w:rPr>
                <w:lang w:val="fr-FR"/>
              </w:rPr>
            </w:pPr>
            <w:r w:rsidRPr="007348FF">
              <w:rPr>
                <w:lang w:val="fr-FR"/>
              </w:rPr>
              <w:t>4</w:t>
            </w:r>
            <w:r w:rsidR="004159D8" w:rsidRPr="007348FF">
              <w:rPr>
                <w:lang w:val="fr-FR"/>
              </w:rPr>
              <w:t>7</w:t>
            </w:r>
          </w:p>
        </w:tc>
      </w:tr>
      <w:tr w:rsidR="00817181" w:rsidRPr="007348FF" w:rsidTr="00817181">
        <w:tblPrEx>
          <w:tblCellMar>
            <w:top w:w="0" w:type="dxa"/>
            <w:bottom w:w="0" w:type="dxa"/>
          </w:tblCellMar>
        </w:tblPrEx>
        <w:tc>
          <w:tcPr>
            <w:tcW w:w="9374" w:type="dxa"/>
            <w:gridSpan w:val="3"/>
            <w:shd w:val="clear" w:color="auto" w:fill="auto"/>
          </w:tcPr>
          <w:p w:rsidR="00817181" w:rsidRPr="007348FF" w:rsidRDefault="00817181" w:rsidP="00817181">
            <w:pPr>
              <w:tabs>
                <w:tab w:val="left" w:pos="1296"/>
                <w:tab w:val="left" w:pos="1728"/>
                <w:tab w:val="right" w:leader="dot" w:pos="9360"/>
              </w:tabs>
              <w:suppressAutoHyphens/>
              <w:spacing w:after="120"/>
              <w:ind w:left="1080"/>
              <w:rPr>
                <w:spacing w:val="60"/>
                <w:sz w:val="17"/>
                <w:lang w:val="fr-FR"/>
              </w:rPr>
            </w:pPr>
            <w:r w:rsidRPr="007348FF">
              <w:rPr>
                <w:lang w:val="fr-FR"/>
              </w:rPr>
              <w:tab/>
              <w:t>Annexe 2</w:t>
            </w:r>
            <w:r w:rsidRPr="007348FF">
              <w:rPr>
                <w:spacing w:val="60"/>
                <w:sz w:val="17"/>
                <w:lang w:val="fr-FR"/>
              </w:rPr>
              <w:tab/>
            </w:r>
          </w:p>
        </w:tc>
        <w:tc>
          <w:tcPr>
            <w:tcW w:w="533" w:type="dxa"/>
            <w:shd w:val="clear" w:color="auto" w:fill="auto"/>
            <w:vAlign w:val="bottom"/>
          </w:tcPr>
          <w:p w:rsidR="00817181" w:rsidRPr="007348FF" w:rsidRDefault="004914B0" w:rsidP="00817181">
            <w:pPr>
              <w:spacing w:after="120"/>
              <w:ind w:right="40"/>
              <w:jc w:val="right"/>
              <w:rPr>
                <w:lang w:val="fr-FR"/>
              </w:rPr>
            </w:pPr>
            <w:r w:rsidRPr="007348FF">
              <w:rPr>
                <w:lang w:val="fr-FR"/>
              </w:rPr>
              <w:t>5</w:t>
            </w:r>
            <w:r w:rsidR="004159D8" w:rsidRPr="007348FF">
              <w:rPr>
                <w:lang w:val="fr-FR"/>
              </w:rPr>
              <w:t>3</w:t>
            </w:r>
          </w:p>
        </w:tc>
      </w:tr>
      <w:tr w:rsidR="00817181" w:rsidRPr="007348FF" w:rsidTr="00817181">
        <w:tblPrEx>
          <w:tblCellMar>
            <w:top w:w="0" w:type="dxa"/>
            <w:bottom w:w="0" w:type="dxa"/>
          </w:tblCellMar>
        </w:tblPrEx>
        <w:tc>
          <w:tcPr>
            <w:tcW w:w="9374" w:type="dxa"/>
            <w:gridSpan w:val="3"/>
            <w:shd w:val="clear" w:color="auto" w:fill="auto"/>
          </w:tcPr>
          <w:p w:rsidR="00817181" w:rsidRPr="007348FF" w:rsidRDefault="00817181" w:rsidP="00817181">
            <w:pPr>
              <w:tabs>
                <w:tab w:val="left" w:pos="1296"/>
                <w:tab w:val="left" w:pos="1728"/>
                <w:tab w:val="right" w:leader="dot" w:pos="9360"/>
              </w:tabs>
              <w:suppressAutoHyphens/>
              <w:spacing w:after="120"/>
              <w:ind w:left="1080"/>
              <w:rPr>
                <w:lang w:val="fr-FR"/>
              </w:rPr>
            </w:pPr>
          </w:p>
        </w:tc>
        <w:tc>
          <w:tcPr>
            <w:tcW w:w="533" w:type="dxa"/>
            <w:shd w:val="clear" w:color="auto" w:fill="auto"/>
            <w:vAlign w:val="bottom"/>
          </w:tcPr>
          <w:p w:rsidR="00817181" w:rsidRPr="007348FF" w:rsidRDefault="00817181" w:rsidP="00817181">
            <w:pPr>
              <w:spacing w:after="120"/>
              <w:ind w:right="40"/>
              <w:jc w:val="right"/>
              <w:rPr>
                <w:lang w:val="fr-FR"/>
              </w:rPr>
            </w:pPr>
          </w:p>
        </w:tc>
      </w:tr>
    </w:tbl>
    <w:p w:rsidR="00024D92" w:rsidRPr="007348FF" w:rsidRDefault="00024D92" w:rsidP="00817181">
      <w:pPr>
        <w:rPr>
          <w:lang w:val="fr-FR"/>
        </w:rPr>
      </w:pPr>
    </w:p>
    <w:p w:rsidR="00024D92" w:rsidRPr="007348FF" w:rsidRDefault="00024D92" w:rsidP="008171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br w:type="page"/>
      </w:r>
      <w:r w:rsidRPr="007348FF">
        <w:rPr>
          <w:lang w:val="fr-FR"/>
        </w:rPr>
        <w:tab/>
        <w:t>I.</w:t>
      </w:r>
      <w:r w:rsidRPr="007348FF">
        <w:rPr>
          <w:lang w:val="fr-FR"/>
        </w:rPr>
        <w:tab/>
        <w:t>Introduction</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rPr>
          <w:lang w:val="fr-FR"/>
        </w:rPr>
      </w:pPr>
      <w:r w:rsidRPr="007348FF">
        <w:rPr>
          <w:lang w:val="fr-FR"/>
        </w:rPr>
        <w:tab/>
        <w:t>Le présent rapport (qui inclut les sixième et septième rapports périodiques) donne un aperçu des mesures prises par la Fédération de Russie en application de la Convention sur l</w:t>
      </w:r>
      <w:r w:rsidR="007348FF" w:rsidRPr="007348FF">
        <w:rPr>
          <w:lang w:val="fr-FR"/>
        </w:rPr>
        <w:t>’</w:t>
      </w:r>
      <w:r w:rsidRPr="007348FF">
        <w:rPr>
          <w:lang w:val="fr-FR"/>
        </w:rPr>
        <w:t>élimination de toutes les formes de discrimination à l</w:t>
      </w:r>
      <w:r w:rsidR="007348FF" w:rsidRPr="007348FF">
        <w:rPr>
          <w:lang w:val="fr-FR"/>
        </w:rPr>
        <w:t>’</w:t>
      </w:r>
      <w:r w:rsidRPr="007348FF">
        <w:rPr>
          <w:lang w:val="fr-FR"/>
        </w:rPr>
        <w:t>égard des femmes pendant la période 1999-2007.</w:t>
      </w:r>
    </w:p>
    <w:p w:rsidR="00024D92" w:rsidRPr="007348FF" w:rsidRDefault="00024D92" w:rsidP="00024D92">
      <w:pPr>
        <w:pStyle w:val="SingleTxt"/>
        <w:rPr>
          <w:lang w:val="fr-FR"/>
        </w:rPr>
      </w:pPr>
      <w:r w:rsidRPr="007348FF">
        <w:rPr>
          <w:lang w:val="fr-FR"/>
        </w:rPr>
        <w:tab/>
        <w:t>Le document a été établi compte tenu des Directives gouvernant la forme et le contenu des rapports présentés par les État parties conformément à l</w:t>
      </w:r>
      <w:r w:rsidR="007348FF" w:rsidRPr="007348FF">
        <w:rPr>
          <w:lang w:val="fr-FR"/>
        </w:rPr>
        <w:t>’</w:t>
      </w:r>
      <w:r w:rsidRPr="007348FF">
        <w:rPr>
          <w:lang w:val="fr-FR"/>
        </w:rPr>
        <w:t>article 18 de la Convention, des Directives concernant l</w:t>
      </w:r>
      <w:r w:rsidR="007348FF" w:rsidRPr="007348FF">
        <w:rPr>
          <w:lang w:val="fr-FR"/>
        </w:rPr>
        <w:t>’</w:t>
      </w:r>
      <w:r w:rsidRPr="007348FF">
        <w:rPr>
          <w:lang w:val="fr-FR"/>
        </w:rPr>
        <w:t>élaboration des deuxièmes rapports périodiques (CEDAW/C/7), et des Directives concernant l</w:t>
      </w:r>
      <w:r w:rsidR="007348FF" w:rsidRPr="007348FF">
        <w:rPr>
          <w:lang w:val="fr-FR"/>
        </w:rPr>
        <w:t>’</w:t>
      </w:r>
      <w:r w:rsidRPr="007348FF">
        <w:rPr>
          <w:lang w:val="fr-FR"/>
        </w:rPr>
        <w:t>établissement des rapports destinés au Comité pour l</w:t>
      </w:r>
      <w:r w:rsidR="007348FF" w:rsidRPr="007348FF">
        <w:rPr>
          <w:lang w:val="fr-FR"/>
        </w:rPr>
        <w:t>’</w:t>
      </w:r>
      <w:r w:rsidRPr="007348FF">
        <w:rPr>
          <w:lang w:val="fr-FR"/>
        </w:rPr>
        <w:t>élimination de la discrimination à l</w:t>
      </w:r>
      <w:r w:rsidR="007348FF" w:rsidRPr="007348FF">
        <w:rPr>
          <w:lang w:val="fr-FR"/>
        </w:rPr>
        <w:t>’</w:t>
      </w:r>
      <w:r w:rsidRPr="007348FF">
        <w:rPr>
          <w:lang w:val="fr-FR"/>
        </w:rPr>
        <w:t>égard des femmes (document CEDAW/SP/2008/INF/1), ainsi que compte tenu des observations finales formulées par le Comité à l</w:t>
      </w:r>
      <w:r w:rsidR="007348FF" w:rsidRPr="007348FF">
        <w:rPr>
          <w:lang w:val="fr-FR"/>
        </w:rPr>
        <w:t>’</w:t>
      </w:r>
      <w:r w:rsidRPr="007348FF">
        <w:rPr>
          <w:lang w:val="fr-FR"/>
        </w:rPr>
        <w:t>issue de l</w:t>
      </w:r>
      <w:r w:rsidR="007348FF" w:rsidRPr="007348FF">
        <w:rPr>
          <w:lang w:val="fr-FR"/>
        </w:rPr>
        <w:t>’</w:t>
      </w:r>
      <w:r w:rsidRPr="007348FF">
        <w:rPr>
          <w:lang w:val="fr-FR"/>
        </w:rPr>
        <w:t>examen du cinquième rapport périodique présenté par la Fédération de Russie.</w:t>
      </w:r>
    </w:p>
    <w:p w:rsidR="00024D92" w:rsidRPr="007348FF" w:rsidRDefault="00024D92" w:rsidP="00024D92">
      <w:pPr>
        <w:pStyle w:val="SingleTxt"/>
        <w:rPr>
          <w:lang w:val="fr-FR"/>
        </w:rPr>
      </w:pPr>
      <w:r w:rsidRPr="007348FF">
        <w:rPr>
          <w:lang w:val="fr-FR"/>
        </w:rPr>
        <w:tab/>
        <w:t>Aux fins de l</w:t>
      </w:r>
      <w:r w:rsidR="007348FF" w:rsidRPr="007348FF">
        <w:rPr>
          <w:lang w:val="fr-FR"/>
        </w:rPr>
        <w:t>’</w:t>
      </w:r>
      <w:r w:rsidRPr="007348FF">
        <w:rPr>
          <w:lang w:val="fr-FR"/>
        </w:rPr>
        <w:t>élaboration du présent rapport, on a utilisé des informations fournies par les Ministères et agences de la Fédération de Russie compétentes en ce qui concerne l</w:t>
      </w:r>
      <w:r w:rsidR="007348FF" w:rsidRPr="007348FF">
        <w:rPr>
          <w:lang w:val="fr-FR"/>
        </w:rPr>
        <w:t>’</w:t>
      </w:r>
      <w:r w:rsidRPr="007348FF">
        <w:rPr>
          <w:lang w:val="fr-FR"/>
        </w:rPr>
        <w:t>élimination de toutes les formes de discrimination à l</w:t>
      </w:r>
      <w:r w:rsidR="007348FF" w:rsidRPr="007348FF">
        <w:rPr>
          <w:lang w:val="fr-FR"/>
        </w:rPr>
        <w:t>’</w:t>
      </w:r>
      <w:r w:rsidRPr="007348FF">
        <w:rPr>
          <w:lang w:val="fr-FR"/>
        </w:rPr>
        <w:t>égard des femmes, par les autorités des membres de la Fédération et les organisations de la société civile qui traitent de ces questions.</w:t>
      </w:r>
    </w:p>
    <w:p w:rsidR="00024D92" w:rsidRPr="007348FF" w:rsidRDefault="00024D92" w:rsidP="00024D92">
      <w:pPr>
        <w:pStyle w:val="SingleTxt"/>
        <w:rPr>
          <w:lang w:val="fr-FR"/>
        </w:rPr>
      </w:pPr>
      <w:r w:rsidRPr="007348FF">
        <w:rPr>
          <w:lang w:val="fr-FR"/>
        </w:rPr>
        <w:tab/>
        <w:t>Le rapport contient des informations concrètes sur l</w:t>
      </w:r>
      <w:r w:rsidR="007348FF" w:rsidRPr="007348FF">
        <w:rPr>
          <w:lang w:val="fr-FR"/>
        </w:rPr>
        <w:t>’</w:t>
      </w:r>
      <w:r w:rsidRPr="007348FF">
        <w:rPr>
          <w:lang w:val="fr-FR"/>
        </w:rPr>
        <w:t>application des dispositions des différents articles de la Convention (compte tenu des recommandations formulées par le Comité pour l</w:t>
      </w:r>
      <w:r w:rsidR="007348FF" w:rsidRPr="007348FF">
        <w:rPr>
          <w:lang w:val="fr-FR"/>
        </w:rPr>
        <w:t>’</w:t>
      </w:r>
      <w:r w:rsidRPr="007348FF">
        <w:rPr>
          <w:lang w:val="fr-FR"/>
        </w:rPr>
        <w:t>élimination de la discrimination à l</w:t>
      </w:r>
      <w:r w:rsidR="007348FF" w:rsidRPr="007348FF">
        <w:rPr>
          <w:lang w:val="fr-FR"/>
        </w:rPr>
        <w:t>’</w:t>
      </w:r>
      <w:r w:rsidRPr="007348FF">
        <w:rPr>
          <w:lang w:val="fr-FR"/>
        </w:rPr>
        <w:t>égard des femmes à l</w:t>
      </w:r>
      <w:r w:rsidR="007348FF" w:rsidRPr="007348FF">
        <w:rPr>
          <w:lang w:val="fr-FR"/>
        </w:rPr>
        <w:t>’</w:t>
      </w:r>
      <w:r w:rsidRPr="007348FF">
        <w:rPr>
          <w:lang w:val="fr-FR"/>
        </w:rPr>
        <w:t>issue de l</w:t>
      </w:r>
      <w:r w:rsidR="007348FF" w:rsidRPr="007348FF">
        <w:rPr>
          <w:lang w:val="fr-FR"/>
        </w:rPr>
        <w:t>’</w:t>
      </w:r>
      <w:r w:rsidRPr="007348FF">
        <w:rPr>
          <w:lang w:val="fr-FR"/>
        </w:rPr>
        <w:t>examen du cinquième rapport périodique), des informations sur les mesures législatives, administratives et autres prises par la Fédération de Russie aux fins de l</w:t>
      </w:r>
      <w:r w:rsidR="007348FF" w:rsidRPr="007348FF">
        <w:rPr>
          <w:lang w:val="fr-FR"/>
        </w:rPr>
        <w:t>’</w:t>
      </w:r>
      <w:r w:rsidRPr="007348FF">
        <w:rPr>
          <w:lang w:val="fr-FR"/>
        </w:rPr>
        <w:t>application des dispositions de la Convention, ainsi que des informations sur les progrès accomplis en ce qui concerne l</w:t>
      </w:r>
      <w:r w:rsidR="007348FF" w:rsidRPr="007348FF">
        <w:rPr>
          <w:lang w:val="fr-FR"/>
        </w:rPr>
        <w:t>’</w:t>
      </w:r>
      <w:r w:rsidRPr="007348FF">
        <w:rPr>
          <w:lang w:val="fr-FR"/>
        </w:rPr>
        <w:t>amélioration de la situation des femmes et les obstacles restants à l</w:t>
      </w:r>
      <w:r w:rsidR="007348FF" w:rsidRPr="007348FF">
        <w:rPr>
          <w:lang w:val="fr-FR"/>
        </w:rPr>
        <w:t>’</w:t>
      </w:r>
      <w:r w:rsidRPr="007348FF">
        <w:rPr>
          <w:lang w:val="fr-FR"/>
        </w:rPr>
        <w:t>élimination de la discrimination à leur égard. Il énumère les dispositions législatives destinées à améliorer la situation des femmes adoptées pendant la période 1999-2007 et présente des données statistiques ventilées par sexe.</w:t>
      </w:r>
    </w:p>
    <w:p w:rsidR="00024D92" w:rsidRPr="007348FF" w:rsidRDefault="00024D92" w:rsidP="009844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br w:type="page"/>
      </w:r>
      <w:r w:rsidRPr="007348FF">
        <w:rPr>
          <w:lang w:val="fr-FR"/>
        </w:rPr>
        <w:tab/>
      </w:r>
      <w:r w:rsidRPr="007348FF">
        <w:rPr>
          <w:lang w:val="fr-FR"/>
        </w:rPr>
        <w:tab/>
        <w:t>Aperçu, article par article, de l</w:t>
      </w:r>
      <w:r w:rsidR="007348FF" w:rsidRPr="007348FF">
        <w:rPr>
          <w:lang w:val="fr-FR"/>
        </w:rPr>
        <w:t>’</w:t>
      </w:r>
      <w:r w:rsidRPr="007348FF">
        <w:rPr>
          <w:lang w:val="fr-FR"/>
        </w:rPr>
        <w:t xml:space="preserve">application </w:t>
      </w:r>
      <w:r w:rsidR="009844B9" w:rsidRPr="007348FF">
        <w:rPr>
          <w:lang w:val="fr-FR"/>
        </w:rPr>
        <w:br/>
      </w:r>
      <w:r w:rsidRPr="007348FF">
        <w:rPr>
          <w:lang w:val="fr-FR"/>
        </w:rPr>
        <w:t>de la Convention sur l</w:t>
      </w:r>
      <w:r w:rsidR="007348FF" w:rsidRPr="007348FF">
        <w:rPr>
          <w:lang w:val="fr-FR"/>
        </w:rPr>
        <w:t>’</w:t>
      </w:r>
      <w:r w:rsidRPr="007348FF">
        <w:rPr>
          <w:lang w:val="fr-FR"/>
        </w:rPr>
        <w:t xml:space="preserve">élimination de toutes </w:t>
      </w:r>
      <w:r w:rsidR="009844B9" w:rsidRPr="007348FF">
        <w:rPr>
          <w:lang w:val="fr-FR"/>
        </w:rPr>
        <w:br/>
      </w:r>
      <w:r w:rsidRPr="007348FF">
        <w:rPr>
          <w:lang w:val="fr-FR"/>
        </w:rPr>
        <w:t>les formes de discrimination à l</w:t>
      </w:r>
      <w:r w:rsidR="007348FF" w:rsidRPr="007348FF">
        <w:rPr>
          <w:lang w:val="fr-FR"/>
        </w:rPr>
        <w:t>’</w:t>
      </w:r>
      <w:r w:rsidRPr="007348FF">
        <w:rPr>
          <w:lang w:val="fr-FR"/>
        </w:rPr>
        <w:t>égard des femmes</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Article </w:t>
      </w:r>
      <w:r w:rsidR="00696B38" w:rsidRPr="007348FF">
        <w:rPr>
          <w:lang w:val="fr-FR"/>
        </w:rPr>
        <w:t>1</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La Constitution de la Fédération de Russie de 1993 (ci-après dénommée la Constitution) garantit, au nom de l</w:t>
      </w:r>
      <w:r w:rsidR="007348FF" w:rsidRPr="007348FF">
        <w:rPr>
          <w:lang w:val="fr-FR"/>
        </w:rPr>
        <w:t>’</w:t>
      </w:r>
      <w:r w:rsidRPr="007348FF">
        <w:rPr>
          <w:lang w:val="fr-FR"/>
        </w:rPr>
        <w:t>État, l</w:t>
      </w:r>
      <w:r w:rsidR="007348FF" w:rsidRPr="007348FF">
        <w:rPr>
          <w:lang w:val="fr-FR"/>
        </w:rPr>
        <w:t>’</w:t>
      </w:r>
      <w:r w:rsidRPr="007348FF">
        <w:rPr>
          <w:lang w:val="fr-FR"/>
        </w:rPr>
        <w:t>égalité des droits et libertés de la personne et du citoyen sans distinction de sexe, de race, de nationalité, de langue, d</w:t>
      </w:r>
      <w:r w:rsidR="007348FF" w:rsidRPr="007348FF">
        <w:rPr>
          <w:lang w:val="fr-FR"/>
        </w:rPr>
        <w:t>’</w:t>
      </w:r>
      <w:r w:rsidRPr="007348FF">
        <w:rPr>
          <w:lang w:val="fr-FR"/>
        </w:rPr>
        <w:t>origine, de situation patrimoniale ou professionnelle, de domicile, d</w:t>
      </w:r>
      <w:r w:rsidR="007348FF" w:rsidRPr="007348FF">
        <w:rPr>
          <w:lang w:val="fr-FR"/>
        </w:rPr>
        <w:t>’</w:t>
      </w:r>
      <w:r w:rsidRPr="007348FF">
        <w:rPr>
          <w:lang w:val="fr-FR"/>
        </w:rPr>
        <w:t>attitude à l</w:t>
      </w:r>
      <w:r w:rsidR="007348FF" w:rsidRPr="007348FF">
        <w:rPr>
          <w:lang w:val="fr-FR"/>
        </w:rPr>
        <w:t>’</w:t>
      </w:r>
      <w:r w:rsidRPr="007348FF">
        <w:rPr>
          <w:lang w:val="fr-FR"/>
        </w:rPr>
        <w:t>égard de la religion, d</w:t>
      </w:r>
      <w:r w:rsidR="007348FF" w:rsidRPr="007348FF">
        <w:rPr>
          <w:lang w:val="fr-FR"/>
        </w:rPr>
        <w:t>’</w:t>
      </w:r>
      <w:r w:rsidRPr="007348FF">
        <w:rPr>
          <w:lang w:val="fr-FR"/>
        </w:rPr>
        <w:t>opinion, d</w:t>
      </w:r>
      <w:r w:rsidR="007348FF" w:rsidRPr="007348FF">
        <w:rPr>
          <w:lang w:val="fr-FR"/>
        </w:rPr>
        <w:t>’</w:t>
      </w:r>
      <w:r w:rsidRPr="007348FF">
        <w:rPr>
          <w:lang w:val="fr-FR"/>
        </w:rPr>
        <w:t>appartenance à une association publique ou de toute autre condition.</w:t>
      </w:r>
    </w:p>
    <w:p w:rsidR="00024D92" w:rsidRPr="007348FF" w:rsidRDefault="00024D92" w:rsidP="00024D92">
      <w:pPr>
        <w:pStyle w:val="SingleTxt"/>
        <w:rPr>
          <w:lang w:val="fr-FR"/>
        </w:rPr>
      </w:pPr>
      <w:r w:rsidRPr="007348FF">
        <w:rPr>
          <w:lang w:val="fr-FR"/>
        </w:rPr>
        <w:tab/>
        <w:t>Dans le même temps, comme il est nécessaire d</w:t>
      </w:r>
      <w:r w:rsidR="007348FF" w:rsidRPr="007348FF">
        <w:rPr>
          <w:lang w:val="fr-FR"/>
        </w:rPr>
        <w:t>’</w:t>
      </w:r>
      <w:r w:rsidRPr="007348FF">
        <w:rPr>
          <w:lang w:val="fr-FR"/>
        </w:rPr>
        <w:t>instaurer dans la société des conditions permettant d</w:t>
      </w:r>
      <w:r w:rsidR="007348FF" w:rsidRPr="007348FF">
        <w:rPr>
          <w:lang w:val="fr-FR"/>
        </w:rPr>
        <w:t>’</w:t>
      </w:r>
      <w:r w:rsidRPr="007348FF">
        <w:rPr>
          <w:lang w:val="fr-FR"/>
        </w:rPr>
        <w:t>éliminer la discrimination fondée sur le sexe et de créer des chances égales pour les femmes dans tous les domaines de la vie politique, économique, sociale et culturelle, la Constitution énonce une double norme d</w:t>
      </w:r>
      <w:r w:rsidR="007348FF" w:rsidRPr="007348FF">
        <w:rPr>
          <w:lang w:val="fr-FR"/>
        </w:rPr>
        <w:t>’</w:t>
      </w:r>
      <w:r w:rsidRPr="007348FF">
        <w:rPr>
          <w:lang w:val="fr-FR"/>
        </w:rPr>
        <w:t>égalité</w:t>
      </w:r>
      <w:r w:rsidR="005702AC" w:rsidRPr="007348FF">
        <w:rPr>
          <w:lang w:val="fr-FR"/>
        </w:rPr>
        <w:t> :</w:t>
      </w:r>
      <w:r w:rsidRPr="007348FF">
        <w:rPr>
          <w:lang w:val="fr-FR"/>
        </w:rPr>
        <w:t xml:space="preserve"> l</w:t>
      </w:r>
      <w:r w:rsidR="007348FF" w:rsidRPr="007348FF">
        <w:rPr>
          <w:lang w:val="fr-FR"/>
        </w:rPr>
        <w:t>’</w:t>
      </w:r>
      <w:r w:rsidRPr="007348FF">
        <w:rPr>
          <w:lang w:val="fr-FR"/>
        </w:rPr>
        <w:t xml:space="preserve">homme et la femme ont les mêmes </w:t>
      </w:r>
      <w:r w:rsidRPr="007348FF">
        <w:rPr>
          <w:i/>
          <w:lang w:val="fr-FR"/>
        </w:rPr>
        <w:t>droits et libertés</w:t>
      </w:r>
      <w:r w:rsidRPr="007348FF">
        <w:rPr>
          <w:lang w:val="fr-FR"/>
        </w:rPr>
        <w:t xml:space="preserve"> et disposent des mêmes </w:t>
      </w:r>
      <w:r w:rsidRPr="007348FF">
        <w:rPr>
          <w:i/>
          <w:lang w:val="fr-FR"/>
        </w:rPr>
        <w:t xml:space="preserve">possibilités </w:t>
      </w:r>
      <w:r w:rsidRPr="007348FF">
        <w:rPr>
          <w:lang w:val="fr-FR"/>
        </w:rPr>
        <w:t>de les réaliser.</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Observations et recommandations concernant le cinquième rapport </w:t>
      </w:r>
      <w:r w:rsidRPr="007348FF">
        <w:rPr>
          <w:lang w:val="fr-FR"/>
        </w:rPr>
        <w:br/>
        <w:t xml:space="preserve">périodique de la Fédération de Russie formulées par le Comité </w:t>
      </w:r>
      <w:r w:rsidRPr="007348FF">
        <w:rPr>
          <w:lang w:val="fr-FR"/>
        </w:rPr>
        <w:br/>
        <w:t>aux paragraphes 373 et 374 de son rapport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rPr>
          <w:lang w:val="fr-FR"/>
        </w:rPr>
      </w:pPr>
      <w:r w:rsidRPr="007348FF">
        <w:rPr>
          <w:lang w:val="fr-FR"/>
        </w:rPr>
        <w:tab/>
        <w:t>Le respect de l</w:t>
      </w:r>
      <w:r w:rsidR="007348FF" w:rsidRPr="007348FF">
        <w:rPr>
          <w:lang w:val="fr-FR"/>
        </w:rPr>
        <w:t>’</w:t>
      </w:r>
      <w:r w:rsidRPr="007348FF">
        <w:rPr>
          <w:lang w:val="fr-FR"/>
        </w:rPr>
        <w:t>égalité des droits et libertés de l</w:t>
      </w:r>
      <w:r w:rsidR="007348FF" w:rsidRPr="007348FF">
        <w:rPr>
          <w:lang w:val="fr-FR"/>
        </w:rPr>
        <w:t>’</w:t>
      </w:r>
      <w:r w:rsidRPr="007348FF">
        <w:rPr>
          <w:lang w:val="fr-FR"/>
        </w:rPr>
        <w:t>homme et de la femme et la création de possibilités égales pour leur réalisation – principes énoncés par la Constitution</w:t>
      </w:r>
      <w:r w:rsidR="009844B9" w:rsidRPr="007348FF">
        <w:rPr>
          <w:lang w:val="fr-FR"/>
        </w:rPr>
        <w:t xml:space="preserve"> – </w:t>
      </w:r>
      <w:r w:rsidRPr="007348FF">
        <w:rPr>
          <w:lang w:val="fr-FR"/>
        </w:rPr>
        <w:t>représentent une obligation de l</w:t>
      </w:r>
      <w:r w:rsidR="007348FF" w:rsidRPr="007348FF">
        <w:rPr>
          <w:lang w:val="fr-FR"/>
        </w:rPr>
        <w:t>’</w:t>
      </w:r>
      <w:r w:rsidRPr="007348FF">
        <w:rPr>
          <w:lang w:val="fr-FR"/>
        </w:rPr>
        <w:t>État. Conformément à l</w:t>
      </w:r>
      <w:r w:rsidR="007348FF" w:rsidRPr="007348FF">
        <w:rPr>
          <w:lang w:val="fr-FR"/>
        </w:rPr>
        <w:t>’</w:t>
      </w:r>
      <w:r w:rsidRPr="007348FF">
        <w:rPr>
          <w:lang w:val="fr-FR"/>
        </w:rPr>
        <w:t>article 2 de la Constitution</w:t>
      </w:r>
      <w:r w:rsidR="005702AC" w:rsidRPr="007348FF">
        <w:rPr>
          <w:lang w:val="fr-FR"/>
        </w:rPr>
        <w:t> :</w:t>
      </w:r>
      <w:r w:rsidRPr="007348FF">
        <w:rPr>
          <w:lang w:val="fr-FR"/>
        </w:rPr>
        <w:t xml:space="preserve"> </w:t>
      </w:r>
      <w:r w:rsidR="007348FF" w:rsidRPr="007348FF">
        <w:rPr>
          <w:lang w:val="fr-FR"/>
        </w:rPr>
        <w:t>« </w:t>
      </w:r>
      <w:r w:rsidRPr="007348FF">
        <w:rPr>
          <w:lang w:val="fr-FR"/>
        </w:rPr>
        <w:t>L</w:t>
      </w:r>
      <w:r w:rsidR="007348FF" w:rsidRPr="007348FF">
        <w:rPr>
          <w:lang w:val="fr-FR"/>
        </w:rPr>
        <w:t>’</w:t>
      </w:r>
      <w:r w:rsidRPr="007348FF">
        <w:rPr>
          <w:lang w:val="fr-FR"/>
        </w:rPr>
        <w:t>homme et ses droits et libertés sont la valeur suprême. La reconnaissance, l</w:t>
      </w:r>
      <w:r w:rsidR="007348FF" w:rsidRPr="007348FF">
        <w:rPr>
          <w:lang w:val="fr-FR"/>
        </w:rPr>
        <w:t>’</w:t>
      </w:r>
      <w:r w:rsidRPr="007348FF">
        <w:rPr>
          <w:lang w:val="fr-FR"/>
        </w:rPr>
        <w:t>observation et la défense des droits et libertés de la personne et du citoyen représentent une obligation de l</w:t>
      </w:r>
      <w:r w:rsidR="007348FF" w:rsidRPr="007348FF">
        <w:rPr>
          <w:lang w:val="fr-FR"/>
        </w:rPr>
        <w:t>’</w:t>
      </w:r>
      <w:r w:rsidRPr="007348FF">
        <w:rPr>
          <w:lang w:val="fr-FR"/>
        </w:rPr>
        <w:t>État</w:t>
      </w:r>
      <w:r w:rsidR="007348FF" w:rsidRPr="007348FF">
        <w:rPr>
          <w:lang w:val="fr-FR"/>
        </w:rPr>
        <w:t> »</w:t>
      </w:r>
      <w:r w:rsidRPr="007348FF">
        <w:rPr>
          <w:lang w:val="fr-FR"/>
        </w:rPr>
        <w:t>.</w:t>
      </w:r>
    </w:p>
    <w:p w:rsidR="00024D92" w:rsidRPr="007348FF" w:rsidRDefault="00024D92" w:rsidP="00024D92">
      <w:pPr>
        <w:pStyle w:val="SingleTxt"/>
        <w:rPr>
          <w:lang w:val="fr-FR"/>
        </w:rPr>
      </w:pPr>
      <w:r w:rsidRPr="007348FF">
        <w:rPr>
          <w:lang w:val="fr-FR"/>
        </w:rPr>
        <w:tab/>
        <w:t>Cette disposition représente l</w:t>
      </w:r>
      <w:r w:rsidR="007348FF" w:rsidRPr="007348FF">
        <w:rPr>
          <w:lang w:val="fr-FR"/>
        </w:rPr>
        <w:t>’</w:t>
      </w:r>
      <w:r w:rsidRPr="007348FF">
        <w:rPr>
          <w:lang w:val="fr-FR"/>
        </w:rPr>
        <w:t>un des fondements de l</w:t>
      </w:r>
      <w:r w:rsidR="007348FF" w:rsidRPr="007348FF">
        <w:rPr>
          <w:lang w:val="fr-FR"/>
        </w:rPr>
        <w:t>’</w:t>
      </w:r>
      <w:r w:rsidRPr="007348FF">
        <w:rPr>
          <w:lang w:val="fr-FR"/>
        </w:rPr>
        <w:t>ordre constitutionnel de la Fédération de Russie. Conformément à la Constitution, les droits et libertés de la personne et du citoyen sont exercés directement. Ils gouvernent le sens, le contenu et l</w:t>
      </w:r>
      <w:r w:rsidR="007348FF" w:rsidRPr="007348FF">
        <w:rPr>
          <w:lang w:val="fr-FR"/>
        </w:rPr>
        <w:t>’</w:t>
      </w:r>
      <w:r w:rsidRPr="007348FF">
        <w:rPr>
          <w:lang w:val="fr-FR"/>
        </w:rPr>
        <w:t>application des lois, l</w:t>
      </w:r>
      <w:r w:rsidR="007348FF" w:rsidRPr="007348FF">
        <w:rPr>
          <w:lang w:val="fr-FR"/>
        </w:rPr>
        <w:t>’</w:t>
      </w:r>
      <w:r w:rsidRPr="007348FF">
        <w:rPr>
          <w:lang w:val="fr-FR"/>
        </w:rPr>
        <w:t>activité des pouvoirs législatifs et exécutifs et des autorités locales autonomes, et l</w:t>
      </w:r>
      <w:r w:rsidR="007348FF" w:rsidRPr="007348FF">
        <w:rPr>
          <w:lang w:val="fr-FR"/>
        </w:rPr>
        <w:t>’</w:t>
      </w:r>
      <w:r w:rsidRPr="007348FF">
        <w:rPr>
          <w:lang w:val="fr-FR"/>
        </w:rPr>
        <w:t xml:space="preserve">administration de la justice. </w:t>
      </w:r>
    </w:p>
    <w:p w:rsidR="00024D92" w:rsidRPr="007348FF" w:rsidRDefault="00024D92" w:rsidP="00024D92">
      <w:pPr>
        <w:pStyle w:val="SingleTxt"/>
        <w:rPr>
          <w:lang w:val="fr-FR"/>
        </w:rPr>
      </w:pPr>
      <w:r w:rsidRPr="007348FF">
        <w:rPr>
          <w:lang w:val="fr-FR"/>
        </w:rPr>
        <w:tab/>
        <w:t>La Constitution interdit toute restriction des droits du citoyen (homme et femme) fondée sur la situation sociale, la race, la nationalité, la langue ou la religion.</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Article 2</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Le principe de l</w:t>
      </w:r>
      <w:r w:rsidR="007348FF" w:rsidRPr="007348FF">
        <w:rPr>
          <w:lang w:val="fr-FR"/>
        </w:rPr>
        <w:t>’</w:t>
      </w:r>
      <w:r w:rsidRPr="007348FF">
        <w:rPr>
          <w:lang w:val="fr-FR"/>
        </w:rPr>
        <w:t>égalité des hommes et des femmes est proclamé par la Constitution (cf. par</w:t>
      </w:r>
      <w:r w:rsidR="009844B9" w:rsidRPr="007348FF">
        <w:rPr>
          <w:lang w:val="fr-FR"/>
        </w:rPr>
        <w:t>. </w:t>
      </w:r>
      <w:r w:rsidRPr="007348FF">
        <w:rPr>
          <w:lang w:val="fr-FR"/>
        </w:rPr>
        <w:t>1).</w:t>
      </w:r>
    </w:p>
    <w:p w:rsidR="00024D92" w:rsidRPr="007348FF" w:rsidRDefault="00024D92" w:rsidP="00024D92">
      <w:pPr>
        <w:pStyle w:val="SingleTxt"/>
        <w:numPr>
          <w:ilvl w:val="0"/>
          <w:numId w:val="1"/>
        </w:numPr>
        <w:rPr>
          <w:lang w:val="fr-FR"/>
        </w:rPr>
      </w:pPr>
      <w:r w:rsidRPr="007348FF">
        <w:rPr>
          <w:lang w:val="fr-FR"/>
        </w:rPr>
        <w:t>Au plan régional, le principe de l</w:t>
      </w:r>
      <w:r w:rsidR="007348FF" w:rsidRPr="007348FF">
        <w:rPr>
          <w:lang w:val="fr-FR"/>
        </w:rPr>
        <w:t>’</w:t>
      </w:r>
      <w:r w:rsidRPr="007348FF">
        <w:rPr>
          <w:lang w:val="fr-FR"/>
        </w:rPr>
        <w:t>égalité des hommes et des femmes est proclamé dans les documents fondamentaux des entités membres de la Fédération de Russie.</w:t>
      </w:r>
    </w:p>
    <w:p w:rsidR="00024D92" w:rsidRPr="007348FF" w:rsidRDefault="00024D92" w:rsidP="00024D92">
      <w:pPr>
        <w:pStyle w:val="SingleTxt"/>
        <w:numPr>
          <w:ilvl w:val="0"/>
          <w:numId w:val="1"/>
        </w:numPr>
        <w:rPr>
          <w:lang w:val="fr-FR"/>
        </w:rPr>
      </w:pPr>
      <w:r w:rsidRPr="007348FF">
        <w:rPr>
          <w:lang w:val="fr-FR"/>
        </w:rPr>
        <w:t>Le principe de l</w:t>
      </w:r>
      <w:r w:rsidR="007348FF" w:rsidRPr="007348FF">
        <w:rPr>
          <w:lang w:val="fr-FR"/>
        </w:rPr>
        <w:t>’</w:t>
      </w:r>
      <w:r w:rsidRPr="007348FF">
        <w:rPr>
          <w:lang w:val="fr-FR"/>
        </w:rPr>
        <w:t>égalité des hommes et des femmes est reflété dans l</w:t>
      </w:r>
      <w:r w:rsidR="007348FF" w:rsidRPr="007348FF">
        <w:rPr>
          <w:lang w:val="fr-FR"/>
        </w:rPr>
        <w:t>’</w:t>
      </w:r>
      <w:r w:rsidRPr="007348FF">
        <w:rPr>
          <w:lang w:val="fr-FR"/>
        </w:rPr>
        <w:t>ensemble de la législation russe. Ainsi, le droit civil repose sur la reconnaissance de l</w:t>
      </w:r>
      <w:r w:rsidR="007348FF" w:rsidRPr="007348FF">
        <w:rPr>
          <w:lang w:val="fr-FR"/>
        </w:rPr>
        <w:t>’</w:t>
      </w:r>
      <w:r w:rsidRPr="007348FF">
        <w:rPr>
          <w:lang w:val="fr-FR"/>
        </w:rPr>
        <w:t>égalité des personnes parties aux relations civiles, de l</w:t>
      </w:r>
      <w:r w:rsidR="007348FF" w:rsidRPr="007348FF">
        <w:rPr>
          <w:lang w:val="fr-FR"/>
        </w:rPr>
        <w:t>’</w:t>
      </w:r>
      <w:r w:rsidRPr="007348FF">
        <w:rPr>
          <w:lang w:val="fr-FR"/>
        </w:rPr>
        <w:t>inviolabilité de la propriété et de la capacité à conclure des contrats; sur l</w:t>
      </w:r>
      <w:r w:rsidR="007348FF" w:rsidRPr="007348FF">
        <w:rPr>
          <w:lang w:val="fr-FR"/>
        </w:rPr>
        <w:t>’</w:t>
      </w:r>
      <w:r w:rsidRPr="007348FF">
        <w:rPr>
          <w:lang w:val="fr-FR"/>
        </w:rPr>
        <w:t>interdiction de toute ingérence arbitraire dans les affaires privées, sur l</w:t>
      </w:r>
      <w:r w:rsidR="007348FF" w:rsidRPr="007348FF">
        <w:rPr>
          <w:lang w:val="fr-FR"/>
        </w:rPr>
        <w:t>’</w:t>
      </w:r>
      <w:r w:rsidRPr="007348FF">
        <w:rPr>
          <w:lang w:val="fr-FR"/>
        </w:rPr>
        <w:t>exercice sans entrave des droits civils, sur la garantie du rétablissement des droits violés, et sur leur protection judiciaire. La législation du travail garantit l</w:t>
      </w:r>
      <w:r w:rsidR="007348FF" w:rsidRPr="007348FF">
        <w:rPr>
          <w:lang w:val="fr-FR"/>
        </w:rPr>
        <w:t>’</w:t>
      </w:r>
      <w:r w:rsidRPr="007348FF">
        <w:rPr>
          <w:lang w:val="fr-FR"/>
        </w:rPr>
        <w:t>égalité des droits des travailleurs et des possibilités égales pour leur réalisation sans distinction de sexe, de race, de couleur, de nationalité, de langue, d</w:t>
      </w:r>
      <w:r w:rsidR="007348FF" w:rsidRPr="007348FF">
        <w:rPr>
          <w:lang w:val="fr-FR"/>
        </w:rPr>
        <w:t>’</w:t>
      </w:r>
      <w:r w:rsidRPr="007348FF">
        <w:rPr>
          <w:lang w:val="fr-FR"/>
        </w:rPr>
        <w:t>origine, de situation patrimoniale, sociale et professionnelle, d</w:t>
      </w:r>
      <w:r w:rsidR="007348FF" w:rsidRPr="007348FF">
        <w:rPr>
          <w:lang w:val="fr-FR"/>
        </w:rPr>
        <w:t>’</w:t>
      </w:r>
      <w:r w:rsidRPr="007348FF">
        <w:rPr>
          <w:lang w:val="fr-FR"/>
        </w:rPr>
        <w:t>âge, de domicile, d</w:t>
      </w:r>
      <w:r w:rsidR="007348FF" w:rsidRPr="007348FF">
        <w:rPr>
          <w:lang w:val="fr-FR"/>
        </w:rPr>
        <w:t>’</w:t>
      </w:r>
      <w:r w:rsidRPr="007348FF">
        <w:rPr>
          <w:lang w:val="fr-FR"/>
        </w:rPr>
        <w:t>attitude à l</w:t>
      </w:r>
      <w:r w:rsidR="007348FF" w:rsidRPr="007348FF">
        <w:rPr>
          <w:lang w:val="fr-FR"/>
        </w:rPr>
        <w:t>’</w:t>
      </w:r>
      <w:r w:rsidRPr="007348FF">
        <w:rPr>
          <w:lang w:val="fr-FR"/>
        </w:rPr>
        <w:t>égard de la religion, d</w:t>
      </w:r>
      <w:r w:rsidR="007348FF" w:rsidRPr="007348FF">
        <w:rPr>
          <w:lang w:val="fr-FR"/>
        </w:rPr>
        <w:t>’</w:t>
      </w:r>
      <w:r w:rsidRPr="007348FF">
        <w:rPr>
          <w:lang w:val="fr-FR"/>
        </w:rPr>
        <w:t>opinion politique ou d</w:t>
      </w:r>
      <w:r w:rsidR="007348FF" w:rsidRPr="007348FF">
        <w:rPr>
          <w:lang w:val="fr-FR"/>
        </w:rPr>
        <w:t>’</w:t>
      </w:r>
      <w:r w:rsidRPr="007348FF">
        <w:rPr>
          <w:lang w:val="fr-FR"/>
        </w:rPr>
        <w:t>appartenance à une association publique, et de toute autre condition non liée à la compétence professionnelle du travailleur. Dans le même temps, les distinctions, exceptions et préférences ou les restrictions des droits des travailleurs prévues par la législation fédérale qui sont liées à la nature du travail, ou qui s</w:t>
      </w:r>
      <w:r w:rsidR="007348FF" w:rsidRPr="007348FF">
        <w:rPr>
          <w:lang w:val="fr-FR"/>
        </w:rPr>
        <w:t>’</w:t>
      </w:r>
      <w:r w:rsidRPr="007348FF">
        <w:rPr>
          <w:lang w:val="fr-FR"/>
        </w:rPr>
        <w:t>expliquent par le souci de l</w:t>
      </w:r>
      <w:r w:rsidR="007348FF" w:rsidRPr="007348FF">
        <w:rPr>
          <w:lang w:val="fr-FR"/>
        </w:rPr>
        <w:t>’</w:t>
      </w:r>
      <w:r w:rsidRPr="007348FF">
        <w:rPr>
          <w:lang w:val="fr-FR"/>
        </w:rPr>
        <w:t>État de renforcer la protection sociale et juridique des personnes vulnérables, ne constituent pas une discrimination.</w:t>
      </w:r>
    </w:p>
    <w:p w:rsidR="00024D92" w:rsidRPr="007348FF" w:rsidRDefault="00024D92" w:rsidP="00024D92">
      <w:pPr>
        <w:pStyle w:val="SingleTxt"/>
        <w:numPr>
          <w:ilvl w:val="0"/>
          <w:numId w:val="1"/>
        </w:numPr>
        <w:rPr>
          <w:lang w:val="fr-FR"/>
        </w:rPr>
      </w:pPr>
      <w:r w:rsidRPr="007348FF">
        <w:rPr>
          <w:lang w:val="fr-FR"/>
        </w:rPr>
        <w:t>Le principe constitutionnel de l</w:t>
      </w:r>
      <w:r w:rsidR="007348FF" w:rsidRPr="007348FF">
        <w:rPr>
          <w:lang w:val="fr-FR"/>
        </w:rPr>
        <w:t>’</w:t>
      </w:r>
      <w:r w:rsidRPr="007348FF">
        <w:rPr>
          <w:lang w:val="fr-FR"/>
        </w:rPr>
        <w:t>égalité des droits et libertés de la personne et du citoyen est sauvegardé par article 136 du Code pénal de la Fédération de Russie, conformément auquel la discrimination</w:t>
      </w:r>
      <w:r w:rsidR="009844B9" w:rsidRPr="007348FF">
        <w:rPr>
          <w:lang w:val="fr-FR"/>
        </w:rPr>
        <w:t xml:space="preserve"> – </w:t>
      </w:r>
      <w:r w:rsidRPr="007348FF">
        <w:rPr>
          <w:lang w:val="fr-FR"/>
        </w:rPr>
        <w:t>notamment celle fondée sur le sexe, la race, la nationalité, la langue, l</w:t>
      </w:r>
      <w:r w:rsidR="007348FF" w:rsidRPr="007348FF">
        <w:rPr>
          <w:lang w:val="fr-FR"/>
        </w:rPr>
        <w:t>’</w:t>
      </w:r>
      <w:r w:rsidRPr="007348FF">
        <w:rPr>
          <w:lang w:val="fr-FR"/>
        </w:rPr>
        <w:t>origine, la situation patrimoniale et professionnelle, le domicile, l</w:t>
      </w:r>
      <w:r w:rsidR="007348FF" w:rsidRPr="007348FF">
        <w:rPr>
          <w:lang w:val="fr-FR"/>
        </w:rPr>
        <w:t>’</w:t>
      </w:r>
      <w:r w:rsidRPr="007348FF">
        <w:rPr>
          <w:lang w:val="fr-FR"/>
        </w:rPr>
        <w:t>attitude à l</w:t>
      </w:r>
      <w:r w:rsidR="007348FF" w:rsidRPr="007348FF">
        <w:rPr>
          <w:lang w:val="fr-FR"/>
        </w:rPr>
        <w:t>’</w:t>
      </w:r>
      <w:r w:rsidRPr="007348FF">
        <w:rPr>
          <w:lang w:val="fr-FR"/>
        </w:rPr>
        <w:t>égard de la religion, l</w:t>
      </w:r>
      <w:r w:rsidR="007348FF" w:rsidRPr="007348FF">
        <w:rPr>
          <w:lang w:val="fr-FR"/>
        </w:rPr>
        <w:t>’</w:t>
      </w:r>
      <w:r w:rsidRPr="007348FF">
        <w:rPr>
          <w:lang w:val="fr-FR"/>
        </w:rPr>
        <w:t>opinion, l</w:t>
      </w:r>
      <w:r w:rsidR="007348FF" w:rsidRPr="007348FF">
        <w:rPr>
          <w:lang w:val="fr-FR"/>
        </w:rPr>
        <w:t>’</w:t>
      </w:r>
      <w:r w:rsidRPr="007348FF">
        <w:rPr>
          <w:lang w:val="fr-FR"/>
        </w:rPr>
        <w:t>appartenance à une association publique ou association sociale quelconque</w:t>
      </w:r>
      <w:r w:rsidR="009844B9" w:rsidRPr="007348FF">
        <w:rPr>
          <w:lang w:val="fr-FR"/>
        </w:rPr>
        <w:t xml:space="preserve"> – </w:t>
      </w:r>
      <w:r w:rsidRPr="007348FF">
        <w:rPr>
          <w:lang w:val="fr-FR"/>
        </w:rPr>
        <w:t>constitue une violation des droits, libertés et intérêts légitimes de la personne et du citoyen. Elle est punie d</w:t>
      </w:r>
      <w:r w:rsidR="007348FF" w:rsidRPr="007348FF">
        <w:rPr>
          <w:lang w:val="fr-FR"/>
        </w:rPr>
        <w:t>’</w:t>
      </w:r>
      <w:r w:rsidRPr="007348FF">
        <w:rPr>
          <w:lang w:val="fr-FR"/>
        </w:rPr>
        <w:t>une amende de 200 000 roubles ou d</w:t>
      </w:r>
      <w:r w:rsidR="007348FF" w:rsidRPr="007348FF">
        <w:rPr>
          <w:lang w:val="fr-FR"/>
        </w:rPr>
        <w:t>’</w:t>
      </w:r>
      <w:r w:rsidRPr="007348FF">
        <w:rPr>
          <w:lang w:val="fr-FR"/>
        </w:rPr>
        <w:t>un montant correspondant au salaire ou autre revenu perçu par le condamné pendant une période allant jusqu</w:t>
      </w:r>
      <w:r w:rsidR="007348FF" w:rsidRPr="007348FF">
        <w:rPr>
          <w:lang w:val="fr-FR"/>
        </w:rPr>
        <w:t>’</w:t>
      </w:r>
      <w:r w:rsidRPr="007348FF">
        <w:rPr>
          <w:lang w:val="fr-FR"/>
        </w:rPr>
        <w:t>à 18 mois, ou de travail obligatoire intérêt général d</w:t>
      </w:r>
      <w:r w:rsidR="007348FF" w:rsidRPr="007348FF">
        <w:rPr>
          <w:lang w:val="fr-FR"/>
        </w:rPr>
        <w:t>’</w:t>
      </w:r>
      <w:r w:rsidRPr="007348FF">
        <w:rPr>
          <w:lang w:val="fr-FR"/>
        </w:rPr>
        <w:t>une durée maximale de 180 heures, d</w:t>
      </w:r>
      <w:r w:rsidR="007348FF" w:rsidRPr="007348FF">
        <w:rPr>
          <w:lang w:val="fr-FR"/>
        </w:rPr>
        <w:t>’</w:t>
      </w:r>
      <w:r w:rsidRPr="007348FF">
        <w:rPr>
          <w:lang w:val="fr-FR"/>
        </w:rPr>
        <w:t>éducation par le travail pendant une année au maximum, ou d</w:t>
      </w:r>
      <w:r w:rsidR="007348FF" w:rsidRPr="007348FF">
        <w:rPr>
          <w:lang w:val="fr-FR"/>
        </w:rPr>
        <w:t>’</w:t>
      </w:r>
      <w:r w:rsidRPr="007348FF">
        <w:rPr>
          <w:lang w:val="fr-FR"/>
        </w:rPr>
        <w:t>une peine de prison de deux ans au maximum. Si la discrimination est commise par une personne dans l</w:t>
      </w:r>
      <w:r w:rsidR="007348FF" w:rsidRPr="007348FF">
        <w:rPr>
          <w:lang w:val="fr-FR"/>
        </w:rPr>
        <w:t>’</w:t>
      </w:r>
      <w:r w:rsidRPr="007348FF">
        <w:rPr>
          <w:lang w:val="fr-FR"/>
        </w:rPr>
        <w:t>exercice de ses fonctions officielles, elle est punie d</w:t>
      </w:r>
      <w:r w:rsidR="007348FF" w:rsidRPr="007348FF">
        <w:rPr>
          <w:lang w:val="fr-FR"/>
        </w:rPr>
        <w:t>’</w:t>
      </w:r>
      <w:r w:rsidRPr="007348FF">
        <w:rPr>
          <w:lang w:val="fr-FR"/>
        </w:rPr>
        <w:t>une amende 200 000 à 300 000 roubles, d</w:t>
      </w:r>
      <w:r w:rsidR="007348FF" w:rsidRPr="007348FF">
        <w:rPr>
          <w:lang w:val="fr-FR"/>
        </w:rPr>
        <w:t>’</w:t>
      </w:r>
      <w:r w:rsidRPr="007348FF">
        <w:rPr>
          <w:lang w:val="fr-FR"/>
        </w:rPr>
        <w:t>un montant correspondant au salaire ou autre revenu perçu par le condamné pendant une période allant d</w:t>
      </w:r>
      <w:r w:rsidR="007348FF" w:rsidRPr="007348FF">
        <w:rPr>
          <w:lang w:val="fr-FR"/>
        </w:rPr>
        <w:t>’</w:t>
      </w:r>
      <w:r w:rsidRPr="007348FF">
        <w:rPr>
          <w:lang w:val="fr-FR"/>
        </w:rPr>
        <w:t>un an à deux ans, l</w:t>
      </w:r>
      <w:r w:rsidR="007348FF" w:rsidRPr="007348FF">
        <w:rPr>
          <w:lang w:val="fr-FR"/>
        </w:rPr>
        <w:t>’</w:t>
      </w:r>
      <w:r w:rsidRPr="007348FF">
        <w:rPr>
          <w:lang w:val="fr-FR"/>
        </w:rPr>
        <w:t>interdiction d</w:t>
      </w:r>
      <w:r w:rsidR="007348FF" w:rsidRPr="007348FF">
        <w:rPr>
          <w:lang w:val="fr-FR"/>
        </w:rPr>
        <w:t>’</w:t>
      </w:r>
      <w:r w:rsidRPr="007348FF">
        <w:rPr>
          <w:lang w:val="fr-FR"/>
        </w:rPr>
        <w:t>exercer certaines fonctions ou de se livrer à certaines des activités pendant cinq ans au maximum, de travail obligatoire d</w:t>
      </w:r>
      <w:r w:rsidR="007348FF" w:rsidRPr="007348FF">
        <w:rPr>
          <w:lang w:val="fr-FR"/>
        </w:rPr>
        <w:t>’</w:t>
      </w:r>
      <w:r w:rsidRPr="007348FF">
        <w:rPr>
          <w:lang w:val="fr-FR"/>
        </w:rPr>
        <w:t>intérêt général d</w:t>
      </w:r>
      <w:r w:rsidR="007348FF" w:rsidRPr="007348FF">
        <w:rPr>
          <w:lang w:val="fr-FR"/>
        </w:rPr>
        <w:t>’</w:t>
      </w:r>
      <w:r w:rsidRPr="007348FF">
        <w:rPr>
          <w:lang w:val="fr-FR"/>
        </w:rPr>
        <w:t>une durée allant de 120 à 240 heures, d</w:t>
      </w:r>
      <w:r w:rsidR="007348FF" w:rsidRPr="007348FF">
        <w:rPr>
          <w:lang w:val="fr-FR"/>
        </w:rPr>
        <w:t>’</w:t>
      </w:r>
      <w:r w:rsidRPr="007348FF">
        <w:rPr>
          <w:lang w:val="fr-FR"/>
        </w:rPr>
        <w:t>éducation par le travail pendant une période allant d</w:t>
      </w:r>
      <w:r w:rsidR="007348FF" w:rsidRPr="007348FF">
        <w:rPr>
          <w:lang w:val="fr-FR"/>
        </w:rPr>
        <w:t>’</w:t>
      </w:r>
      <w:r w:rsidRPr="007348FF">
        <w:rPr>
          <w:lang w:val="fr-FR"/>
        </w:rPr>
        <w:t>un an à deux ans, ou d</w:t>
      </w:r>
      <w:r w:rsidR="007348FF" w:rsidRPr="007348FF">
        <w:rPr>
          <w:lang w:val="fr-FR"/>
        </w:rPr>
        <w:t>’</w:t>
      </w:r>
      <w:r w:rsidRPr="007348FF">
        <w:rPr>
          <w:lang w:val="fr-FR"/>
        </w:rPr>
        <w:t>une peine de prison de cinq ans au maximum.</w:t>
      </w:r>
    </w:p>
    <w:p w:rsidR="00024D92" w:rsidRPr="007348FF" w:rsidRDefault="00024D92" w:rsidP="00024D92">
      <w:pPr>
        <w:pStyle w:val="SingleTxt"/>
        <w:numPr>
          <w:ilvl w:val="0"/>
          <w:numId w:val="1"/>
        </w:numPr>
        <w:rPr>
          <w:lang w:val="fr-FR"/>
        </w:rPr>
      </w:pPr>
      <w:r w:rsidRPr="007348FF">
        <w:rPr>
          <w:lang w:val="fr-FR"/>
        </w:rPr>
        <w:t>La Constitution (chap</w:t>
      </w:r>
      <w:r w:rsidR="00696B38" w:rsidRPr="007348FF">
        <w:rPr>
          <w:lang w:val="fr-FR"/>
        </w:rPr>
        <w:t>. </w:t>
      </w:r>
      <w:r w:rsidRPr="007348FF">
        <w:rPr>
          <w:lang w:val="fr-FR"/>
        </w:rPr>
        <w:t>3, art</w:t>
      </w:r>
      <w:r w:rsidR="00696B38" w:rsidRPr="007348FF">
        <w:rPr>
          <w:lang w:val="fr-FR"/>
        </w:rPr>
        <w:t>. </w:t>
      </w:r>
      <w:r w:rsidRPr="007348FF">
        <w:rPr>
          <w:lang w:val="fr-FR"/>
        </w:rPr>
        <w:t>55) interdit la promulgation de toute loi qui modifierait ou limiterait les droits et libertés de la personne et du citoyen. Toute personne victime de discrimination ou de la violation de ses droits est habilitée à demander à la justice le rétablissement des droits lésés et son indemnisation pour le préjudice matériel ou moral subi. On peut porter plainte concernant les actes (omissions) des autorités publiques, des autorités locales autonomes, des associations publiques et des fonctionnaires (art</w:t>
      </w:r>
      <w:r w:rsidR="00696B38" w:rsidRPr="007348FF">
        <w:rPr>
          <w:lang w:val="fr-FR"/>
        </w:rPr>
        <w:t>. </w:t>
      </w:r>
      <w:r w:rsidRPr="007348FF">
        <w:rPr>
          <w:lang w:val="fr-FR"/>
        </w:rPr>
        <w:t>46 de la Constitution). L</w:t>
      </w:r>
      <w:r w:rsidR="007348FF" w:rsidRPr="007348FF">
        <w:rPr>
          <w:lang w:val="fr-FR"/>
        </w:rPr>
        <w:t>’</w:t>
      </w:r>
      <w:r w:rsidRPr="007348FF">
        <w:rPr>
          <w:lang w:val="fr-FR"/>
        </w:rPr>
        <w:t>article 53 de la Constitution garantit le droit d</w:t>
      </w:r>
      <w:r w:rsidR="007348FF" w:rsidRPr="007348FF">
        <w:rPr>
          <w:lang w:val="fr-FR"/>
        </w:rPr>
        <w:t>’</w:t>
      </w:r>
      <w:r w:rsidRPr="007348FF">
        <w:rPr>
          <w:lang w:val="fr-FR"/>
        </w:rPr>
        <w:t>exiger l</w:t>
      </w:r>
      <w:r w:rsidR="007348FF" w:rsidRPr="007348FF">
        <w:rPr>
          <w:lang w:val="fr-FR"/>
        </w:rPr>
        <w:t>’</w:t>
      </w:r>
      <w:r w:rsidRPr="007348FF">
        <w:rPr>
          <w:lang w:val="fr-FR"/>
        </w:rPr>
        <w:t>indemnisation pour le préjudice causé par les actes illégaux des autorités et des fonctionnaires. La Russie dispose d</w:t>
      </w:r>
      <w:r w:rsidR="007348FF" w:rsidRPr="007348FF">
        <w:rPr>
          <w:lang w:val="fr-FR"/>
        </w:rPr>
        <w:t>’</w:t>
      </w:r>
      <w:r w:rsidRPr="007348FF">
        <w:rPr>
          <w:lang w:val="fr-FR"/>
        </w:rPr>
        <w:t>un mécanisme efficace de défense des droits de la personne</w:t>
      </w:r>
      <w:r w:rsidR="005702AC" w:rsidRPr="007348FF">
        <w:rPr>
          <w:lang w:val="fr-FR"/>
        </w:rPr>
        <w:t> :</w:t>
      </w:r>
      <w:r w:rsidRPr="007348FF">
        <w:rPr>
          <w:lang w:val="fr-FR"/>
        </w:rPr>
        <w:t xml:space="preserve"> la Cour constitutionnelle annule les lois non conformes à la Constitution, la Cour suprême et le tribunal d</w:t>
      </w:r>
      <w:r w:rsidR="007348FF" w:rsidRPr="007348FF">
        <w:rPr>
          <w:lang w:val="fr-FR"/>
        </w:rPr>
        <w:t>’</w:t>
      </w:r>
      <w:r w:rsidRPr="007348FF">
        <w:rPr>
          <w:lang w:val="fr-FR"/>
        </w:rPr>
        <w:t>arbitrage suprême annulent les décisions illégales, et le Ministère public et le Commissaire pour les droits de l</w:t>
      </w:r>
      <w:r w:rsidR="007348FF" w:rsidRPr="007348FF">
        <w:rPr>
          <w:lang w:val="fr-FR"/>
        </w:rPr>
        <w:t>’</w:t>
      </w:r>
      <w:r w:rsidRPr="007348FF">
        <w:rPr>
          <w:lang w:val="fr-FR"/>
        </w:rPr>
        <w:t>homme de la Fédération de Russie défendent activement les droits de la personne. La défense des droits de la personne est également assurée au plan international.</w:t>
      </w:r>
    </w:p>
    <w:p w:rsidR="00024D92" w:rsidRPr="007348FF" w:rsidRDefault="00024D92" w:rsidP="00024D92">
      <w:pPr>
        <w:pStyle w:val="SingleTxt"/>
        <w:rPr>
          <w:lang w:val="fr-FR"/>
        </w:rPr>
      </w:pPr>
      <w:r w:rsidRPr="007348FF">
        <w:rPr>
          <w:lang w:val="fr-FR"/>
        </w:rPr>
        <w:tab/>
        <w:t>La protection judiciaire contre la discrimination représente le moyen le plus efficace. Conformément à la Constitution et à des dispositions législatives comme le Code de procédure civile, le Code de procédure pénale, le Code des contraventions administratives, tout citoyen, sans distinction fondée sur le sexe, a le droit de saisir la justice ou un autre autorité publique pour faire valoir ses droits. La loi fédérale constitutionnelle sur le système judiciaire de la Fédération de Russie de 1995 stipule que l</w:t>
      </w:r>
      <w:r w:rsidR="007348FF" w:rsidRPr="007348FF">
        <w:rPr>
          <w:lang w:val="fr-FR"/>
        </w:rPr>
        <w:t>’</w:t>
      </w:r>
      <w:r w:rsidRPr="007348FF">
        <w:rPr>
          <w:lang w:val="fr-FR"/>
        </w:rPr>
        <w:t>administration de la justice incombe exclusivement aux tribunaux qui exercent le pouvoir judiciaire en toute indépendance, gouvernés uniquement par la Constitution. De même, la justice est administrée sur la base de l</w:t>
      </w:r>
      <w:r w:rsidR="007348FF" w:rsidRPr="007348FF">
        <w:rPr>
          <w:lang w:val="fr-FR"/>
        </w:rPr>
        <w:t>’</w:t>
      </w:r>
      <w:r w:rsidRPr="007348FF">
        <w:rPr>
          <w:lang w:val="fr-FR"/>
        </w:rPr>
        <w:t>égalité de tous les citoyens devant la loi et devant les tribunaux sans distinction de sexe.</w:t>
      </w:r>
    </w:p>
    <w:p w:rsidR="00024D92" w:rsidRPr="007348FF" w:rsidRDefault="00024D92" w:rsidP="00024D92">
      <w:pPr>
        <w:pStyle w:val="SingleTxt"/>
        <w:numPr>
          <w:ilvl w:val="0"/>
          <w:numId w:val="1"/>
        </w:numPr>
        <w:rPr>
          <w:lang w:val="fr-FR"/>
        </w:rPr>
      </w:pPr>
      <w:r w:rsidRPr="007348FF">
        <w:rPr>
          <w:lang w:val="fr-FR"/>
        </w:rPr>
        <w:t>Le nombre croissant d</w:t>
      </w:r>
      <w:r w:rsidR="007348FF" w:rsidRPr="007348FF">
        <w:rPr>
          <w:lang w:val="fr-FR"/>
        </w:rPr>
        <w:t>’</w:t>
      </w:r>
      <w:r w:rsidRPr="007348FF">
        <w:rPr>
          <w:lang w:val="fr-FR"/>
        </w:rPr>
        <w:t>affaires civiles, pénales et administratives examinées par les tribunaux de juridiction générale témoigne de la confiance grandissante manifestée à l</w:t>
      </w:r>
      <w:r w:rsidR="007348FF" w:rsidRPr="007348FF">
        <w:rPr>
          <w:lang w:val="fr-FR"/>
        </w:rPr>
        <w:t>’</w:t>
      </w:r>
      <w:r w:rsidRPr="007348FF">
        <w:rPr>
          <w:lang w:val="fr-FR"/>
        </w:rPr>
        <w:t>égard de la justice. Alors qu</w:t>
      </w:r>
      <w:r w:rsidR="007348FF" w:rsidRPr="007348FF">
        <w:rPr>
          <w:lang w:val="fr-FR"/>
        </w:rPr>
        <w:t>’</w:t>
      </w:r>
      <w:r w:rsidRPr="007348FF">
        <w:rPr>
          <w:lang w:val="fr-FR"/>
        </w:rPr>
        <w:t>en 2001, les tribunaux de juridiction générale examinaient 4,2 millions d</w:t>
      </w:r>
      <w:r w:rsidR="007348FF" w:rsidRPr="007348FF">
        <w:rPr>
          <w:lang w:val="fr-FR"/>
        </w:rPr>
        <w:t>’</w:t>
      </w:r>
      <w:r w:rsidRPr="007348FF">
        <w:rPr>
          <w:lang w:val="fr-FR"/>
        </w:rPr>
        <w:t>affaires civiles et 1,3</w:t>
      </w:r>
      <w:r w:rsidR="009844B9" w:rsidRPr="007348FF">
        <w:rPr>
          <w:lang w:val="fr-FR"/>
        </w:rPr>
        <w:t> million</w:t>
      </w:r>
      <w:r w:rsidRPr="007348FF">
        <w:rPr>
          <w:lang w:val="fr-FR"/>
        </w:rPr>
        <w:t xml:space="preserve"> d</w:t>
      </w:r>
      <w:r w:rsidR="007348FF" w:rsidRPr="007348FF">
        <w:rPr>
          <w:lang w:val="fr-FR"/>
        </w:rPr>
        <w:t>’</w:t>
      </w:r>
      <w:r w:rsidRPr="007348FF">
        <w:rPr>
          <w:lang w:val="fr-FR"/>
        </w:rPr>
        <w:t>affaires pénales, ces chiffres étaient de 5,2 millions et de 900</w:t>
      </w:r>
      <w:r w:rsidR="009844B9" w:rsidRPr="007348FF">
        <w:rPr>
          <w:lang w:val="fr-FR"/>
        </w:rPr>
        <w:t> </w:t>
      </w:r>
      <w:r w:rsidRPr="007348FF">
        <w:rPr>
          <w:lang w:val="fr-FR"/>
        </w:rPr>
        <w:t>000, et en 2005, des 6,7 millions et de 1,1 million respectivement.</w:t>
      </w:r>
    </w:p>
    <w:p w:rsidR="00024D92" w:rsidRPr="007348FF" w:rsidRDefault="00024D92" w:rsidP="00024D92">
      <w:pPr>
        <w:pStyle w:val="SingleTxt"/>
        <w:numPr>
          <w:ilvl w:val="0"/>
          <w:numId w:val="1"/>
        </w:numPr>
        <w:rPr>
          <w:lang w:val="fr-FR"/>
        </w:rPr>
      </w:pPr>
      <w:r w:rsidRPr="007348FF">
        <w:rPr>
          <w:lang w:val="fr-FR"/>
        </w:rPr>
        <w:t>En plus des mécanismes traditionnels (judiciaires et administratifs), il existe également de nouveaux mécanismes de protection des droits et libertés de la personne.</w:t>
      </w:r>
    </w:p>
    <w:p w:rsidR="00024D92" w:rsidRPr="007348FF" w:rsidRDefault="00024D92" w:rsidP="00024D92">
      <w:pPr>
        <w:pStyle w:val="SingleTxt"/>
        <w:rPr>
          <w:lang w:val="fr-FR"/>
        </w:rPr>
      </w:pPr>
      <w:r w:rsidRPr="007348FF">
        <w:rPr>
          <w:lang w:val="fr-FR"/>
        </w:rPr>
        <w:tab/>
        <w:t>Un conseil pour la promotion de la société civile et des droits de la personne fonctionne auprès du Président de la Fédération de Russie. Il a principalement pour mission d</w:t>
      </w:r>
      <w:r w:rsidR="007348FF" w:rsidRPr="007348FF">
        <w:rPr>
          <w:lang w:val="fr-FR"/>
        </w:rPr>
        <w:t>’</w:t>
      </w:r>
      <w:r w:rsidRPr="007348FF">
        <w:rPr>
          <w:lang w:val="fr-FR"/>
        </w:rPr>
        <w:t>élaborer la politique dans le domaine des droits de l</w:t>
      </w:r>
      <w:r w:rsidR="007348FF" w:rsidRPr="007348FF">
        <w:rPr>
          <w:lang w:val="fr-FR"/>
        </w:rPr>
        <w:t>’</w:t>
      </w:r>
      <w:r w:rsidRPr="007348FF">
        <w:rPr>
          <w:lang w:val="fr-FR"/>
        </w:rPr>
        <w:t>homme, de promouvoir le développement de la société civile, d</w:t>
      </w:r>
      <w:r w:rsidR="007348FF" w:rsidRPr="007348FF">
        <w:rPr>
          <w:lang w:val="fr-FR"/>
        </w:rPr>
        <w:t>’</w:t>
      </w:r>
      <w:r w:rsidRPr="007348FF">
        <w:rPr>
          <w:lang w:val="fr-FR"/>
        </w:rPr>
        <w:t>examiner les plaintes concernant de graves violations des droits de la personne et de procéder à l</w:t>
      </w:r>
      <w:r w:rsidR="007348FF" w:rsidRPr="007348FF">
        <w:rPr>
          <w:lang w:val="fr-FR"/>
        </w:rPr>
        <w:t>’</w:t>
      </w:r>
      <w:r w:rsidRPr="007348FF">
        <w:rPr>
          <w:lang w:val="fr-FR"/>
        </w:rPr>
        <w:t>analyse des dispositions législatives.</w:t>
      </w:r>
    </w:p>
    <w:p w:rsidR="00024D92" w:rsidRPr="007348FF" w:rsidRDefault="00024D92" w:rsidP="00024D92">
      <w:pPr>
        <w:pStyle w:val="SingleTxt"/>
        <w:rPr>
          <w:lang w:val="fr-FR"/>
        </w:rPr>
      </w:pPr>
      <w:r w:rsidRPr="007348FF">
        <w:rPr>
          <w:lang w:val="fr-FR"/>
        </w:rPr>
        <w:tab/>
        <w:t>Les 53 membres de la Fédération de Russie comptent des commissions des droits de l</w:t>
      </w:r>
      <w:r w:rsidR="007348FF" w:rsidRPr="007348FF">
        <w:rPr>
          <w:lang w:val="fr-FR"/>
        </w:rPr>
        <w:t>’</w:t>
      </w:r>
      <w:r w:rsidRPr="007348FF">
        <w:rPr>
          <w:lang w:val="fr-FR"/>
        </w:rPr>
        <w:t>homme qui sont, en règle générale, des organes consultatifs crées auprès des dirigeants des membres de la Fédération et chargés de veiller à l</w:t>
      </w:r>
      <w:r w:rsidR="007348FF" w:rsidRPr="007348FF">
        <w:rPr>
          <w:lang w:val="fr-FR"/>
        </w:rPr>
        <w:t>’</w:t>
      </w:r>
      <w:r w:rsidRPr="007348FF">
        <w:rPr>
          <w:lang w:val="fr-FR"/>
        </w:rPr>
        <w:t>observation des droits et libertés des citoyens, de recueillir et d</w:t>
      </w:r>
      <w:r w:rsidR="007348FF" w:rsidRPr="007348FF">
        <w:rPr>
          <w:lang w:val="fr-FR"/>
        </w:rPr>
        <w:t>’</w:t>
      </w:r>
      <w:r w:rsidRPr="007348FF">
        <w:rPr>
          <w:lang w:val="fr-FR"/>
        </w:rPr>
        <w:t>analyser les informations concernant l</w:t>
      </w:r>
      <w:r w:rsidR="007348FF" w:rsidRPr="007348FF">
        <w:rPr>
          <w:lang w:val="fr-FR"/>
        </w:rPr>
        <w:t>’</w:t>
      </w:r>
      <w:r w:rsidRPr="007348FF">
        <w:rPr>
          <w:lang w:val="fr-FR"/>
        </w:rPr>
        <w:t>observation des droits de l</w:t>
      </w:r>
      <w:r w:rsidR="007348FF" w:rsidRPr="007348FF">
        <w:rPr>
          <w:lang w:val="fr-FR"/>
        </w:rPr>
        <w:t>’</w:t>
      </w:r>
      <w:r w:rsidRPr="007348FF">
        <w:rPr>
          <w:lang w:val="fr-FR"/>
        </w:rPr>
        <w:t>homme dans les régions, d</w:t>
      </w:r>
      <w:r w:rsidR="007348FF" w:rsidRPr="007348FF">
        <w:rPr>
          <w:lang w:val="fr-FR"/>
        </w:rPr>
        <w:t>’</w:t>
      </w:r>
      <w:r w:rsidRPr="007348FF">
        <w:rPr>
          <w:lang w:val="fr-FR"/>
        </w:rPr>
        <w:t>examiner les plaintes présentées par les citoyens et de vérifier l</w:t>
      </w:r>
      <w:r w:rsidR="007348FF" w:rsidRPr="007348FF">
        <w:rPr>
          <w:lang w:val="fr-FR"/>
        </w:rPr>
        <w:t>’</w:t>
      </w:r>
      <w:r w:rsidRPr="007348FF">
        <w:rPr>
          <w:lang w:val="fr-FR"/>
        </w:rPr>
        <w:t>observation des droits sur leur propre initiative.</w:t>
      </w:r>
    </w:p>
    <w:p w:rsidR="00024D92" w:rsidRPr="007348FF" w:rsidRDefault="00024D92" w:rsidP="00024D92">
      <w:pPr>
        <w:pStyle w:val="SingleTxt"/>
        <w:rPr>
          <w:lang w:val="fr-FR"/>
        </w:rPr>
      </w:pPr>
      <w:r w:rsidRPr="007348FF">
        <w:rPr>
          <w:lang w:val="fr-FR"/>
        </w:rPr>
        <w:tab/>
        <w:t>Bien que la défense des droits et libertés de la personne incombe indiscutablement en premier lieu à la justice, les citoyens sont également habilités à présenter une plainte ou une déclaration aux organes compétents du pouvoir exécutif. En Russie, l</w:t>
      </w:r>
      <w:r w:rsidR="007348FF" w:rsidRPr="007348FF">
        <w:rPr>
          <w:lang w:val="fr-FR"/>
        </w:rPr>
        <w:t>’</w:t>
      </w:r>
      <w:r w:rsidRPr="007348FF">
        <w:rPr>
          <w:lang w:val="fr-FR"/>
        </w:rPr>
        <w:t>examen des plaintes soumises par les citoyens aux organes du pouvoir exécutif et aux autorités locales autonomes représente un moyen efficace de protéger les droits du citoyen. Aux fins de cet examen, on a mis en place un mécanisme qui définit les principaux éléments de la procédure d</w:t>
      </w:r>
      <w:r w:rsidR="007348FF" w:rsidRPr="007348FF">
        <w:rPr>
          <w:lang w:val="fr-FR"/>
        </w:rPr>
        <w:t>’</w:t>
      </w:r>
      <w:r w:rsidRPr="007348FF">
        <w:rPr>
          <w:lang w:val="fr-FR"/>
        </w:rPr>
        <w:t>examen des plaintes et déclarations, les délais et particularités de cet examen, ainsi que la nature des décisions prises à cet égard et leur force juridique. Cela signifie que tous les éléments de l</w:t>
      </w:r>
      <w:r w:rsidR="007348FF" w:rsidRPr="007348FF">
        <w:rPr>
          <w:lang w:val="fr-FR"/>
        </w:rPr>
        <w:t>’</w:t>
      </w:r>
      <w:r w:rsidRPr="007348FF">
        <w:rPr>
          <w:lang w:val="fr-FR"/>
        </w:rPr>
        <w:t>appareil de l</w:t>
      </w:r>
      <w:r w:rsidR="007348FF" w:rsidRPr="007348FF">
        <w:rPr>
          <w:lang w:val="fr-FR"/>
        </w:rPr>
        <w:t>’</w:t>
      </w:r>
      <w:r w:rsidRPr="007348FF">
        <w:rPr>
          <w:lang w:val="fr-FR"/>
        </w:rPr>
        <w:t>État sont chargés de défendre les droits et libertés de la personne et du citoyen.</w:t>
      </w:r>
    </w:p>
    <w:p w:rsidR="00024D92" w:rsidRPr="007348FF" w:rsidRDefault="00024D92" w:rsidP="00024D92">
      <w:pPr>
        <w:pStyle w:val="SingleTxt"/>
        <w:rPr>
          <w:lang w:val="fr-FR"/>
        </w:rPr>
      </w:pPr>
      <w:r w:rsidRPr="007348FF">
        <w:rPr>
          <w:lang w:val="fr-FR"/>
        </w:rPr>
        <w:tab/>
        <w:t>En plus des recours adressés à la justice et aux autorités publiques, les citoyens sont également habilités à saisir, pour défendre leurs droits et prévenir la discrimination, le Commissaire pour les droits de l</w:t>
      </w:r>
      <w:r w:rsidR="007348FF" w:rsidRPr="007348FF">
        <w:rPr>
          <w:lang w:val="fr-FR"/>
        </w:rPr>
        <w:t>’</w:t>
      </w:r>
      <w:r w:rsidRPr="007348FF">
        <w:rPr>
          <w:lang w:val="fr-FR"/>
        </w:rPr>
        <w:t>homme de la Fédération de Russie, qui, conformément à la législation, assure la protection des droits et libertés du citoyen grâce à l</w:t>
      </w:r>
      <w:r w:rsidR="007348FF" w:rsidRPr="007348FF">
        <w:rPr>
          <w:lang w:val="fr-FR"/>
        </w:rPr>
        <w:t>’</w:t>
      </w:r>
      <w:r w:rsidRPr="007348FF">
        <w:rPr>
          <w:lang w:val="fr-FR"/>
        </w:rPr>
        <w:t>examen de plaintes individuelles. Le Commissaire est autorisé à enquêter sur les violations des droits de l</w:t>
      </w:r>
      <w:r w:rsidR="007348FF" w:rsidRPr="007348FF">
        <w:rPr>
          <w:lang w:val="fr-FR"/>
        </w:rPr>
        <w:t>’</w:t>
      </w:r>
      <w:r w:rsidRPr="007348FF">
        <w:rPr>
          <w:lang w:val="fr-FR"/>
        </w:rPr>
        <w:t>homme sur sa propre initiative. Dans 31 membres de la Fédération de Russie, il existe également des commissaires pour les droits de l</w:t>
      </w:r>
      <w:r w:rsidR="007348FF" w:rsidRPr="007348FF">
        <w:rPr>
          <w:lang w:val="fr-FR"/>
        </w:rPr>
        <w:t>’</w:t>
      </w:r>
      <w:r w:rsidRPr="007348FF">
        <w:rPr>
          <w:lang w:val="fr-FR"/>
        </w:rPr>
        <w:t>homme qui examinent des plaintes individuelles. En outre, 18 membres comptent des commissaires pour les droits de l</w:t>
      </w:r>
      <w:r w:rsidR="007348FF" w:rsidRPr="007348FF">
        <w:rPr>
          <w:lang w:val="fr-FR"/>
        </w:rPr>
        <w:t>’</w:t>
      </w:r>
      <w:r w:rsidRPr="007348FF">
        <w:rPr>
          <w:lang w:val="fr-FR"/>
        </w:rPr>
        <w:t>enfant.</w:t>
      </w:r>
    </w:p>
    <w:p w:rsidR="00024D92" w:rsidRPr="007348FF" w:rsidRDefault="00024D92" w:rsidP="00024D92">
      <w:pPr>
        <w:pStyle w:val="SingleTxt"/>
        <w:numPr>
          <w:ilvl w:val="0"/>
          <w:numId w:val="1"/>
        </w:numPr>
        <w:rPr>
          <w:lang w:val="fr-FR"/>
        </w:rPr>
      </w:pPr>
      <w:r w:rsidRPr="007348FF">
        <w:rPr>
          <w:lang w:val="fr-FR"/>
        </w:rPr>
        <w:t>La Constitution garantit aux citoyens le droit de s</w:t>
      </w:r>
      <w:r w:rsidR="007348FF" w:rsidRPr="007348FF">
        <w:rPr>
          <w:lang w:val="fr-FR"/>
        </w:rPr>
        <w:t>’</w:t>
      </w:r>
      <w:r w:rsidRPr="007348FF">
        <w:rPr>
          <w:lang w:val="fr-FR"/>
        </w:rPr>
        <w:t>adresser aux tribunaux internationaux de défense des droits de l</w:t>
      </w:r>
      <w:r w:rsidR="007348FF" w:rsidRPr="007348FF">
        <w:rPr>
          <w:lang w:val="fr-FR"/>
        </w:rPr>
        <w:t>’</w:t>
      </w:r>
      <w:r w:rsidRPr="007348FF">
        <w:rPr>
          <w:lang w:val="fr-FR"/>
        </w:rPr>
        <w:t>homme (chap</w:t>
      </w:r>
      <w:r w:rsidR="009844B9" w:rsidRPr="007348FF">
        <w:rPr>
          <w:lang w:val="fr-FR"/>
        </w:rPr>
        <w:t>. </w:t>
      </w:r>
      <w:r w:rsidRPr="007348FF">
        <w:rPr>
          <w:lang w:val="fr-FR"/>
        </w:rPr>
        <w:t>3, art</w:t>
      </w:r>
      <w:r w:rsidR="009844B9" w:rsidRPr="007348FF">
        <w:rPr>
          <w:lang w:val="fr-FR"/>
        </w:rPr>
        <w:t>. </w:t>
      </w:r>
      <w:r w:rsidRPr="007348FF">
        <w:rPr>
          <w:lang w:val="fr-FR"/>
        </w:rPr>
        <w:t>46). Pour défendre leurs droits, des femmes s</w:t>
      </w:r>
      <w:r w:rsidR="007348FF" w:rsidRPr="007348FF">
        <w:rPr>
          <w:lang w:val="fr-FR"/>
        </w:rPr>
        <w:t>’</w:t>
      </w:r>
      <w:r w:rsidRPr="007348FF">
        <w:rPr>
          <w:lang w:val="fr-FR"/>
        </w:rPr>
        <w:t>adressent assez fréquemment à la Cour européenne des droits de l</w:t>
      </w:r>
      <w:r w:rsidR="007348FF" w:rsidRPr="007348FF">
        <w:rPr>
          <w:lang w:val="fr-FR"/>
        </w:rPr>
        <w:t>’</w:t>
      </w:r>
      <w:r w:rsidRPr="007348FF">
        <w:rPr>
          <w:lang w:val="fr-FR"/>
        </w:rPr>
        <w:t>homme. Depuis la ratification du Protocole facultatif à la Convention en 2004, les femmes sont habilitées à adresser des communications individuelles ou collectives concernant des violations de la Convention au Comité pour l</w:t>
      </w:r>
      <w:r w:rsidR="007348FF" w:rsidRPr="007348FF">
        <w:rPr>
          <w:lang w:val="fr-FR"/>
        </w:rPr>
        <w:t>’</w:t>
      </w:r>
      <w:r w:rsidRPr="007348FF">
        <w:rPr>
          <w:lang w:val="fr-FR"/>
        </w:rPr>
        <w:t>élimination de la discrimination à l</w:t>
      </w:r>
      <w:r w:rsidR="007348FF" w:rsidRPr="007348FF">
        <w:rPr>
          <w:lang w:val="fr-FR"/>
        </w:rPr>
        <w:t>’</w:t>
      </w:r>
      <w:r w:rsidRPr="007348FF">
        <w:rPr>
          <w:lang w:val="fr-FR"/>
        </w:rPr>
        <w:t>égard des femmes (dénommé ci-après le Comité).</w:t>
      </w:r>
    </w:p>
    <w:p w:rsidR="00024D92" w:rsidRPr="007348FF" w:rsidRDefault="00024D92" w:rsidP="00024D92">
      <w:pPr>
        <w:pStyle w:val="SingleTxt"/>
        <w:numPr>
          <w:ilvl w:val="0"/>
          <w:numId w:val="1"/>
        </w:numPr>
        <w:rPr>
          <w:lang w:val="fr-FR"/>
        </w:rPr>
      </w:pPr>
      <w:r w:rsidRPr="007348FF">
        <w:rPr>
          <w:lang w:val="fr-FR"/>
        </w:rPr>
        <w:t>On améliore constamment la législation russe. Les normes du droit pénal ont été revues à plusieurs reprises. Pendant la période considérée, on a adopté de nouvelles dispositions destinées à renforcer la lutte contre la discrimination à l</w:t>
      </w:r>
      <w:r w:rsidR="007348FF" w:rsidRPr="007348FF">
        <w:rPr>
          <w:lang w:val="fr-FR"/>
        </w:rPr>
        <w:t>’</w:t>
      </w:r>
      <w:r w:rsidRPr="007348FF">
        <w:rPr>
          <w:lang w:val="fr-FR"/>
        </w:rPr>
        <w:t>égard des femmes, et dans plusieurs cas, on a aggravé les sanctions qui frappent des personnes coupables d</w:t>
      </w:r>
      <w:r w:rsidR="007348FF" w:rsidRPr="007348FF">
        <w:rPr>
          <w:lang w:val="fr-FR"/>
        </w:rPr>
        <w:t>’</w:t>
      </w:r>
      <w:r w:rsidRPr="007348FF">
        <w:rPr>
          <w:lang w:val="fr-FR"/>
        </w:rPr>
        <w:t>une discrimination à l</w:t>
      </w:r>
      <w:r w:rsidR="007348FF" w:rsidRPr="007348FF">
        <w:rPr>
          <w:lang w:val="fr-FR"/>
        </w:rPr>
        <w:t>’</w:t>
      </w:r>
      <w:r w:rsidRPr="007348FF">
        <w:rPr>
          <w:lang w:val="fr-FR"/>
        </w:rPr>
        <w:t>égard des femmes ou d</w:t>
      </w:r>
      <w:r w:rsidR="007348FF" w:rsidRPr="007348FF">
        <w:rPr>
          <w:lang w:val="fr-FR"/>
        </w:rPr>
        <w:t>’</w:t>
      </w:r>
      <w:r w:rsidRPr="007348FF">
        <w:rPr>
          <w:lang w:val="fr-FR"/>
        </w:rPr>
        <w:t>une atteinte à leur personne, leur liberté ou leur intégrité.</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Observations et recommandations concernant le cinquième rapport </w:t>
      </w:r>
      <w:r w:rsidRPr="007348FF">
        <w:rPr>
          <w:lang w:val="fr-FR"/>
        </w:rPr>
        <w:br/>
        <w:t xml:space="preserve">périodique de la Fédération de Russie formulées par le Comité </w:t>
      </w:r>
      <w:r w:rsidRPr="007348FF">
        <w:rPr>
          <w:lang w:val="fr-FR"/>
        </w:rPr>
        <w:br/>
        <w:t>aux paragraphes 391 et 392 de son rapport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Pendant la période considérée, on a accordé une attention particulière aux problèmes de l</w:t>
      </w:r>
      <w:r w:rsidR="007348FF" w:rsidRPr="007348FF">
        <w:rPr>
          <w:lang w:val="fr-FR"/>
        </w:rPr>
        <w:t>’</w:t>
      </w:r>
      <w:r w:rsidRPr="007348FF">
        <w:rPr>
          <w:lang w:val="fr-FR"/>
        </w:rPr>
        <w:t>observation des droits des femmes détenues. On a allégé considérablement les dispositions de la législation pénale et des lois gouvernant l</w:t>
      </w:r>
      <w:r w:rsidR="007348FF" w:rsidRPr="007348FF">
        <w:rPr>
          <w:lang w:val="fr-FR"/>
        </w:rPr>
        <w:t>’</w:t>
      </w:r>
      <w:r w:rsidRPr="007348FF">
        <w:rPr>
          <w:lang w:val="fr-FR"/>
        </w:rPr>
        <w:t>exécution des peines en ce qui concerne les femmes. Ces lois reposent sur de fortes garanties contre la torture, la violence et d</w:t>
      </w:r>
      <w:r w:rsidR="007348FF" w:rsidRPr="007348FF">
        <w:rPr>
          <w:lang w:val="fr-FR"/>
        </w:rPr>
        <w:t>’</w:t>
      </w:r>
      <w:r w:rsidRPr="007348FF">
        <w:rPr>
          <w:lang w:val="fr-FR"/>
        </w:rPr>
        <w:t>autres formes de peines et de traitements inhumains ou dégradants. L</w:t>
      </w:r>
      <w:r w:rsidR="007348FF" w:rsidRPr="007348FF">
        <w:rPr>
          <w:lang w:val="fr-FR"/>
        </w:rPr>
        <w:t>’</w:t>
      </w:r>
      <w:r w:rsidRPr="007348FF">
        <w:rPr>
          <w:lang w:val="fr-FR"/>
        </w:rPr>
        <w:t>observation des droits des détenus est contrôlée à la fois par les organes compétents en la matière et les organes de supervision du Ministère public. La création en 2001 auprès du Ministère de la justice d</w:t>
      </w:r>
      <w:r w:rsidR="007348FF" w:rsidRPr="007348FF">
        <w:rPr>
          <w:lang w:val="fr-FR"/>
        </w:rPr>
        <w:t>’</w:t>
      </w:r>
      <w:r w:rsidRPr="007348FF">
        <w:rPr>
          <w:lang w:val="fr-FR"/>
        </w:rPr>
        <w:t>un service spécial chargé de vérifier l</w:t>
      </w:r>
      <w:r w:rsidR="007348FF" w:rsidRPr="007348FF">
        <w:rPr>
          <w:lang w:val="fr-FR"/>
        </w:rPr>
        <w:t>’</w:t>
      </w:r>
      <w:r w:rsidRPr="007348FF">
        <w:rPr>
          <w:lang w:val="fr-FR"/>
        </w:rPr>
        <w:t>observation des droits de l</w:t>
      </w:r>
      <w:r w:rsidR="007348FF" w:rsidRPr="007348FF">
        <w:rPr>
          <w:lang w:val="fr-FR"/>
        </w:rPr>
        <w:t>’</w:t>
      </w:r>
      <w:r w:rsidRPr="007348FF">
        <w:rPr>
          <w:lang w:val="fr-FR"/>
        </w:rPr>
        <w:t>homme des détenus représente un pas important vers la réforme du système pénitentiaire. Auprès de l</w:t>
      </w:r>
      <w:r w:rsidR="007348FF" w:rsidRPr="007348FF">
        <w:rPr>
          <w:lang w:val="fr-FR"/>
        </w:rPr>
        <w:t>’</w:t>
      </w:r>
      <w:r w:rsidRPr="007348FF">
        <w:rPr>
          <w:lang w:val="fr-FR"/>
        </w:rPr>
        <w:t>appareil central du Ministère, on a créé une section chargée de cette question, et dans l</w:t>
      </w:r>
      <w:r w:rsidR="007348FF" w:rsidRPr="007348FF">
        <w:rPr>
          <w:lang w:val="fr-FR"/>
        </w:rPr>
        <w:t>’</w:t>
      </w:r>
      <w:r w:rsidRPr="007348FF">
        <w:rPr>
          <w:lang w:val="fr-FR"/>
        </w:rPr>
        <w:t>appareil des territoires, un poste de chef adjoint pour les droits de l</w:t>
      </w:r>
      <w:r w:rsidR="007348FF" w:rsidRPr="007348FF">
        <w:rPr>
          <w:lang w:val="fr-FR"/>
        </w:rPr>
        <w:t>’</w:t>
      </w:r>
      <w:r w:rsidRPr="007348FF">
        <w:rPr>
          <w:lang w:val="fr-FR"/>
        </w:rPr>
        <w:t>homme. Ces personnes sont chargées en particulier d</w:t>
      </w:r>
      <w:r w:rsidR="007348FF" w:rsidRPr="007348FF">
        <w:rPr>
          <w:lang w:val="fr-FR"/>
        </w:rPr>
        <w:t>’</w:t>
      </w:r>
      <w:r w:rsidRPr="007348FF">
        <w:rPr>
          <w:lang w:val="fr-FR"/>
        </w:rPr>
        <w:t>identifier les violations des droits de l</w:t>
      </w:r>
      <w:r w:rsidR="007348FF" w:rsidRPr="007348FF">
        <w:rPr>
          <w:lang w:val="fr-FR"/>
        </w:rPr>
        <w:t>’</w:t>
      </w:r>
      <w:r w:rsidRPr="007348FF">
        <w:rPr>
          <w:lang w:val="fr-FR"/>
        </w:rPr>
        <w:t>homme, d</w:t>
      </w:r>
      <w:r w:rsidR="007348FF" w:rsidRPr="007348FF">
        <w:rPr>
          <w:lang w:val="fr-FR"/>
        </w:rPr>
        <w:t>’</w:t>
      </w:r>
      <w:r w:rsidRPr="007348FF">
        <w:rPr>
          <w:lang w:val="fr-FR"/>
        </w:rPr>
        <w:t>élaborer des propositions concernant l</w:t>
      </w:r>
      <w:r w:rsidR="007348FF" w:rsidRPr="007348FF">
        <w:rPr>
          <w:lang w:val="fr-FR"/>
        </w:rPr>
        <w:t>’</w:t>
      </w:r>
      <w:r w:rsidRPr="007348FF">
        <w:rPr>
          <w:lang w:val="fr-FR"/>
        </w:rPr>
        <w:t>élimination des insuffisances et le rétablissement des droits et libertés des citoyens se trouvant dans les lieux de détention.</w:t>
      </w:r>
    </w:p>
    <w:p w:rsidR="00024D92" w:rsidRPr="007348FF" w:rsidRDefault="00024D92" w:rsidP="00024D92">
      <w:pPr>
        <w:pStyle w:val="SingleTxt"/>
        <w:rPr>
          <w:lang w:val="fr-FR"/>
        </w:rPr>
      </w:pPr>
      <w:r w:rsidRPr="007348FF">
        <w:rPr>
          <w:lang w:val="fr-FR"/>
        </w:rPr>
        <w:tab/>
        <w:t>Les lieux de détention provisoire faut l</w:t>
      </w:r>
      <w:r w:rsidR="007348FF" w:rsidRPr="007348FF">
        <w:rPr>
          <w:lang w:val="fr-FR"/>
        </w:rPr>
        <w:t>’</w:t>
      </w:r>
      <w:r w:rsidRPr="007348FF">
        <w:rPr>
          <w:lang w:val="fr-FR"/>
        </w:rPr>
        <w:t>objet de visites régulières par des représentants d</w:t>
      </w:r>
      <w:r w:rsidR="007348FF" w:rsidRPr="007348FF">
        <w:rPr>
          <w:lang w:val="fr-FR"/>
        </w:rPr>
        <w:t>’</w:t>
      </w:r>
      <w:r w:rsidRPr="007348FF">
        <w:rPr>
          <w:lang w:val="fr-FR"/>
        </w:rPr>
        <w:t>organisations publiques et religieuses nationales et internationales, qui accordent une attention particulière aux femmes et aux filles détenues. La législation prévoit des mécanismes de vérification indépendante des plaintes et des déclarations des personnes inculpées et condamnées, ainsi que la visite des établissements par des représentants des organismes de défense des droits de l</w:t>
      </w:r>
      <w:r w:rsidR="007348FF" w:rsidRPr="007348FF">
        <w:rPr>
          <w:lang w:val="fr-FR"/>
        </w:rPr>
        <w:t>’</w:t>
      </w:r>
      <w:r w:rsidRPr="007348FF">
        <w:rPr>
          <w:lang w:val="fr-FR"/>
        </w:rPr>
        <w:t>homme, y compris le Commissaire pour les droits de l</w:t>
      </w:r>
      <w:r w:rsidR="007348FF" w:rsidRPr="007348FF">
        <w:rPr>
          <w:lang w:val="fr-FR"/>
        </w:rPr>
        <w:t>’</w:t>
      </w:r>
      <w:r w:rsidRPr="007348FF">
        <w:rPr>
          <w:lang w:val="fr-FR"/>
        </w:rPr>
        <w:t>homme et les représentants des organismes qui contrôlent l</w:t>
      </w:r>
      <w:r w:rsidR="007348FF" w:rsidRPr="007348FF">
        <w:rPr>
          <w:lang w:val="fr-FR"/>
        </w:rPr>
        <w:t>’</w:t>
      </w:r>
      <w:r w:rsidRPr="007348FF">
        <w:rPr>
          <w:lang w:val="fr-FR"/>
        </w:rPr>
        <w:t>observation des droits de l</w:t>
      </w:r>
      <w:r w:rsidR="007348FF" w:rsidRPr="007348FF">
        <w:rPr>
          <w:lang w:val="fr-FR"/>
        </w:rPr>
        <w:t>’</w:t>
      </w:r>
      <w:r w:rsidRPr="007348FF">
        <w:rPr>
          <w:lang w:val="fr-FR"/>
        </w:rPr>
        <w:t>homme dans les membres de la Fédération de Russie. Au cours de ces contrôles, on examine premier lieu les conditions de détention des femmes et des personnes mineures. Pendant la période considérée, on n</w:t>
      </w:r>
      <w:r w:rsidR="007348FF" w:rsidRPr="007348FF">
        <w:rPr>
          <w:lang w:val="fr-FR"/>
        </w:rPr>
        <w:t>’</w:t>
      </w:r>
      <w:r w:rsidRPr="007348FF">
        <w:rPr>
          <w:lang w:val="fr-FR"/>
        </w:rPr>
        <w:t>a enregistré aucun attentat à l</w:t>
      </w:r>
      <w:r w:rsidR="007348FF" w:rsidRPr="007348FF">
        <w:rPr>
          <w:lang w:val="fr-FR"/>
        </w:rPr>
        <w:t>’</w:t>
      </w:r>
      <w:r w:rsidRPr="007348FF">
        <w:rPr>
          <w:lang w:val="fr-FR"/>
        </w:rPr>
        <w:t>intégrité sexuelle de femmes maintenues en détention provisoire.</w:t>
      </w:r>
    </w:p>
    <w:p w:rsidR="009844B9" w:rsidRPr="007348FF" w:rsidRDefault="009844B9" w:rsidP="009844B9">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Observations et recommandations concernant le cinquième rapport </w:t>
      </w:r>
      <w:r w:rsidRPr="007348FF">
        <w:rPr>
          <w:lang w:val="fr-FR"/>
        </w:rPr>
        <w:br/>
        <w:t xml:space="preserve">périodique de la Fédération de Russie formulées par le Comité </w:t>
      </w:r>
      <w:r w:rsidRPr="007348FF">
        <w:rPr>
          <w:lang w:val="fr-FR"/>
        </w:rPr>
        <w:br/>
        <w:t>au paragraphe 393 de son rapport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Prenant en considération les observations du Comité concernant les violations des droits des femmes pendant des conflits armés, la Fédération de Russie s</w:t>
      </w:r>
      <w:r w:rsidR="007348FF" w:rsidRPr="007348FF">
        <w:rPr>
          <w:lang w:val="fr-FR"/>
        </w:rPr>
        <w:t>’</w:t>
      </w:r>
      <w:r w:rsidRPr="007348FF">
        <w:rPr>
          <w:lang w:val="fr-FR"/>
        </w:rPr>
        <w:t>est employée à éduquer et à former les militaires en ce qui concerne les droits de l</w:t>
      </w:r>
      <w:r w:rsidR="007348FF" w:rsidRPr="007348FF">
        <w:rPr>
          <w:lang w:val="fr-FR"/>
        </w:rPr>
        <w:t>’</w:t>
      </w:r>
      <w:r w:rsidRPr="007348FF">
        <w:rPr>
          <w:lang w:val="fr-FR"/>
        </w:rPr>
        <w:t>homme et l</w:t>
      </w:r>
      <w:r w:rsidR="007348FF" w:rsidRPr="007348FF">
        <w:rPr>
          <w:lang w:val="fr-FR"/>
        </w:rPr>
        <w:t>’</w:t>
      </w:r>
      <w:r w:rsidRPr="007348FF">
        <w:rPr>
          <w:lang w:val="fr-FR"/>
        </w:rPr>
        <w:t>égalité des femmes. À l</w:t>
      </w:r>
      <w:r w:rsidR="007348FF" w:rsidRPr="007348FF">
        <w:rPr>
          <w:lang w:val="fr-FR"/>
        </w:rPr>
        <w:t>’</w:t>
      </w:r>
      <w:r w:rsidRPr="007348FF">
        <w:rPr>
          <w:lang w:val="fr-FR"/>
        </w:rPr>
        <w:t>Académie militaire du Ministère de la défense, on organise des cours, des séminaires et des conférences sur les questions relatives aux droits de l</w:t>
      </w:r>
      <w:r w:rsidR="007348FF" w:rsidRPr="007348FF">
        <w:rPr>
          <w:lang w:val="fr-FR"/>
        </w:rPr>
        <w:t>’</w:t>
      </w:r>
      <w:r w:rsidRPr="007348FF">
        <w:rPr>
          <w:lang w:val="fr-FR"/>
        </w:rPr>
        <w:t>homme et à l</w:t>
      </w:r>
      <w:r w:rsidR="007348FF" w:rsidRPr="007348FF">
        <w:rPr>
          <w:lang w:val="fr-FR"/>
        </w:rPr>
        <w:t>’</w:t>
      </w:r>
      <w:r w:rsidRPr="007348FF">
        <w:rPr>
          <w:lang w:val="fr-FR"/>
        </w:rPr>
        <w:t>égalité des sexes. On conduit également des activités de sensibilisation dans les unités avec la participation d</w:t>
      </w:r>
      <w:r w:rsidR="007348FF" w:rsidRPr="007348FF">
        <w:rPr>
          <w:lang w:val="fr-FR"/>
        </w:rPr>
        <w:t>’</w:t>
      </w:r>
      <w:r w:rsidRPr="007348FF">
        <w:rPr>
          <w:lang w:val="fr-FR"/>
        </w:rPr>
        <w:t>organisations non gouvernementales.</w:t>
      </w:r>
    </w:p>
    <w:p w:rsidR="00024D92" w:rsidRPr="007348FF" w:rsidRDefault="00024D92" w:rsidP="00024D92">
      <w:pPr>
        <w:pStyle w:val="SingleTxt"/>
        <w:rPr>
          <w:lang w:val="fr-FR"/>
        </w:rPr>
      </w:pPr>
      <w:r w:rsidRPr="007348FF">
        <w:rPr>
          <w:lang w:val="fr-FR"/>
        </w:rPr>
        <w:tab/>
        <w:t>À titre d</w:t>
      </w:r>
      <w:r w:rsidR="007348FF" w:rsidRPr="007348FF">
        <w:rPr>
          <w:lang w:val="fr-FR"/>
        </w:rPr>
        <w:t>’</w:t>
      </w:r>
      <w:r w:rsidRPr="007348FF">
        <w:rPr>
          <w:lang w:val="fr-FR"/>
        </w:rPr>
        <w:t>exemple de l</w:t>
      </w:r>
      <w:r w:rsidR="007348FF" w:rsidRPr="007348FF">
        <w:rPr>
          <w:lang w:val="fr-FR"/>
        </w:rPr>
        <w:t>’</w:t>
      </w:r>
      <w:r w:rsidRPr="007348FF">
        <w:rPr>
          <w:lang w:val="fr-FR"/>
        </w:rPr>
        <w:t>observation scrupuleuse de la loi à l</w:t>
      </w:r>
      <w:r w:rsidR="007348FF" w:rsidRPr="007348FF">
        <w:rPr>
          <w:lang w:val="fr-FR"/>
        </w:rPr>
        <w:t>’</w:t>
      </w:r>
      <w:r w:rsidRPr="007348FF">
        <w:rPr>
          <w:lang w:val="fr-FR"/>
        </w:rPr>
        <w:t>égard des militaires russes, on peut citer une condamnation prononcée en République tchétchène en juillet 2003 par le tribunal militaire régional du Caucase septentrional contre l</w:t>
      </w:r>
      <w:r w:rsidR="007348FF" w:rsidRPr="007348FF">
        <w:rPr>
          <w:lang w:val="fr-FR"/>
        </w:rPr>
        <w:t>’</w:t>
      </w:r>
      <w:r w:rsidRPr="007348FF">
        <w:rPr>
          <w:lang w:val="fr-FR"/>
        </w:rPr>
        <w:t>ancien colonel Youry Boudanov, trouvé coupable de trois chefs d</w:t>
      </w:r>
      <w:r w:rsidR="007348FF" w:rsidRPr="007348FF">
        <w:rPr>
          <w:lang w:val="fr-FR"/>
        </w:rPr>
        <w:t>’</w:t>
      </w:r>
      <w:r w:rsidRPr="007348FF">
        <w:rPr>
          <w:lang w:val="fr-FR"/>
        </w:rPr>
        <w:t>accusation prévues au Code pénal</w:t>
      </w:r>
      <w:r w:rsidR="009844B9" w:rsidRPr="007348FF">
        <w:rPr>
          <w:lang w:val="fr-FR"/>
        </w:rPr>
        <w:t xml:space="preserve"> – </w:t>
      </w:r>
      <w:r w:rsidR="007348FF" w:rsidRPr="007348FF">
        <w:rPr>
          <w:lang w:val="fr-FR"/>
        </w:rPr>
        <w:t>« </w:t>
      </w:r>
      <w:r w:rsidRPr="007348FF">
        <w:rPr>
          <w:lang w:val="fr-FR"/>
        </w:rPr>
        <w:t>abus de pouvoir</w:t>
      </w:r>
      <w:r w:rsidR="007348FF" w:rsidRPr="007348FF">
        <w:rPr>
          <w:lang w:val="fr-FR"/>
        </w:rPr>
        <w:t> »</w:t>
      </w:r>
      <w:r w:rsidRPr="007348FF">
        <w:rPr>
          <w:lang w:val="fr-FR"/>
        </w:rPr>
        <w:t xml:space="preserve">, </w:t>
      </w:r>
      <w:r w:rsidR="007348FF" w:rsidRPr="007348FF">
        <w:rPr>
          <w:lang w:val="fr-FR"/>
        </w:rPr>
        <w:t>« </w:t>
      </w:r>
      <w:r w:rsidRPr="007348FF">
        <w:rPr>
          <w:lang w:val="fr-FR"/>
        </w:rPr>
        <w:t>enlèvement</w:t>
      </w:r>
      <w:r w:rsidR="007348FF" w:rsidRPr="007348FF">
        <w:rPr>
          <w:lang w:val="fr-FR"/>
        </w:rPr>
        <w:t> »</w:t>
      </w:r>
      <w:r w:rsidRPr="007348FF">
        <w:rPr>
          <w:lang w:val="fr-FR"/>
        </w:rPr>
        <w:t xml:space="preserve"> et </w:t>
      </w:r>
      <w:r w:rsidR="007348FF" w:rsidRPr="007348FF">
        <w:rPr>
          <w:lang w:val="fr-FR"/>
        </w:rPr>
        <w:t>« </w:t>
      </w:r>
      <w:r w:rsidRPr="007348FF">
        <w:rPr>
          <w:lang w:val="fr-FR"/>
        </w:rPr>
        <w:t>meurtre prémédité avec circonstances aggravantes</w:t>
      </w:r>
      <w:r w:rsidR="007348FF" w:rsidRPr="007348FF">
        <w:rPr>
          <w:lang w:val="fr-FR"/>
        </w:rPr>
        <w:t> »</w:t>
      </w:r>
      <w:r w:rsidRPr="007348FF">
        <w:rPr>
          <w:lang w:val="fr-FR"/>
        </w:rPr>
        <w:t>. Il a été condamné à 10 ans de privation de la liberté au régime strict pour avoir tué une Tchétchène de 18 ans, Elsa Koungayeva. L</w:t>
      </w:r>
      <w:r w:rsidR="007348FF" w:rsidRPr="007348FF">
        <w:rPr>
          <w:lang w:val="fr-FR"/>
        </w:rPr>
        <w:t>’</w:t>
      </w:r>
      <w:r w:rsidRPr="007348FF">
        <w:rPr>
          <w:lang w:val="fr-FR"/>
        </w:rPr>
        <w:t xml:space="preserve">examen de cette affaire a duré environ deux ans. Le crime avait été largement commenté dans les médias internationaux. </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Article 3</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Conformément au principe de l</w:t>
      </w:r>
      <w:r w:rsidR="007348FF" w:rsidRPr="007348FF">
        <w:rPr>
          <w:lang w:val="fr-FR"/>
        </w:rPr>
        <w:t>’</w:t>
      </w:r>
      <w:r w:rsidRPr="007348FF">
        <w:rPr>
          <w:lang w:val="fr-FR"/>
        </w:rPr>
        <w:t>égalité entre les femmes et les hommes consacré par la Constitution, les deux disposent de la plénitude de leurs droits; ils sont ainsi à mêmes de contribuer au développement national, politique, économique, social et culturel et de jouir de ses fruits (voir par</w:t>
      </w:r>
      <w:r w:rsidR="009844B9" w:rsidRPr="007348FF">
        <w:rPr>
          <w:lang w:val="fr-FR"/>
        </w:rPr>
        <w:t>. </w:t>
      </w:r>
      <w:r w:rsidRPr="007348FF">
        <w:rPr>
          <w:lang w:val="fr-FR"/>
        </w:rPr>
        <w:t>1).</w:t>
      </w:r>
    </w:p>
    <w:p w:rsidR="00024D92" w:rsidRPr="007348FF" w:rsidRDefault="00024D92" w:rsidP="00024D92">
      <w:pPr>
        <w:pStyle w:val="SingleTxt"/>
        <w:numPr>
          <w:ilvl w:val="0"/>
          <w:numId w:val="1"/>
        </w:numPr>
        <w:rPr>
          <w:lang w:val="fr-FR"/>
        </w:rPr>
      </w:pPr>
      <w:r w:rsidRPr="007348FF">
        <w:rPr>
          <w:lang w:val="fr-FR"/>
        </w:rPr>
        <w:t>La politique de la Fédération de Russie en tant qu</w:t>
      </w:r>
      <w:r w:rsidR="007348FF" w:rsidRPr="007348FF">
        <w:rPr>
          <w:lang w:val="fr-FR"/>
        </w:rPr>
        <w:t>’</w:t>
      </w:r>
      <w:r w:rsidRPr="007348FF">
        <w:rPr>
          <w:lang w:val="fr-FR"/>
        </w:rPr>
        <w:t>État social vise à créer les conditions nécessaires à une vie décente et au libre développement de la personne. Conformément à la Constitution, la Fédération de Russie protège le travail et la santé de la population, établit un salaire minimum garanti, apporte un soutien public à la famille, aux mères, aux pères et aux enfants, ainsi qu</w:t>
      </w:r>
      <w:r w:rsidR="007348FF" w:rsidRPr="007348FF">
        <w:rPr>
          <w:lang w:val="fr-FR"/>
        </w:rPr>
        <w:t>’</w:t>
      </w:r>
      <w:r w:rsidRPr="007348FF">
        <w:rPr>
          <w:lang w:val="fr-FR"/>
        </w:rPr>
        <w:t>aux personnes handicapées et âgées, et met en place un système de services sociaux, de pensions, d</w:t>
      </w:r>
      <w:r w:rsidR="007348FF" w:rsidRPr="007348FF">
        <w:rPr>
          <w:lang w:val="fr-FR"/>
        </w:rPr>
        <w:t>’</w:t>
      </w:r>
      <w:r w:rsidRPr="007348FF">
        <w:rPr>
          <w:lang w:val="fr-FR"/>
        </w:rPr>
        <w:t>allocations et d</w:t>
      </w:r>
      <w:r w:rsidR="007348FF" w:rsidRPr="007348FF">
        <w:rPr>
          <w:lang w:val="fr-FR"/>
        </w:rPr>
        <w:t>’</w:t>
      </w:r>
      <w:r w:rsidRPr="007348FF">
        <w:rPr>
          <w:lang w:val="fr-FR"/>
        </w:rPr>
        <w:t>autres mesures de protection sociale. Elle garantit aux citoyens le droit au travail, le libre choix de la profession ou de l</w:t>
      </w:r>
      <w:r w:rsidR="007348FF" w:rsidRPr="007348FF">
        <w:rPr>
          <w:lang w:val="fr-FR"/>
        </w:rPr>
        <w:t>’</w:t>
      </w:r>
      <w:r w:rsidRPr="007348FF">
        <w:rPr>
          <w:lang w:val="fr-FR"/>
        </w:rPr>
        <w:t>activité économique, la protection contre le chômage, le repos, la sécurité sociale y compris des allocations et des pensions, la protection de la santé et des conditions de travail sûres, une éducation, une formation et une reconversion professionnelles et l</w:t>
      </w:r>
      <w:r w:rsidR="007348FF" w:rsidRPr="007348FF">
        <w:rPr>
          <w:lang w:val="fr-FR"/>
        </w:rPr>
        <w:t>’</w:t>
      </w:r>
      <w:r w:rsidRPr="007348FF">
        <w:rPr>
          <w:lang w:val="fr-FR"/>
        </w:rPr>
        <w:t>amélioration de leurs qualifications. L</w:t>
      </w:r>
      <w:r w:rsidR="007348FF" w:rsidRPr="007348FF">
        <w:rPr>
          <w:lang w:val="fr-FR"/>
        </w:rPr>
        <w:t>’</w:t>
      </w:r>
      <w:r w:rsidRPr="007348FF">
        <w:rPr>
          <w:lang w:val="fr-FR"/>
        </w:rPr>
        <w:t>égalité des hommes et des femmes dans les relations de travail est consacrée par le Code du travail, y compris l</w:t>
      </w:r>
      <w:r w:rsidR="007348FF" w:rsidRPr="007348FF">
        <w:rPr>
          <w:lang w:val="fr-FR"/>
        </w:rPr>
        <w:t>’</w:t>
      </w:r>
      <w:r w:rsidRPr="007348FF">
        <w:rPr>
          <w:lang w:val="fr-FR"/>
        </w:rPr>
        <w:t>égalité des droits et des chances, l</w:t>
      </w:r>
      <w:r w:rsidR="007348FF" w:rsidRPr="007348FF">
        <w:rPr>
          <w:lang w:val="fr-FR"/>
        </w:rPr>
        <w:t>’</w:t>
      </w:r>
      <w:r w:rsidRPr="007348FF">
        <w:rPr>
          <w:lang w:val="fr-FR"/>
        </w:rPr>
        <w:t>avancement dans la carrière, un salaire égal pour un travail de valeur égale, des conditions de travail égales et une évaluation égale de la qualité du travail sans distinction de sexe.</w:t>
      </w:r>
    </w:p>
    <w:p w:rsidR="00024D92" w:rsidRPr="007348FF" w:rsidRDefault="00024D92" w:rsidP="00024D92">
      <w:pPr>
        <w:pStyle w:val="SingleTxt"/>
        <w:rPr>
          <w:lang w:val="fr-FR"/>
        </w:rPr>
      </w:pPr>
      <w:r w:rsidRPr="007348FF">
        <w:rPr>
          <w:lang w:val="fr-FR"/>
        </w:rPr>
        <w:tab/>
        <w:t>Conformément à la législation, les citoyens jouissent, sans distinction de sexe, de race, de nationalité, de langue, d</w:t>
      </w:r>
      <w:r w:rsidR="007348FF" w:rsidRPr="007348FF">
        <w:rPr>
          <w:lang w:val="fr-FR"/>
        </w:rPr>
        <w:t>’</w:t>
      </w:r>
      <w:r w:rsidRPr="007348FF">
        <w:rPr>
          <w:lang w:val="fr-FR"/>
        </w:rPr>
        <w:t>origine, de situation patrimoniale et professionnelle, de domicile, d</w:t>
      </w:r>
      <w:r w:rsidR="007348FF" w:rsidRPr="007348FF">
        <w:rPr>
          <w:lang w:val="fr-FR"/>
        </w:rPr>
        <w:t>’</w:t>
      </w:r>
      <w:r w:rsidRPr="007348FF">
        <w:rPr>
          <w:lang w:val="fr-FR"/>
        </w:rPr>
        <w:t>attitude à l</w:t>
      </w:r>
      <w:r w:rsidR="007348FF" w:rsidRPr="007348FF">
        <w:rPr>
          <w:lang w:val="fr-FR"/>
        </w:rPr>
        <w:t>’</w:t>
      </w:r>
      <w:r w:rsidRPr="007348FF">
        <w:rPr>
          <w:lang w:val="fr-FR"/>
        </w:rPr>
        <w:t>égard de la religion, d</w:t>
      </w:r>
      <w:r w:rsidR="007348FF" w:rsidRPr="007348FF">
        <w:rPr>
          <w:lang w:val="fr-FR"/>
        </w:rPr>
        <w:t>’</w:t>
      </w:r>
      <w:r w:rsidRPr="007348FF">
        <w:rPr>
          <w:lang w:val="fr-FR"/>
        </w:rPr>
        <w:t>opinion, d</w:t>
      </w:r>
      <w:r w:rsidR="007348FF" w:rsidRPr="007348FF">
        <w:rPr>
          <w:lang w:val="fr-FR"/>
        </w:rPr>
        <w:t>’</w:t>
      </w:r>
      <w:r w:rsidRPr="007348FF">
        <w:rPr>
          <w:lang w:val="fr-FR"/>
        </w:rPr>
        <w:t>appartenance à une association publique et de toute autre condition du droit d</w:t>
      </w:r>
      <w:r w:rsidR="007348FF" w:rsidRPr="007348FF">
        <w:rPr>
          <w:lang w:val="fr-FR"/>
        </w:rPr>
        <w:t>’</w:t>
      </w:r>
      <w:r w:rsidRPr="007348FF">
        <w:rPr>
          <w:lang w:val="fr-FR"/>
        </w:rPr>
        <w:t>élire et d</w:t>
      </w:r>
      <w:r w:rsidR="007348FF" w:rsidRPr="007348FF">
        <w:rPr>
          <w:lang w:val="fr-FR"/>
        </w:rPr>
        <w:t>’</w:t>
      </w:r>
      <w:r w:rsidRPr="007348FF">
        <w:rPr>
          <w:lang w:val="fr-FR"/>
        </w:rPr>
        <w:t>être élus, de voter lors des référendums et de participer activement à la vie politique et publique.</w:t>
      </w:r>
    </w:p>
    <w:p w:rsidR="00024D92" w:rsidRPr="007348FF" w:rsidRDefault="00024D92" w:rsidP="00024D92">
      <w:pPr>
        <w:pStyle w:val="SingleTxt"/>
        <w:numPr>
          <w:ilvl w:val="0"/>
          <w:numId w:val="1"/>
        </w:numPr>
        <w:rPr>
          <w:lang w:val="fr-FR"/>
        </w:rPr>
      </w:pPr>
      <w:r w:rsidRPr="007348FF">
        <w:rPr>
          <w:lang w:val="fr-FR"/>
        </w:rPr>
        <w:t>Pour assurer le progrès des femmes dans tous les domaines et éliminer la discrimination, la Fédération de Russie a pris pendant toute la période considérée une série de mesures globales définies dans les programmes de développement économique et social et le Plan national d</w:t>
      </w:r>
      <w:r w:rsidR="007348FF" w:rsidRPr="007348FF">
        <w:rPr>
          <w:lang w:val="fr-FR"/>
        </w:rPr>
        <w:t>’</w:t>
      </w:r>
      <w:r w:rsidRPr="007348FF">
        <w:rPr>
          <w:lang w:val="fr-FR"/>
        </w:rPr>
        <w:t>action en faveur de l</w:t>
      </w:r>
      <w:r w:rsidR="007348FF" w:rsidRPr="007348FF">
        <w:rPr>
          <w:lang w:val="fr-FR"/>
        </w:rPr>
        <w:t>’</w:t>
      </w:r>
      <w:r w:rsidRPr="007348FF">
        <w:rPr>
          <w:lang w:val="fr-FR"/>
        </w:rPr>
        <w:t>amélioration de la situation des femmes et du renforcement de leur rôle dans la société pour la période 2001-2005. Le Plan accordait une attention particulière aux mesures destinées à améliorer la situation des femmes sur le marché du travail et leurs conditions de travail, et à les protéger dans le travail; à protéger leur santé; à développer un système de services sociaux pour les familles, les femmes et les enfants; à aider les femmes victimes de la violence et à renforcer les rapports de famille. Il a joué un rôle positif en garantissant l</w:t>
      </w:r>
      <w:r w:rsidR="007348FF" w:rsidRPr="007348FF">
        <w:rPr>
          <w:lang w:val="fr-FR"/>
        </w:rPr>
        <w:t>’</w:t>
      </w:r>
      <w:r w:rsidRPr="007348FF">
        <w:rPr>
          <w:lang w:val="fr-FR"/>
        </w:rPr>
        <w:t>emploi des femmes, en réduisant le chômage féminin et en renforçant le système de soutien social aux mères, aux enfants et aux familles. La plupart des membres de la Fédération de Russie ont également exécuté des plans régionaux d</w:t>
      </w:r>
      <w:r w:rsidR="007348FF" w:rsidRPr="007348FF">
        <w:rPr>
          <w:lang w:val="fr-FR"/>
        </w:rPr>
        <w:t>’</w:t>
      </w:r>
      <w:r w:rsidRPr="007348FF">
        <w:rPr>
          <w:lang w:val="fr-FR"/>
        </w:rPr>
        <w:t>action qui visaient à améliorer la situation des femmes.</w:t>
      </w:r>
    </w:p>
    <w:p w:rsidR="00024D92" w:rsidRPr="007348FF" w:rsidRDefault="00024D92" w:rsidP="00024D92">
      <w:pPr>
        <w:pStyle w:val="SingleTxt"/>
        <w:numPr>
          <w:ilvl w:val="0"/>
          <w:numId w:val="1"/>
        </w:numPr>
        <w:rPr>
          <w:lang w:val="fr-FR"/>
        </w:rPr>
      </w:pPr>
      <w:r w:rsidRPr="007348FF">
        <w:rPr>
          <w:lang w:val="fr-FR"/>
        </w:rPr>
        <w:t>En 2006, la Fédération de Russie est passée à une méthode d</w:t>
      </w:r>
      <w:r w:rsidR="007348FF" w:rsidRPr="007348FF">
        <w:rPr>
          <w:lang w:val="fr-FR"/>
        </w:rPr>
        <w:t>’</w:t>
      </w:r>
      <w:r w:rsidRPr="007348FF">
        <w:rPr>
          <w:lang w:val="fr-FR"/>
        </w:rPr>
        <w:t>administration basée sur des programmes et des objectifs (les programmes portent sur des périodes allant jusqu</w:t>
      </w:r>
      <w:r w:rsidR="007348FF" w:rsidRPr="007348FF">
        <w:rPr>
          <w:lang w:val="fr-FR"/>
        </w:rPr>
        <w:t>’</w:t>
      </w:r>
      <w:r w:rsidRPr="007348FF">
        <w:rPr>
          <w:lang w:val="fr-FR"/>
        </w:rPr>
        <w:t>à 2010, à 2015 et à 2025). Le budget fédéral pour 2006 était le premier budget élaboré dans le cadre d</w:t>
      </w:r>
      <w:r w:rsidR="007348FF" w:rsidRPr="007348FF">
        <w:rPr>
          <w:lang w:val="fr-FR"/>
        </w:rPr>
        <w:t>’</w:t>
      </w:r>
      <w:r w:rsidRPr="007348FF">
        <w:rPr>
          <w:lang w:val="fr-FR"/>
        </w:rPr>
        <w:t>un plan financier triennal prospectif qui prévoyait le financement d</w:t>
      </w:r>
      <w:r w:rsidR="007348FF" w:rsidRPr="007348FF">
        <w:rPr>
          <w:lang w:val="fr-FR"/>
        </w:rPr>
        <w:t>’</w:t>
      </w:r>
      <w:r w:rsidRPr="007348FF">
        <w:rPr>
          <w:lang w:val="fr-FR"/>
        </w:rPr>
        <w:t>une série de programmes sociaux, et en premier lieu de projets nationaux prioritaires axés sur l</w:t>
      </w:r>
      <w:r w:rsidR="007348FF" w:rsidRPr="007348FF">
        <w:rPr>
          <w:lang w:val="fr-FR"/>
        </w:rPr>
        <w:t>’</w:t>
      </w:r>
      <w:r w:rsidRPr="007348FF">
        <w:rPr>
          <w:lang w:val="fr-FR"/>
        </w:rPr>
        <w:t>amélioration de la qualité de vie de la population et surtout des principaux groupes cibles</w:t>
      </w:r>
      <w:r w:rsidR="005702AC" w:rsidRPr="007348FF">
        <w:rPr>
          <w:lang w:val="fr-FR"/>
        </w:rPr>
        <w:t> :</w:t>
      </w:r>
      <w:r w:rsidRPr="007348FF">
        <w:rPr>
          <w:lang w:val="fr-FR"/>
        </w:rPr>
        <w:t xml:space="preserve"> les enfants, les handicapés, les retraités, les femmes enceintes, les femmes ayant des enfants mineurs et les familles dans leur ensemble. Depuis 2006, la majorité des activités sont conduites dans le cadre des projets nationaux prioritaires consacrés à la santé, à l</w:t>
      </w:r>
      <w:r w:rsidR="007348FF" w:rsidRPr="007348FF">
        <w:rPr>
          <w:lang w:val="fr-FR"/>
        </w:rPr>
        <w:t>’</w:t>
      </w:r>
      <w:r w:rsidRPr="007348FF">
        <w:rPr>
          <w:lang w:val="fr-FR"/>
        </w:rPr>
        <w:t>éducation, au logement et au développement des ensembles agro-industriels. Dans le même temps, grâce à l</w:t>
      </w:r>
      <w:r w:rsidR="007348FF" w:rsidRPr="007348FF">
        <w:rPr>
          <w:lang w:val="fr-FR"/>
        </w:rPr>
        <w:t>’</w:t>
      </w:r>
      <w:r w:rsidRPr="007348FF">
        <w:rPr>
          <w:lang w:val="fr-FR"/>
        </w:rPr>
        <w:t>intégration d</w:t>
      </w:r>
      <w:r w:rsidR="007348FF" w:rsidRPr="007348FF">
        <w:rPr>
          <w:lang w:val="fr-FR"/>
        </w:rPr>
        <w:t>’</w:t>
      </w:r>
      <w:r w:rsidRPr="007348FF">
        <w:rPr>
          <w:lang w:val="fr-FR"/>
        </w:rPr>
        <w:t>une démarche soucieuse de l</w:t>
      </w:r>
      <w:r w:rsidR="007348FF" w:rsidRPr="007348FF">
        <w:rPr>
          <w:lang w:val="fr-FR"/>
        </w:rPr>
        <w:t>’</w:t>
      </w:r>
      <w:r w:rsidRPr="007348FF">
        <w:rPr>
          <w:lang w:val="fr-FR"/>
        </w:rPr>
        <w:t>égalité des sexes dans les programmes, on a commencé des activités dont la réalisation répond aux intérêts des femmes et contribue à l</w:t>
      </w:r>
      <w:r w:rsidR="007348FF" w:rsidRPr="007348FF">
        <w:rPr>
          <w:lang w:val="fr-FR"/>
        </w:rPr>
        <w:t>’</w:t>
      </w:r>
      <w:r w:rsidRPr="007348FF">
        <w:rPr>
          <w:lang w:val="fr-FR"/>
        </w:rPr>
        <w:t>élargissement de leurs droits et de leurs chances aux fins d</w:t>
      </w:r>
      <w:r w:rsidR="007348FF" w:rsidRPr="007348FF">
        <w:rPr>
          <w:lang w:val="fr-FR"/>
        </w:rPr>
        <w:t>’</w:t>
      </w:r>
      <w:r w:rsidRPr="007348FF">
        <w:rPr>
          <w:lang w:val="fr-FR"/>
        </w:rPr>
        <w:t>un développement et d</w:t>
      </w:r>
      <w:r w:rsidR="007348FF" w:rsidRPr="007348FF">
        <w:rPr>
          <w:lang w:val="fr-FR"/>
        </w:rPr>
        <w:t>’</w:t>
      </w:r>
      <w:r w:rsidRPr="007348FF">
        <w:rPr>
          <w:lang w:val="fr-FR"/>
        </w:rPr>
        <w:t>un progrès plus complets.</w:t>
      </w:r>
    </w:p>
    <w:p w:rsidR="00024D92" w:rsidRPr="007348FF" w:rsidRDefault="00024D92" w:rsidP="00024D92">
      <w:pPr>
        <w:pStyle w:val="SingleTxt"/>
        <w:numPr>
          <w:ilvl w:val="0"/>
          <w:numId w:val="1"/>
        </w:numPr>
        <w:rPr>
          <w:lang w:val="fr-FR"/>
        </w:rPr>
      </w:pPr>
      <w:r w:rsidRPr="007348FF">
        <w:rPr>
          <w:lang w:val="fr-FR"/>
        </w:rPr>
        <w:t>En 2006, la Fédération de Russie a adopté, dans un cadre interinstitutionnel, la Stratégie nationale de promotion de l</w:t>
      </w:r>
      <w:r w:rsidR="007348FF" w:rsidRPr="007348FF">
        <w:rPr>
          <w:lang w:val="fr-FR"/>
        </w:rPr>
        <w:t>’</w:t>
      </w:r>
      <w:r w:rsidRPr="007348FF">
        <w:rPr>
          <w:lang w:val="fr-FR"/>
        </w:rPr>
        <w:t>égalité des droits et des chances entre les femmes et les hommes, qui vise à réaliser l</w:t>
      </w:r>
      <w:r w:rsidR="007348FF" w:rsidRPr="007348FF">
        <w:rPr>
          <w:lang w:val="fr-FR"/>
        </w:rPr>
        <w:t>’</w:t>
      </w:r>
      <w:r w:rsidRPr="007348FF">
        <w:rPr>
          <w:lang w:val="fr-FR"/>
        </w:rPr>
        <w:t>égalité de fait grâce à l</w:t>
      </w:r>
      <w:r w:rsidR="007348FF" w:rsidRPr="007348FF">
        <w:rPr>
          <w:lang w:val="fr-FR"/>
        </w:rPr>
        <w:t>’</w:t>
      </w:r>
      <w:r w:rsidRPr="007348FF">
        <w:rPr>
          <w:lang w:val="fr-FR"/>
        </w:rPr>
        <w:t>intégration d</w:t>
      </w:r>
      <w:r w:rsidR="007348FF" w:rsidRPr="007348FF">
        <w:rPr>
          <w:lang w:val="fr-FR"/>
        </w:rPr>
        <w:t>’</w:t>
      </w:r>
      <w:r w:rsidRPr="007348FF">
        <w:rPr>
          <w:lang w:val="fr-FR"/>
        </w:rPr>
        <w:t>une démarche soucieuse de l</w:t>
      </w:r>
      <w:r w:rsidR="007348FF" w:rsidRPr="007348FF">
        <w:rPr>
          <w:lang w:val="fr-FR"/>
        </w:rPr>
        <w:t>’</w:t>
      </w:r>
      <w:r w:rsidRPr="007348FF">
        <w:rPr>
          <w:lang w:val="fr-FR"/>
        </w:rPr>
        <w:t>égalité des sexes dans l</w:t>
      </w:r>
      <w:r w:rsidR="007348FF" w:rsidRPr="007348FF">
        <w:rPr>
          <w:lang w:val="fr-FR"/>
        </w:rPr>
        <w:t>’</w:t>
      </w:r>
      <w:r w:rsidRPr="007348FF">
        <w:rPr>
          <w:lang w:val="fr-FR"/>
        </w:rPr>
        <w:t>appareil administratif, dans l</w:t>
      </w:r>
      <w:r w:rsidR="007348FF" w:rsidRPr="007348FF">
        <w:rPr>
          <w:lang w:val="fr-FR"/>
        </w:rPr>
        <w:t>’</w:t>
      </w:r>
      <w:r w:rsidRPr="007348FF">
        <w:rPr>
          <w:lang w:val="fr-FR"/>
        </w:rPr>
        <w:t>éducation et la législation, entre autres. Les principaux buts de la stratégie sont les suivants</w:t>
      </w:r>
      <w:r w:rsidR="005702AC" w:rsidRPr="007348FF">
        <w:rPr>
          <w:lang w:val="fr-FR"/>
        </w:rPr>
        <w:t> :</w:t>
      </w:r>
    </w:p>
    <w:p w:rsidR="009844B9" w:rsidRPr="007348FF" w:rsidRDefault="00024D92" w:rsidP="009844B9">
      <w:pPr>
        <w:pStyle w:val="SingleTxt"/>
        <w:tabs>
          <w:tab w:val="right" w:pos="1685"/>
        </w:tabs>
        <w:ind w:left="1742" w:hanging="475"/>
        <w:rPr>
          <w:lang w:val="fr-FR"/>
        </w:rPr>
      </w:pPr>
      <w:r w:rsidRPr="007348FF">
        <w:rPr>
          <w:lang w:val="fr-FR"/>
        </w:rPr>
        <w:tab/>
        <w:t>•</w:t>
      </w:r>
      <w:r w:rsidRPr="007348FF">
        <w:rPr>
          <w:lang w:val="fr-FR"/>
        </w:rPr>
        <w:tab/>
        <w:t>Réaliser l</w:t>
      </w:r>
      <w:r w:rsidR="007348FF" w:rsidRPr="007348FF">
        <w:rPr>
          <w:lang w:val="fr-FR"/>
        </w:rPr>
        <w:t>’</w:t>
      </w:r>
      <w:r w:rsidRPr="007348FF">
        <w:rPr>
          <w:lang w:val="fr-FR"/>
        </w:rPr>
        <w:t>égalité des sexes dans la prise des décisions politiques;</w:t>
      </w:r>
    </w:p>
    <w:p w:rsidR="009844B9" w:rsidRPr="007348FF" w:rsidRDefault="00024D92" w:rsidP="009844B9">
      <w:pPr>
        <w:pStyle w:val="SingleTxt"/>
        <w:tabs>
          <w:tab w:val="right" w:pos="1685"/>
        </w:tabs>
        <w:ind w:left="1742" w:hanging="475"/>
        <w:rPr>
          <w:lang w:val="fr-FR"/>
        </w:rPr>
      </w:pPr>
      <w:r w:rsidRPr="007348FF">
        <w:rPr>
          <w:lang w:val="fr-FR"/>
        </w:rPr>
        <w:tab/>
        <w:t>•</w:t>
      </w:r>
      <w:r w:rsidRPr="007348FF">
        <w:rPr>
          <w:lang w:val="fr-FR"/>
        </w:rPr>
        <w:tab/>
        <w:t>Réaliser la parité entre les sexes dans les organes du pouvoir à tous les échelons;</w:t>
      </w:r>
    </w:p>
    <w:p w:rsidR="009844B9" w:rsidRPr="007348FF" w:rsidRDefault="00024D92" w:rsidP="009844B9">
      <w:pPr>
        <w:pStyle w:val="SingleTxt"/>
        <w:tabs>
          <w:tab w:val="right" w:pos="1685"/>
        </w:tabs>
        <w:ind w:left="1742" w:hanging="475"/>
        <w:rPr>
          <w:lang w:val="fr-FR"/>
        </w:rPr>
      </w:pPr>
      <w:r w:rsidRPr="007348FF">
        <w:rPr>
          <w:lang w:val="fr-FR"/>
        </w:rPr>
        <w:tab/>
        <w:t>•</w:t>
      </w:r>
      <w:r w:rsidRPr="007348FF">
        <w:rPr>
          <w:lang w:val="fr-FR"/>
        </w:rPr>
        <w:tab/>
        <w:t>Rassurer l</w:t>
      </w:r>
      <w:r w:rsidR="007348FF" w:rsidRPr="007348FF">
        <w:rPr>
          <w:lang w:val="fr-FR"/>
        </w:rPr>
        <w:t>’</w:t>
      </w:r>
      <w:r w:rsidRPr="007348FF">
        <w:rPr>
          <w:lang w:val="fr-FR"/>
        </w:rPr>
        <w:t>amélioration du bien-être de la population grâce à l</w:t>
      </w:r>
      <w:r w:rsidR="007348FF" w:rsidRPr="007348FF">
        <w:rPr>
          <w:lang w:val="fr-FR"/>
        </w:rPr>
        <w:t>’</w:t>
      </w:r>
      <w:r w:rsidRPr="007348FF">
        <w:rPr>
          <w:lang w:val="fr-FR"/>
        </w:rPr>
        <w:t>élimination des différences entre la situation économique des femmes et celle des hommes;</w:t>
      </w:r>
    </w:p>
    <w:p w:rsidR="009844B9" w:rsidRPr="007348FF" w:rsidRDefault="00024D92" w:rsidP="009844B9">
      <w:pPr>
        <w:pStyle w:val="SingleTxt"/>
        <w:tabs>
          <w:tab w:val="right" w:pos="1685"/>
        </w:tabs>
        <w:ind w:left="1742" w:hanging="475"/>
        <w:rPr>
          <w:lang w:val="fr-FR"/>
        </w:rPr>
      </w:pPr>
      <w:r w:rsidRPr="007348FF">
        <w:rPr>
          <w:lang w:val="fr-FR"/>
        </w:rPr>
        <w:tab/>
        <w:t>•</w:t>
      </w:r>
      <w:r w:rsidRPr="007348FF">
        <w:rPr>
          <w:lang w:val="fr-FR"/>
        </w:rPr>
        <w:tab/>
        <w:t>Éliminer la discrimination dans le domaine économique et accroître la compétitivité des femmes sur le marché du travail;</w:t>
      </w:r>
    </w:p>
    <w:p w:rsidR="009844B9" w:rsidRPr="007348FF" w:rsidRDefault="00024D92" w:rsidP="009844B9">
      <w:pPr>
        <w:pStyle w:val="SingleTxt"/>
        <w:tabs>
          <w:tab w:val="right" w:pos="1685"/>
        </w:tabs>
        <w:ind w:left="1742" w:hanging="475"/>
        <w:rPr>
          <w:lang w:val="fr-FR"/>
        </w:rPr>
      </w:pPr>
      <w:r w:rsidRPr="007348FF">
        <w:rPr>
          <w:lang w:val="fr-FR"/>
        </w:rPr>
        <w:tab/>
        <w:t>•</w:t>
      </w:r>
      <w:r w:rsidRPr="007348FF">
        <w:rPr>
          <w:lang w:val="fr-FR"/>
        </w:rPr>
        <w:tab/>
        <w:t>Prendre des mesures destinées à prévenir la violence et à atténuer ses conséquences;</w:t>
      </w:r>
    </w:p>
    <w:p w:rsidR="009844B9" w:rsidRPr="007348FF" w:rsidRDefault="00024D92" w:rsidP="009844B9">
      <w:pPr>
        <w:pStyle w:val="SingleTxt"/>
        <w:tabs>
          <w:tab w:val="right" w:pos="1685"/>
        </w:tabs>
        <w:ind w:left="1742" w:hanging="475"/>
        <w:rPr>
          <w:lang w:val="fr-FR"/>
        </w:rPr>
      </w:pPr>
      <w:r w:rsidRPr="007348FF">
        <w:rPr>
          <w:lang w:val="fr-FR"/>
        </w:rPr>
        <w:tab/>
        <w:t>•</w:t>
      </w:r>
      <w:r w:rsidRPr="007348FF">
        <w:rPr>
          <w:lang w:val="fr-FR"/>
        </w:rPr>
        <w:tab/>
        <w:t>Développer un système d</w:t>
      </w:r>
      <w:r w:rsidR="007348FF" w:rsidRPr="007348FF">
        <w:rPr>
          <w:lang w:val="fr-FR"/>
        </w:rPr>
        <w:t>’</w:t>
      </w:r>
      <w:r w:rsidRPr="007348FF">
        <w:rPr>
          <w:lang w:val="fr-FR"/>
        </w:rPr>
        <w:t>aide aux victimes de la violence familiale, de la violence sexuelle et de la traite des femmes et des enfants;</w:t>
      </w:r>
    </w:p>
    <w:p w:rsidR="009844B9" w:rsidRPr="007348FF" w:rsidRDefault="00024D92" w:rsidP="009844B9">
      <w:pPr>
        <w:pStyle w:val="SingleTxt"/>
        <w:tabs>
          <w:tab w:val="right" w:pos="1685"/>
        </w:tabs>
        <w:ind w:left="1742" w:hanging="475"/>
        <w:rPr>
          <w:lang w:val="fr-FR"/>
        </w:rPr>
      </w:pPr>
      <w:r w:rsidRPr="007348FF">
        <w:rPr>
          <w:lang w:val="fr-FR"/>
        </w:rPr>
        <w:tab/>
        <w:t>•</w:t>
      </w:r>
      <w:r w:rsidRPr="007348FF">
        <w:rPr>
          <w:lang w:val="fr-FR"/>
        </w:rPr>
        <w:tab/>
        <w:t>Créer les conditions nécessaires à l</w:t>
      </w:r>
      <w:r w:rsidR="007348FF" w:rsidRPr="007348FF">
        <w:rPr>
          <w:lang w:val="fr-FR"/>
        </w:rPr>
        <w:t>’</w:t>
      </w:r>
      <w:r w:rsidRPr="007348FF">
        <w:rPr>
          <w:lang w:val="fr-FR"/>
        </w:rPr>
        <w:t>épanouissement de la personnalité et à la garantie de l</w:t>
      </w:r>
      <w:r w:rsidR="007348FF" w:rsidRPr="007348FF">
        <w:rPr>
          <w:lang w:val="fr-FR"/>
        </w:rPr>
        <w:t>’</w:t>
      </w:r>
      <w:r w:rsidRPr="007348FF">
        <w:rPr>
          <w:lang w:val="fr-FR"/>
        </w:rPr>
        <w:t>égalité d</w:t>
      </w:r>
      <w:r w:rsidR="007348FF" w:rsidRPr="007348FF">
        <w:rPr>
          <w:lang w:val="fr-FR"/>
        </w:rPr>
        <w:t>’</w:t>
      </w:r>
      <w:r w:rsidRPr="007348FF">
        <w:rPr>
          <w:lang w:val="fr-FR"/>
        </w:rPr>
        <w:t>accès des femmes et des hommes aux institutions et aux services dans le domaine de la culture, de l</w:t>
      </w:r>
      <w:r w:rsidR="007348FF" w:rsidRPr="007348FF">
        <w:rPr>
          <w:lang w:val="fr-FR"/>
        </w:rPr>
        <w:t>’</w:t>
      </w:r>
      <w:r w:rsidRPr="007348FF">
        <w:rPr>
          <w:lang w:val="fr-FR"/>
        </w:rPr>
        <w:t xml:space="preserve">éducation et de la formation; </w:t>
      </w:r>
    </w:p>
    <w:p w:rsidR="00024D92" w:rsidRPr="007348FF" w:rsidRDefault="00024D92" w:rsidP="009844B9">
      <w:pPr>
        <w:pStyle w:val="SingleTxt"/>
        <w:tabs>
          <w:tab w:val="right" w:pos="1685"/>
        </w:tabs>
        <w:ind w:left="1742" w:hanging="475"/>
        <w:rPr>
          <w:lang w:val="fr-FR"/>
        </w:rPr>
      </w:pPr>
      <w:r w:rsidRPr="007348FF">
        <w:rPr>
          <w:lang w:val="fr-FR"/>
        </w:rPr>
        <w:tab/>
        <w:t>•</w:t>
      </w:r>
      <w:r w:rsidRPr="007348FF">
        <w:rPr>
          <w:lang w:val="fr-FR"/>
        </w:rPr>
        <w:tab/>
        <w:t>Les principaux buts de la stratégie ont été reflétés dans les mesures globales élaborées aux fins de l</w:t>
      </w:r>
      <w:r w:rsidR="007348FF" w:rsidRPr="007348FF">
        <w:rPr>
          <w:lang w:val="fr-FR"/>
        </w:rPr>
        <w:t>’</w:t>
      </w:r>
      <w:r w:rsidRPr="007348FF">
        <w:rPr>
          <w:lang w:val="fr-FR"/>
        </w:rPr>
        <w:t>exécution d</w:t>
      </w:r>
      <w:r w:rsidR="007348FF" w:rsidRPr="007348FF">
        <w:rPr>
          <w:lang w:val="fr-FR"/>
        </w:rPr>
        <w:t>’</w:t>
      </w:r>
      <w:r w:rsidRPr="007348FF">
        <w:rPr>
          <w:lang w:val="fr-FR"/>
        </w:rPr>
        <w:t>une série de programmes, plans et politiques spéciaux de développement socioéconomique et démographique.</w:t>
      </w:r>
    </w:p>
    <w:p w:rsidR="00024D92" w:rsidRPr="007348FF" w:rsidRDefault="00024D92" w:rsidP="00024D92">
      <w:pPr>
        <w:pStyle w:val="SingleTxt"/>
        <w:numPr>
          <w:ilvl w:val="0"/>
          <w:numId w:val="1"/>
        </w:numPr>
        <w:rPr>
          <w:lang w:val="fr-FR"/>
        </w:rPr>
      </w:pPr>
      <w:r w:rsidRPr="007348FF">
        <w:rPr>
          <w:lang w:val="fr-FR"/>
        </w:rPr>
        <w:t xml:space="preserve">Toute une série de questions intéressant les femmes ayant des enfants sont réglées dans le cadre du programme fédéral spécial </w:t>
      </w:r>
      <w:r w:rsidR="007348FF" w:rsidRPr="007348FF">
        <w:rPr>
          <w:lang w:val="fr-FR"/>
        </w:rPr>
        <w:t>« </w:t>
      </w:r>
      <w:r w:rsidRPr="007348FF">
        <w:rPr>
          <w:lang w:val="fr-FR"/>
        </w:rPr>
        <w:t>Les enfants de la Russie</w:t>
      </w:r>
      <w:r w:rsidR="007348FF" w:rsidRPr="007348FF">
        <w:rPr>
          <w:lang w:val="fr-FR"/>
        </w:rPr>
        <w:t> »</w:t>
      </w:r>
      <w:r w:rsidRPr="007348FF">
        <w:rPr>
          <w:lang w:val="fr-FR"/>
        </w:rPr>
        <w:t xml:space="preserve"> qui porte sur les années 2007-2010. Il s</w:t>
      </w:r>
      <w:r w:rsidR="007348FF" w:rsidRPr="007348FF">
        <w:rPr>
          <w:lang w:val="fr-FR"/>
        </w:rPr>
        <w:t>’</w:t>
      </w:r>
      <w:r w:rsidRPr="007348FF">
        <w:rPr>
          <w:lang w:val="fr-FR"/>
        </w:rPr>
        <w:t>agit avant tout de garantir la maternité sans risque et la naissance d</w:t>
      </w:r>
      <w:r w:rsidR="007348FF" w:rsidRPr="007348FF">
        <w:rPr>
          <w:lang w:val="fr-FR"/>
        </w:rPr>
        <w:t>’</w:t>
      </w:r>
      <w:r w:rsidRPr="007348FF">
        <w:rPr>
          <w:lang w:val="fr-FR"/>
        </w:rPr>
        <w:t>enfants en bonne santé, de protéger la santé des enfants et des adolescents, de prévenir et de réduire la morbidité, l</w:t>
      </w:r>
      <w:r w:rsidR="007348FF" w:rsidRPr="007348FF">
        <w:rPr>
          <w:lang w:val="fr-FR"/>
        </w:rPr>
        <w:t>’</w:t>
      </w:r>
      <w:r w:rsidRPr="007348FF">
        <w:rPr>
          <w:lang w:val="fr-FR"/>
        </w:rPr>
        <w:t>invalidité et la mortalité des enfants et des adolescents; et d</w:t>
      </w:r>
      <w:r w:rsidR="007348FF" w:rsidRPr="007348FF">
        <w:rPr>
          <w:lang w:val="fr-FR"/>
        </w:rPr>
        <w:t>’</w:t>
      </w:r>
      <w:r w:rsidRPr="007348FF">
        <w:rPr>
          <w:lang w:val="fr-FR"/>
        </w:rPr>
        <w:t>éviter de problèmes sociaux dans les familles ayant des enfants, y compris la violence familiale.</w:t>
      </w:r>
    </w:p>
    <w:p w:rsidR="00024D92" w:rsidRPr="007348FF" w:rsidRDefault="00024D92" w:rsidP="00024D92">
      <w:pPr>
        <w:pStyle w:val="SingleTxt"/>
        <w:numPr>
          <w:ilvl w:val="0"/>
          <w:numId w:val="1"/>
        </w:numPr>
        <w:rPr>
          <w:lang w:val="fr-FR"/>
        </w:rPr>
      </w:pPr>
      <w:r w:rsidRPr="007348FF">
        <w:rPr>
          <w:lang w:val="fr-FR"/>
        </w:rPr>
        <w:t>Les questions relatives à l</w:t>
      </w:r>
      <w:r w:rsidR="007348FF" w:rsidRPr="007348FF">
        <w:rPr>
          <w:lang w:val="fr-FR"/>
        </w:rPr>
        <w:t>’</w:t>
      </w:r>
      <w:r w:rsidRPr="007348FF">
        <w:rPr>
          <w:lang w:val="fr-FR"/>
        </w:rPr>
        <w:t>amélioration des chances des femmes dans le domaine socioéconomique et sur le marché du travail ont été intégrées organiquement dans la Politique démographique de la Fédération de Russie pour la période allant jusqu</w:t>
      </w:r>
      <w:r w:rsidR="007348FF" w:rsidRPr="007348FF">
        <w:rPr>
          <w:lang w:val="fr-FR"/>
        </w:rPr>
        <w:t>’</w:t>
      </w:r>
      <w:r w:rsidRPr="007348FF">
        <w:rPr>
          <w:lang w:val="fr-FR"/>
        </w:rPr>
        <w:t>à 2025 approuvée par décret présidentiel en octobre 2007.</w:t>
      </w:r>
    </w:p>
    <w:p w:rsidR="00024D92" w:rsidRPr="007348FF" w:rsidRDefault="00024D92" w:rsidP="00024D92">
      <w:pPr>
        <w:pStyle w:val="SingleTxt"/>
        <w:rPr>
          <w:lang w:val="fr-FR"/>
        </w:rPr>
      </w:pPr>
      <w:r w:rsidRPr="007348FF">
        <w:rPr>
          <w:lang w:val="fr-FR"/>
        </w:rPr>
        <w:tab/>
        <w:t>Parmi ses principaux buts, on peut citer le développement ultérieur du système des allocations versées dans le contexte de la naissance et de l</w:t>
      </w:r>
      <w:r w:rsidR="007348FF" w:rsidRPr="007348FF">
        <w:rPr>
          <w:lang w:val="fr-FR"/>
        </w:rPr>
        <w:t>’</w:t>
      </w:r>
      <w:r w:rsidRPr="007348FF">
        <w:rPr>
          <w:lang w:val="fr-FR"/>
        </w:rPr>
        <w:t>éducation des enfants, y compris leur examen et leur indexation réguliers; le renforcement du rôle d</w:t>
      </w:r>
      <w:r w:rsidR="007348FF" w:rsidRPr="007348FF">
        <w:rPr>
          <w:lang w:val="fr-FR"/>
        </w:rPr>
        <w:t>’</w:t>
      </w:r>
      <w:r w:rsidRPr="007348FF">
        <w:rPr>
          <w:lang w:val="fr-FR"/>
        </w:rPr>
        <w:t>incitation des mesures sociales publiques complémentaires en faveur des familles ayant des enfants, ainsi que la création de mécanismes additionnels pour soutenir les familles appartenant à certaines catégories (monoparentales, nombreuses, accueillant des enfants privés de supervision parentale aux fins de leur éducation ou élevant des enfants handicapés, entre autres); les mesures destinées à rendre le logement plus abordable; le développement du crédit hypothécaire; la promotion de l</w:t>
      </w:r>
      <w:r w:rsidR="007348FF" w:rsidRPr="007348FF">
        <w:rPr>
          <w:lang w:val="fr-FR"/>
        </w:rPr>
        <w:t>’</w:t>
      </w:r>
      <w:r w:rsidRPr="007348FF">
        <w:rPr>
          <w:lang w:val="fr-FR"/>
        </w:rPr>
        <w:t>emploi et la création de conditions favorables pour l</w:t>
      </w:r>
      <w:r w:rsidR="007348FF" w:rsidRPr="007348FF">
        <w:rPr>
          <w:lang w:val="fr-FR"/>
        </w:rPr>
        <w:t>’</w:t>
      </w:r>
      <w:r w:rsidRPr="007348FF">
        <w:rPr>
          <w:lang w:val="fr-FR"/>
        </w:rPr>
        <w:t>harmonisation des responsabilités familiales et professionnelles, entre autres grâce à la création d</w:t>
      </w:r>
      <w:r w:rsidR="007348FF" w:rsidRPr="007348FF">
        <w:rPr>
          <w:lang w:val="fr-FR"/>
        </w:rPr>
        <w:t>’</w:t>
      </w:r>
      <w:r w:rsidRPr="007348FF">
        <w:rPr>
          <w:lang w:val="fr-FR"/>
        </w:rPr>
        <w:t>un système d</w:t>
      </w:r>
      <w:r w:rsidR="007348FF" w:rsidRPr="007348FF">
        <w:rPr>
          <w:lang w:val="fr-FR"/>
        </w:rPr>
        <w:t>’</w:t>
      </w:r>
      <w:r w:rsidRPr="007348FF">
        <w:rPr>
          <w:lang w:val="fr-FR"/>
        </w:rPr>
        <w:t>amélioration des qualifications des femmes reprenant le travail à l</w:t>
      </w:r>
      <w:r w:rsidR="007348FF" w:rsidRPr="007348FF">
        <w:rPr>
          <w:lang w:val="fr-FR"/>
        </w:rPr>
        <w:t>’</w:t>
      </w:r>
      <w:r w:rsidRPr="007348FF">
        <w:rPr>
          <w:lang w:val="fr-FR"/>
        </w:rPr>
        <w:t>issue du congé de maternité et de leur reconversion professionnelle, et le développement de formes d</w:t>
      </w:r>
      <w:r w:rsidR="007348FF" w:rsidRPr="007348FF">
        <w:rPr>
          <w:lang w:val="fr-FR"/>
        </w:rPr>
        <w:t>’</w:t>
      </w:r>
      <w:r w:rsidRPr="007348FF">
        <w:rPr>
          <w:lang w:val="fr-FR"/>
        </w:rPr>
        <w:t>emploi souples (travail à domicile et à temps partiel) etc.</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Observations et recommandations concernant le cinquième rapport </w:t>
      </w:r>
      <w:r w:rsidRPr="007348FF">
        <w:rPr>
          <w:lang w:val="fr-FR"/>
        </w:rPr>
        <w:br/>
        <w:t xml:space="preserve">périodique de la Fédération de Russie formulées par le Comité </w:t>
      </w:r>
      <w:r w:rsidRPr="007348FF">
        <w:rPr>
          <w:lang w:val="fr-FR"/>
        </w:rPr>
        <w:br/>
        <w:t>aux paragraphes 377 et 378 de son rapport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Pendant la période considérée, le mécanisme national chargé d</w:t>
      </w:r>
      <w:r w:rsidR="007348FF" w:rsidRPr="007348FF">
        <w:rPr>
          <w:lang w:val="fr-FR"/>
        </w:rPr>
        <w:t>’</w:t>
      </w:r>
      <w:r w:rsidRPr="007348FF">
        <w:rPr>
          <w:lang w:val="fr-FR"/>
        </w:rPr>
        <w:t>améliorer la situation des femmes et de promouvoir l</w:t>
      </w:r>
      <w:r w:rsidR="007348FF" w:rsidRPr="007348FF">
        <w:rPr>
          <w:lang w:val="fr-FR"/>
        </w:rPr>
        <w:t>’</w:t>
      </w:r>
      <w:r w:rsidRPr="007348FF">
        <w:rPr>
          <w:lang w:val="fr-FR"/>
        </w:rPr>
        <w:t>égalité des sexes, qui inclut des entités dans les deux chambres du Parlement et au sein du Gouvernement, a été développé plus avant.</w:t>
      </w:r>
    </w:p>
    <w:p w:rsidR="00024D92" w:rsidRPr="007348FF" w:rsidRDefault="00024D92" w:rsidP="00024D92">
      <w:pPr>
        <w:pStyle w:val="SingleTxt"/>
        <w:numPr>
          <w:ilvl w:val="0"/>
          <w:numId w:val="1"/>
        </w:numPr>
        <w:rPr>
          <w:lang w:val="fr-FR"/>
        </w:rPr>
      </w:pPr>
      <w:r w:rsidRPr="007348FF">
        <w:rPr>
          <w:lang w:val="fr-FR"/>
        </w:rPr>
        <w:t>Entre 1999 et 2004, les fonctions du mécanisme national étaient exercées au plan fédéral par la Commission gouvernementale pour les questions concernant la situation des femmes dirigée par le Vice-président du Gouvernement et par la Commission pour les questions concernant les femmes, la famille et la population auprès du Président de la Fédération de Russie. En 1999, on avait créé, auprès du Président du Conseil de la Fédération (Chambre haute du Parlement), une commission des affaires féminines qui était chargée, entre autres, d</w:t>
      </w:r>
      <w:r w:rsidR="007348FF" w:rsidRPr="007348FF">
        <w:rPr>
          <w:lang w:val="fr-FR"/>
        </w:rPr>
        <w:t>’</w:t>
      </w:r>
      <w:r w:rsidRPr="007348FF">
        <w:rPr>
          <w:lang w:val="fr-FR"/>
        </w:rPr>
        <w:t>intégrer une démarche soucieuse de l</w:t>
      </w:r>
      <w:r w:rsidR="007348FF" w:rsidRPr="007348FF">
        <w:rPr>
          <w:lang w:val="fr-FR"/>
        </w:rPr>
        <w:t>’</w:t>
      </w:r>
      <w:r w:rsidRPr="007348FF">
        <w:rPr>
          <w:lang w:val="fr-FR"/>
        </w:rPr>
        <w:t>égalité des sexes dans les activités du Conseil de la Fédération, d</w:t>
      </w:r>
      <w:r w:rsidR="007348FF" w:rsidRPr="007348FF">
        <w:rPr>
          <w:lang w:val="fr-FR"/>
        </w:rPr>
        <w:t>’</w:t>
      </w:r>
      <w:r w:rsidRPr="007348FF">
        <w:rPr>
          <w:lang w:val="fr-FR"/>
        </w:rPr>
        <w:t>informer les membres de ce dernier des principaux problèmes qui se posent en ce qui concerne l</w:t>
      </w:r>
      <w:r w:rsidR="007348FF" w:rsidRPr="007348FF">
        <w:rPr>
          <w:lang w:val="fr-FR"/>
        </w:rPr>
        <w:t>’</w:t>
      </w:r>
      <w:r w:rsidRPr="007348FF">
        <w:rPr>
          <w:lang w:val="fr-FR"/>
        </w:rPr>
        <w:t>amélioration de la situation socioéconomique des femmes et de procéder à une analyse sexospécifiques des décisions prises par le Conseil. La Douma (Chambre basse du Parlement) comptait un Comité pour les femmes, la famille et la jeunesse qui traitait de l</w:t>
      </w:r>
      <w:r w:rsidR="007348FF" w:rsidRPr="007348FF">
        <w:rPr>
          <w:lang w:val="fr-FR"/>
        </w:rPr>
        <w:t>’</w:t>
      </w:r>
      <w:r w:rsidRPr="007348FF">
        <w:rPr>
          <w:lang w:val="fr-FR"/>
        </w:rPr>
        <w:t>élaboration des projets de loi destinés à garantir l</w:t>
      </w:r>
      <w:r w:rsidR="007348FF" w:rsidRPr="007348FF">
        <w:rPr>
          <w:lang w:val="fr-FR"/>
        </w:rPr>
        <w:t>’</w:t>
      </w:r>
      <w:r w:rsidRPr="007348FF">
        <w:rPr>
          <w:lang w:val="fr-FR"/>
        </w:rPr>
        <w:t>égalité des droits et des chances entre les hommes et les femmes.</w:t>
      </w:r>
    </w:p>
    <w:p w:rsidR="00024D92" w:rsidRPr="007348FF" w:rsidRDefault="00024D92" w:rsidP="00024D92">
      <w:pPr>
        <w:pStyle w:val="SingleTxt"/>
        <w:rPr>
          <w:lang w:val="fr-FR"/>
        </w:rPr>
      </w:pPr>
      <w:r w:rsidRPr="007348FF">
        <w:rPr>
          <w:lang w:val="fr-FR"/>
        </w:rPr>
        <w:tab/>
        <w:t>Pendant la période considérée, le mécanisme national a subi des modifications importantes. À l</w:t>
      </w:r>
      <w:r w:rsidR="007348FF" w:rsidRPr="007348FF">
        <w:rPr>
          <w:lang w:val="fr-FR"/>
        </w:rPr>
        <w:t>’</w:t>
      </w:r>
      <w:r w:rsidRPr="007348FF">
        <w:rPr>
          <w:lang w:val="fr-FR"/>
        </w:rPr>
        <w:t>heure actuelle, il inclut des entités au sein à la fois des pouvoirs législatif et exécutif.</w:t>
      </w:r>
    </w:p>
    <w:p w:rsidR="00024D92" w:rsidRPr="007348FF" w:rsidRDefault="00024D92" w:rsidP="00024D92">
      <w:pPr>
        <w:pStyle w:val="SingleTxt"/>
        <w:rPr>
          <w:lang w:val="fr-FR"/>
        </w:rPr>
      </w:pPr>
      <w:r w:rsidRPr="007348FF">
        <w:rPr>
          <w:lang w:val="fr-FR"/>
        </w:rPr>
        <w:tab/>
        <w:t>La Douma compte un comité pour les questions concernant la famille, les femmes et les enfants, et une commission publique chargée de garantir l</w:t>
      </w:r>
      <w:r w:rsidR="007348FF" w:rsidRPr="007348FF">
        <w:rPr>
          <w:lang w:val="fr-FR"/>
        </w:rPr>
        <w:t>’</w:t>
      </w:r>
      <w:r w:rsidRPr="007348FF">
        <w:rPr>
          <w:lang w:val="fr-FR"/>
        </w:rPr>
        <w:t>égalité des droits et des chances entre les hommes et les femmes fonctionne auprès du Président du Conseil de la Fédération.</w:t>
      </w:r>
    </w:p>
    <w:p w:rsidR="00024D92" w:rsidRPr="007348FF" w:rsidRDefault="00024D92" w:rsidP="00024D92">
      <w:pPr>
        <w:pStyle w:val="SingleTxt"/>
        <w:rPr>
          <w:lang w:val="fr-FR"/>
        </w:rPr>
      </w:pPr>
      <w:r w:rsidRPr="007348FF">
        <w:rPr>
          <w:lang w:val="fr-FR"/>
        </w:rPr>
        <w:tab/>
        <w:t>En juin 2006, on a créé, au plan fédéral, une commission interorganisations pour les questions relatives à l</w:t>
      </w:r>
      <w:r w:rsidR="007348FF" w:rsidRPr="007348FF">
        <w:rPr>
          <w:lang w:val="fr-FR"/>
        </w:rPr>
        <w:t>’</w:t>
      </w:r>
      <w:r w:rsidRPr="007348FF">
        <w:rPr>
          <w:lang w:val="fr-FR"/>
        </w:rPr>
        <w:t>égalité entre les hommes et les femmes composée de représentants des ministères et agences fédéraux, des membres de la Fédération de Russie, et d</w:t>
      </w:r>
      <w:r w:rsidR="007348FF" w:rsidRPr="007348FF">
        <w:rPr>
          <w:lang w:val="fr-FR"/>
        </w:rPr>
        <w:t>’</w:t>
      </w:r>
      <w:r w:rsidRPr="007348FF">
        <w:rPr>
          <w:lang w:val="fr-FR"/>
        </w:rPr>
        <w:t>organismes publics et scientifiques. La commission coordonne les activités qui visent à améliorer la législation concernant l</w:t>
      </w:r>
      <w:r w:rsidR="007348FF" w:rsidRPr="007348FF">
        <w:rPr>
          <w:lang w:val="fr-FR"/>
        </w:rPr>
        <w:t>’</w:t>
      </w:r>
      <w:r w:rsidRPr="007348FF">
        <w:rPr>
          <w:lang w:val="fr-FR"/>
        </w:rPr>
        <w:t>égalité des droits et des chances, exécute des analyses sexospécifiques des lois et autres dispositions réglementaires qui sont importantes pour la réalisation de l</w:t>
      </w:r>
      <w:r w:rsidR="007348FF" w:rsidRPr="007348FF">
        <w:rPr>
          <w:lang w:val="fr-FR"/>
        </w:rPr>
        <w:t>’</w:t>
      </w:r>
      <w:r w:rsidRPr="007348FF">
        <w:rPr>
          <w:lang w:val="fr-FR"/>
        </w:rPr>
        <w:t>égalité entre les hommes et les femmes dans les domaines socioéconomique, politique et culturel et facilite l</w:t>
      </w:r>
      <w:r w:rsidR="007348FF" w:rsidRPr="007348FF">
        <w:rPr>
          <w:lang w:val="fr-FR"/>
        </w:rPr>
        <w:t>’</w:t>
      </w:r>
      <w:r w:rsidRPr="007348FF">
        <w:rPr>
          <w:lang w:val="fr-FR"/>
        </w:rPr>
        <w:t>intégration d</w:t>
      </w:r>
      <w:r w:rsidR="007348FF" w:rsidRPr="007348FF">
        <w:rPr>
          <w:lang w:val="fr-FR"/>
        </w:rPr>
        <w:t>’</w:t>
      </w:r>
      <w:r w:rsidRPr="007348FF">
        <w:rPr>
          <w:lang w:val="fr-FR"/>
        </w:rPr>
        <w:t>une démarche soucieuse de l</w:t>
      </w:r>
      <w:r w:rsidR="007348FF" w:rsidRPr="007348FF">
        <w:rPr>
          <w:lang w:val="fr-FR"/>
        </w:rPr>
        <w:t>’</w:t>
      </w:r>
      <w:r w:rsidRPr="007348FF">
        <w:rPr>
          <w:lang w:val="fr-FR"/>
        </w:rPr>
        <w:t>égalité des sexes dans l</w:t>
      </w:r>
      <w:r w:rsidR="007348FF" w:rsidRPr="007348FF">
        <w:rPr>
          <w:lang w:val="fr-FR"/>
        </w:rPr>
        <w:t>’</w:t>
      </w:r>
      <w:r w:rsidRPr="007348FF">
        <w:rPr>
          <w:lang w:val="fr-FR"/>
        </w:rPr>
        <w:t>activité des organes du pouvoir exécutif à tous les échelons.</w:t>
      </w:r>
    </w:p>
    <w:p w:rsidR="00024D92" w:rsidRPr="007348FF" w:rsidRDefault="00024D92" w:rsidP="00024D92">
      <w:pPr>
        <w:pStyle w:val="SingleTxt"/>
        <w:rPr>
          <w:lang w:val="fr-FR"/>
        </w:rPr>
      </w:pPr>
      <w:r w:rsidRPr="007348FF">
        <w:rPr>
          <w:lang w:val="fr-FR"/>
        </w:rPr>
        <w:tab/>
        <w:t>En vue de coordonner les activités des entités fédérales avec celles menées par les organisations publiques, la Fédération de Russie a créé un Conseil de coordination pour les questions relatives à l</w:t>
      </w:r>
      <w:r w:rsidR="007348FF" w:rsidRPr="007348FF">
        <w:rPr>
          <w:lang w:val="fr-FR"/>
        </w:rPr>
        <w:t>’</w:t>
      </w:r>
      <w:r w:rsidRPr="007348FF">
        <w:rPr>
          <w:lang w:val="fr-FR"/>
        </w:rPr>
        <w:t>égalité des sexes chargé de développer des approches concertées à la solution des problèmes pressants que rencontrent les femmes.</w:t>
      </w:r>
    </w:p>
    <w:p w:rsidR="00024D92" w:rsidRPr="007348FF" w:rsidRDefault="00024D92" w:rsidP="00024D92">
      <w:pPr>
        <w:pStyle w:val="SingleTxt"/>
        <w:numPr>
          <w:ilvl w:val="0"/>
          <w:numId w:val="1"/>
        </w:numPr>
        <w:rPr>
          <w:lang w:val="fr-FR"/>
        </w:rPr>
      </w:pPr>
      <w:r w:rsidRPr="007348FF">
        <w:rPr>
          <w:lang w:val="fr-FR"/>
        </w:rPr>
        <w:t>Au plan régional, la solution globale des questions concernant l</w:t>
      </w:r>
      <w:r w:rsidR="007348FF" w:rsidRPr="007348FF">
        <w:rPr>
          <w:lang w:val="fr-FR"/>
        </w:rPr>
        <w:t>’</w:t>
      </w:r>
      <w:r w:rsidRPr="007348FF">
        <w:rPr>
          <w:lang w:val="fr-FR"/>
        </w:rPr>
        <w:t>amélioration de la situation des femmes incombe aux commissions interorganisations créées au sein des gouvernements des républiques, des gouvernorats et auprès des chefs des administrations de district de 44 membres de la Fédération de Russie (31 en 2001).</w:t>
      </w:r>
    </w:p>
    <w:p w:rsidR="00024D92" w:rsidRPr="007348FF" w:rsidRDefault="00024D92" w:rsidP="00024D92">
      <w:pPr>
        <w:pStyle w:val="SingleTxt"/>
        <w:rPr>
          <w:lang w:val="fr-FR"/>
        </w:rPr>
      </w:pPr>
      <w:r w:rsidRPr="007348FF">
        <w:rPr>
          <w:lang w:val="fr-FR"/>
        </w:rPr>
        <w:tab/>
        <w:t>Par exemple, l</w:t>
      </w:r>
      <w:r w:rsidR="007348FF" w:rsidRPr="007348FF">
        <w:rPr>
          <w:lang w:val="fr-FR"/>
        </w:rPr>
        <w:t>’</w:t>
      </w:r>
      <w:r w:rsidRPr="007348FF">
        <w:rPr>
          <w:lang w:val="fr-FR"/>
        </w:rPr>
        <w:t>appareil du Vice-</w:t>
      </w:r>
      <w:r w:rsidR="00696B38" w:rsidRPr="007348FF">
        <w:rPr>
          <w:lang w:val="fr-FR"/>
        </w:rPr>
        <w:t>G</w:t>
      </w:r>
      <w:r w:rsidRPr="007348FF">
        <w:rPr>
          <w:lang w:val="fr-FR"/>
        </w:rPr>
        <w:t>ouverneur de Saint-Pétersbourg compte une section chargée de la politique de promotion de l</w:t>
      </w:r>
      <w:r w:rsidR="007348FF" w:rsidRPr="007348FF">
        <w:rPr>
          <w:lang w:val="fr-FR"/>
        </w:rPr>
        <w:t>’</w:t>
      </w:r>
      <w:r w:rsidRPr="007348FF">
        <w:rPr>
          <w:lang w:val="fr-FR"/>
        </w:rPr>
        <w:t>égalité des droits et des chances entre les femmes et les hommes dans tous les domaines de la vie de la société de Saint-Pétersbourg. Les députés de l</w:t>
      </w:r>
      <w:r w:rsidR="007348FF" w:rsidRPr="007348FF">
        <w:rPr>
          <w:lang w:val="fr-FR"/>
        </w:rPr>
        <w:t>’</w:t>
      </w:r>
      <w:r w:rsidRPr="007348FF">
        <w:rPr>
          <w:lang w:val="fr-FR"/>
        </w:rPr>
        <w:t>assemblée législative de cette ville ont élaboré un projet de loi visant à garantir la réalisation de l</w:t>
      </w:r>
      <w:r w:rsidR="007348FF" w:rsidRPr="007348FF">
        <w:rPr>
          <w:lang w:val="fr-FR"/>
        </w:rPr>
        <w:t>’</w:t>
      </w:r>
      <w:r w:rsidRPr="007348FF">
        <w:rPr>
          <w:lang w:val="fr-FR"/>
        </w:rPr>
        <w:t>égalité entre les sexes au nom de l</w:t>
      </w:r>
      <w:r w:rsidR="007348FF" w:rsidRPr="007348FF">
        <w:rPr>
          <w:lang w:val="fr-FR"/>
        </w:rPr>
        <w:t>’</w:t>
      </w:r>
      <w:r w:rsidRPr="007348FF">
        <w:rPr>
          <w:lang w:val="fr-FR"/>
        </w:rPr>
        <w:t>État.</w:t>
      </w:r>
    </w:p>
    <w:p w:rsidR="00024D92" w:rsidRPr="007348FF" w:rsidRDefault="00024D92" w:rsidP="00024D92">
      <w:pPr>
        <w:pStyle w:val="SingleTxt"/>
        <w:rPr>
          <w:lang w:val="fr-FR"/>
        </w:rPr>
      </w:pPr>
      <w:r w:rsidRPr="007348FF">
        <w:rPr>
          <w:lang w:val="fr-FR"/>
        </w:rPr>
        <w:tab/>
        <w:t>Dans plusieurs régions de la Fédération de Russie, les autorités élaborent, en collaboration avec les organisations publiques, des plans d</w:t>
      </w:r>
      <w:r w:rsidR="007348FF" w:rsidRPr="007348FF">
        <w:rPr>
          <w:lang w:val="fr-FR"/>
        </w:rPr>
        <w:t>’</w:t>
      </w:r>
      <w:r w:rsidRPr="007348FF">
        <w:rPr>
          <w:lang w:val="fr-FR"/>
        </w:rPr>
        <w:t>action régionaux qui visent à améliorer la situation des femmes, à renforcer leur rôle dans la société et à promouvoir l</w:t>
      </w:r>
      <w:r w:rsidR="007348FF" w:rsidRPr="007348FF">
        <w:rPr>
          <w:lang w:val="fr-FR"/>
        </w:rPr>
        <w:t>’</w:t>
      </w:r>
      <w:r w:rsidRPr="007348FF">
        <w:rPr>
          <w:lang w:val="fr-FR"/>
        </w:rPr>
        <w:t>égalité des sexes; ils portent sur des périodes de durée variable allant de trois à cinq ans.</w:t>
      </w:r>
    </w:p>
    <w:p w:rsidR="00024D92" w:rsidRPr="007348FF" w:rsidRDefault="00024D92" w:rsidP="00024D92">
      <w:pPr>
        <w:pStyle w:val="SingleTxt"/>
        <w:rPr>
          <w:lang w:val="fr-FR"/>
        </w:rPr>
      </w:pPr>
      <w:r w:rsidRPr="007348FF">
        <w:rPr>
          <w:lang w:val="fr-FR"/>
        </w:rPr>
        <w:tab/>
        <w:t>Le rôle joué par les organisations de femmes qui travaillent au sein des entités membres de la Fédération de Russie des sexes ne cesse d</w:t>
      </w:r>
      <w:r w:rsidR="007348FF" w:rsidRPr="007348FF">
        <w:rPr>
          <w:lang w:val="fr-FR"/>
        </w:rPr>
        <w:t>’</w:t>
      </w:r>
      <w:r w:rsidRPr="007348FF">
        <w:rPr>
          <w:lang w:val="fr-FR"/>
        </w:rPr>
        <w:t>augmenter. Elles sont nombreuses à participer aux travaux des organes de coordination et de consultation créés auprès des organes exécutifs. Une démarche soucieuse de l</w:t>
      </w:r>
      <w:r w:rsidR="007348FF" w:rsidRPr="007348FF">
        <w:rPr>
          <w:lang w:val="fr-FR"/>
        </w:rPr>
        <w:t>’</w:t>
      </w:r>
      <w:r w:rsidRPr="007348FF">
        <w:rPr>
          <w:lang w:val="fr-FR"/>
        </w:rPr>
        <w:t>égalité des sexes est intégrée dans les activités des autorités des membres de la Fédération de Russie grâce au développement des activités d</w:t>
      </w:r>
      <w:r w:rsidR="007348FF" w:rsidRPr="007348FF">
        <w:rPr>
          <w:lang w:val="fr-FR"/>
        </w:rPr>
        <w:t>’</w:t>
      </w:r>
      <w:r w:rsidRPr="007348FF">
        <w:rPr>
          <w:lang w:val="fr-FR"/>
        </w:rPr>
        <w:t>éducation et de sensibilisation (voir par</w:t>
      </w:r>
      <w:r w:rsidR="00696B38" w:rsidRPr="007348FF">
        <w:rPr>
          <w:lang w:val="fr-FR"/>
        </w:rPr>
        <w:t>. </w:t>
      </w:r>
      <w:r w:rsidRPr="007348FF">
        <w:rPr>
          <w:lang w:val="fr-FR"/>
        </w:rPr>
        <w:t>30).</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Observations et recommandations concernant le cinquième rapport </w:t>
      </w:r>
      <w:r w:rsidRPr="007348FF">
        <w:rPr>
          <w:lang w:val="fr-FR"/>
        </w:rPr>
        <w:br/>
        <w:t xml:space="preserve">périodique de la Fédération de Russie formulées par le Comité </w:t>
      </w:r>
      <w:r w:rsidRPr="007348FF">
        <w:rPr>
          <w:lang w:val="fr-FR"/>
        </w:rPr>
        <w:br/>
        <w:t>aux paragraphes 387 et 388 de son rapport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La pauvreté demeure l</w:t>
      </w:r>
      <w:r w:rsidR="007348FF" w:rsidRPr="007348FF">
        <w:rPr>
          <w:lang w:val="fr-FR"/>
        </w:rPr>
        <w:t>’</w:t>
      </w:r>
      <w:r w:rsidRPr="007348FF">
        <w:rPr>
          <w:lang w:val="fr-FR"/>
        </w:rPr>
        <w:t>un des principaux obstacles au progrès des femmes.</w:t>
      </w:r>
    </w:p>
    <w:p w:rsidR="00024D92" w:rsidRPr="007348FF" w:rsidRDefault="00024D92" w:rsidP="00024D92">
      <w:pPr>
        <w:pStyle w:val="SingleTxt"/>
        <w:rPr>
          <w:lang w:val="fr-FR"/>
        </w:rPr>
      </w:pPr>
      <w:r w:rsidRPr="007348FF">
        <w:rPr>
          <w:lang w:val="fr-FR"/>
        </w:rPr>
        <w:tab/>
        <w:t>Le Gouvernement russe considère l</w:t>
      </w:r>
      <w:r w:rsidR="007348FF" w:rsidRPr="007348FF">
        <w:rPr>
          <w:lang w:val="fr-FR"/>
        </w:rPr>
        <w:t>’</w:t>
      </w:r>
      <w:r w:rsidRPr="007348FF">
        <w:rPr>
          <w:lang w:val="fr-FR"/>
        </w:rPr>
        <w:t>élimination de la pauvreté comme une tâche urgente. Il a élaboré plusieurs approches destinées à réduire le niveau de la pauvreté.</w:t>
      </w:r>
    </w:p>
    <w:p w:rsidR="00024D92" w:rsidRPr="007348FF" w:rsidRDefault="00024D92" w:rsidP="00024D92">
      <w:pPr>
        <w:pStyle w:val="SingleTxt"/>
        <w:rPr>
          <w:lang w:val="fr-FR"/>
        </w:rPr>
      </w:pPr>
      <w:r w:rsidRPr="007348FF">
        <w:rPr>
          <w:lang w:val="fr-FR"/>
        </w:rPr>
        <w:tab/>
        <w:t>La pauvreté très répandue parmi les personnes en âge de travailler s</w:t>
      </w:r>
      <w:r w:rsidR="007348FF" w:rsidRPr="007348FF">
        <w:rPr>
          <w:lang w:val="fr-FR"/>
        </w:rPr>
        <w:t>’</w:t>
      </w:r>
      <w:r w:rsidRPr="007348FF">
        <w:rPr>
          <w:lang w:val="fr-FR"/>
        </w:rPr>
        <w:t>explique principalement par le faible niveau des salaires dans certains secteurs. Quelque 30</w:t>
      </w:r>
      <w:r w:rsidR="00B90466" w:rsidRPr="007348FF">
        <w:rPr>
          <w:lang w:val="fr-FR"/>
        </w:rPr>
        <w:t> %</w:t>
      </w:r>
      <w:r w:rsidRPr="007348FF">
        <w:rPr>
          <w:lang w:val="fr-FR"/>
        </w:rPr>
        <w:t xml:space="preserve"> des pauvres sont constitués par des familles dont tous les membres aptes au travail sont des salariés ayant un emploi régulier dans l</w:t>
      </w:r>
      <w:r w:rsidR="007348FF" w:rsidRPr="007348FF">
        <w:rPr>
          <w:lang w:val="fr-FR"/>
        </w:rPr>
        <w:t>’</w:t>
      </w:r>
      <w:r w:rsidRPr="007348FF">
        <w:rPr>
          <w:lang w:val="fr-FR"/>
        </w:rPr>
        <w:t>agriculture, le commerce et le secteur public.</w:t>
      </w:r>
    </w:p>
    <w:p w:rsidR="00024D92" w:rsidRPr="007348FF" w:rsidRDefault="00024D92" w:rsidP="00024D92">
      <w:pPr>
        <w:pStyle w:val="SingleTxt"/>
        <w:rPr>
          <w:lang w:val="fr-FR"/>
        </w:rPr>
      </w:pPr>
      <w:r w:rsidRPr="007348FF">
        <w:rPr>
          <w:lang w:val="fr-FR"/>
        </w:rPr>
        <w:tab/>
        <w:t>Les femmes ayant des enfants sont pauvres plus fréquemment que les femmes sans enfants. Dans l</w:t>
      </w:r>
      <w:r w:rsidR="007348FF" w:rsidRPr="007348FF">
        <w:rPr>
          <w:lang w:val="fr-FR"/>
        </w:rPr>
        <w:t>’</w:t>
      </w:r>
      <w:r w:rsidRPr="007348FF">
        <w:rPr>
          <w:lang w:val="fr-FR"/>
        </w:rPr>
        <w:t>ensemble, les femmes âgées de 31 à 54</w:t>
      </w:r>
      <w:r w:rsidR="009844B9" w:rsidRPr="007348FF">
        <w:rPr>
          <w:lang w:val="fr-FR"/>
        </w:rPr>
        <w:t> </w:t>
      </w:r>
      <w:r w:rsidRPr="007348FF">
        <w:rPr>
          <w:lang w:val="fr-FR"/>
        </w:rPr>
        <w:t>ans représentent 21</w:t>
      </w:r>
      <w:r w:rsidR="00B90466" w:rsidRPr="007348FF">
        <w:rPr>
          <w:lang w:val="fr-FR"/>
        </w:rPr>
        <w:t> %</w:t>
      </w:r>
      <w:r w:rsidRPr="007348FF">
        <w:rPr>
          <w:lang w:val="fr-FR"/>
        </w:rPr>
        <w:t xml:space="preserve"> de l</w:t>
      </w:r>
      <w:r w:rsidR="007348FF" w:rsidRPr="007348FF">
        <w:rPr>
          <w:lang w:val="fr-FR"/>
        </w:rPr>
        <w:t>’</w:t>
      </w:r>
      <w:r w:rsidRPr="007348FF">
        <w:rPr>
          <w:lang w:val="fr-FR"/>
        </w:rPr>
        <w:t>ensemble de la population démunie, et les hommes âgés de 31 à 59 ans, 18,9</w:t>
      </w:r>
      <w:r w:rsidR="00B90466" w:rsidRPr="007348FF">
        <w:rPr>
          <w:lang w:val="fr-FR"/>
        </w:rPr>
        <w:t> %</w:t>
      </w:r>
      <w:r w:rsidRPr="007348FF">
        <w:rPr>
          <w:lang w:val="fr-FR"/>
        </w:rPr>
        <w:t>. Les jeunes familles constituent un groupe particulièrement vulnérable, puisque la naissance d</w:t>
      </w:r>
      <w:r w:rsidR="007348FF" w:rsidRPr="007348FF">
        <w:rPr>
          <w:lang w:val="fr-FR"/>
        </w:rPr>
        <w:t>’</w:t>
      </w:r>
      <w:r w:rsidRPr="007348FF">
        <w:rPr>
          <w:lang w:val="fr-FR"/>
        </w:rPr>
        <w:t>un enfant fait baisser sensiblement leur niveau de vie.</w:t>
      </w:r>
    </w:p>
    <w:p w:rsidR="00024D92" w:rsidRPr="007348FF" w:rsidRDefault="00024D92" w:rsidP="00024D92">
      <w:pPr>
        <w:pStyle w:val="SingleTxt"/>
        <w:numPr>
          <w:ilvl w:val="0"/>
          <w:numId w:val="1"/>
        </w:numPr>
        <w:rPr>
          <w:lang w:val="fr-FR"/>
        </w:rPr>
      </w:pPr>
      <w:r w:rsidRPr="007348FF">
        <w:rPr>
          <w:lang w:val="fr-FR"/>
        </w:rPr>
        <w:t>Pour régler le problème de la pauvreté, le Gouvernement russe a dû élaborer un ensemble de mesures qui visent à surmonter la crise des années 90 et, en particulier, à combler les retards massifs survenus dans le versement des pensions, des allocations et des salaires.</w:t>
      </w:r>
    </w:p>
    <w:p w:rsidR="00024D92" w:rsidRPr="007348FF" w:rsidRDefault="00024D92" w:rsidP="00024D92">
      <w:pPr>
        <w:pStyle w:val="SingleTxt"/>
        <w:rPr>
          <w:lang w:val="fr-FR"/>
        </w:rPr>
      </w:pPr>
      <w:r w:rsidRPr="007348FF">
        <w:rPr>
          <w:lang w:val="fr-FR"/>
        </w:rPr>
        <w:tab/>
        <w:t>Pendant la période considérée, le Gouvernement russe s</w:t>
      </w:r>
      <w:r w:rsidR="007348FF" w:rsidRPr="007348FF">
        <w:rPr>
          <w:lang w:val="fr-FR"/>
        </w:rPr>
        <w:t>’</w:t>
      </w:r>
      <w:r w:rsidRPr="007348FF">
        <w:rPr>
          <w:lang w:val="fr-FR"/>
        </w:rPr>
        <w:t>est efforcé surtout d</w:t>
      </w:r>
      <w:r w:rsidR="007348FF" w:rsidRPr="007348FF">
        <w:rPr>
          <w:lang w:val="fr-FR"/>
        </w:rPr>
        <w:t>’</w:t>
      </w:r>
      <w:r w:rsidRPr="007348FF">
        <w:rPr>
          <w:lang w:val="fr-FR"/>
        </w:rPr>
        <w:t>assurer le financement, grâce aux ressources du budget de l</w:t>
      </w:r>
      <w:r w:rsidR="007348FF" w:rsidRPr="007348FF">
        <w:rPr>
          <w:lang w:val="fr-FR"/>
        </w:rPr>
        <w:t>’</w:t>
      </w:r>
      <w:r w:rsidRPr="007348FF">
        <w:rPr>
          <w:lang w:val="fr-FR"/>
        </w:rPr>
        <w:t>État fédéral, des salaires, des bourses et des allocations, et à préserver le réseau des institutions socioculturelles. Il s</w:t>
      </w:r>
      <w:r w:rsidR="007348FF" w:rsidRPr="007348FF">
        <w:rPr>
          <w:lang w:val="fr-FR"/>
        </w:rPr>
        <w:t>’</w:t>
      </w:r>
      <w:r w:rsidRPr="007348FF">
        <w:rPr>
          <w:lang w:val="fr-FR"/>
        </w:rPr>
        <w:t>est employé à améliorer la législation civile, fiscale, budgétaire et la législation en matière de travail et de pensions, à décentraliser le pouvoir, entre autres en transférant la responsabilité pour les affaires sociales aux autorités régionales, et à modifier les relations budgétaires et fiscales.</w:t>
      </w:r>
    </w:p>
    <w:p w:rsidR="00024D92" w:rsidRPr="007348FF" w:rsidRDefault="00024D92" w:rsidP="00024D92">
      <w:pPr>
        <w:pStyle w:val="SingleTxt"/>
        <w:rPr>
          <w:lang w:val="fr-FR"/>
        </w:rPr>
      </w:pPr>
      <w:r w:rsidRPr="007348FF">
        <w:rPr>
          <w:lang w:val="fr-FR"/>
        </w:rPr>
        <w:tab/>
        <w:t>On a augmenté sensiblement le volume des ressources budgétaires affectées au financement du système de soutien social à la population, et on a pris des mesures destinées à renforcer l</w:t>
      </w:r>
      <w:r w:rsidR="007348FF" w:rsidRPr="007348FF">
        <w:rPr>
          <w:lang w:val="fr-FR"/>
        </w:rPr>
        <w:t>’</w:t>
      </w:r>
      <w:r w:rsidRPr="007348FF">
        <w:rPr>
          <w:lang w:val="fr-FR"/>
        </w:rPr>
        <w:t>appui matériel apporté aux familles, à majorer les prestations, à garantir la fourniture de services dans le domaine de la santé et de l</w:t>
      </w:r>
      <w:r w:rsidR="007348FF" w:rsidRPr="007348FF">
        <w:rPr>
          <w:lang w:val="fr-FR"/>
        </w:rPr>
        <w:t>’</w:t>
      </w:r>
      <w:r w:rsidRPr="007348FF">
        <w:rPr>
          <w:lang w:val="fr-FR"/>
        </w:rPr>
        <w:t>éducation et en matière sociale, et à créer des conditions permettant à la fois à la population urbaine et rurale de vivre dans la dignité.</w:t>
      </w:r>
    </w:p>
    <w:p w:rsidR="00024D92" w:rsidRPr="007348FF" w:rsidRDefault="00024D92" w:rsidP="00024D92">
      <w:pPr>
        <w:pStyle w:val="SingleTxt"/>
        <w:numPr>
          <w:ilvl w:val="0"/>
          <w:numId w:val="1"/>
        </w:numPr>
        <w:rPr>
          <w:lang w:val="fr-FR"/>
        </w:rPr>
      </w:pPr>
      <w:r w:rsidRPr="007348FF">
        <w:rPr>
          <w:lang w:val="fr-FR"/>
        </w:rPr>
        <w:t>La politique stratégique du Gouvernement russe destinée à éliminer la pauvreté, définie dans le Programme de développement socioéconomique à moyen terme (2005-2008), visait à accroître les revenus monétaires de la population grâce au maintien de taux élevés de croissance économique et à la stabilité macroéconomique. Il s</w:t>
      </w:r>
      <w:r w:rsidR="007348FF" w:rsidRPr="007348FF">
        <w:rPr>
          <w:lang w:val="fr-FR"/>
        </w:rPr>
        <w:t>’</w:t>
      </w:r>
      <w:r w:rsidRPr="007348FF">
        <w:rPr>
          <w:lang w:val="fr-FR"/>
        </w:rPr>
        <w:t>agissait en premier lieu d</w:t>
      </w:r>
      <w:r w:rsidR="007348FF" w:rsidRPr="007348FF">
        <w:rPr>
          <w:lang w:val="fr-FR"/>
        </w:rPr>
        <w:t>’</w:t>
      </w:r>
      <w:r w:rsidRPr="007348FF">
        <w:rPr>
          <w:lang w:val="fr-FR"/>
        </w:rPr>
        <w:t>améliorer l</w:t>
      </w:r>
      <w:r w:rsidR="007348FF" w:rsidRPr="007348FF">
        <w:rPr>
          <w:lang w:val="fr-FR"/>
        </w:rPr>
        <w:t>’</w:t>
      </w:r>
      <w:r w:rsidRPr="007348FF">
        <w:rPr>
          <w:lang w:val="fr-FR"/>
        </w:rPr>
        <w:t>efficacité des programmes de protection sociale destinés à réduire la pauvreté et à développer les mécanismes de partenariat social; à combiner l</w:t>
      </w:r>
      <w:r w:rsidR="007348FF" w:rsidRPr="007348FF">
        <w:rPr>
          <w:lang w:val="fr-FR"/>
        </w:rPr>
        <w:t>’</w:t>
      </w:r>
      <w:r w:rsidRPr="007348FF">
        <w:rPr>
          <w:lang w:val="fr-FR"/>
        </w:rPr>
        <w:t>aide matérielle aux pauvres avec des mesures visant à faciliter leur intégration sociale et à renforcer leur compétitivité sur le marché du travail; à apporter un soutien financier aux membres de la Fédération de Russie aux fins de la réalisation des activités de restructuration des organismes de protection sociale et de l</w:t>
      </w:r>
      <w:r w:rsidR="007348FF" w:rsidRPr="007348FF">
        <w:rPr>
          <w:lang w:val="fr-FR"/>
        </w:rPr>
        <w:t>’</w:t>
      </w:r>
      <w:r w:rsidRPr="007348FF">
        <w:rPr>
          <w:lang w:val="fr-FR"/>
        </w:rPr>
        <w:t>amélioration de l</w:t>
      </w:r>
      <w:r w:rsidR="007348FF" w:rsidRPr="007348FF">
        <w:rPr>
          <w:lang w:val="fr-FR"/>
        </w:rPr>
        <w:t>’</w:t>
      </w:r>
      <w:r w:rsidRPr="007348FF">
        <w:rPr>
          <w:lang w:val="fr-FR"/>
        </w:rPr>
        <w:t>efficacité de leurs activités de lutte contre la pauvreté; à adopter des approches différenciées à lutte contre la pauvreté eu égard aux conditions du territoire concerné; à restructurer le système d</w:t>
      </w:r>
      <w:r w:rsidR="007348FF" w:rsidRPr="007348FF">
        <w:rPr>
          <w:lang w:val="fr-FR"/>
        </w:rPr>
        <w:t>’</w:t>
      </w:r>
      <w:r w:rsidRPr="007348FF">
        <w:rPr>
          <w:lang w:val="fr-FR"/>
        </w:rPr>
        <w:t>aide sociale; à majorer le salaire minimum et à améliorer la rémunération des travailleurs du secteur public; à cibler les prestations sociales; à optimiser le système des services sociaux fournis à la population, à améliorer leur qualité et à augmenter leur volume; à conduire des activités préventives avec les familles pour éviter l</w:t>
      </w:r>
      <w:r w:rsidR="007348FF" w:rsidRPr="007348FF">
        <w:rPr>
          <w:lang w:val="fr-FR"/>
        </w:rPr>
        <w:t>’</w:t>
      </w:r>
      <w:r w:rsidRPr="007348FF">
        <w:rPr>
          <w:lang w:val="fr-FR"/>
        </w:rPr>
        <w:t>aggravation de leur vulnérabilité sociale.</w:t>
      </w:r>
    </w:p>
    <w:p w:rsidR="00024D92" w:rsidRPr="007348FF" w:rsidRDefault="00024D92" w:rsidP="00024D92">
      <w:pPr>
        <w:pStyle w:val="SingleTxt"/>
        <w:numPr>
          <w:ilvl w:val="0"/>
          <w:numId w:val="1"/>
        </w:numPr>
        <w:rPr>
          <w:lang w:val="fr-FR"/>
        </w:rPr>
      </w:pPr>
      <w:r w:rsidRPr="007348FF">
        <w:rPr>
          <w:lang w:val="fr-FR"/>
        </w:rPr>
        <w:t>Grâce à des mesures prises en temps utile, le montant des arriérés de salaires a baissé. Alors qu</w:t>
      </w:r>
      <w:r w:rsidR="007348FF" w:rsidRPr="007348FF">
        <w:rPr>
          <w:lang w:val="fr-FR"/>
        </w:rPr>
        <w:t>’</w:t>
      </w:r>
      <w:r w:rsidRPr="007348FF">
        <w:rPr>
          <w:lang w:val="fr-FR"/>
        </w:rPr>
        <w:t>à la fin de 1999, il s</w:t>
      </w:r>
      <w:r w:rsidR="007348FF" w:rsidRPr="007348FF">
        <w:rPr>
          <w:lang w:val="fr-FR"/>
        </w:rPr>
        <w:t>’</w:t>
      </w:r>
      <w:r w:rsidRPr="007348FF">
        <w:rPr>
          <w:lang w:val="fr-FR"/>
        </w:rPr>
        <w:t>élevait à 77</w:t>
      </w:r>
      <w:r w:rsidR="00B90466" w:rsidRPr="007348FF">
        <w:rPr>
          <w:lang w:val="fr-FR"/>
        </w:rPr>
        <w:t> </w:t>
      </w:r>
      <w:r w:rsidRPr="007348FF">
        <w:rPr>
          <w:lang w:val="fr-FR"/>
        </w:rPr>
        <w:t>milliards de roubles, il était tombé à 2,7</w:t>
      </w:r>
      <w:r w:rsidR="00B90466" w:rsidRPr="007348FF">
        <w:rPr>
          <w:lang w:val="fr-FR"/>
        </w:rPr>
        <w:t> </w:t>
      </w:r>
      <w:r w:rsidRPr="007348FF">
        <w:rPr>
          <w:lang w:val="fr-FR"/>
        </w:rPr>
        <w:t>milliards de roubles à la fin de 2006. Les retards dans le versement des allocations mensuelles pour enfants ont été complètement comblés, et les revenus monétaires réels disponibles de la population se sont accrus. Entre 1999 et 2006, les revenus réels ont augmenté en moyenne de 10</w:t>
      </w:r>
      <w:r w:rsidR="00B90466" w:rsidRPr="007348FF">
        <w:rPr>
          <w:lang w:val="fr-FR"/>
        </w:rPr>
        <w:t> %</w:t>
      </w:r>
      <w:r w:rsidRPr="007348FF">
        <w:rPr>
          <w:lang w:val="fr-FR"/>
        </w:rPr>
        <w:t xml:space="preserve"> par an. Le nombre de personnes dont le revenu est inférieur au minimum vital a baissé, de même que leur proportion dans l</w:t>
      </w:r>
      <w:r w:rsidR="007348FF" w:rsidRPr="007348FF">
        <w:rPr>
          <w:lang w:val="fr-FR"/>
        </w:rPr>
        <w:t>’</w:t>
      </w:r>
      <w:r w:rsidRPr="007348FF">
        <w:rPr>
          <w:lang w:val="fr-FR"/>
        </w:rPr>
        <w:t>ensemble de la population. En 2000, 42,3</w:t>
      </w:r>
      <w:r w:rsidR="00B90466" w:rsidRPr="007348FF">
        <w:rPr>
          <w:lang w:val="fr-FR"/>
        </w:rPr>
        <w:t> </w:t>
      </w:r>
      <w:r w:rsidRPr="007348FF">
        <w:rPr>
          <w:lang w:val="fr-FR"/>
        </w:rPr>
        <w:t>millions de personnes (ou 29</w:t>
      </w:r>
      <w:r w:rsidR="00B90466" w:rsidRPr="007348FF">
        <w:rPr>
          <w:lang w:val="fr-FR"/>
        </w:rPr>
        <w:t> %</w:t>
      </w:r>
      <w:r w:rsidRPr="007348FF">
        <w:rPr>
          <w:lang w:val="fr-FR"/>
        </w:rPr>
        <w:t xml:space="preserve"> de la population) avaient un revenu inférieur au minimum vital</w:t>
      </w:r>
      <w:r w:rsidR="009844B9" w:rsidRPr="007348FF">
        <w:rPr>
          <w:lang w:val="fr-FR"/>
        </w:rPr>
        <w:t>;</w:t>
      </w:r>
      <w:r w:rsidRPr="007348FF">
        <w:rPr>
          <w:lang w:val="fr-FR"/>
        </w:rPr>
        <w:t xml:space="preserve"> en 2005, c</w:t>
      </w:r>
      <w:r w:rsidR="007348FF" w:rsidRPr="007348FF">
        <w:rPr>
          <w:lang w:val="fr-FR"/>
        </w:rPr>
        <w:t>’</w:t>
      </w:r>
      <w:r w:rsidRPr="007348FF">
        <w:rPr>
          <w:lang w:val="fr-FR"/>
        </w:rPr>
        <w:t>était le cas de 25,2</w:t>
      </w:r>
      <w:r w:rsidR="00B90466" w:rsidRPr="007348FF">
        <w:rPr>
          <w:lang w:val="fr-FR"/>
        </w:rPr>
        <w:t> </w:t>
      </w:r>
      <w:r w:rsidRPr="007348FF">
        <w:rPr>
          <w:lang w:val="fr-FR"/>
        </w:rPr>
        <w:t>millions (17,7</w:t>
      </w:r>
      <w:r w:rsidR="00B90466" w:rsidRPr="007348FF">
        <w:rPr>
          <w:lang w:val="fr-FR"/>
        </w:rPr>
        <w:t> %</w:t>
      </w:r>
      <w:r w:rsidRPr="007348FF">
        <w:rPr>
          <w:lang w:val="fr-FR"/>
        </w:rPr>
        <w:t>), en 2006, de 21,5</w:t>
      </w:r>
      <w:r w:rsidR="00B90466" w:rsidRPr="007348FF">
        <w:rPr>
          <w:lang w:val="fr-FR"/>
        </w:rPr>
        <w:t> </w:t>
      </w:r>
      <w:r w:rsidRPr="007348FF">
        <w:rPr>
          <w:lang w:val="fr-FR"/>
        </w:rPr>
        <w:t>millions (15,2</w:t>
      </w:r>
      <w:r w:rsidR="00B90466" w:rsidRPr="007348FF">
        <w:rPr>
          <w:lang w:val="fr-FR"/>
        </w:rPr>
        <w:t> %</w:t>
      </w:r>
      <w:r w:rsidRPr="007348FF">
        <w:rPr>
          <w:lang w:val="fr-FR"/>
        </w:rPr>
        <w:t>), et en 2007 de 18,9 millions (13,4</w:t>
      </w:r>
      <w:r w:rsidR="00B90466" w:rsidRPr="007348FF">
        <w:rPr>
          <w:lang w:val="fr-FR"/>
        </w:rPr>
        <w:t> %</w:t>
      </w:r>
      <w:r w:rsidRPr="007348FF">
        <w:rPr>
          <w:lang w:val="fr-FR"/>
        </w:rPr>
        <w:t>).</w:t>
      </w:r>
    </w:p>
    <w:p w:rsidR="00024D92" w:rsidRPr="007348FF" w:rsidRDefault="00024D92" w:rsidP="00024D92">
      <w:pPr>
        <w:pStyle w:val="SingleTxt"/>
        <w:numPr>
          <w:ilvl w:val="0"/>
          <w:numId w:val="1"/>
        </w:numPr>
        <w:rPr>
          <w:lang w:val="fr-FR"/>
        </w:rPr>
      </w:pPr>
      <w:r w:rsidRPr="007348FF">
        <w:rPr>
          <w:lang w:val="fr-FR"/>
        </w:rPr>
        <w:t>D</w:t>
      </w:r>
      <w:r w:rsidR="007348FF" w:rsidRPr="007348FF">
        <w:rPr>
          <w:lang w:val="fr-FR"/>
        </w:rPr>
        <w:t>’</w:t>
      </w:r>
      <w:r w:rsidRPr="007348FF">
        <w:rPr>
          <w:lang w:val="fr-FR"/>
        </w:rPr>
        <w:t>ici à 2010, on prévoit de réduire la proportion des pauvres à 8-10</w:t>
      </w:r>
      <w:r w:rsidR="00B90466" w:rsidRPr="007348FF">
        <w:rPr>
          <w:lang w:val="fr-FR"/>
        </w:rPr>
        <w:t> %</w:t>
      </w:r>
      <w:r w:rsidRPr="007348FF">
        <w:rPr>
          <w:lang w:val="fr-FR"/>
        </w:rPr>
        <w:t xml:space="preserve"> grâce à la hausse des salaires, à l</w:t>
      </w:r>
      <w:r w:rsidR="007348FF" w:rsidRPr="007348FF">
        <w:rPr>
          <w:lang w:val="fr-FR"/>
        </w:rPr>
        <w:t>’</w:t>
      </w:r>
      <w:r w:rsidRPr="007348FF">
        <w:rPr>
          <w:lang w:val="fr-FR"/>
        </w:rPr>
        <w:t>amélioration du système de rémunération du secteur public, et au rapprochement progressif des salaires du secteur public de ceux versés dans le secteur privé.</w:t>
      </w:r>
    </w:p>
    <w:p w:rsidR="00024D92" w:rsidRPr="007348FF" w:rsidRDefault="00024D92" w:rsidP="00024D92">
      <w:pPr>
        <w:pStyle w:val="SingleTxt"/>
        <w:rPr>
          <w:lang w:val="fr-FR"/>
        </w:rPr>
      </w:pPr>
      <w:r w:rsidRPr="007348FF">
        <w:rPr>
          <w:lang w:val="fr-FR"/>
        </w:rPr>
        <w:tab/>
        <w:t>Le gros des efforts porteront sur l</w:t>
      </w:r>
      <w:r w:rsidR="007348FF" w:rsidRPr="007348FF">
        <w:rPr>
          <w:lang w:val="fr-FR"/>
        </w:rPr>
        <w:t>’</w:t>
      </w:r>
      <w:r w:rsidRPr="007348FF">
        <w:rPr>
          <w:lang w:val="fr-FR"/>
        </w:rPr>
        <w:t>amélioration des revenus des groupes les plus démunis de la population, dont plus de la moitié est constituée par des familles composées d</w:t>
      </w:r>
      <w:r w:rsidR="007348FF" w:rsidRPr="007348FF">
        <w:rPr>
          <w:lang w:val="fr-FR"/>
        </w:rPr>
        <w:t>’</w:t>
      </w:r>
      <w:r w:rsidRPr="007348FF">
        <w:rPr>
          <w:lang w:val="fr-FR"/>
        </w:rPr>
        <w:t>un grand nombre de personnes à charge et de travailleurs touchant de faibles salaires. Pour éliminer la pauvreté des familles ayant des enfants, on continue à développer le système de soutien public aux citoyens, et on renforce le ciblage du soutien social apporté aux membres de la Fédération et aux municipalités.</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Article 4</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La législation de la Fédération de Russie ne contient aucune disposition constituant une discrimination fondée sur le sexe. Toutefois, la réalisation de l</w:t>
      </w:r>
      <w:r w:rsidR="007348FF" w:rsidRPr="007348FF">
        <w:rPr>
          <w:lang w:val="fr-FR"/>
        </w:rPr>
        <w:t>’</w:t>
      </w:r>
      <w:r w:rsidRPr="007348FF">
        <w:rPr>
          <w:lang w:val="fr-FR"/>
        </w:rPr>
        <w:t>égalité de fait est pour l</w:t>
      </w:r>
      <w:r w:rsidR="007348FF" w:rsidRPr="007348FF">
        <w:rPr>
          <w:lang w:val="fr-FR"/>
        </w:rPr>
        <w:t>’</w:t>
      </w:r>
      <w:r w:rsidRPr="007348FF">
        <w:rPr>
          <w:lang w:val="fr-FR"/>
        </w:rPr>
        <w:t>avenir et dépend aussi bien du degré d</w:t>
      </w:r>
      <w:r w:rsidR="007348FF" w:rsidRPr="007348FF">
        <w:rPr>
          <w:lang w:val="fr-FR"/>
        </w:rPr>
        <w:t>’</w:t>
      </w:r>
      <w:r w:rsidRPr="007348FF">
        <w:rPr>
          <w:lang w:val="fr-FR"/>
        </w:rPr>
        <w:t>activité du mouvement féministe que de l</w:t>
      </w:r>
      <w:r w:rsidR="007348FF" w:rsidRPr="007348FF">
        <w:rPr>
          <w:lang w:val="fr-FR"/>
        </w:rPr>
        <w:t>’</w:t>
      </w:r>
      <w:r w:rsidRPr="007348FF">
        <w:rPr>
          <w:lang w:val="fr-FR"/>
        </w:rPr>
        <w:t>existence de la volonté politique nécessaire à cet égard. Pendant la période considérée, on a travaillé sur l</w:t>
      </w:r>
      <w:r w:rsidR="007348FF" w:rsidRPr="007348FF">
        <w:rPr>
          <w:lang w:val="fr-FR"/>
        </w:rPr>
        <w:t>’</w:t>
      </w:r>
      <w:r w:rsidRPr="007348FF">
        <w:rPr>
          <w:lang w:val="fr-FR"/>
        </w:rPr>
        <w:t>élaboration d</w:t>
      </w:r>
      <w:r w:rsidR="007348FF" w:rsidRPr="007348FF">
        <w:rPr>
          <w:lang w:val="fr-FR"/>
        </w:rPr>
        <w:t>’</w:t>
      </w:r>
      <w:r w:rsidRPr="007348FF">
        <w:rPr>
          <w:lang w:val="fr-FR"/>
        </w:rPr>
        <w:t>un projet de loi conformément auquel l</w:t>
      </w:r>
      <w:r w:rsidR="007348FF" w:rsidRPr="007348FF">
        <w:rPr>
          <w:lang w:val="fr-FR"/>
        </w:rPr>
        <w:t>’</w:t>
      </w:r>
      <w:r w:rsidRPr="007348FF">
        <w:rPr>
          <w:lang w:val="fr-FR"/>
        </w:rPr>
        <w:t>État garantirait l</w:t>
      </w:r>
      <w:r w:rsidR="007348FF" w:rsidRPr="007348FF">
        <w:rPr>
          <w:lang w:val="fr-FR"/>
        </w:rPr>
        <w:t>’</w:t>
      </w:r>
      <w:r w:rsidRPr="007348FF">
        <w:rPr>
          <w:lang w:val="fr-FR"/>
        </w:rPr>
        <w:t>égalité des droits et libertés des hommes et des femmes et des possibilités égales pour leur réalisation. Le projet contient une définition de la discrimination et prévoit un ensemble de mesures temporaires spéciales destinées à accélérer la réalisation de l</w:t>
      </w:r>
      <w:r w:rsidR="007348FF" w:rsidRPr="007348FF">
        <w:rPr>
          <w:lang w:val="fr-FR"/>
        </w:rPr>
        <w:t>’</w:t>
      </w:r>
      <w:r w:rsidRPr="007348FF">
        <w:rPr>
          <w:lang w:val="fr-FR"/>
        </w:rPr>
        <w:t>égalité de fait. En 2003, le projet de loi a été examiné à plusieurs reprises dans le cadre d</w:t>
      </w:r>
      <w:r w:rsidR="007348FF" w:rsidRPr="007348FF">
        <w:rPr>
          <w:lang w:val="fr-FR"/>
        </w:rPr>
        <w:t>’</w:t>
      </w:r>
      <w:r w:rsidRPr="007348FF">
        <w:rPr>
          <w:lang w:val="fr-FR"/>
        </w:rPr>
        <w:t>auditions parlementaires et a été adopté en première lecture. En 2006, lors de la préparation du projet de loi à la deuxième lecture, la section juridique de la Douma, l</w:t>
      </w:r>
      <w:r w:rsidR="007348FF" w:rsidRPr="007348FF">
        <w:rPr>
          <w:lang w:val="fr-FR"/>
        </w:rPr>
        <w:t>’</w:t>
      </w:r>
      <w:r w:rsidRPr="007348FF">
        <w:rPr>
          <w:lang w:val="fr-FR"/>
        </w:rPr>
        <w:t>office du Président et le Gouvernement ont émis un avis négatif. Cet avis résultait d</w:t>
      </w:r>
      <w:r w:rsidR="007348FF" w:rsidRPr="007348FF">
        <w:rPr>
          <w:lang w:val="fr-FR"/>
        </w:rPr>
        <w:t>’</w:t>
      </w:r>
      <w:r w:rsidRPr="007348FF">
        <w:rPr>
          <w:lang w:val="fr-FR"/>
        </w:rPr>
        <w:t>une attitude ambiguë à l</w:t>
      </w:r>
      <w:r w:rsidR="007348FF" w:rsidRPr="007348FF">
        <w:rPr>
          <w:lang w:val="fr-FR"/>
        </w:rPr>
        <w:t>’</w:t>
      </w:r>
      <w:r w:rsidRPr="007348FF">
        <w:rPr>
          <w:lang w:val="fr-FR"/>
        </w:rPr>
        <w:t>égard des mesures temporaires spéciales qui étaient considérées, d</w:t>
      </w:r>
      <w:r w:rsidR="007348FF" w:rsidRPr="007348FF">
        <w:rPr>
          <w:lang w:val="fr-FR"/>
        </w:rPr>
        <w:t>’</w:t>
      </w:r>
      <w:r w:rsidRPr="007348FF">
        <w:rPr>
          <w:lang w:val="fr-FR"/>
        </w:rPr>
        <w:t>une part, comme traduisant une condescendance à l</w:t>
      </w:r>
      <w:r w:rsidR="007348FF" w:rsidRPr="007348FF">
        <w:rPr>
          <w:lang w:val="fr-FR"/>
        </w:rPr>
        <w:t>’</w:t>
      </w:r>
      <w:r w:rsidRPr="007348FF">
        <w:rPr>
          <w:lang w:val="fr-FR"/>
        </w:rPr>
        <w:t>égard des femmes, et de l</w:t>
      </w:r>
      <w:r w:rsidR="007348FF" w:rsidRPr="007348FF">
        <w:rPr>
          <w:lang w:val="fr-FR"/>
        </w:rPr>
        <w:t>’</w:t>
      </w:r>
      <w:r w:rsidRPr="007348FF">
        <w:rPr>
          <w:lang w:val="fr-FR"/>
        </w:rPr>
        <w:t>autre, comme contraires aux normes de l</w:t>
      </w:r>
      <w:r w:rsidR="007348FF" w:rsidRPr="007348FF">
        <w:rPr>
          <w:lang w:val="fr-FR"/>
        </w:rPr>
        <w:t>’</w:t>
      </w:r>
      <w:r w:rsidRPr="007348FF">
        <w:rPr>
          <w:lang w:val="fr-FR"/>
        </w:rPr>
        <w:t>égalité. Les travaux sur le projet de loi se poursuivent et bien qu</w:t>
      </w:r>
      <w:r w:rsidR="007348FF" w:rsidRPr="007348FF">
        <w:rPr>
          <w:lang w:val="fr-FR"/>
        </w:rPr>
        <w:t>’</w:t>
      </w:r>
      <w:r w:rsidRPr="007348FF">
        <w:rPr>
          <w:lang w:val="fr-FR"/>
        </w:rPr>
        <w:t>il n</w:t>
      </w:r>
      <w:r w:rsidR="007348FF" w:rsidRPr="007348FF">
        <w:rPr>
          <w:lang w:val="fr-FR"/>
        </w:rPr>
        <w:t>’</w:t>
      </w:r>
      <w:r w:rsidRPr="007348FF">
        <w:rPr>
          <w:lang w:val="fr-FR"/>
        </w:rPr>
        <w:t>ait pas été adopté, il a été retenu par l</w:t>
      </w:r>
      <w:r w:rsidR="007348FF" w:rsidRPr="007348FF">
        <w:rPr>
          <w:lang w:val="fr-FR"/>
        </w:rPr>
        <w:t>’</w:t>
      </w:r>
      <w:r w:rsidRPr="007348FF">
        <w:rPr>
          <w:lang w:val="fr-FR"/>
        </w:rPr>
        <w:t>Assemblée interparlementaire des États membres de la Communauté d</w:t>
      </w:r>
      <w:r w:rsidR="007348FF" w:rsidRPr="007348FF">
        <w:rPr>
          <w:lang w:val="fr-FR"/>
        </w:rPr>
        <w:t>’</w:t>
      </w:r>
      <w:r w:rsidRPr="007348FF">
        <w:rPr>
          <w:lang w:val="fr-FR"/>
        </w:rPr>
        <w:t>États indépendants (CEI) en novembre 2005 en tant que modèle, et l</w:t>
      </w:r>
      <w:r w:rsidR="007348FF" w:rsidRPr="007348FF">
        <w:rPr>
          <w:lang w:val="fr-FR"/>
        </w:rPr>
        <w:t>’</w:t>
      </w:r>
      <w:r w:rsidRPr="007348FF">
        <w:rPr>
          <w:lang w:val="fr-FR"/>
        </w:rPr>
        <w:t>Assemblée a recommandé son incorporation dans la législation de ses États membres.</w:t>
      </w:r>
    </w:p>
    <w:p w:rsidR="00024D92" w:rsidRPr="007348FF" w:rsidRDefault="00024D92" w:rsidP="00024D92">
      <w:pPr>
        <w:pStyle w:val="SingleTxt"/>
        <w:numPr>
          <w:ilvl w:val="0"/>
          <w:numId w:val="1"/>
        </w:numPr>
        <w:rPr>
          <w:lang w:val="fr-FR"/>
        </w:rPr>
      </w:pPr>
      <w:r w:rsidRPr="007348FF">
        <w:rPr>
          <w:lang w:val="fr-FR"/>
        </w:rPr>
        <w:t>Des mesures spéciales qui traduisent un souci particulier de la part de l</w:t>
      </w:r>
      <w:r w:rsidR="007348FF" w:rsidRPr="007348FF">
        <w:rPr>
          <w:lang w:val="fr-FR"/>
        </w:rPr>
        <w:t>’</w:t>
      </w:r>
      <w:r w:rsidRPr="007348FF">
        <w:rPr>
          <w:lang w:val="fr-FR"/>
        </w:rPr>
        <w:t>État pour des personnes nécessitant une protection sociale et juridique renforcée sont prévues dans la législation du travail. En particulier, celle-ci stipule que les distinctions, exceptions et préférences et les restrictions aux droits des travailleurs qui tiennent aux exigences du travail en question, et qui sont définies dans la législation fédérale, ne constituent pas une discrimination.</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Article 5</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Observations et recommandations concernant le cinquième rapport </w:t>
      </w:r>
      <w:r w:rsidRPr="007348FF">
        <w:rPr>
          <w:lang w:val="fr-FR"/>
        </w:rPr>
        <w:br/>
        <w:t xml:space="preserve">périodique de la Fédération de Russie que le Comité a formulées </w:t>
      </w:r>
      <w:r w:rsidRPr="007348FF">
        <w:rPr>
          <w:lang w:val="fr-FR"/>
        </w:rPr>
        <w:br/>
        <w:t>aux paragraphes 379 et 380 de son rapport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La Russie est une société traditionnelle où les stéréotypes concernant le rôle social des hommes et des femmes sont encore très répandus; mais cela est surtout le cas dans la vie quotidienne. La législation russe ne contient aucune disposition limitant les droits de la femme. Dans le même temps, les attitudes traditionnelles quant au rôle social des hommes et des femmes représentent un obstacle majeur et limitent les possibilités qu</w:t>
      </w:r>
      <w:r w:rsidR="007348FF" w:rsidRPr="007348FF">
        <w:rPr>
          <w:lang w:val="fr-FR"/>
        </w:rPr>
        <w:t>’</w:t>
      </w:r>
      <w:r w:rsidRPr="007348FF">
        <w:rPr>
          <w:lang w:val="fr-FR"/>
        </w:rPr>
        <w:t>ont les femmes d</w:t>
      </w:r>
      <w:r w:rsidR="007348FF" w:rsidRPr="007348FF">
        <w:rPr>
          <w:lang w:val="fr-FR"/>
        </w:rPr>
        <w:t>’</w:t>
      </w:r>
      <w:r w:rsidRPr="007348FF">
        <w:rPr>
          <w:lang w:val="fr-FR"/>
        </w:rPr>
        <w:t>exercer leurs droits et leurs libertés. Les stéréotypes sont assimilés par les enfants dans le contexte de l</w:t>
      </w:r>
      <w:r w:rsidR="007348FF" w:rsidRPr="007348FF">
        <w:rPr>
          <w:lang w:val="fr-FR"/>
        </w:rPr>
        <w:t>’</w:t>
      </w:r>
      <w:r w:rsidRPr="007348FF">
        <w:rPr>
          <w:lang w:val="fr-FR"/>
        </w:rPr>
        <w:t>éducation scolaire.</w:t>
      </w:r>
    </w:p>
    <w:p w:rsidR="00024D92" w:rsidRPr="007348FF" w:rsidRDefault="00024D92" w:rsidP="00024D92">
      <w:pPr>
        <w:pStyle w:val="SingleTxt"/>
        <w:rPr>
          <w:lang w:val="fr-FR"/>
        </w:rPr>
      </w:pPr>
      <w:r w:rsidRPr="007348FF">
        <w:rPr>
          <w:lang w:val="fr-FR"/>
        </w:rPr>
        <w:tab/>
        <w:t>Pour modifier les modèles de comportement socioculturel des hommes et des femmes et pour éliminer les préjugés et coutumes fondés sur des idées stéréotypés quant au rôle des hommes et des femmes, on s</w:t>
      </w:r>
      <w:r w:rsidR="007348FF" w:rsidRPr="007348FF">
        <w:rPr>
          <w:lang w:val="fr-FR"/>
        </w:rPr>
        <w:t>’</w:t>
      </w:r>
      <w:r w:rsidRPr="007348FF">
        <w:rPr>
          <w:lang w:val="fr-FR"/>
        </w:rPr>
        <w:t>emploie à élargir les activités d</w:t>
      </w:r>
      <w:r w:rsidR="007348FF" w:rsidRPr="007348FF">
        <w:rPr>
          <w:lang w:val="fr-FR"/>
        </w:rPr>
        <w:t>’</w:t>
      </w:r>
      <w:r w:rsidRPr="007348FF">
        <w:rPr>
          <w:lang w:val="fr-FR"/>
        </w:rPr>
        <w:t>éducation concernant l</w:t>
      </w:r>
      <w:r w:rsidR="007348FF" w:rsidRPr="007348FF">
        <w:rPr>
          <w:lang w:val="fr-FR"/>
        </w:rPr>
        <w:t>’</w:t>
      </w:r>
      <w:r w:rsidRPr="007348FF">
        <w:rPr>
          <w:lang w:val="fr-FR"/>
        </w:rPr>
        <w:t>égalité des sexes.</w:t>
      </w:r>
    </w:p>
    <w:p w:rsidR="00024D92" w:rsidRPr="007348FF" w:rsidRDefault="00024D92" w:rsidP="00024D92">
      <w:pPr>
        <w:pStyle w:val="SingleTxt"/>
        <w:rPr>
          <w:lang w:val="fr-FR"/>
        </w:rPr>
      </w:pPr>
      <w:r w:rsidRPr="007348FF">
        <w:rPr>
          <w:lang w:val="fr-FR"/>
        </w:rPr>
        <w:tab/>
        <w:t xml:space="preserve">Pendant la période considérée, on a exécuté des programmes interuniversitaires intitulés </w:t>
      </w:r>
      <w:r w:rsidR="007348FF" w:rsidRPr="007348FF">
        <w:rPr>
          <w:lang w:val="fr-FR"/>
        </w:rPr>
        <w:t>« </w:t>
      </w:r>
      <w:r w:rsidRPr="007348FF">
        <w:rPr>
          <w:lang w:val="fr-FR"/>
        </w:rPr>
        <w:t>Les stéréotypes sexistes dans le système de développement socioculturel de la Russie</w:t>
      </w:r>
      <w:r w:rsidR="007348FF" w:rsidRPr="007348FF">
        <w:rPr>
          <w:lang w:val="fr-FR"/>
        </w:rPr>
        <w:t> »</w:t>
      </w:r>
      <w:r w:rsidRPr="007348FF">
        <w:rPr>
          <w:lang w:val="fr-FR"/>
        </w:rPr>
        <w:t xml:space="preserve"> (2000); </w:t>
      </w:r>
      <w:r w:rsidR="007348FF" w:rsidRPr="007348FF">
        <w:rPr>
          <w:lang w:val="fr-FR"/>
        </w:rPr>
        <w:t>« </w:t>
      </w:r>
      <w:r w:rsidRPr="007348FF">
        <w:rPr>
          <w:lang w:val="fr-FR"/>
        </w:rPr>
        <w:t>L</w:t>
      </w:r>
      <w:r w:rsidR="007348FF" w:rsidRPr="007348FF">
        <w:rPr>
          <w:lang w:val="fr-FR"/>
        </w:rPr>
        <w:t>’</w:t>
      </w:r>
      <w:r w:rsidRPr="007348FF">
        <w:rPr>
          <w:lang w:val="fr-FR"/>
        </w:rPr>
        <w:t>étude de la question de l</w:t>
      </w:r>
      <w:r w:rsidR="007348FF" w:rsidRPr="007348FF">
        <w:rPr>
          <w:lang w:val="fr-FR"/>
        </w:rPr>
        <w:t>’</w:t>
      </w:r>
      <w:r w:rsidRPr="007348FF">
        <w:rPr>
          <w:lang w:val="fr-FR"/>
        </w:rPr>
        <w:t>égalité des sexes</w:t>
      </w:r>
      <w:r w:rsidR="007348FF" w:rsidRPr="007348FF">
        <w:rPr>
          <w:lang w:val="fr-FR"/>
        </w:rPr>
        <w:t> »</w:t>
      </w:r>
      <w:r w:rsidRPr="007348FF">
        <w:rPr>
          <w:lang w:val="fr-FR"/>
        </w:rPr>
        <w:t xml:space="preserve"> (2001-2003</w:t>
      </w:r>
      <w:r w:rsidR="007348FF" w:rsidRPr="007348FF">
        <w:rPr>
          <w:lang w:val="fr-FR"/>
        </w:rPr>
        <w:t> »</w:t>
      </w:r>
      <w:r w:rsidRPr="007348FF">
        <w:rPr>
          <w:lang w:val="fr-FR"/>
        </w:rPr>
        <w:t xml:space="preserve">, </w:t>
      </w:r>
      <w:r w:rsidR="007348FF" w:rsidRPr="007348FF">
        <w:rPr>
          <w:lang w:val="fr-FR"/>
        </w:rPr>
        <w:t>« </w:t>
      </w:r>
      <w:r w:rsidRPr="007348FF">
        <w:rPr>
          <w:lang w:val="fr-FR"/>
        </w:rPr>
        <w:t>L</w:t>
      </w:r>
      <w:r w:rsidR="007348FF" w:rsidRPr="007348FF">
        <w:rPr>
          <w:lang w:val="fr-FR"/>
        </w:rPr>
        <w:t>’</w:t>
      </w:r>
      <w:r w:rsidRPr="007348FF">
        <w:rPr>
          <w:lang w:val="fr-FR"/>
        </w:rPr>
        <w:t>éducation dans le domaine de l</w:t>
      </w:r>
      <w:r w:rsidR="007348FF" w:rsidRPr="007348FF">
        <w:rPr>
          <w:lang w:val="fr-FR"/>
        </w:rPr>
        <w:t>’</w:t>
      </w:r>
      <w:r w:rsidRPr="007348FF">
        <w:rPr>
          <w:lang w:val="fr-FR"/>
        </w:rPr>
        <w:t>égalité des sexes dans le système d</w:t>
      </w:r>
      <w:r w:rsidR="007348FF" w:rsidRPr="007348FF">
        <w:rPr>
          <w:lang w:val="fr-FR"/>
        </w:rPr>
        <w:t>’</w:t>
      </w:r>
      <w:r w:rsidRPr="007348FF">
        <w:rPr>
          <w:lang w:val="fr-FR"/>
        </w:rPr>
        <w:t>études supérieures russe</w:t>
      </w:r>
      <w:r w:rsidR="007348FF" w:rsidRPr="007348FF">
        <w:rPr>
          <w:lang w:val="fr-FR"/>
        </w:rPr>
        <w:t> »</w:t>
      </w:r>
      <w:r w:rsidRPr="007348FF">
        <w:rPr>
          <w:lang w:val="fr-FR"/>
        </w:rPr>
        <w:t xml:space="preserve"> (2004). L</w:t>
      </w:r>
      <w:r w:rsidR="007348FF" w:rsidRPr="007348FF">
        <w:rPr>
          <w:lang w:val="fr-FR"/>
        </w:rPr>
        <w:t>’</w:t>
      </w:r>
      <w:r w:rsidRPr="007348FF">
        <w:rPr>
          <w:lang w:val="fr-FR"/>
        </w:rPr>
        <w:t>exécution de ces programmes a permis de mettre en place la base scientifique et méthodologique de l</w:t>
      </w:r>
      <w:r w:rsidR="007348FF" w:rsidRPr="007348FF">
        <w:rPr>
          <w:lang w:val="fr-FR"/>
        </w:rPr>
        <w:t>’</w:t>
      </w:r>
      <w:r w:rsidRPr="007348FF">
        <w:rPr>
          <w:lang w:val="fr-FR"/>
        </w:rPr>
        <w:t>intégration de l</w:t>
      </w:r>
      <w:r w:rsidR="007348FF" w:rsidRPr="007348FF">
        <w:rPr>
          <w:lang w:val="fr-FR"/>
        </w:rPr>
        <w:t>’</w:t>
      </w:r>
      <w:r w:rsidRPr="007348FF">
        <w:rPr>
          <w:lang w:val="fr-FR"/>
        </w:rPr>
        <w:t>étude des questions sexospécifiques dans l</w:t>
      </w:r>
      <w:r w:rsidR="007348FF" w:rsidRPr="007348FF">
        <w:rPr>
          <w:lang w:val="fr-FR"/>
        </w:rPr>
        <w:t>’</w:t>
      </w:r>
      <w:r w:rsidRPr="007348FF">
        <w:rPr>
          <w:lang w:val="fr-FR"/>
        </w:rPr>
        <w:t>enseignement des humanités conformément aux normes gouvernant l</w:t>
      </w:r>
      <w:r w:rsidR="007348FF" w:rsidRPr="007348FF">
        <w:rPr>
          <w:lang w:val="fr-FR"/>
        </w:rPr>
        <w:t>’</w:t>
      </w:r>
      <w:r w:rsidRPr="007348FF">
        <w:rPr>
          <w:lang w:val="fr-FR"/>
        </w:rPr>
        <w:t>éducation professionnelle supérieure; de procéder à l</w:t>
      </w:r>
      <w:r w:rsidR="007348FF" w:rsidRPr="007348FF">
        <w:rPr>
          <w:lang w:val="fr-FR"/>
        </w:rPr>
        <w:t>’</w:t>
      </w:r>
      <w:r w:rsidRPr="007348FF">
        <w:rPr>
          <w:lang w:val="fr-FR"/>
        </w:rPr>
        <w:t>analyse sexospécifique des livres scolaires des établissements de l</w:t>
      </w:r>
      <w:r w:rsidR="007348FF" w:rsidRPr="007348FF">
        <w:rPr>
          <w:lang w:val="fr-FR"/>
        </w:rPr>
        <w:t>’</w:t>
      </w:r>
      <w:r w:rsidRPr="007348FF">
        <w:rPr>
          <w:lang w:val="fr-FR"/>
        </w:rPr>
        <w:t>enseignement général de tout niveau et des universités; d</w:t>
      </w:r>
      <w:r w:rsidR="007348FF" w:rsidRPr="007348FF">
        <w:rPr>
          <w:lang w:val="fr-FR"/>
        </w:rPr>
        <w:t>’</w:t>
      </w:r>
      <w:r w:rsidRPr="007348FF">
        <w:rPr>
          <w:lang w:val="fr-FR"/>
        </w:rPr>
        <w:t>élaborer un cours spécial pour les élèves des classes moyennes et terminales et les étudiants des universités enseignant les humanités et des écoles techniques; d</w:t>
      </w:r>
      <w:r w:rsidR="007348FF" w:rsidRPr="007348FF">
        <w:rPr>
          <w:lang w:val="fr-FR"/>
        </w:rPr>
        <w:t>’</w:t>
      </w:r>
      <w:r w:rsidRPr="007348FF">
        <w:rPr>
          <w:lang w:val="fr-FR"/>
        </w:rPr>
        <w:t>intégrer l</w:t>
      </w:r>
      <w:r w:rsidR="007348FF" w:rsidRPr="007348FF">
        <w:rPr>
          <w:lang w:val="fr-FR"/>
        </w:rPr>
        <w:t>’</w:t>
      </w:r>
      <w:r w:rsidRPr="007348FF">
        <w:rPr>
          <w:lang w:val="fr-FR"/>
        </w:rPr>
        <w:t>étude de cette question dans les normes gouvernant l</w:t>
      </w:r>
      <w:r w:rsidR="007348FF" w:rsidRPr="007348FF">
        <w:rPr>
          <w:lang w:val="fr-FR"/>
        </w:rPr>
        <w:t>’</w:t>
      </w:r>
      <w:r w:rsidRPr="007348FF">
        <w:rPr>
          <w:lang w:val="fr-FR"/>
        </w:rPr>
        <w:t xml:space="preserve">enseignement, au niveau supérieur, des disciplines </w:t>
      </w:r>
      <w:r w:rsidR="007348FF" w:rsidRPr="007348FF">
        <w:rPr>
          <w:lang w:val="fr-FR"/>
        </w:rPr>
        <w:t>« </w:t>
      </w:r>
      <w:r w:rsidRPr="007348FF">
        <w:rPr>
          <w:lang w:val="fr-FR"/>
        </w:rPr>
        <w:t>travail social</w:t>
      </w:r>
      <w:r w:rsidR="007348FF" w:rsidRPr="007348FF">
        <w:rPr>
          <w:lang w:val="fr-FR"/>
        </w:rPr>
        <w:t> »</w:t>
      </w:r>
      <w:r w:rsidRPr="007348FF">
        <w:rPr>
          <w:lang w:val="fr-FR"/>
        </w:rPr>
        <w:t xml:space="preserve"> et </w:t>
      </w:r>
      <w:r w:rsidR="007348FF" w:rsidRPr="007348FF">
        <w:rPr>
          <w:lang w:val="fr-FR"/>
        </w:rPr>
        <w:t>« </w:t>
      </w:r>
      <w:r w:rsidRPr="007348FF">
        <w:rPr>
          <w:lang w:val="fr-FR"/>
        </w:rPr>
        <w:t>culture</w:t>
      </w:r>
      <w:r w:rsidR="007348FF" w:rsidRPr="007348FF">
        <w:rPr>
          <w:lang w:val="fr-FR"/>
        </w:rPr>
        <w:t> »</w:t>
      </w:r>
      <w:r w:rsidRPr="007348FF">
        <w:rPr>
          <w:lang w:val="fr-FR"/>
        </w:rPr>
        <w:t xml:space="preserve"> et de la nouvelle discipline </w:t>
      </w:r>
      <w:r w:rsidR="007348FF" w:rsidRPr="007348FF">
        <w:rPr>
          <w:lang w:val="fr-FR"/>
        </w:rPr>
        <w:t>« </w:t>
      </w:r>
      <w:r w:rsidRPr="007348FF">
        <w:rPr>
          <w:lang w:val="fr-FR"/>
        </w:rPr>
        <w:t>Étude du rôle social des sexes</w:t>
      </w:r>
      <w:r w:rsidR="007348FF" w:rsidRPr="007348FF">
        <w:rPr>
          <w:lang w:val="fr-FR"/>
        </w:rPr>
        <w:t> »</w:t>
      </w:r>
      <w:r w:rsidRPr="007348FF">
        <w:rPr>
          <w:lang w:val="fr-FR"/>
        </w:rPr>
        <w:t>.</w:t>
      </w:r>
    </w:p>
    <w:p w:rsidR="00024D92" w:rsidRPr="007348FF" w:rsidRDefault="00024D92" w:rsidP="00024D92">
      <w:pPr>
        <w:pStyle w:val="SingleTxt"/>
        <w:rPr>
          <w:lang w:val="fr-FR"/>
        </w:rPr>
      </w:pPr>
      <w:r w:rsidRPr="007348FF">
        <w:rPr>
          <w:lang w:val="fr-FR"/>
        </w:rPr>
        <w:tab/>
        <w:t>Depuis 2001, on organise en ligne des programmes d</w:t>
      </w:r>
      <w:r w:rsidR="007348FF" w:rsidRPr="007348FF">
        <w:rPr>
          <w:lang w:val="fr-FR"/>
        </w:rPr>
        <w:t>’</w:t>
      </w:r>
      <w:r w:rsidRPr="007348FF">
        <w:rPr>
          <w:lang w:val="fr-FR"/>
        </w:rPr>
        <w:t>amélioration des qualifications des professeurs d</w:t>
      </w:r>
      <w:r w:rsidR="007348FF" w:rsidRPr="007348FF">
        <w:rPr>
          <w:lang w:val="fr-FR"/>
        </w:rPr>
        <w:t>’</w:t>
      </w:r>
      <w:r w:rsidRPr="007348FF">
        <w:rPr>
          <w:lang w:val="fr-FR"/>
        </w:rPr>
        <w:t>université des différentes régions de la Russie et de la CEI concernant la question de l</w:t>
      </w:r>
      <w:r w:rsidR="007348FF" w:rsidRPr="007348FF">
        <w:rPr>
          <w:lang w:val="fr-FR"/>
        </w:rPr>
        <w:t>’</w:t>
      </w:r>
      <w:r w:rsidRPr="007348FF">
        <w:rPr>
          <w:lang w:val="fr-FR"/>
        </w:rPr>
        <w:t>égalité des sexes, et depuis 2003, les fonctionnaires sont formés à cette question à l</w:t>
      </w:r>
      <w:r w:rsidR="007348FF" w:rsidRPr="007348FF">
        <w:rPr>
          <w:lang w:val="fr-FR"/>
        </w:rPr>
        <w:t>’</w:t>
      </w:r>
      <w:r w:rsidRPr="007348FF">
        <w:rPr>
          <w:lang w:val="fr-FR"/>
        </w:rPr>
        <w:t>Académie de la fonction publique auprès du Président de la Fédération de Russie, entre autres en ligne.</w:t>
      </w:r>
    </w:p>
    <w:p w:rsidR="00024D92" w:rsidRPr="007348FF" w:rsidRDefault="00024D92" w:rsidP="00024D92">
      <w:pPr>
        <w:pStyle w:val="SingleTxt"/>
        <w:rPr>
          <w:lang w:val="fr-FR"/>
        </w:rPr>
      </w:pPr>
      <w:r w:rsidRPr="007348FF">
        <w:rPr>
          <w:lang w:val="fr-FR"/>
        </w:rPr>
        <w:tab/>
        <w:t>À la suite de ces efforts, le niveau des connaissances en matière d</w:t>
      </w:r>
      <w:r w:rsidR="007348FF" w:rsidRPr="007348FF">
        <w:rPr>
          <w:lang w:val="fr-FR"/>
        </w:rPr>
        <w:t>’</w:t>
      </w:r>
      <w:r w:rsidRPr="007348FF">
        <w:rPr>
          <w:lang w:val="fr-FR"/>
        </w:rPr>
        <w:t>égalité des sexes des fonctionnaires, des professeurs de l</w:t>
      </w:r>
      <w:r w:rsidR="007348FF" w:rsidRPr="007348FF">
        <w:rPr>
          <w:lang w:val="fr-FR"/>
        </w:rPr>
        <w:t>’</w:t>
      </w:r>
      <w:r w:rsidRPr="007348FF">
        <w:rPr>
          <w:lang w:val="fr-FR"/>
        </w:rPr>
        <w:t>enseignement supérieur, des autres enseignants, des journalistes, des jeunes et des étudiants s</w:t>
      </w:r>
      <w:r w:rsidR="007348FF" w:rsidRPr="007348FF">
        <w:rPr>
          <w:lang w:val="fr-FR"/>
        </w:rPr>
        <w:t>’</w:t>
      </w:r>
      <w:r w:rsidRPr="007348FF">
        <w:rPr>
          <w:lang w:val="fr-FR"/>
        </w:rPr>
        <w:t>est amélioré sensiblement. L</w:t>
      </w:r>
      <w:r w:rsidR="007348FF" w:rsidRPr="007348FF">
        <w:rPr>
          <w:lang w:val="fr-FR"/>
        </w:rPr>
        <w:t>’</w:t>
      </w:r>
      <w:r w:rsidRPr="007348FF">
        <w:rPr>
          <w:lang w:val="fr-FR"/>
        </w:rPr>
        <w:t>analyse sexospécifique est utilisée plus fréquemment et on intègre progressivement une approche soucieuse de l</w:t>
      </w:r>
      <w:r w:rsidR="007348FF" w:rsidRPr="007348FF">
        <w:rPr>
          <w:lang w:val="fr-FR"/>
        </w:rPr>
        <w:t>’</w:t>
      </w:r>
      <w:r w:rsidRPr="007348FF">
        <w:rPr>
          <w:lang w:val="fr-FR"/>
        </w:rPr>
        <w:t>égalité des sexes lors de l</w:t>
      </w:r>
      <w:r w:rsidR="007348FF" w:rsidRPr="007348FF">
        <w:rPr>
          <w:lang w:val="fr-FR"/>
        </w:rPr>
        <w:t>’</w:t>
      </w:r>
      <w:r w:rsidRPr="007348FF">
        <w:rPr>
          <w:lang w:val="fr-FR"/>
        </w:rPr>
        <w:t>élaboration et de l</w:t>
      </w:r>
      <w:r w:rsidR="007348FF" w:rsidRPr="007348FF">
        <w:rPr>
          <w:lang w:val="fr-FR"/>
        </w:rPr>
        <w:t>’</w:t>
      </w:r>
      <w:r w:rsidRPr="007348FF">
        <w:rPr>
          <w:lang w:val="fr-FR"/>
        </w:rPr>
        <w:t>exécution des programmes de développement socioéconomique.</w:t>
      </w:r>
    </w:p>
    <w:p w:rsidR="00024D92" w:rsidRPr="007348FF" w:rsidRDefault="00024D92" w:rsidP="00024D92">
      <w:pPr>
        <w:pStyle w:val="SingleTxt"/>
        <w:numPr>
          <w:ilvl w:val="0"/>
          <w:numId w:val="1"/>
        </w:numPr>
        <w:rPr>
          <w:lang w:val="fr-FR"/>
        </w:rPr>
      </w:pPr>
      <w:r w:rsidRPr="007348FF">
        <w:rPr>
          <w:lang w:val="fr-FR"/>
        </w:rPr>
        <w:t>Les médias jouent un rôle important dans l</w:t>
      </w:r>
      <w:r w:rsidR="007348FF" w:rsidRPr="007348FF">
        <w:rPr>
          <w:lang w:val="fr-FR"/>
        </w:rPr>
        <w:t>’</w:t>
      </w:r>
      <w:r w:rsidRPr="007348FF">
        <w:rPr>
          <w:lang w:val="fr-FR"/>
        </w:rPr>
        <w:t>élimination des stéréotypes sexistes. Les programmes d</w:t>
      </w:r>
      <w:r w:rsidR="007348FF" w:rsidRPr="007348FF">
        <w:rPr>
          <w:lang w:val="fr-FR"/>
        </w:rPr>
        <w:t>’</w:t>
      </w:r>
      <w:r w:rsidRPr="007348FF">
        <w:rPr>
          <w:lang w:val="fr-FR"/>
        </w:rPr>
        <w:t>information et de discussion des sociétés de télévision nationales et régionales expliquent les mesures prises par l</w:t>
      </w:r>
      <w:r w:rsidR="007348FF" w:rsidRPr="007348FF">
        <w:rPr>
          <w:lang w:val="fr-FR"/>
        </w:rPr>
        <w:t>’</w:t>
      </w:r>
      <w:r w:rsidRPr="007348FF">
        <w:rPr>
          <w:lang w:val="fr-FR"/>
        </w:rPr>
        <w:t>État pour améliorer la vie des femmes et renforcer leur participation à la vie politique, économique, sociale et culturelle de la société et à améliorer leur statut social. Ces programmes diffusent des données statistiques, des informations officielles, des commentaires et des interviews et des déclarations de personnalités officielles et publiques. Dans ces programmes, la femme apparaît comme un membre actif de la société et une personnalité publique participant à côté de l</w:t>
      </w:r>
      <w:r w:rsidR="007348FF" w:rsidRPr="007348FF">
        <w:rPr>
          <w:lang w:val="fr-FR"/>
        </w:rPr>
        <w:t>’</w:t>
      </w:r>
      <w:r w:rsidRPr="007348FF">
        <w:rPr>
          <w:lang w:val="fr-FR"/>
        </w:rPr>
        <w:t>homme à la vie sociale, politique et économique du pays. Les publications périodiques nationales et régionales destinées aux femmes font une contribution majeure à la diffusion d</w:t>
      </w:r>
      <w:r w:rsidR="007348FF" w:rsidRPr="007348FF">
        <w:rPr>
          <w:lang w:val="fr-FR"/>
        </w:rPr>
        <w:t>’</w:t>
      </w:r>
      <w:r w:rsidRPr="007348FF">
        <w:rPr>
          <w:lang w:val="fr-FR"/>
        </w:rPr>
        <w:t>informations sur la situation des femmes. À l</w:t>
      </w:r>
      <w:r w:rsidR="007348FF" w:rsidRPr="007348FF">
        <w:rPr>
          <w:lang w:val="fr-FR"/>
        </w:rPr>
        <w:t>’</w:t>
      </w:r>
      <w:r w:rsidRPr="007348FF">
        <w:rPr>
          <w:lang w:val="fr-FR"/>
        </w:rPr>
        <w:t>heure actuelle, la Russie compte quelque 260 journaux et revues destinés aux lectrices. L</w:t>
      </w:r>
      <w:r w:rsidR="007348FF" w:rsidRPr="007348FF">
        <w:rPr>
          <w:lang w:val="fr-FR"/>
        </w:rPr>
        <w:t>’</w:t>
      </w:r>
      <w:r w:rsidRPr="007348FF">
        <w:rPr>
          <w:lang w:val="fr-FR"/>
        </w:rPr>
        <w:t>État apporte un soutien financier aux médias et subventionne des journalistes.</w:t>
      </w:r>
    </w:p>
    <w:p w:rsidR="00024D92" w:rsidRPr="007348FF" w:rsidRDefault="00024D92" w:rsidP="00024D92">
      <w:pPr>
        <w:pStyle w:val="SingleTxt"/>
        <w:rPr>
          <w:lang w:val="fr-FR"/>
        </w:rPr>
      </w:pPr>
      <w:r w:rsidRPr="007348FF">
        <w:rPr>
          <w:lang w:val="fr-FR"/>
        </w:rPr>
        <w:tab/>
        <w:t>L</w:t>
      </w:r>
      <w:r w:rsidR="007348FF" w:rsidRPr="007348FF">
        <w:rPr>
          <w:lang w:val="fr-FR"/>
        </w:rPr>
        <w:t>’</w:t>
      </w:r>
      <w:r w:rsidRPr="007348FF">
        <w:rPr>
          <w:lang w:val="fr-FR"/>
        </w:rPr>
        <w:t>État contrôle l</w:t>
      </w:r>
      <w:r w:rsidR="007348FF" w:rsidRPr="007348FF">
        <w:rPr>
          <w:lang w:val="fr-FR"/>
        </w:rPr>
        <w:t>’</w:t>
      </w:r>
      <w:r w:rsidRPr="007348FF">
        <w:rPr>
          <w:lang w:val="fr-FR"/>
        </w:rPr>
        <w:t>observation de la législation dans la publicité. Les spots publicitaires renforcent parfois les stéréotypes sexistes, mais dernièrement, la publicité est devenue plus équilibrée à l</w:t>
      </w:r>
      <w:r w:rsidR="007348FF" w:rsidRPr="007348FF">
        <w:rPr>
          <w:lang w:val="fr-FR"/>
        </w:rPr>
        <w:t>’</w:t>
      </w:r>
      <w:r w:rsidRPr="007348FF">
        <w:rPr>
          <w:lang w:val="fr-FR"/>
        </w:rPr>
        <w:t>égard des sexes. Cette évolution a été facilitée, entre autres, par l</w:t>
      </w:r>
      <w:r w:rsidR="007348FF" w:rsidRPr="007348FF">
        <w:rPr>
          <w:lang w:val="fr-FR"/>
        </w:rPr>
        <w:t>’</w:t>
      </w:r>
      <w:r w:rsidRPr="007348FF">
        <w:rPr>
          <w:lang w:val="fr-FR"/>
        </w:rPr>
        <w:t>interdiction de toute publicité à caractère sexiste.</w:t>
      </w:r>
    </w:p>
    <w:p w:rsidR="00024D92" w:rsidRPr="007348FF" w:rsidRDefault="00024D92" w:rsidP="00024D92">
      <w:pPr>
        <w:pStyle w:val="SingleTxt"/>
        <w:rPr>
          <w:lang w:val="fr-FR"/>
        </w:rPr>
      </w:pPr>
      <w:r w:rsidRPr="007348FF">
        <w:rPr>
          <w:lang w:val="fr-FR"/>
        </w:rPr>
        <w:tab/>
        <w:t>En outre, on contrôle la délivrance de permis pour des films projetés et distribués sur le territoire de la Fédération de Russie. Les permis sont refusés si les films contiennent des scènes de sadisme, de violence et de cruauté excessive à l</w:t>
      </w:r>
      <w:r w:rsidR="007348FF" w:rsidRPr="007348FF">
        <w:rPr>
          <w:lang w:val="fr-FR"/>
        </w:rPr>
        <w:t>’</w:t>
      </w:r>
      <w:r w:rsidRPr="007348FF">
        <w:rPr>
          <w:lang w:val="fr-FR"/>
        </w:rPr>
        <w:t>égard des femmes, ou des scènes à caractère pornographique.</w:t>
      </w:r>
    </w:p>
    <w:p w:rsidR="00024D92" w:rsidRPr="007348FF" w:rsidRDefault="00024D92" w:rsidP="00024D92">
      <w:pPr>
        <w:pStyle w:val="SingleTxt"/>
        <w:numPr>
          <w:ilvl w:val="0"/>
          <w:numId w:val="1"/>
        </w:numPr>
        <w:rPr>
          <w:lang w:val="fr-FR"/>
        </w:rPr>
      </w:pPr>
      <w:r w:rsidRPr="007348FF">
        <w:rPr>
          <w:lang w:val="fr-FR"/>
        </w:rPr>
        <w:t>La législation russe protège la famille, la mère, le père et l</w:t>
      </w:r>
      <w:r w:rsidR="007348FF" w:rsidRPr="007348FF">
        <w:rPr>
          <w:lang w:val="fr-FR"/>
        </w:rPr>
        <w:t>’</w:t>
      </w:r>
      <w:r w:rsidRPr="007348FF">
        <w:rPr>
          <w:lang w:val="fr-FR"/>
        </w:rPr>
        <w:t>enfant. La politique du Gouvernement accorde la priorité au soutien apporté à la mère, au père, à l</w:t>
      </w:r>
      <w:r w:rsidR="007348FF" w:rsidRPr="007348FF">
        <w:rPr>
          <w:lang w:val="fr-FR"/>
        </w:rPr>
        <w:t>’</w:t>
      </w:r>
      <w:r w:rsidRPr="007348FF">
        <w:rPr>
          <w:lang w:val="fr-FR"/>
        </w:rPr>
        <w:t>enfant et à la famille, au renforcement des rapports de famille et de l</w:t>
      </w:r>
      <w:r w:rsidR="007348FF" w:rsidRPr="007348FF">
        <w:rPr>
          <w:lang w:val="fr-FR"/>
        </w:rPr>
        <w:t>’</w:t>
      </w:r>
      <w:r w:rsidRPr="007348FF">
        <w:rPr>
          <w:lang w:val="fr-FR"/>
        </w:rPr>
        <w:t>importance de la famille dans la vie des jeunes, à la promotion des valeurs familiales et à l</w:t>
      </w:r>
      <w:r w:rsidR="007348FF" w:rsidRPr="007348FF">
        <w:rPr>
          <w:lang w:val="fr-FR"/>
        </w:rPr>
        <w:t>’</w:t>
      </w:r>
      <w:r w:rsidRPr="007348FF">
        <w:rPr>
          <w:lang w:val="fr-FR"/>
        </w:rPr>
        <w:t>élimination de la violence. La Russie prend des mesures à la fois au plan national et régional pour soutenir la famille, la mère et l</w:t>
      </w:r>
      <w:r w:rsidR="007348FF" w:rsidRPr="007348FF">
        <w:rPr>
          <w:lang w:val="fr-FR"/>
        </w:rPr>
        <w:t>’</w:t>
      </w:r>
      <w:r w:rsidRPr="007348FF">
        <w:rPr>
          <w:lang w:val="fr-FR"/>
        </w:rPr>
        <w:t>enfant, pour accroître le soutien matériel apporté aux citoyens ayant des enfants et pour faciliter l</w:t>
      </w:r>
      <w:r w:rsidR="007348FF" w:rsidRPr="007348FF">
        <w:rPr>
          <w:lang w:val="fr-FR"/>
        </w:rPr>
        <w:t>’</w:t>
      </w:r>
      <w:r w:rsidRPr="007348FF">
        <w:rPr>
          <w:lang w:val="fr-FR"/>
        </w:rPr>
        <w:t>harmonisation des responsabilités professionnelles et familiales. La législation gouvernant les prestations aux citoyens ayant des enfants est revue régulièrement aux fins de l</w:t>
      </w:r>
      <w:r w:rsidR="007348FF" w:rsidRPr="007348FF">
        <w:rPr>
          <w:lang w:val="fr-FR"/>
        </w:rPr>
        <w:t>’</w:t>
      </w:r>
      <w:r w:rsidRPr="007348FF">
        <w:rPr>
          <w:lang w:val="fr-FR"/>
        </w:rPr>
        <w:t>élargissement des catégories de bénéficiaires et de l</w:t>
      </w:r>
      <w:r w:rsidR="007348FF" w:rsidRPr="007348FF">
        <w:rPr>
          <w:lang w:val="fr-FR"/>
        </w:rPr>
        <w:t>’</w:t>
      </w:r>
      <w:r w:rsidRPr="007348FF">
        <w:rPr>
          <w:lang w:val="fr-FR"/>
        </w:rPr>
        <w:t>augmentation des montants. On a élargi le droit aux prestations dont bénéficient les pères, d</w:t>
      </w:r>
      <w:r w:rsidR="007348FF" w:rsidRPr="007348FF">
        <w:rPr>
          <w:lang w:val="fr-FR"/>
        </w:rPr>
        <w:t>’</w:t>
      </w:r>
      <w:r w:rsidRPr="007348FF">
        <w:rPr>
          <w:lang w:val="fr-FR"/>
        </w:rPr>
        <w:t>autres parents et des tuteurs qui s</w:t>
      </w:r>
      <w:r w:rsidR="007348FF" w:rsidRPr="007348FF">
        <w:rPr>
          <w:lang w:val="fr-FR"/>
        </w:rPr>
        <w:t>’</w:t>
      </w:r>
      <w:r w:rsidRPr="007348FF">
        <w:rPr>
          <w:lang w:val="fr-FR"/>
        </w:rPr>
        <w:t>occupent effectivement de l</w:t>
      </w:r>
      <w:r w:rsidR="007348FF" w:rsidRPr="007348FF">
        <w:rPr>
          <w:lang w:val="fr-FR"/>
        </w:rPr>
        <w:t>’</w:t>
      </w:r>
      <w:r w:rsidRPr="007348FF">
        <w:rPr>
          <w:lang w:val="fr-FR"/>
        </w:rPr>
        <w:t>enfant. Les membres de la Fédération de Russie prennent, dans l</w:t>
      </w:r>
      <w:r w:rsidR="007348FF" w:rsidRPr="007348FF">
        <w:rPr>
          <w:lang w:val="fr-FR"/>
        </w:rPr>
        <w:t>’</w:t>
      </w:r>
      <w:r w:rsidRPr="007348FF">
        <w:rPr>
          <w:lang w:val="fr-FR"/>
        </w:rPr>
        <w:t>intérêt des familles et des enfants, des mesures destinés à accroître l</w:t>
      </w:r>
      <w:r w:rsidR="007348FF" w:rsidRPr="007348FF">
        <w:rPr>
          <w:lang w:val="fr-FR"/>
        </w:rPr>
        <w:t>’</w:t>
      </w:r>
      <w:r w:rsidRPr="007348FF">
        <w:rPr>
          <w:lang w:val="fr-FR"/>
        </w:rPr>
        <w:t>aide matérielle qui cible différent types de familles</w:t>
      </w:r>
      <w:r w:rsidR="009844B9" w:rsidRPr="007348FF">
        <w:rPr>
          <w:lang w:val="fr-FR"/>
        </w:rPr>
        <w:t xml:space="preserve"> –</w:t>
      </w:r>
      <w:r w:rsidR="00B90466" w:rsidRPr="007348FF">
        <w:rPr>
          <w:lang w:val="fr-FR"/>
        </w:rPr>
        <w:t> </w:t>
      </w:r>
      <w:r w:rsidRPr="007348FF">
        <w:rPr>
          <w:lang w:val="fr-FR"/>
        </w:rPr>
        <w:t>jeunes, démunies, monoparentales et nombreuses</w:t>
      </w:r>
      <w:r w:rsidR="00B90466" w:rsidRPr="007348FF">
        <w:rPr>
          <w:lang w:val="fr-FR"/>
        </w:rPr>
        <w:t> </w:t>
      </w:r>
      <w:r w:rsidR="009844B9" w:rsidRPr="007348FF">
        <w:rPr>
          <w:lang w:val="fr-FR"/>
        </w:rPr>
        <w:t xml:space="preserve">– </w:t>
      </w:r>
      <w:r w:rsidRPr="007348FF">
        <w:rPr>
          <w:lang w:val="fr-FR"/>
        </w:rPr>
        <w:t>ainsi que des familles qui élèvent des orphelins et des enfants privés de supervision parentale.</w:t>
      </w:r>
    </w:p>
    <w:p w:rsidR="00024D92" w:rsidRPr="007348FF" w:rsidRDefault="00024D92" w:rsidP="00024D92">
      <w:pPr>
        <w:pStyle w:val="SingleTxt"/>
        <w:numPr>
          <w:ilvl w:val="0"/>
          <w:numId w:val="1"/>
        </w:numPr>
        <w:rPr>
          <w:lang w:val="fr-FR"/>
        </w:rPr>
      </w:pPr>
      <w:r w:rsidRPr="007348FF">
        <w:rPr>
          <w:lang w:val="fr-FR"/>
        </w:rPr>
        <w:t>L</w:t>
      </w:r>
      <w:r w:rsidR="007348FF" w:rsidRPr="007348FF">
        <w:rPr>
          <w:lang w:val="fr-FR"/>
        </w:rPr>
        <w:t>’</w:t>
      </w:r>
      <w:r w:rsidRPr="007348FF">
        <w:rPr>
          <w:lang w:val="fr-FR"/>
        </w:rPr>
        <w:t>État soutient la famille par tous les moyens possibles, en particulier au moment de sa formation, et facilite la solution de ses problèmes les plus aigus. L</w:t>
      </w:r>
      <w:r w:rsidR="007348FF" w:rsidRPr="007348FF">
        <w:rPr>
          <w:lang w:val="fr-FR"/>
        </w:rPr>
        <w:t>’</w:t>
      </w:r>
      <w:r w:rsidRPr="007348FF">
        <w:rPr>
          <w:lang w:val="fr-FR"/>
        </w:rPr>
        <w:t>introduction d</w:t>
      </w:r>
      <w:r w:rsidR="007348FF" w:rsidRPr="007348FF">
        <w:rPr>
          <w:lang w:val="fr-FR"/>
        </w:rPr>
        <w:t>’</w:t>
      </w:r>
      <w:r w:rsidRPr="007348FF">
        <w:rPr>
          <w:lang w:val="fr-FR"/>
        </w:rPr>
        <w:t>une nouvelle prime sociale dont bénéficient les familles à l</w:t>
      </w:r>
      <w:r w:rsidR="007348FF" w:rsidRPr="007348FF">
        <w:rPr>
          <w:lang w:val="fr-FR"/>
        </w:rPr>
        <w:t>’</w:t>
      </w:r>
      <w:r w:rsidRPr="007348FF">
        <w:rPr>
          <w:lang w:val="fr-FR"/>
        </w:rPr>
        <w:t>occasion de la naissance (adoption) d</w:t>
      </w:r>
      <w:r w:rsidR="007348FF" w:rsidRPr="007348FF">
        <w:rPr>
          <w:lang w:val="fr-FR"/>
        </w:rPr>
        <w:t>’</w:t>
      </w:r>
      <w:r w:rsidRPr="007348FF">
        <w:rPr>
          <w:lang w:val="fr-FR"/>
        </w:rPr>
        <w:t>un deuxième ou troisième enfant et d</w:t>
      </w:r>
      <w:r w:rsidR="007348FF" w:rsidRPr="007348FF">
        <w:rPr>
          <w:lang w:val="fr-FR"/>
        </w:rPr>
        <w:t>’</w:t>
      </w:r>
      <w:r w:rsidRPr="007348FF">
        <w:rPr>
          <w:lang w:val="fr-FR"/>
        </w:rPr>
        <w:t>enfants additionnels et qui consiste à verser à la mère (ou la famille) un capital forfaitaire de 250</w:t>
      </w:r>
      <w:r w:rsidR="005702AC" w:rsidRPr="007348FF">
        <w:rPr>
          <w:lang w:val="fr-FR"/>
        </w:rPr>
        <w:t> </w:t>
      </w:r>
      <w:r w:rsidRPr="007348FF">
        <w:rPr>
          <w:lang w:val="fr-FR"/>
        </w:rPr>
        <w:t>000 roubles indexé sur l</w:t>
      </w:r>
      <w:r w:rsidR="007348FF" w:rsidRPr="007348FF">
        <w:rPr>
          <w:lang w:val="fr-FR"/>
        </w:rPr>
        <w:t>’</w:t>
      </w:r>
      <w:r w:rsidRPr="007348FF">
        <w:rPr>
          <w:lang w:val="fr-FR"/>
        </w:rPr>
        <w:t>inflation représente l</w:t>
      </w:r>
      <w:r w:rsidR="007348FF" w:rsidRPr="007348FF">
        <w:rPr>
          <w:lang w:val="fr-FR"/>
        </w:rPr>
        <w:t>’</w:t>
      </w:r>
      <w:r w:rsidRPr="007348FF">
        <w:rPr>
          <w:lang w:val="fr-FR"/>
        </w:rPr>
        <w:t>évènement le plus marquant de 2006. Cette mesure vise au premier chef à encourager la natalité et à renforcer le soutien matériel apporté à la famille. Les femmes qui accouchent d</w:t>
      </w:r>
      <w:r w:rsidR="007348FF" w:rsidRPr="007348FF">
        <w:rPr>
          <w:lang w:val="fr-FR"/>
        </w:rPr>
        <w:t>’</w:t>
      </w:r>
      <w:r w:rsidRPr="007348FF">
        <w:rPr>
          <w:lang w:val="fr-FR"/>
        </w:rPr>
        <w:t>un deuxième et troisième enfant et d</w:t>
      </w:r>
      <w:r w:rsidR="007348FF" w:rsidRPr="007348FF">
        <w:rPr>
          <w:lang w:val="fr-FR"/>
        </w:rPr>
        <w:t>’</w:t>
      </w:r>
      <w:r w:rsidRPr="007348FF">
        <w:rPr>
          <w:lang w:val="fr-FR"/>
        </w:rPr>
        <w:t>un enfant additionnel (ou qui l</w:t>
      </w:r>
      <w:r w:rsidR="007348FF" w:rsidRPr="007348FF">
        <w:rPr>
          <w:lang w:val="fr-FR"/>
        </w:rPr>
        <w:t>’</w:t>
      </w:r>
      <w:r w:rsidRPr="007348FF">
        <w:rPr>
          <w:lang w:val="fr-FR"/>
        </w:rPr>
        <w:t>adoptent) reçoivent un certificat donnant droit à ce capital, qui peut servir à améliorer les conditions de logement, à éduquer les enfants ou à accroître la pension de vieillesse de la mère. Il était entendu dès le départ que les ressources en question ne pouvaient être utilisées avant l</w:t>
      </w:r>
      <w:r w:rsidR="007348FF" w:rsidRPr="007348FF">
        <w:rPr>
          <w:lang w:val="fr-FR"/>
        </w:rPr>
        <w:t>’</w:t>
      </w:r>
      <w:r w:rsidRPr="007348FF">
        <w:rPr>
          <w:lang w:val="fr-FR"/>
        </w:rPr>
        <w:t>écoulement d</w:t>
      </w:r>
      <w:r w:rsidR="007348FF" w:rsidRPr="007348FF">
        <w:rPr>
          <w:lang w:val="fr-FR"/>
        </w:rPr>
        <w:t>’</w:t>
      </w:r>
      <w:r w:rsidRPr="007348FF">
        <w:rPr>
          <w:lang w:val="fr-FR"/>
        </w:rPr>
        <w:t>un délai de trois ans depuis la date de la naissance (ou de l</w:t>
      </w:r>
      <w:r w:rsidR="007348FF" w:rsidRPr="007348FF">
        <w:rPr>
          <w:lang w:val="fr-FR"/>
        </w:rPr>
        <w:t>’</w:t>
      </w:r>
      <w:r w:rsidRPr="007348FF">
        <w:rPr>
          <w:lang w:val="fr-FR"/>
        </w:rPr>
        <w:t xml:space="preserve">adoption) </w:t>
      </w:r>
      <w:r w:rsidR="009844B9" w:rsidRPr="007348FF">
        <w:rPr>
          <w:lang w:val="fr-FR"/>
        </w:rPr>
        <w:t>du deuxième et troisième enfant</w:t>
      </w:r>
      <w:r w:rsidRPr="007348FF">
        <w:rPr>
          <w:lang w:val="fr-FR"/>
        </w:rPr>
        <w:t xml:space="preserve"> ou des enfants additionnels. Cette période a été retenue en tant que mesure de protection des droits de l</w:t>
      </w:r>
      <w:r w:rsidR="007348FF" w:rsidRPr="007348FF">
        <w:rPr>
          <w:lang w:val="fr-FR"/>
        </w:rPr>
        <w:t>’</w:t>
      </w:r>
      <w:r w:rsidRPr="007348FF">
        <w:rPr>
          <w:lang w:val="fr-FR"/>
        </w:rPr>
        <w:t>enfant. Il était prévu de verser ce capital prélevé sur les ressources du Fonds de pension de la Fédération de Russie à partir du 1</w:t>
      </w:r>
      <w:r w:rsidRPr="007348FF">
        <w:rPr>
          <w:vertAlign w:val="superscript"/>
          <w:lang w:val="fr-FR"/>
        </w:rPr>
        <w:t>er</w:t>
      </w:r>
      <w:r w:rsidRPr="007348FF">
        <w:rPr>
          <w:lang w:val="fr-FR"/>
        </w:rPr>
        <w:t xml:space="preserve"> janvier 2010, mais par la suite on a décidé qu</w:t>
      </w:r>
      <w:r w:rsidR="007348FF" w:rsidRPr="007348FF">
        <w:rPr>
          <w:lang w:val="fr-FR"/>
        </w:rPr>
        <w:t>’</w:t>
      </w:r>
      <w:r w:rsidRPr="007348FF">
        <w:rPr>
          <w:lang w:val="fr-FR"/>
        </w:rPr>
        <w:t>il pouvait l</w:t>
      </w:r>
      <w:r w:rsidR="007348FF" w:rsidRPr="007348FF">
        <w:rPr>
          <w:lang w:val="fr-FR"/>
        </w:rPr>
        <w:t>’</w:t>
      </w:r>
      <w:r w:rsidRPr="007348FF">
        <w:rPr>
          <w:lang w:val="fr-FR"/>
        </w:rPr>
        <w:t>être dès le 1</w:t>
      </w:r>
      <w:r w:rsidRPr="007348FF">
        <w:rPr>
          <w:vertAlign w:val="superscript"/>
          <w:lang w:val="fr-FR"/>
        </w:rPr>
        <w:t>er</w:t>
      </w:r>
      <w:r w:rsidRPr="007348FF">
        <w:rPr>
          <w:lang w:val="fr-FR"/>
        </w:rPr>
        <w:t xml:space="preserve"> janvier 2009 pour régler les problèmes de logement (pour rembourser une dette et payer les intérêts sur des emprunts (y compris les hypothèques) contractés pour l</w:t>
      </w:r>
      <w:r w:rsidR="007348FF" w:rsidRPr="007348FF">
        <w:rPr>
          <w:lang w:val="fr-FR"/>
        </w:rPr>
        <w:t>’</w:t>
      </w:r>
      <w:r w:rsidRPr="007348FF">
        <w:rPr>
          <w:lang w:val="fr-FR"/>
        </w:rPr>
        <w:t>achat ou la construction d</w:t>
      </w:r>
      <w:r w:rsidR="007348FF" w:rsidRPr="007348FF">
        <w:rPr>
          <w:lang w:val="fr-FR"/>
        </w:rPr>
        <w:t>’</w:t>
      </w:r>
      <w:r w:rsidRPr="007348FF">
        <w:rPr>
          <w:lang w:val="fr-FR"/>
        </w:rPr>
        <w:t>un logement). Le 1</w:t>
      </w:r>
      <w:r w:rsidRPr="007348FF">
        <w:rPr>
          <w:vertAlign w:val="superscript"/>
          <w:lang w:val="fr-FR"/>
        </w:rPr>
        <w:t>er </w:t>
      </w:r>
      <w:r w:rsidRPr="007348FF">
        <w:rPr>
          <w:lang w:val="fr-FR"/>
        </w:rPr>
        <w:t>janvier 2007, on a commencé à émettre des certificats donnant aux femmes accouchant d</w:t>
      </w:r>
      <w:r w:rsidR="007348FF" w:rsidRPr="007348FF">
        <w:rPr>
          <w:lang w:val="fr-FR"/>
        </w:rPr>
        <w:t>’</w:t>
      </w:r>
      <w:r w:rsidRPr="007348FF">
        <w:rPr>
          <w:lang w:val="fr-FR"/>
        </w:rPr>
        <w:t>un deuxième ou troisième enfant droit à ce capital. Au cours de l</w:t>
      </w:r>
      <w:r w:rsidR="007348FF" w:rsidRPr="007348FF">
        <w:rPr>
          <w:lang w:val="fr-FR"/>
        </w:rPr>
        <w:t>’</w:t>
      </w:r>
      <w:r w:rsidRPr="007348FF">
        <w:rPr>
          <w:lang w:val="fr-FR"/>
        </w:rPr>
        <w:t>année 2007, les services du Fonds de pension ont émis 309,826 certificats. Sont éligibles pour ce capital de 250</w:t>
      </w:r>
      <w:r w:rsidR="005702AC" w:rsidRPr="007348FF">
        <w:rPr>
          <w:lang w:val="fr-FR"/>
        </w:rPr>
        <w:t> </w:t>
      </w:r>
      <w:r w:rsidRPr="007348FF">
        <w:rPr>
          <w:lang w:val="fr-FR"/>
        </w:rPr>
        <w:t>000 roubles (indexé par la suite) non seulement des femmes accouchant d</w:t>
      </w:r>
      <w:r w:rsidR="007348FF" w:rsidRPr="007348FF">
        <w:rPr>
          <w:lang w:val="fr-FR"/>
        </w:rPr>
        <w:t>’</w:t>
      </w:r>
      <w:r w:rsidRPr="007348FF">
        <w:rPr>
          <w:lang w:val="fr-FR"/>
        </w:rPr>
        <w:t>un deuxième et troisième enfant et d</w:t>
      </w:r>
      <w:r w:rsidR="007348FF" w:rsidRPr="007348FF">
        <w:rPr>
          <w:lang w:val="fr-FR"/>
        </w:rPr>
        <w:t>’</w:t>
      </w:r>
      <w:r w:rsidRPr="007348FF">
        <w:rPr>
          <w:lang w:val="fr-FR"/>
        </w:rPr>
        <w:t>enfants additionnels, mais aussi des hommes qui à eux seuls adoptent un deuxième et troisième enfant ou des enfants additionnels (cf. par. 103).</w:t>
      </w:r>
    </w:p>
    <w:p w:rsidR="00024D92" w:rsidRPr="007348FF" w:rsidRDefault="00024D92" w:rsidP="00024D92">
      <w:pPr>
        <w:pStyle w:val="SingleTxt"/>
        <w:numPr>
          <w:ilvl w:val="0"/>
          <w:numId w:val="1"/>
        </w:numPr>
        <w:rPr>
          <w:lang w:val="fr-FR"/>
        </w:rPr>
      </w:pPr>
      <w:r w:rsidRPr="007348FF">
        <w:rPr>
          <w:lang w:val="fr-FR"/>
        </w:rPr>
        <w:t>En Russie, les mères jouissent traditionnellement d</w:t>
      </w:r>
      <w:r w:rsidR="007348FF" w:rsidRPr="007348FF">
        <w:rPr>
          <w:lang w:val="fr-FR"/>
        </w:rPr>
        <w:t>’</w:t>
      </w:r>
      <w:r w:rsidRPr="007348FF">
        <w:rPr>
          <w:lang w:val="fr-FR"/>
        </w:rPr>
        <w:t>un grand respect au sein de la société, reflété dans les différentes distinctions décernées aux femmes par les autorités fédérales et régionales. Depuis 1998, on observe largement la Journée des mères. Plusieurs territoires observent également, en plus de la Journée nationale des mères, une journée des pères établie par des lois adoptées par les membres de la Fédération de Russie et qui a pour but de contribuer à l</w:t>
      </w:r>
      <w:r w:rsidR="007348FF" w:rsidRPr="007348FF">
        <w:rPr>
          <w:lang w:val="fr-FR"/>
        </w:rPr>
        <w:t>’</w:t>
      </w:r>
      <w:r w:rsidRPr="007348FF">
        <w:rPr>
          <w:lang w:val="fr-FR"/>
        </w:rPr>
        <w:t>instauration d</w:t>
      </w:r>
      <w:r w:rsidR="007348FF" w:rsidRPr="007348FF">
        <w:rPr>
          <w:lang w:val="fr-FR"/>
        </w:rPr>
        <w:t>’</w:t>
      </w:r>
      <w:r w:rsidRPr="007348FF">
        <w:rPr>
          <w:lang w:val="fr-FR"/>
        </w:rPr>
        <w:t>une paternité responsable et de renforcer le rôle et la responsabilité de l</w:t>
      </w:r>
      <w:r w:rsidR="007348FF" w:rsidRPr="007348FF">
        <w:rPr>
          <w:lang w:val="fr-FR"/>
        </w:rPr>
        <w:t>’</w:t>
      </w:r>
      <w:r w:rsidRPr="007348FF">
        <w:rPr>
          <w:lang w:val="fr-FR"/>
        </w:rPr>
        <w:t>homme pour l</w:t>
      </w:r>
      <w:r w:rsidR="007348FF" w:rsidRPr="007348FF">
        <w:rPr>
          <w:lang w:val="fr-FR"/>
        </w:rPr>
        <w:t>’</w:t>
      </w:r>
      <w:r w:rsidRPr="007348FF">
        <w:rPr>
          <w:lang w:val="fr-FR"/>
        </w:rPr>
        <w:t>éducation familiale des enfants. La Russie observe également la Journée internationale de l</w:t>
      </w:r>
      <w:r w:rsidR="007348FF" w:rsidRPr="007348FF">
        <w:rPr>
          <w:lang w:val="fr-FR"/>
        </w:rPr>
        <w:t>’</w:t>
      </w:r>
      <w:r w:rsidRPr="007348FF">
        <w:rPr>
          <w:lang w:val="fr-FR"/>
        </w:rPr>
        <w:t>enfant et la Journée internationale des familles.</w:t>
      </w:r>
    </w:p>
    <w:p w:rsidR="00024D92" w:rsidRPr="007348FF" w:rsidRDefault="00024D92" w:rsidP="00024D92">
      <w:pPr>
        <w:pStyle w:val="SingleTxt"/>
        <w:rPr>
          <w:lang w:val="fr-FR"/>
        </w:rPr>
      </w:pPr>
      <w:r w:rsidRPr="007348FF">
        <w:rPr>
          <w:lang w:val="fr-FR"/>
        </w:rPr>
        <w:tab/>
        <w:t>Le Président de la Fédération de Russie a proclamé par décret l</w:t>
      </w:r>
      <w:r w:rsidR="007348FF" w:rsidRPr="007348FF">
        <w:rPr>
          <w:lang w:val="fr-FR"/>
        </w:rPr>
        <w:t>’</w:t>
      </w:r>
      <w:r w:rsidRPr="007348FF">
        <w:rPr>
          <w:lang w:val="fr-FR"/>
        </w:rPr>
        <w:t>année 2008 comme Année de la famille. Parmi les manifestations organisées à l</w:t>
      </w:r>
      <w:r w:rsidR="007348FF" w:rsidRPr="007348FF">
        <w:rPr>
          <w:lang w:val="fr-FR"/>
        </w:rPr>
        <w:t>’</w:t>
      </w:r>
      <w:r w:rsidRPr="007348FF">
        <w:rPr>
          <w:lang w:val="fr-FR"/>
        </w:rPr>
        <w:t>occasion de l</w:t>
      </w:r>
      <w:r w:rsidR="007348FF" w:rsidRPr="007348FF">
        <w:rPr>
          <w:lang w:val="fr-FR"/>
        </w:rPr>
        <w:t>’</w:t>
      </w:r>
      <w:r w:rsidRPr="007348FF">
        <w:rPr>
          <w:lang w:val="fr-FR"/>
        </w:rPr>
        <w:t xml:space="preserve">Année de la famille, on peut citer des initiatives comme </w:t>
      </w:r>
      <w:r w:rsidR="007348FF" w:rsidRPr="007348FF">
        <w:rPr>
          <w:lang w:val="fr-FR"/>
        </w:rPr>
        <w:t>« </w:t>
      </w:r>
      <w:r w:rsidRPr="007348FF">
        <w:rPr>
          <w:lang w:val="fr-FR"/>
        </w:rPr>
        <w:t>La famille et la société</w:t>
      </w:r>
      <w:r w:rsidR="007348FF" w:rsidRPr="007348FF">
        <w:rPr>
          <w:lang w:val="fr-FR"/>
        </w:rPr>
        <w:t> »</w:t>
      </w:r>
      <w:r w:rsidRPr="007348FF">
        <w:rPr>
          <w:lang w:val="fr-FR"/>
        </w:rPr>
        <w:t xml:space="preserve">, </w:t>
      </w:r>
      <w:r w:rsidR="007348FF" w:rsidRPr="007348FF">
        <w:rPr>
          <w:lang w:val="fr-FR"/>
        </w:rPr>
        <w:t>« </w:t>
      </w:r>
      <w:r w:rsidRPr="007348FF">
        <w:rPr>
          <w:lang w:val="fr-FR"/>
        </w:rPr>
        <w:t>La famille et le développement durable</w:t>
      </w:r>
      <w:r w:rsidR="007348FF" w:rsidRPr="007348FF">
        <w:rPr>
          <w:lang w:val="fr-FR"/>
        </w:rPr>
        <w:t> »</w:t>
      </w:r>
      <w:r w:rsidRPr="007348FF">
        <w:rPr>
          <w:lang w:val="fr-FR"/>
        </w:rPr>
        <w:t xml:space="preserve">, </w:t>
      </w:r>
      <w:r w:rsidR="007348FF" w:rsidRPr="007348FF">
        <w:rPr>
          <w:lang w:val="fr-FR"/>
        </w:rPr>
        <w:t>« </w:t>
      </w:r>
      <w:r w:rsidRPr="007348FF">
        <w:rPr>
          <w:lang w:val="fr-FR"/>
        </w:rPr>
        <w:t>La famille et la culture</w:t>
      </w:r>
      <w:r w:rsidR="007348FF" w:rsidRPr="007348FF">
        <w:rPr>
          <w:lang w:val="fr-FR"/>
        </w:rPr>
        <w:t> »</w:t>
      </w:r>
      <w:r w:rsidRPr="007348FF">
        <w:rPr>
          <w:lang w:val="fr-FR"/>
        </w:rPr>
        <w:t xml:space="preserve">, </w:t>
      </w:r>
      <w:r w:rsidR="007348FF" w:rsidRPr="007348FF">
        <w:rPr>
          <w:lang w:val="fr-FR"/>
        </w:rPr>
        <w:t>« </w:t>
      </w:r>
      <w:r w:rsidRPr="007348FF">
        <w:rPr>
          <w:lang w:val="fr-FR"/>
        </w:rPr>
        <w:t>La famille et la santé</w:t>
      </w:r>
      <w:r w:rsidR="007348FF" w:rsidRPr="007348FF">
        <w:rPr>
          <w:lang w:val="fr-FR"/>
        </w:rPr>
        <w:t> »</w:t>
      </w:r>
      <w:r w:rsidRPr="007348FF">
        <w:rPr>
          <w:lang w:val="fr-FR"/>
        </w:rPr>
        <w:t xml:space="preserve">, </w:t>
      </w:r>
      <w:r w:rsidR="007348FF" w:rsidRPr="007348FF">
        <w:rPr>
          <w:lang w:val="fr-FR"/>
        </w:rPr>
        <w:t>« </w:t>
      </w:r>
      <w:r w:rsidRPr="007348FF">
        <w:rPr>
          <w:lang w:val="fr-FR"/>
        </w:rPr>
        <w:t>Le sport et les loisirs de famille</w:t>
      </w:r>
      <w:r w:rsidR="007348FF" w:rsidRPr="007348FF">
        <w:rPr>
          <w:lang w:val="fr-FR"/>
        </w:rPr>
        <w:t> »</w:t>
      </w:r>
      <w:r w:rsidRPr="007348FF">
        <w:rPr>
          <w:lang w:val="fr-FR"/>
        </w:rPr>
        <w:t xml:space="preserve"> et </w:t>
      </w:r>
      <w:r w:rsidR="007348FF" w:rsidRPr="007348FF">
        <w:rPr>
          <w:lang w:val="fr-FR"/>
        </w:rPr>
        <w:t>« </w:t>
      </w:r>
      <w:r w:rsidRPr="007348FF">
        <w:rPr>
          <w:lang w:val="fr-FR"/>
        </w:rPr>
        <w:t>L</w:t>
      </w:r>
      <w:r w:rsidR="007348FF" w:rsidRPr="007348FF">
        <w:rPr>
          <w:lang w:val="fr-FR"/>
        </w:rPr>
        <w:t>’</w:t>
      </w:r>
      <w:r w:rsidRPr="007348FF">
        <w:rPr>
          <w:lang w:val="fr-FR"/>
        </w:rPr>
        <w:t>entreprise amie de la famille</w:t>
      </w:r>
      <w:r w:rsidR="007348FF" w:rsidRPr="007348FF">
        <w:rPr>
          <w:lang w:val="fr-FR"/>
        </w:rPr>
        <w:t> »</w:t>
      </w:r>
      <w:r w:rsidRPr="007348FF">
        <w:rPr>
          <w:lang w:val="fr-FR"/>
        </w:rPr>
        <w:t>. Les associations publiques et les associations d</w:t>
      </w:r>
      <w:r w:rsidR="007348FF" w:rsidRPr="007348FF">
        <w:rPr>
          <w:lang w:val="fr-FR"/>
        </w:rPr>
        <w:t>’</w:t>
      </w:r>
      <w:r w:rsidRPr="007348FF">
        <w:rPr>
          <w:lang w:val="fr-FR"/>
        </w:rPr>
        <w:t>entrepreneurs ont été associées à la réalisation des principales manifestations organisées dans ce contexte.</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Observations et recommandations concernant le cinquième rapport </w:t>
      </w:r>
      <w:r w:rsidRPr="007348FF">
        <w:rPr>
          <w:lang w:val="fr-FR"/>
        </w:rPr>
        <w:br/>
        <w:t xml:space="preserve">périodique de la Fédération de Russie formulées par le Comité </w:t>
      </w:r>
      <w:r w:rsidRPr="007348FF">
        <w:rPr>
          <w:lang w:val="fr-FR"/>
        </w:rPr>
        <w:br/>
        <w:t>aux paragraphes 389 et 390 de son rapport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La prévention des malheurs et de la violence dans les familles constitue un moyen important de surmonter les stéréotypes sexistes et de renforcer les rapports de famille. La violence familiale demeure un problème commun malgré les diverses activités préventives menées pendant la période considérée, la réadaptation sociale des victimes et l</w:t>
      </w:r>
      <w:r w:rsidR="007348FF" w:rsidRPr="007348FF">
        <w:rPr>
          <w:lang w:val="fr-FR"/>
        </w:rPr>
        <w:t>’</w:t>
      </w:r>
      <w:r w:rsidRPr="007348FF">
        <w:rPr>
          <w:lang w:val="fr-FR"/>
        </w:rPr>
        <w:t>organisation de campagnes d</w:t>
      </w:r>
      <w:r w:rsidR="007348FF" w:rsidRPr="007348FF">
        <w:rPr>
          <w:lang w:val="fr-FR"/>
        </w:rPr>
        <w:t>’</w:t>
      </w:r>
      <w:r w:rsidRPr="007348FF">
        <w:rPr>
          <w:lang w:val="fr-FR"/>
        </w:rPr>
        <w:t>éducation et de sensibilisation (2001, 2006) qui visaient à améliorer le niveau d</w:t>
      </w:r>
      <w:r w:rsidR="007348FF" w:rsidRPr="007348FF">
        <w:rPr>
          <w:lang w:val="fr-FR"/>
        </w:rPr>
        <w:t>’</w:t>
      </w:r>
      <w:r w:rsidRPr="007348FF">
        <w:rPr>
          <w:lang w:val="fr-FR"/>
        </w:rPr>
        <w:t>information de la population, en premier lieu des agents des forces de l</w:t>
      </w:r>
      <w:r w:rsidR="007348FF" w:rsidRPr="007348FF">
        <w:rPr>
          <w:lang w:val="fr-FR"/>
        </w:rPr>
        <w:t>’</w:t>
      </w:r>
      <w:r w:rsidRPr="007348FF">
        <w:rPr>
          <w:lang w:val="fr-FR"/>
        </w:rPr>
        <w:t>ordre et du personnel des établissements médicaux et sociaux.</w:t>
      </w:r>
    </w:p>
    <w:p w:rsidR="00024D92" w:rsidRPr="007348FF" w:rsidRDefault="00024D92" w:rsidP="00024D92">
      <w:pPr>
        <w:pStyle w:val="SingleTxt"/>
        <w:numPr>
          <w:ilvl w:val="0"/>
          <w:numId w:val="1"/>
        </w:numPr>
        <w:rPr>
          <w:lang w:val="fr-FR"/>
        </w:rPr>
      </w:pPr>
      <w:r w:rsidRPr="007348FF">
        <w:rPr>
          <w:lang w:val="fr-FR"/>
        </w:rPr>
        <w:t>Pour prévenir des malheurs dans la famille et d</w:t>
      </w:r>
      <w:r w:rsidR="007348FF" w:rsidRPr="007348FF">
        <w:rPr>
          <w:lang w:val="fr-FR"/>
        </w:rPr>
        <w:t>’</w:t>
      </w:r>
      <w:r w:rsidRPr="007348FF">
        <w:rPr>
          <w:lang w:val="fr-FR"/>
        </w:rPr>
        <w:t>identifier des femmes et des enfants mineurs victimes de la violence familiale, les organes des services de l</w:t>
      </w:r>
      <w:r w:rsidR="007348FF" w:rsidRPr="007348FF">
        <w:rPr>
          <w:lang w:val="fr-FR"/>
        </w:rPr>
        <w:t>’</w:t>
      </w:r>
      <w:r w:rsidRPr="007348FF">
        <w:rPr>
          <w:lang w:val="fr-FR"/>
        </w:rPr>
        <w:t xml:space="preserve">intérieur des membres de la Fédération de Russie organisent régulièrement des manifestations sous le titre </w:t>
      </w:r>
      <w:r w:rsidR="007348FF" w:rsidRPr="007348FF">
        <w:rPr>
          <w:lang w:val="fr-FR"/>
        </w:rPr>
        <w:t>« </w:t>
      </w:r>
      <w:r w:rsidRPr="007348FF">
        <w:rPr>
          <w:lang w:val="fr-FR"/>
        </w:rPr>
        <w:t>La vie quotidienne</w:t>
      </w:r>
      <w:r w:rsidR="007348FF" w:rsidRPr="007348FF">
        <w:rPr>
          <w:lang w:val="fr-FR"/>
        </w:rPr>
        <w:t> »</w:t>
      </w:r>
      <w:r w:rsidRPr="007348FF">
        <w:rPr>
          <w:lang w:val="fr-FR"/>
        </w:rPr>
        <w:t xml:space="preserve">, </w:t>
      </w:r>
      <w:r w:rsidR="007348FF" w:rsidRPr="007348FF">
        <w:rPr>
          <w:lang w:val="fr-FR"/>
        </w:rPr>
        <w:t>« </w:t>
      </w:r>
      <w:r w:rsidRPr="007348FF">
        <w:rPr>
          <w:lang w:val="fr-FR"/>
        </w:rPr>
        <w:t>La famille</w:t>
      </w:r>
      <w:r w:rsidR="007348FF" w:rsidRPr="007348FF">
        <w:rPr>
          <w:lang w:val="fr-FR"/>
        </w:rPr>
        <w:t> »</w:t>
      </w:r>
      <w:r w:rsidRPr="007348FF">
        <w:rPr>
          <w:lang w:val="fr-FR"/>
        </w:rPr>
        <w:t xml:space="preserve"> et </w:t>
      </w:r>
      <w:r w:rsidR="007348FF" w:rsidRPr="007348FF">
        <w:rPr>
          <w:lang w:val="fr-FR"/>
        </w:rPr>
        <w:t>« </w:t>
      </w:r>
      <w:r w:rsidRPr="007348FF">
        <w:rPr>
          <w:lang w:val="fr-FR"/>
        </w:rPr>
        <w:t>L</w:t>
      </w:r>
      <w:r w:rsidR="007348FF" w:rsidRPr="007348FF">
        <w:rPr>
          <w:lang w:val="fr-FR"/>
        </w:rPr>
        <w:t>’</w:t>
      </w:r>
      <w:r w:rsidRPr="007348FF">
        <w:rPr>
          <w:lang w:val="fr-FR"/>
        </w:rPr>
        <w:t>adolescent</w:t>
      </w:r>
      <w:r w:rsidR="007348FF" w:rsidRPr="007348FF">
        <w:rPr>
          <w:lang w:val="fr-FR"/>
        </w:rPr>
        <w:t> »</w:t>
      </w:r>
      <w:r w:rsidRPr="007348FF">
        <w:rPr>
          <w:lang w:val="fr-FR"/>
        </w:rPr>
        <w:t>. La population et les organisations publiques sont associées étroitement à ces activités. Dans les agglomérations, ont créé des conseils publics et des comités de quartier qui aident les agents de police à travailler avec les familles vulnérables. Les programmes d</w:t>
      </w:r>
      <w:r w:rsidR="007348FF" w:rsidRPr="007348FF">
        <w:rPr>
          <w:lang w:val="fr-FR"/>
        </w:rPr>
        <w:t>’</w:t>
      </w:r>
      <w:r w:rsidRPr="007348FF">
        <w:rPr>
          <w:lang w:val="fr-FR"/>
        </w:rPr>
        <w:t>études des établissements d</w:t>
      </w:r>
      <w:r w:rsidR="007348FF" w:rsidRPr="007348FF">
        <w:rPr>
          <w:lang w:val="fr-FR"/>
        </w:rPr>
        <w:t>’</w:t>
      </w:r>
      <w:r w:rsidRPr="007348FF">
        <w:rPr>
          <w:lang w:val="fr-FR"/>
        </w:rPr>
        <w:t>enseignement du Ministère de l</w:t>
      </w:r>
      <w:r w:rsidR="007348FF" w:rsidRPr="007348FF">
        <w:rPr>
          <w:lang w:val="fr-FR"/>
        </w:rPr>
        <w:t>’</w:t>
      </w:r>
      <w:r w:rsidRPr="007348FF">
        <w:rPr>
          <w:lang w:val="fr-FR"/>
        </w:rPr>
        <w:t>intérieur familiarisent le personnel des forces de l</w:t>
      </w:r>
      <w:r w:rsidR="007348FF" w:rsidRPr="007348FF">
        <w:rPr>
          <w:lang w:val="fr-FR"/>
        </w:rPr>
        <w:t>’</w:t>
      </w:r>
      <w:r w:rsidRPr="007348FF">
        <w:rPr>
          <w:lang w:val="fr-FR"/>
        </w:rPr>
        <w:t>ordre avec le problème de la violence. Le thème de la violence est analysé dans le cadre des disciplines suivantes, entre autres</w:t>
      </w:r>
      <w:r w:rsidR="005702AC" w:rsidRPr="007348FF">
        <w:rPr>
          <w:lang w:val="fr-FR"/>
        </w:rPr>
        <w:t> :</w:t>
      </w:r>
      <w:r w:rsidRPr="007348FF">
        <w:rPr>
          <w:lang w:val="fr-FR"/>
        </w:rPr>
        <w:t xml:space="preserve"> criminologie, droit pénal et droit de la famille. Dans le cadre de la coopération entre le Ministère de l</w:t>
      </w:r>
      <w:r w:rsidR="007348FF" w:rsidRPr="007348FF">
        <w:rPr>
          <w:lang w:val="fr-FR"/>
        </w:rPr>
        <w:t>’</w:t>
      </w:r>
      <w:r w:rsidRPr="007348FF">
        <w:rPr>
          <w:lang w:val="fr-FR"/>
        </w:rPr>
        <w:t>intérieur et le Conseil de l</w:t>
      </w:r>
      <w:r w:rsidR="007348FF" w:rsidRPr="007348FF">
        <w:rPr>
          <w:lang w:val="fr-FR"/>
        </w:rPr>
        <w:t>’</w:t>
      </w:r>
      <w:r w:rsidRPr="007348FF">
        <w:rPr>
          <w:lang w:val="fr-FR"/>
        </w:rPr>
        <w:t>Europe, plus 150 membres du corps enseignant des établissements du Ministère de l</w:t>
      </w:r>
      <w:r w:rsidR="007348FF" w:rsidRPr="007348FF">
        <w:rPr>
          <w:lang w:val="fr-FR"/>
        </w:rPr>
        <w:t>’</w:t>
      </w:r>
      <w:r w:rsidRPr="007348FF">
        <w:rPr>
          <w:lang w:val="fr-FR"/>
        </w:rPr>
        <w:t>intérieur ont amélioré leurs qualifications dans le domaine de la prévention de la violence. On a également renforcé les aspects information et méthodologie dans le travail pratique des organes de la milice.</w:t>
      </w:r>
    </w:p>
    <w:p w:rsidR="00024D92" w:rsidRPr="007348FF" w:rsidRDefault="00024D92" w:rsidP="00024D92">
      <w:pPr>
        <w:pStyle w:val="SingleTxt"/>
        <w:numPr>
          <w:ilvl w:val="0"/>
          <w:numId w:val="1"/>
        </w:numPr>
        <w:rPr>
          <w:lang w:val="fr-FR"/>
        </w:rPr>
      </w:pPr>
      <w:r w:rsidRPr="007348FF">
        <w:rPr>
          <w:lang w:val="fr-FR"/>
        </w:rPr>
        <w:t>La réadaptation sociale des victimes de la violence familiale est l</w:t>
      </w:r>
      <w:r w:rsidR="007348FF" w:rsidRPr="007348FF">
        <w:rPr>
          <w:lang w:val="fr-FR"/>
        </w:rPr>
        <w:t>’</w:t>
      </w:r>
      <w:r w:rsidRPr="007348FF">
        <w:rPr>
          <w:lang w:val="fr-FR"/>
        </w:rPr>
        <w:t>affaire des services sociaux pour la famille et les enfants qui existent dans toutes les entités membres de la Fédération de Russie. Au 1</w:t>
      </w:r>
      <w:r w:rsidRPr="007348FF">
        <w:rPr>
          <w:vertAlign w:val="superscript"/>
          <w:lang w:val="fr-FR"/>
        </w:rPr>
        <w:t>er</w:t>
      </w:r>
      <w:r w:rsidRPr="007348FF">
        <w:rPr>
          <w:lang w:val="fr-FR"/>
        </w:rPr>
        <w:t xml:space="preserve"> janvier 2008, on comptait 3 366 de tels services (contre 2 240 en 1999 et 3 059 en 2002). Le système des services sociaux fournis à la population englobe des établissements de diverse nature</w:t>
      </w:r>
      <w:r w:rsidR="005702AC" w:rsidRPr="007348FF">
        <w:rPr>
          <w:lang w:val="fr-FR"/>
        </w:rPr>
        <w:t> :</w:t>
      </w:r>
      <w:r w:rsidRPr="007348FF">
        <w:rPr>
          <w:lang w:val="fr-FR"/>
        </w:rPr>
        <w:t xml:space="preserve"> des centres d</w:t>
      </w:r>
      <w:r w:rsidR="007348FF" w:rsidRPr="007348FF">
        <w:rPr>
          <w:lang w:val="fr-FR"/>
        </w:rPr>
        <w:t>’</w:t>
      </w:r>
      <w:r w:rsidRPr="007348FF">
        <w:rPr>
          <w:lang w:val="fr-FR"/>
        </w:rPr>
        <w:t>aide sociale pour la famille et les enfants, des centres de soutien psychopédagogique, des permanences téléphoniques offrant un soutien psychologique, des centres pour enfants privés de supervision parentale, des centre polyvalents fournissant des services sociaux, et des centres pour des femmes et des hommes en situation de crise. Le système des services sociaux pour enfants se développe de manière continue; la qualité des services s</w:t>
      </w:r>
      <w:r w:rsidR="007348FF" w:rsidRPr="007348FF">
        <w:rPr>
          <w:lang w:val="fr-FR"/>
        </w:rPr>
        <w:t>’</w:t>
      </w:r>
      <w:r w:rsidRPr="007348FF">
        <w:rPr>
          <w:lang w:val="fr-FR"/>
        </w:rPr>
        <w:t>améliore et leur gamme s</w:t>
      </w:r>
      <w:r w:rsidR="007348FF" w:rsidRPr="007348FF">
        <w:rPr>
          <w:lang w:val="fr-FR"/>
        </w:rPr>
        <w:t>’</w:t>
      </w:r>
      <w:r w:rsidRPr="007348FF">
        <w:rPr>
          <w:lang w:val="fr-FR"/>
        </w:rPr>
        <w:t>élargit (sociopsychologiques, sociomédicaux, psychopédagogiques et sociojuridiques, en particulier ceux qui répondent aux besoins des victimes de la violence et de la cruauté).</w:t>
      </w:r>
    </w:p>
    <w:p w:rsidR="00024D92" w:rsidRPr="007348FF" w:rsidRDefault="00024D92" w:rsidP="00024D92">
      <w:pPr>
        <w:pStyle w:val="SingleTxt"/>
        <w:rPr>
          <w:lang w:val="fr-FR"/>
        </w:rPr>
      </w:pPr>
      <w:r w:rsidRPr="007348FF">
        <w:rPr>
          <w:lang w:val="fr-FR"/>
        </w:rPr>
        <w:tab/>
        <w:t>Le dispositif des services sociaux destinés à la famille aux enfants compte les entités suivantes, entre autres</w:t>
      </w:r>
      <w:r w:rsidR="005702AC" w:rsidRPr="007348FF">
        <w:rPr>
          <w:lang w:val="fr-FR"/>
        </w:rPr>
        <w:t> :</w:t>
      </w:r>
      <w:r w:rsidRPr="007348FF">
        <w:rPr>
          <w:lang w:val="fr-FR"/>
        </w:rPr>
        <w:t xml:space="preserve"> 2 355 groupes d</w:t>
      </w:r>
      <w:r w:rsidR="007348FF" w:rsidRPr="007348FF">
        <w:rPr>
          <w:lang w:val="fr-FR"/>
        </w:rPr>
        <w:t>’</w:t>
      </w:r>
      <w:r w:rsidRPr="007348FF">
        <w:rPr>
          <w:lang w:val="fr-FR"/>
        </w:rPr>
        <w:t xml:space="preserve">éducation familiale et 764 unités de prévention travaillant avec des mineurs privés de supervision parentale. Une aide spécialisée dans les situations de crise est apportée par 21 centres pour femmes en situation des </w:t>
      </w:r>
      <w:r w:rsidR="009844B9" w:rsidRPr="007348FF">
        <w:rPr>
          <w:lang w:val="fr-FR"/>
        </w:rPr>
        <w:t>crises</w:t>
      </w:r>
      <w:r w:rsidRPr="007348FF">
        <w:rPr>
          <w:lang w:val="fr-FR"/>
        </w:rPr>
        <w:t xml:space="preserve"> et 2 centres pour hommes en situation de crise, 120 sections pour femmes en situation de crise qui font partie des établissements de différents types de fournissant des services sociaux à la famille et aux enfants, et 22 foyers sociaux pour femmes ayant des enfants mineurs. Ces établissements apportent une aide psychologique, juridique, médicale, pédagogique et sociale aux femmes, aux filles, aux hommes et aux garçons en situation difficile ou victimes de la violence. Chaque année, près de 50 000 femmes et plus de 12 000 hommes, ainsi que près de 14 000 filles et quelque 12 000 garçons bénéficient d</w:t>
      </w:r>
      <w:r w:rsidR="007348FF" w:rsidRPr="007348FF">
        <w:rPr>
          <w:lang w:val="fr-FR"/>
        </w:rPr>
        <w:t>’</w:t>
      </w:r>
      <w:r w:rsidRPr="007348FF">
        <w:rPr>
          <w:lang w:val="fr-FR"/>
        </w:rPr>
        <w:t>une aide spécialisée dans des centres pour personnes en situation de crise. Pour prévenir la violence familiale et fournir une aide d</w:t>
      </w:r>
      <w:r w:rsidR="007348FF" w:rsidRPr="007348FF">
        <w:rPr>
          <w:lang w:val="fr-FR"/>
        </w:rPr>
        <w:t>’</w:t>
      </w:r>
      <w:r w:rsidRPr="007348FF">
        <w:rPr>
          <w:lang w:val="fr-FR"/>
        </w:rPr>
        <w:t>urgence, les établissements pour la famille et les enfants gèrent 485 permanences téléphoniques.</w:t>
      </w:r>
    </w:p>
    <w:p w:rsidR="00024D92" w:rsidRPr="007348FF" w:rsidRDefault="00024D92" w:rsidP="00024D92">
      <w:pPr>
        <w:pStyle w:val="SingleTxt"/>
        <w:numPr>
          <w:ilvl w:val="0"/>
          <w:numId w:val="1"/>
        </w:numPr>
        <w:rPr>
          <w:lang w:val="fr-FR"/>
        </w:rPr>
      </w:pPr>
      <w:r w:rsidRPr="007348FF">
        <w:rPr>
          <w:lang w:val="fr-FR"/>
        </w:rPr>
        <w:t>Les organisations publiques qui travaillent en contact étroit avec les autorités des membres de la Fédération de Russie et les autorités locales autonomes contribuent également à l</w:t>
      </w:r>
      <w:r w:rsidR="007348FF" w:rsidRPr="007348FF">
        <w:rPr>
          <w:lang w:val="fr-FR"/>
        </w:rPr>
        <w:t>’</w:t>
      </w:r>
      <w:r w:rsidRPr="007348FF">
        <w:rPr>
          <w:lang w:val="fr-FR"/>
        </w:rPr>
        <w:t>aide apportée aux victimes de la violence familiale. Pendant la période considérée, on a organisé au sein de la population, en collaboration avec des organisations non gouvernementales de femmes, diverses activités d</w:t>
      </w:r>
      <w:r w:rsidR="007348FF" w:rsidRPr="007348FF">
        <w:rPr>
          <w:lang w:val="fr-FR"/>
        </w:rPr>
        <w:t>’</w:t>
      </w:r>
      <w:r w:rsidRPr="007348FF">
        <w:rPr>
          <w:lang w:val="fr-FR"/>
        </w:rPr>
        <w:t>éducation et de sensibilisation sur les questions concernant la violence familiale, ainsi que des campagnes d</w:t>
      </w:r>
      <w:r w:rsidR="007348FF" w:rsidRPr="007348FF">
        <w:rPr>
          <w:lang w:val="fr-FR"/>
        </w:rPr>
        <w:t>’</w:t>
      </w:r>
      <w:r w:rsidRPr="007348FF">
        <w:rPr>
          <w:lang w:val="fr-FR"/>
        </w:rPr>
        <w:t>information, des études scientifiques, des séminaires et des conférences, dont les recommandations ont été communiquées aux autorités. Les centres pour personnes en situation de crise créés par des organismes publics (L</w:t>
      </w:r>
      <w:r w:rsidR="007348FF" w:rsidRPr="007348FF">
        <w:rPr>
          <w:lang w:val="fr-FR"/>
        </w:rPr>
        <w:t>’</w:t>
      </w:r>
      <w:r w:rsidRPr="007348FF">
        <w:rPr>
          <w:lang w:val="fr-FR"/>
        </w:rPr>
        <w:t xml:space="preserve">association des centres pour femmes en situation de crise </w:t>
      </w:r>
      <w:r w:rsidR="007348FF" w:rsidRPr="007348FF">
        <w:rPr>
          <w:lang w:val="fr-FR"/>
        </w:rPr>
        <w:t>« </w:t>
      </w:r>
      <w:r w:rsidRPr="007348FF">
        <w:rPr>
          <w:lang w:val="fr-FR"/>
        </w:rPr>
        <w:t>Halte à la violence</w:t>
      </w:r>
      <w:r w:rsidR="007348FF" w:rsidRPr="007348FF">
        <w:rPr>
          <w:lang w:val="fr-FR"/>
        </w:rPr>
        <w:t> »</w:t>
      </w:r>
      <w:r w:rsidRPr="007348FF">
        <w:rPr>
          <w:lang w:val="fr-FR"/>
        </w:rPr>
        <w:t xml:space="preserve">, </w:t>
      </w:r>
      <w:r w:rsidR="007348FF" w:rsidRPr="007348FF">
        <w:rPr>
          <w:lang w:val="fr-FR"/>
        </w:rPr>
        <w:t>« </w:t>
      </w:r>
      <w:r w:rsidRPr="007348FF">
        <w:rPr>
          <w:lang w:val="fr-FR"/>
        </w:rPr>
        <w:t>Anna</w:t>
      </w:r>
      <w:r w:rsidR="007348FF" w:rsidRPr="007348FF">
        <w:rPr>
          <w:lang w:val="fr-FR"/>
        </w:rPr>
        <w:t> »</w:t>
      </w:r>
      <w:r w:rsidRPr="007348FF">
        <w:rPr>
          <w:lang w:val="fr-FR"/>
        </w:rPr>
        <w:t xml:space="preserve">, </w:t>
      </w:r>
      <w:r w:rsidR="007348FF" w:rsidRPr="007348FF">
        <w:rPr>
          <w:lang w:val="fr-FR"/>
        </w:rPr>
        <w:t>« </w:t>
      </w:r>
      <w:r w:rsidRPr="007348FF">
        <w:rPr>
          <w:lang w:val="fr-FR"/>
        </w:rPr>
        <w:t>Sœurs</w:t>
      </w:r>
      <w:r w:rsidR="007348FF" w:rsidRPr="007348FF">
        <w:rPr>
          <w:lang w:val="fr-FR"/>
        </w:rPr>
        <w:t> »</w:t>
      </w:r>
      <w:r w:rsidRPr="007348FF">
        <w:rPr>
          <w:lang w:val="fr-FR"/>
        </w:rPr>
        <w:t xml:space="preserve"> etc.) </w:t>
      </w:r>
      <w:r w:rsidR="003777A7" w:rsidRPr="007348FF">
        <w:rPr>
          <w:lang w:val="fr-FR"/>
        </w:rPr>
        <w:t>œuvrent</w:t>
      </w:r>
      <w:r w:rsidRPr="007348FF">
        <w:rPr>
          <w:lang w:val="fr-FR"/>
        </w:rPr>
        <w:t xml:space="preserve"> activement en faveur de la prévention de la violence familiale.</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Article 6</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Observations concernant le cinquième rapport périodique </w:t>
      </w:r>
      <w:r w:rsidR="00B90466" w:rsidRPr="007348FF">
        <w:rPr>
          <w:lang w:val="fr-FR"/>
        </w:rPr>
        <w:br/>
      </w:r>
      <w:r w:rsidRPr="007348FF">
        <w:rPr>
          <w:lang w:val="fr-FR"/>
        </w:rPr>
        <w:t xml:space="preserve">de la Fédération de Russie formulées par le Comité </w:t>
      </w:r>
      <w:r w:rsidR="00B90466" w:rsidRPr="007348FF">
        <w:rPr>
          <w:lang w:val="fr-FR"/>
        </w:rPr>
        <w:br/>
      </w:r>
      <w:r w:rsidRPr="007348FF">
        <w:rPr>
          <w:lang w:val="fr-FR"/>
        </w:rPr>
        <w:t>aux paragraphes 395, 396 et 397 de son rapport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Pendant la période considérée, la Russie s</w:t>
      </w:r>
      <w:r w:rsidR="007348FF" w:rsidRPr="007348FF">
        <w:rPr>
          <w:lang w:val="fr-FR"/>
        </w:rPr>
        <w:t>’</w:t>
      </w:r>
      <w:r w:rsidRPr="007348FF">
        <w:rPr>
          <w:lang w:val="fr-FR"/>
        </w:rPr>
        <w:t>est employée à examiner le problème de la traite des personnes dans toute sa complexité, à étudier les causes et les facteurs qui contribuent à sa diffusion, et à mettre en place des mécanismes chargés de prévenir et de réprimer ce phénomène. Pendant toute cette période, on a accordé une grande attention aux études scientifiques et aux activités de sensibilisation au sein de la population. Les organisations non gouvernementales et internationales ont participé activement à ces travaux.</w:t>
      </w:r>
    </w:p>
    <w:p w:rsidR="00024D92" w:rsidRPr="007348FF" w:rsidRDefault="00024D92" w:rsidP="00024D92">
      <w:pPr>
        <w:pStyle w:val="SingleTxt"/>
        <w:rPr>
          <w:lang w:val="fr-FR"/>
        </w:rPr>
      </w:pPr>
      <w:r w:rsidRPr="007348FF">
        <w:rPr>
          <w:lang w:val="fr-FR"/>
        </w:rPr>
        <w:tab/>
        <w:t xml:space="preserve">En 2000, la Fédération de Russie a signé la Convention des Nations Unies contre la criminalité organisée transnationale, le Protocole additionnel contre le trafic illicite des migrants par terre, mer et air et le Protocole additionnel visant à prévenir, réprimer et punir de la traite des personnes, en particulier des femmes et des enfants, et les a ratifiés en 2004. La législation pénale russe a été alignée sur ces instruments. De nouveaux articles intitulés </w:t>
      </w:r>
      <w:r w:rsidR="007348FF" w:rsidRPr="007348FF">
        <w:rPr>
          <w:lang w:val="fr-FR"/>
        </w:rPr>
        <w:t>« </w:t>
      </w:r>
      <w:r w:rsidRPr="007348FF">
        <w:rPr>
          <w:lang w:val="fr-FR"/>
        </w:rPr>
        <w:t>Traite des personnes</w:t>
      </w:r>
      <w:r w:rsidR="007348FF" w:rsidRPr="007348FF">
        <w:rPr>
          <w:lang w:val="fr-FR"/>
        </w:rPr>
        <w:t> »</w:t>
      </w:r>
      <w:r w:rsidRPr="007348FF">
        <w:rPr>
          <w:lang w:val="fr-FR"/>
        </w:rPr>
        <w:t xml:space="preserve"> et </w:t>
      </w:r>
      <w:r w:rsidR="007348FF" w:rsidRPr="007348FF">
        <w:rPr>
          <w:lang w:val="fr-FR"/>
        </w:rPr>
        <w:t>« </w:t>
      </w:r>
      <w:r w:rsidRPr="007348FF">
        <w:rPr>
          <w:lang w:val="fr-FR"/>
        </w:rPr>
        <w:t>Emploi d</w:t>
      </w:r>
      <w:r w:rsidR="007348FF" w:rsidRPr="007348FF">
        <w:rPr>
          <w:lang w:val="fr-FR"/>
        </w:rPr>
        <w:t>’</w:t>
      </w:r>
      <w:r w:rsidRPr="007348FF">
        <w:rPr>
          <w:lang w:val="fr-FR"/>
        </w:rPr>
        <w:t>esclaves</w:t>
      </w:r>
      <w:r w:rsidR="007348FF" w:rsidRPr="007348FF">
        <w:rPr>
          <w:lang w:val="fr-FR"/>
        </w:rPr>
        <w:t> »</w:t>
      </w:r>
      <w:r w:rsidRPr="007348FF">
        <w:rPr>
          <w:lang w:val="fr-FR"/>
        </w:rPr>
        <w:t xml:space="preserve"> ont été incorporés au Code pénal et plusieurs articles de ce dernier ont été complétés par des dispositions additionnelles ou rédigés différemment. La traite des personnes désigne la vente et l</w:t>
      </w:r>
      <w:r w:rsidR="007348FF" w:rsidRPr="007348FF">
        <w:rPr>
          <w:lang w:val="fr-FR"/>
        </w:rPr>
        <w:t>’</w:t>
      </w:r>
      <w:r w:rsidRPr="007348FF">
        <w:rPr>
          <w:lang w:val="fr-FR"/>
        </w:rPr>
        <w:t>achat d</w:t>
      </w:r>
      <w:r w:rsidR="007348FF" w:rsidRPr="007348FF">
        <w:rPr>
          <w:lang w:val="fr-FR"/>
        </w:rPr>
        <w:t>’</w:t>
      </w:r>
      <w:r w:rsidRPr="007348FF">
        <w:rPr>
          <w:lang w:val="fr-FR"/>
        </w:rPr>
        <w:t>une personne, d</w:t>
      </w:r>
      <w:r w:rsidR="007348FF" w:rsidRPr="007348FF">
        <w:rPr>
          <w:lang w:val="fr-FR"/>
        </w:rPr>
        <w:t>’</w:t>
      </w:r>
      <w:r w:rsidRPr="007348FF">
        <w:rPr>
          <w:lang w:val="fr-FR"/>
        </w:rPr>
        <w:t>autres marchés portant sur une personne, ainsi que son recrutement, son transport, son transfert, sa séquestration ou son accueil aux fins de son exploitation; elle est punie d</w:t>
      </w:r>
      <w:r w:rsidR="007348FF" w:rsidRPr="007348FF">
        <w:rPr>
          <w:lang w:val="fr-FR"/>
        </w:rPr>
        <w:t>’</w:t>
      </w:r>
      <w:r w:rsidRPr="007348FF">
        <w:rPr>
          <w:lang w:val="fr-FR"/>
        </w:rPr>
        <w:t>une peine de prison de 3 à 15 ans, la durée dépendant de la gravité de l</w:t>
      </w:r>
      <w:r w:rsidR="007348FF" w:rsidRPr="007348FF">
        <w:rPr>
          <w:lang w:val="fr-FR"/>
        </w:rPr>
        <w:t>’</w:t>
      </w:r>
      <w:r w:rsidRPr="007348FF">
        <w:rPr>
          <w:lang w:val="fr-FR"/>
        </w:rPr>
        <w:t>infraction. Par exploitation, la loi désigne l</w:t>
      </w:r>
      <w:r w:rsidR="007348FF" w:rsidRPr="007348FF">
        <w:rPr>
          <w:lang w:val="fr-FR"/>
        </w:rPr>
        <w:t>’</w:t>
      </w:r>
      <w:r w:rsidRPr="007348FF">
        <w:rPr>
          <w:lang w:val="fr-FR"/>
        </w:rPr>
        <w:t>utilisation d</w:t>
      </w:r>
      <w:r w:rsidR="007348FF" w:rsidRPr="007348FF">
        <w:rPr>
          <w:lang w:val="fr-FR"/>
        </w:rPr>
        <w:t>’</w:t>
      </w:r>
      <w:r w:rsidRPr="007348FF">
        <w:rPr>
          <w:lang w:val="fr-FR"/>
        </w:rPr>
        <w:t>une personne qui se prostitue avec des tiers ou d</w:t>
      </w:r>
      <w:r w:rsidR="007348FF" w:rsidRPr="007348FF">
        <w:rPr>
          <w:lang w:val="fr-FR"/>
        </w:rPr>
        <w:t>’</w:t>
      </w:r>
      <w:r w:rsidRPr="007348FF">
        <w:rPr>
          <w:lang w:val="fr-FR"/>
        </w:rPr>
        <w:t>autres formes d</w:t>
      </w:r>
      <w:r w:rsidR="007348FF" w:rsidRPr="007348FF">
        <w:rPr>
          <w:lang w:val="fr-FR"/>
        </w:rPr>
        <w:t>’</w:t>
      </w:r>
      <w:r w:rsidRPr="007348FF">
        <w:rPr>
          <w:lang w:val="fr-FR"/>
        </w:rPr>
        <w:t>exploitation sexuelle, la servitude et la séquestration (infractions punies par 5 à 10 ans prison).</w:t>
      </w:r>
    </w:p>
    <w:p w:rsidR="00024D92" w:rsidRPr="007348FF" w:rsidRDefault="00024D92" w:rsidP="00024D92">
      <w:pPr>
        <w:pStyle w:val="SingleTxt"/>
        <w:numPr>
          <w:ilvl w:val="0"/>
          <w:numId w:val="1"/>
        </w:numPr>
        <w:rPr>
          <w:lang w:val="fr-FR"/>
        </w:rPr>
      </w:pPr>
      <w:r w:rsidRPr="007348FF">
        <w:rPr>
          <w:lang w:val="fr-FR"/>
        </w:rPr>
        <w:t>L</w:t>
      </w:r>
      <w:r w:rsidR="007348FF" w:rsidRPr="007348FF">
        <w:rPr>
          <w:lang w:val="fr-FR"/>
        </w:rPr>
        <w:t>’</w:t>
      </w:r>
      <w:r w:rsidRPr="007348FF">
        <w:rPr>
          <w:lang w:val="fr-FR"/>
        </w:rPr>
        <w:t>incorporation de ces articles dans la législation pénale a contribué à l</w:t>
      </w:r>
      <w:r w:rsidR="007348FF" w:rsidRPr="007348FF">
        <w:rPr>
          <w:lang w:val="fr-FR"/>
        </w:rPr>
        <w:t>’</w:t>
      </w:r>
      <w:r w:rsidRPr="007348FF">
        <w:rPr>
          <w:lang w:val="fr-FR"/>
        </w:rPr>
        <w:t>identification de plusieurs dizaines de groupes de criminels organisés (plus de 200 personnes) complices d</w:t>
      </w:r>
      <w:r w:rsidR="007348FF" w:rsidRPr="007348FF">
        <w:rPr>
          <w:lang w:val="fr-FR"/>
        </w:rPr>
        <w:t>’</w:t>
      </w:r>
      <w:r w:rsidRPr="007348FF">
        <w:rPr>
          <w:lang w:val="fr-FR"/>
        </w:rPr>
        <w:t>infractions liées à la traite des personnes. Pendant la période considérée, le nombre de cas identifiés a augmenté plus de six fois. 73 personnes ont été condamnées pour de tels délits. Les victimes étaient le plus souvent des femmes âgées de 16 à 25 ans (38 personnes ou 90</w:t>
      </w:r>
      <w:r w:rsidR="00B90466" w:rsidRPr="007348FF">
        <w:rPr>
          <w:lang w:val="fr-FR"/>
        </w:rPr>
        <w:t> %</w:t>
      </w:r>
      <w:r w:rsidRPr="007348FF">
        <w:rPr>
          <w:lang w:val="fr-FR"/>
        </w:rPr>
        <w:t xml:space="preserve"> de l</w:t>
      </w:r>
      <w:r w:rsidR="007348FF" w:rsidRPr="007348FF">
        <w:rPr>
          <w:lang w:val="fr-FR"/>
        </w:rPr>
        <w:t>’</w:t>
      </w:r>
      <w:r w:rsidRPr="007348FF">
        <w:rPr>
          <w:lang w:val="fr-FR"/>
        </w:rPr>
        <w:t>ensemble des victimes).</w:t>
      </w:r>
    </w:p>
    <w:p w:rsidR="00024D92" w:rsidRPr="007348FF" w:rsidRDefault="00024D92" w:rsidP="00024D92">
      <w:pPr>
        <w:pStyle w:val="SingleTxt"/>
        <w:numPr>
          <w:ilvl w:val="0"/>
          <w:numId w:val="1"/>
        </w:numPr>
        <w:rPr>
          <w:lang w:val="fr-FR"/>
        </w:rPr>
      </w:pPr>
      <w:r w:rsidRPr="007348FF">
        <w:rPr>
          <w:lang w:val="fr-FR"/>
        </w:rPr>
        <w:t>Au Ministère de l</w:t>
      </w:r>
      <w:r w:rsidR="007348FF" w:rsidRPr="007348FF">
        <w:rPr>
          <w:lang w:val="fr-FR"/>
        </w:rPr>
        <w:t>’</w:t>
      </w:r>
      <w:r w:rsidRPr="007348FF">
        <w:rPr>
          <w:lang w:val="fr-FR"/>
        </w:rPr>
        <w:t>intérieur, le Département de la lutte contre la criminalité organisée et le terrorisme est responsable de la répression de la traite des personnes. Pendant la seule année 2007, ses agents ont démonté, en collaboration avec des collègues étrangers, plusieurs réseaux de la traite aux fins de l</w:t>
      </w:r>
      <w:r w:rsidR="007348FF" w:rsidRPr="007348FF">
        <w:rPr>
          <w:lang w:val="fr-FR"/>
        </w:rPr>
        <w:t>’</w:t>
      </w:r>
      <w:r w:rsidRPr="007348FF">
        <w:rPr>
          <w:lang w:val="fr-FR"/>
        </w:rPr>
        <w:t>exploitation sexuelle.</w:t>
      </w:r>
    </w:p>
    <w:p w:rsidR="00024D92" w:rsidRPr="007348FF" w:rsidRDefault="00024D92" w:rsidP="00024D92">
      <w:pPr>
        <w:pStyle w:val="SingleTxt"/>
        <w:rPr>
          <w:lang w:val="fr-FR"/>
        </w:rPr>
      </w:pPr>
      <w:r w:rsidRPr="007348FF">
        <w:rPr>
          <w:lang w:val="fr-FR"/>
        </w:rPr>
        <w:tab/>
        <w:t>Par exemple, en mars/avril 2007, des agents du Ministère ont mis fin, en collaboration avec les forces de l</w:t>
      </w:r>
      <w:r w:rsidR="007348FF" w:rsidRPr="007348FF">
        <w:rPr>
          <w:lang w:val="fr-FR"/>
        </w:rPr>
        <w:t>’</w:t>
      </w:r>
      <w:r w:rsidRPr="007348FF">
        <w:rPr>
          <w:lang w:val="fr-FR"/>
        </w:rPr>
        <w:t>ordre ukrainiennes, aux activités d</w:t>
      </w:r>
      <w:r w:rsidR="007348FF" w:rsidRPr="007348FF">
        <w:rPr>
          <w:lang w:val="fr-FR"/>
        </w:rPr>
        <w:t>’</w:t>
      </w:r>
      <w:r w:rsidRPr="007348FF">
        <w:rPr>
          <w:lang w:val="fr-FR"/>
        </w:rPr>
        <w:t>un groupe organisé international dont les membres faisaient passer illégalement de l</w:t>
      </w:r>
      <w:r w:rsidR="007348FF" w:rsidRPr="007348FF">
        <w:rPr>
          <w:lang w:val="fr-FR"/>
        </w:rPr>
        <w:t>’</w:t>
      </w:r>
      <w:r w:rsidRPr="007348FF">
        <w:rPr>
          <w:lang w:val="fr-FR"/>
        </w:rPr>
        <w:t>Ukraine en Russie des filles et les forçaient à se prostituer.</w:t>
      </w:r>
    </w:p>
    <w:p w:rsidR="00024D92" w:rsidRPr="007348FF" w:rsidRDefault="00024D92" w:rsidP="00024D92">
      <w:pPr>
        <w:pStyle w:val="SingleTxt"/>
        <w:rPr>
          <w:lang w:val="fr-FR"/>
        </w:rPr>
      </w:pPr>
      <w:r w:rsidRPr="007348FF">
        <w:rPr>
          <w:lang w:val="fr-FR"/>
        </w:rPr>
        <w:tab/>
        <w:t>Grâce aux informations fournies par la partie russe en janvier 2007, les autorités turques ont organisé dans la ville d</w:t>
      </w:r>
      <w:r w:rsidR="007348FF" w:rsidRPr="007348FF">
        <w:rPr>
          <w:lang w:val="fr-FR"/>
        </w:rPr>
        <w:t>’</w:t>
      </w:r>
      <w:r w:rsidRPr="007348FF">
        <w:rPr>
          <w:lang w:val="fr-FR"/>
        </w:rPr>
        <w:t>Antalia une opération spéciale qui a permis d</w:t>
      </w:r>
      <w:r w:rsidR="007348FF" w:rsidRPr="007348FF">
        <w:rPr>
          <w:lang w:val="fr-FR"/>
        </w:rPr>
        <w:t>’</w:t>
      </w:r>
      <w:r w:rsidRPr="007348FF">
        <w:rPr>
          <w:lang w:val="fr-FR"/>
        </w:rPr>
        <w:t>arrêter 41 personnes impliquées dans l</w:t>
      </w:r>
      <w:r w:rsidR="007348FF" w:rsidRPr="007348FF">
        <w:rPr>
          <w:lang w:val="fr-FR"/>
        </w:rPr>
        <w:t>’</w:t>
      </w:r>
      <w:r w:rsidRPr="007348FF">
        <w:rPr>
          <w:lang w:val="fr-FR"/>
        </w:rPr>
        <w:t>organisation d</w:t>
      </w:r>
      <w:r w:rsidR="007348FF" w:rsidRPr="007348FF">
        <w:rPr>
          <w:lang w:val="fr-FR"/>
        </w:rPr>
        <w:t>’</w:t>
      </w:r>
      <w:r w:rsidRPr="007348FF">
        <w:rPr>
          <w:lang w:val="fr-FR"/>
        </w:rPr>
        <w:t>un réseau illégal de la traite de femmes russes aux fins de l</w:t>
      </w:r>
      <w:r w:rsidR="007348FF" w:rsidRPr="007348FF">
        <w:rPr>
          <w:lang w:val="fr-FR"/>
        </w:rPr>
        <w:t>’</w:t>
      </w:r>
      <w:r w:rsidRPr="007348FF">
        <w:rPr>
          <w:lang w:val="fr-FR"/>
        </w:rPr>
        <w:t>exploitation de leur prostitution, dont trois membres actifs d</w:t>
      </w:r>
      <w:r w:rsidR="007348FF" w:rsidRPr="007348FF">
        <w:rPr>
          <w:lang w:val="fr-FR"/>
        </w:rPr>
        <w:t>’</w:t>
      </w:r>
      <w:r w:rsidRPr="007348FF">
        <w:rPr>
          <w:lang w:val="fr-FR"/>
        </w:rPr>
        <w:t>un groupe organisé.</w:t>
      </w:r>
    </w:p>
    <w:p w:rsidR="00024D92" w:rsidRPr="007348FF" w:rsidRDefault="00024D92" w:rsidP="00024D92">
      <w:pPr>
        <w:pStyle w:val="SingleTxt"/>
        <w:rPr>
          <w:lang w:val="fr-FR"/>
        </w:rPr>
      </w:pPr>
      <w:r w:rsidRPr="007348FF">
        <w:rPr>
          <w:lang w:val="fr-FR"/>
        </w:rPr>
        <w:tab/>
        <w:t>Des agents du Ministère de l</w:t>
      </w:r>
      <w:r w:rsidR="007348FF" w:rsidRPr="007348FF">
        <w:rPr>
          <w:lang w:val="fr-FR"/>
        </w:rPr>
        <w:t>’</w:t>
      </w:r>
      <w:r w:rsidRPr="007348FF">
        <w:rPr>
          <w:lang w:val="fr-FR"/>
        </w:rPr>
        <w:t>intérieur de la République Mariy El ont réussi, en collaboration avec les forces de l</w:t>
      </w:r>
      <w:r w:rsidR="007348FF" w:rsidRPr="007348FF">
        <w:rPr>
          <w:lang w:val="fr-FR"/>
        </w:rPr>
        <w:t>’</w:t>
      </w:r>
      <w:r w:rsidRPr="007348FF">
        <w:rPr>
          <w:lang w:val="fr-FR"/>
        </w:rPr>
        <w:t>ordre allemandes, italiennes et espagnoles de mettre fin aux activités d</w:t>
      </w:r>
      <w:r w:rsidR="007348FF" w:rsidRPr="007348FF">
        <w:rPr>
          <w:lang w:val="fr-FR"/>
        </w:rPr>
        <w:t>’</w:t>
      </w:r>
      <w:r w:rsidRPr="007348FF">
        <w:rPr>
          <w:lang w:val="fr-FR"/>
        </w:rPr>
        <w:t>un groupe organisé dans la ville de Youchkar-Ole qui se livrait à la traite des personnes.</w:t>
      </w:r>
    </w:p>
    <w:p w:rsidR="00024D92" w:rsidRPr="007348FF" w:rsidRDefault="00024D92" w:rsidP="00024D92">
      <w:pPr>
        <w:pStyle w:val="SingleTxt"/>
        <w:numPr>
          <w:ilvl w:val="0"/>
          <w:numId w:val="1"/>
        </w:numPr>
        <w:rPr>
          <w:lang w:val="fr-FR"/>
        </w:rPr>
      </w:pPr>
      <w:r w:rsidRPr="007348FF">
        <w:rPr>
          <w:lang w:val="fr-FR"/>
        </w:rPr>
        <w:t>Pour réprimer la traite des personnes, les forces de l</w:t>
      </w:r>
      <w:r w:rsidR="007348FF" w:rsidRPr="007348FF">
        <w:rPr>
          <w:lang w:val="fr-FR"/>
        </w:rPr>
        <w:t>’</w:t>
      </w:r>
      <w:r w:rsidRPr="007348FF">
        <w:rPr>
          <w:lang w:val="fr-FR"/>
        </w:rPr>
        <w:t>ordre de la Fédération de Russie développent leur coopération avec les organes compétents de plusieurs États étrangers, dont le Royaume-Uni, Israël, l</w:t>
      </w:r>
      <w:r w:rsidR="007348FF" w:rsidRPr="007348FF">
        <w:rPr>
          <w:lang w:val="fr-FR"/>
        </w:rPr>
        <w:t>’</w:t>
      </w:r>
      <w:r w:rsidRPr="007348FF">
        <w:rPr>
          <w:lang w:val="fr-FR"/>
        </w:rPr>
        <w:t>Allemagne et les États-Unis. À la fin de 2004, on a créé, dans le cadre du bureau national de l</w:t>
      </w:r>
      <w:r w:rsidR="007348FF" w:rsidRPr="007348FF">
        <w:rPr>
          <w:lang w:val="fr-FR"/>
        </w:rPr>
        <w:t>’</w:t>
      </w:r>
      <w:r w:rsidRPr="007348FF">
        <w:rPr>
          <w:lang w:val="fr-FR"/>
        </w:rPr>
        <w:t>Interpol auprès du Ministère de l</w:t>
      </w:r>
      <w:r w:rsidR="007348FF" w:rsidRPr="007348FF">
        <w:rPr>
          <w:lang w:val="fr-FR"/>
        </w:rPr>
        <w:t>’</w:t>
      </w:r>
      <w:r w:rsidRPr="007348FF">
        <w:rPr>
          <w:lang w:val="fr-FR"/>
        </w:rPr>
        <w:t>intérieur russe, un groupe de contact pour la coopération avec Europol qui est chargé, entre autres, d</w:t>
      </w:r>
      <w:r w:rsidR="007348FF" w:rsidRPr="007348FF">
        <w:rPr>
          <w:lang w:val="fr-FR"/>
        </w:rPr>
        <w:t>’</w:t>
      </w:r>
      <w:r w:rsidRPr="007348FF">
        <w:rPr>
          <w:lang w:val="fr-FR"/>
        </w:rPr>
        <w:t xml:space="preserve">organiser la coopération entre les organes compétents de la Fédération de Russie et les polices européennes. </w:t>
      </w:r>
    </w:p>
    <w:p w:rsidR="00024D92" w:rsidRPr="007348FF" w:rsidRDefault="00024D92" w:rsidP="00024D92">
      <w:pPr>
        <w:pStyle w:val="SingleTxt"/>
        <w:numPr>
          <w:ilvl w:val="0"/>
          <w:numId w:val="1"/>
        </w:numPr>
        <w:rPr>
          <w:lang w:val="fr-FR"/>
        </w:rPr>
      </w:pPr>
      <w:r w:rsidRPr="007348FF">
        <w:rPr>
          <w:lang w:val="fr-FR"/>
        </w:rPr>
        <w:t>La loi fédérale sur la protection des victimes, témoins et autres personnes parties à la procédure pénale promulguée en août 2004, qui prévoit diverses mesures destinées à garantir la sécurité de ces personnes, joue un rôle important dans la lutte contre la criminalité organisée. Il s</w:t>
      </w:r>
      <w:r w:rsidR="007348FF" w:rsidRPr="007348FF">
        <w:rPr>
          <w:lang w:val="fr-FR"/>
        </w:rPr>
        <w:t>’</w:t>
      </w:r>
      <w:r w:rsidRPr="007348FF">
        <w:rPr>
          <w:lang w:val="fr-FR"/>
        </w:rPr>
        <w:t>agit, entre autres, de leur faire changer de domicile; de changer leur identité; de modifier leur apparence; de leur donner des gardes de corps, et de protéger leur logement et leurs biens; de les doter de moyens spéciaux de protection individuelle adaptés aux risques qu</w:t>
      </w:r>
      <w:r w:rsidR="007348FF" w:rsidRPr="007348FF">
        <w:rPr>
          <w:lang w:val="fr-FR"/>
        </w:rPr>
        <w:t>’</w:t>
      </w:r>
      <w:r w:rsidRPr="007348FF">
        <w:rPr>
          <w:lang w:val="fr-FR"/>
        </w:rPr>
        <w:t>elles courent; de veiller à la confidentialité des informations qui les concernent; de leur faire changer d</w:t>
      </w:r>
      <w:r w:rsidR="007348FF" w:rsidRPr="007348FF">
        <w:rPr>
          <w:lang w:val="fr-FR"/>
        </w:rPr>
        <w:t>’</w:t>
      </w:r>
      <w:r w:rsidRPr="007348FF">
        <w:rPr>
          <w:lang w:val="fr-FR"/>
        </w:rPr>
        <w:t>emploi ou d</w:t>
      </w:r>
      <w:r w:rsidR="007348FF" w:rsidRPr="007348FF">
        <w:rPr>
          <w:lang w:val="fr-FR"/>
        </w:rPr>
        <w:t>’</w:t>
      </w:r>
      <w:r w:rsidRPr="007348FF">
        <w:rPr>
          <w:lang w:val="fr-FR"/>
        </w:rPr>
        <w:t>école; et de les loger temporairement en lieu sûr. La protection des victimes et des membres de leur famille est également prévue. La Russie a également promulgué une loi portant adoption d</w:t>
      </w:r>
      <w:r w:rsidR="007348FF" w:rsidRPr="007348FF">
        <w:rPr>
          <w:lang w:val="fr-FR"/>
        </w:rPr>
        <w:t>’</w:t>
      </w:r>
      <w:r w:rsidRPr="007348FF">
        <w:rPr>
          <w:lang w:val="fr-FR"/>
        </w:rPr>
        <w:t>un programme national de protection des victimes, témoins et autres personnes parties à la procédure pénale qui couvre la période 2006-2008. Des ressources du budget fédéral d</w:t>
      </w:r>
      <w:r w:rsidR="007348FF" w:rsidRPr="007348FF">
        <w:rPr>
          <w:lang w:val="fr-FR"/>
        </w:rPr>
        <w:t>’</w:t>
      </w:r>
      <w:r w:rsidRPr="007348FF">
        <w:rPr>
          <w:lang w:val="fr-FR"/>
        </w:rPr>
        <w:t>un montant de 948</w:t>
      </w:r>
      <w:r w:rsidR="00B90466" w:rsidRPr="007348FF">
        <w:rPr>
          <w:lang w:val="fr-FR"/>
        </w:rPr>
        <w:t> </w:t>
      </w:r>
      <w:r w:rsidRPr="007348FF">
        <w:rPr>
          <w:lang w:val="fr-FR"/>
        </w:rPr>
        <w:t>720</w:t>
      </w:r>
      <w:r w:rsidR="00B90466" w:rsidRPr="007348FF">
        <w:rPr>
          <w:lang w:val="fr-FR"/>
        </w:rPr>
        <w:t> </w:t>
      </w:r>
      <w:r w:rsidRPr="007348FF">
        <w:rPr>
          <w:lang w:val="fr-FR"/>
        </w:rPr>
        <w:t>000</w:t>
      </w:r>
      <w:r w:rsidR="00B90466" w:rsidRPr="007348FF">
        <w:rPr>
          <w:lang w:val="fr-FR"/>
        </w:rPr>
        <w:t> </w:t>
      </w:r>
      <w:r w:rsidRPr="007348FF">
        <w:rPr>
          <w:lang w:val="fr-FR"/>
        </w:rPr>
        <w:t>000 de roubles ont été affectées à la protection des témoins qui collaborent avec les enquêtes, y compris les victimes de la traite.</w:t>
      </w:r>
    </w:p>
    <w:p w:rsidR="00024D92" w:rsidRPr="007348FF" w:rsidRDefault="00024D92" w:rsidP="00024D92">
      <w:pPr>
        <w:pStyle w:val="SingleTxt"/>
        <w:numPr>
          <w:ilvl w:val="0"/>
          <w:numId w:val="1"/>
        </w:numPr>
        <w:rPr>
          <w:lang w:val="fr-FR"/>
        </w:rPr>
      </w:pPr>
      <w:r w:rsidRPr="007348FF">
        <w:rPr>
          <w:lang w:val="fr-FR"/>
        </w:rPr>
        <w:t>S</w:t>
      </w:r>
      <w:r w:rsidR="007348FF" w:rsidRPr="007348FF">
        <w:rPr>
          <w:lang w:val="fr-FR"/>
        </w:rPr>
        <w:t>’</w:t>
      </w:r>
      <w:r w:rsidRPr="007348FF">
        <w:rPr>
          <w:lang w:val="fr-FR"/>
        </w:rPr>
        <w:t>agissant de la coopération entre États, la Communauté d</w:t>
      </w:r>
      <w:r w:rsidR="007348FF" w:rsidRPr="007348FF">
        <w:rPr>
          <w:lang w:val="fr-FR"/>
        </w:rPr>
        <w:t>’</w:t>
      </w:r>
      <w:r w:rsidRPr="007348FF">
        <w:rPr>
          <w:lang w:val="fr-FR"/>
        </w:rPr>
        <w:t>États indépendants (CIE) a adopté et exécute un programme commun de lutte contre la criminalité pour les années 2005-2007, et à l</w:t>
      </w:r>
      <w:r w:rsidR="007348FF" w:rsidRPr="007348FF">
        <w:rPr>
          <w:lang w:val="fr-FR"/>
        </w:rPr>
        <w:t>’</w:t>
      </w:r>
      <w:r w:rsidRPr="007348FF">
        <w:rPr>
          <w:lang w:val="fr-FR"/>
        </w:rPr>
        <w:t>heure actuelle, on exécute un programme de coopération entre les membres de la CEI concernant la lutte contre la traite des personnes pour les années 2007-2010.</w:t>
      </w:r>
    </w:p>
    <w:p w:rsidR="00024D92" w:rsidRPr="007348FF" w:rsidRDefault="00024D92" w:rsidP="00024D92">
      <w:pPr>
        <w:pStyle w:val="SingleTxt"/>
        <w:numPr>
          <w:ilvl w:val="0"/>
          <w:numId w:val="1"/>
        </w:numPr>
        <w:rPr>
          <w:lang w:val="fr-FR"/>
        </w:rPr>
      </w:pPr>
      <w:r w:rsidRPr="007348FF">
        <w:rPr>
          <w:lang w:val="fr-FR"/>
        </w:rPr>
        <w:t>La société civile joue un rôle important dans la répression de la traite des personnes. La Fédération de Russie compte une centaine d</w:t>
      </w:r>
      <w:r w:rsidR="007348FF" w:rsidRPr="007348FF">
        <w:rPr>
          <w:lang w:val="fr-FR"/>
        </w:rPr>
        <w:t>’</w:t>
      </w:r>
      <w:r w:rsidRPr="007348FF">
        <w:rPr>
          <w:lang w:val="fr-FR"/>
        </w:rPr>
        <w:t>organisations non gouvernementales traitant des différents aspects du problème. Les travaux portent sur les trois principaux domaines suivants</w:t>
      </w:r>
      <w:r w:rsidR="005702AC" w:rsidRPr="007348FF">
        <w:rPr>
          <w:lang w:val="fr-FR"/>
        </w:rPr>
        <w:t> :</w:t>
      </w:r>
      <w:r w:rsidRPr="007348FF">
        <w:rPr>
          <w:lang w:val="fr-FR"/>
        </w:rPr>
        <w:t xml:space="preserve"> la prévention (les campagnes d</w:t>
      </w:r>
      <w:r w:rsidR="007348FF" w:rsidRPr="007348FF">
        <w:rPr>
          <w:lang w:val="fr-FR"/>
        </w:rPr>
        <w:t>’</w:t>
      </w:r>
      <w:r w:rsidRPr="007348FF">
        <w:rPr>
          <w:lang w:val="fr-FR"/>
        </w:rPr>
        <w:t>information qui visent à soutenir les victimes potentielles de la traite); la protection des victimes et l</w:t>
      </w:r>
      <w:r w:rsidR="007348FF" w:rsidRPr="007348FF">
        <w:rPr>
          <w:lang w:val="fr-FR"/>
        </w:rPr>
        <w:t>’</w:t>
      </w:r>
      <w:r w:rsidRPr="007348FF">
        <w:rPr>
          <w:lang w:val="fr-FR"/>
        </w:rPr>
        <w:t>aide juridique, et la collaboration avec les autorités en vue de créer la base juridique pour les poursuites contre les éléments criminels qui organisent la traite et leur punition.</w:t>
      </w:r>
    </w:p>
    <w:p w:rsidR="00024D92" w:rsidRPr="007348FF" w:rsidRDefault="00024D92" w:rsidP="00024D92">
      <w:pPr>
        <w:pStyle w:val="SingleTxt"/>
        <w:rPr>
          <w:lang w:val="fr-FR"/>
        </w:rPr>
      </w:pPr>
      <w:r w:rsidRPr="007348FF">
        <w:rPr>
          <w:lang w:val="fr-FR"/>
        </w:rPr>
        <w:tab/>
        <w:t>Les forces de l</w:t>
      </w:r>
      <w:r w:rsidR="007348FF" w:rsidRPr="007348FF">
        <w:rPr>
          <w:lang w:val="fr-FR"/>
        </w:rPr>
        <w:t>’</w:t>
      </w:r>
      <w:r w:rsidRPr="007348FF">
        <w:rPr>
          <w:lang w:val="fr-FR"/>
        </w:rPr>
        <w:t>ordre développent leur coopération avec les organisations non gouvernementales qui aident les victimes de la traite des personnes et de la violence.</w:t>
      </w:r>
    </w:p>
    <w:p w:rsidR="00024D92" w:rsidRPr="007348FF" w:rsidRDefault="00024D92" w:rsidP="00024D92">
      <w:pPr>
        <w:pStyle w:val="SingleTxt"/>
        <w:numPr>
          <w:ilvl w:val="0"/>
          <w:numId w:val="1"/>
        </w:numPr>
        <w:rPr>
          <w:lang w:val="fr-FR"/>
        </w:rPr>
      </w:pPr>
      <w:r w:rsidRPr="007348FF">
        <w:rPr>
          <w:lang w:val="fr-FR"/>
        </w:rPr>
        <w:t>Des organisations internationales (PNUD, OIT, OIM, FNUAP, UNICEF et l</w:t>
      </w:r>
      <w:r w:rsidR="007348FF" w:rsidRPr="007348FF">
        <w:rPr>
          <w:lang w:val="fr-FR"/>
        </w:rPr>
        <w:t>’</w:t>
      </w:r>
      <w:r w:rsidRPr="007348FF">
        <w:rPr>
          <w:lang w:val="fr-FR"/>
        </w:rPr>
        <w:t>UNIFEM) font une contribution importante à la solution du problème de la traite en Russie. Dans le cadre d</w:t>
      </w:r>
      <w:r w:rsidR="007348FF" w:rsidRPr="007348FF">
        <w:rPr>
          <w:lang w:val="fr-FR"/>
        </w:rPr>
        <w:t>’</w:t>
      </w:r>
      <w:r w:rsidRPr="007348FF">
        <w:rPr>
          <w:lang w:val="fr-FR"/>
        </w:rPr>
        <w:t>un projet Union européenne/OIM commencé en 2006 concernant la prévention de la traite des personnes en Fédération de Russie, on a ouvert à Moscou un centre d</w:t>
      </w:r>
      <w:r w:rsidR="007348FF" w:rsidRPr="007348FF">
        <w:rPr>
          <w:lang w:val="fr-FR"/>
        </w:rPr>
        <w:t>’</w:t>
      </w:r>
      <w:r w:rsidRPr="007348FF">
        <w:rPr>
          <w:lang w:val="fr-FR"/>
        </w:rPr>
        <w:t>accueil pour victimes de la traite.</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Observations et recommandations concernant le cinquième rapport </w:t>
      </w:r>
      <w:r w:rsidRPr="007348FF">
        <w:rPr>
          <w:lang w:val="fr-FR"/>
        </w:rPr>
        <w:br/>
        <w:t xml:space="preserve">périodique de la Fédération de Russie formulées par le Comité </w:t>
      </w:r>
      <w:r w:rsidRPr="007348FF">
        <w:rPr>
          <w:lang w:val="fr-FR"/>
        </w:rPr>
        <w:br/>
        <w:t>aux paragraphes 393 et 394 de son rapport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Des activités comme l</w:t>
      </w:r>
      <w:r w:rsidR="007348FF" w:rsidRPr="007348FF">
        <w:rPr>
          <w:lang w:val="fr-FR"/>
        </w:rPr>
        <w:t>’</w:t>
      </w:r>
      <w:r w:rsidRPr="007348FF">
        <w:rPr>
          <w:lang w:val="fr-FR"/>
        </w:rPr>
        <w:t>incitation à l</w:t>
      </w:r>
      <w:r w:rsidR="007348FF" w:rsidRPr="007348FF">
        <w:rPr>
          <w:lang w:val="fr-FR"/>
        </w:rPr>
        <w:t>’</w:t>
      </w:r>
      <w:r w:rsidRPr="007348FF">
        <w:rPr>
          <w:lang w:val="fr-FR"/>
        </w:rPr>
        <w:t>exercice de la prostitution, l</w:t>
      </w:r>
      <w:r w:rsidR="007348FF" w:rsidRPr="007348FF">
        <w:rPr>
          <w:lang w:val="fr-FR"/>
        </w:rPr>
        <w:t>’</w:t>
      </w:r>
      <w:r w:rsidRPr="007348FF">
        <w:rPr>
          <w:lang w:val="fr-FR"/>
        </w:rPr>
        <w:t>organisation de la prostitution, la diffusion illégale de matériel ou d</w:t>
      </w:r>
      <w:r w:rsidR="007348FF" w:rsidRPr="007348FF">
        <w:rPr>
          <w:lang w:val="fr-FR"/>
        </w:rPr>
        <w:t>’</w:t>
      </w:r>
      <w:r w:rsidRPr="007348FF">
        <w:rPr>
          <w:lang w:val="fr-FR"/>
        </w:rPr>
        <w:t>articles pornographiques et la fabrication et la commercialisation de matériels ou d</w:t>
      </w:r>
      <w:r w:rsidR="007348FF" w:rsidRPr="007348FF">
        <w:rPr>
          <w:lang w:val="fr-FR"/>
        </w:rPr>
        <w:t>’</w:t>
      </w:r>
      <w:r w:rsidRPr="007348FF">
        <w:rPr>
          <w:lang w:val="fr-FR"/>
        </w:rPr>
        <w:t>articles pornographiques mettant en scène des mineurs font partie des infractions commises dans le contexte de la traite des personnes.</w:t>
      </w:r>
    </w:p>
    <w:p w:rsidR="00024D92" w:rsidRPr="007348FF" w:rsidRDefault="00024D92" w:rsidP="00024D92">
      <w:pPr>
        <w:pStyle w:val="SingleTxt"/>
        <w:numPr>
          <w:ilvl w:val="0"/>
          <w:numId w:val="1"/>
        </w:numPr>
        <w:rPr>
          <w:lang w:val="fr-FR"/>
        </w:rPr>
      </w:pPr>
      <w:r w:rsidRPr="007348FF">
        <w:rPr>
          <w:lang w:val="fr-FR"/>
        </w:rPr>
        <w:t>Les enfants sans-abri et les enfants sans supervision parentale, ainsi que les enfants appartenant à des familles manquées font partie des groupes vulnérables. La pauvreté et le malheur poussent souvent des enfants dans la prostitution et sont un terrain fertile pour la traite des personnes.</w:t>
      </w:r>
    </w:p>
    <w:p w:rsidR="00024D92" w:rsidRPr="007348FF" w:rsidRDefault="00024D92" w:rsidP="00024D92">
      <w:pPr>
        <w:pStyle w:val="SingleTxt"/>
        <w:rPr>
          <w:lang w:val="fr-FR"/>
        </w:rPr>
      </w:pPr>
      <w:r w:rsidRPr="007348FF">
        <w:rPr>
          <w:lang w:val="fr-FR"/>
        </w:rPr>
        <w:tab/>
        <w:t>Pour prévenir l</w:t>
      </w:r>
      <w:r w:rsidR="007348FF" w:rsidRPr="007348FF">
        <w:rPr>
          <w:lang w:val="fr-FR"/>
        </w:rPr>
        <w:t>’</w:t>
      </w:r>
      <w:r w:rsidRPr="007348FF">
        <w:rPr>
          <w:lang w:val="fr-FR"/>
        </w:rPr>
        <w:t>implication des enfants dans la fabrication, la conservation, la diffusion et l</w:t>
      </w:r>
      <w:r w:rsidR="007348FF" w:rsidRPr="007348FF">
        <w:rPr>
          <w:lang w:val="fr-FR"/>
        </w:rPr>
        <w:t>’</w:t>
      </w:r>
      <w:r w:rsidRPr="007348FF">
        <w:rPr>
          <w:lang w:val="fr-FR"/>
        </w:rPr>
        <w:t>exposition publiques de matériels ou d</w:t>
      </w:r>
      <w:r w:rsidR="007348FF" w:rsidRPr="007348FF">
        <w:rPr>
          <w:lang w:val="fr-FR"/>
        </w:rPr>
        <w:t>’</w:t>
      </w:r>
      <w:r w:rsidRPr="007348FF">
        <w:rPr>
          <w:lang w:val="fr-FR"/>
        </w:rPr>
        <w:t>articles pornographiques, ainsi que la publicité connexe, on a incorporé au Code pénal un nouvel article concernant la fabrication et la distribution de matériels ou d</w:t>
      </w:r>
      <w:r w:rsidR="007348FF" w:rsidRPr="007348FF">
        <w:rPr>
          <w:lang w:val="fr-FR"/>
        </w:rPr>
        <w:t>’</w:t>
      </w:r>
      <w:r w:rsidRPr="007348FF">
        <w:rPr>
          <w:lang w:val="fr-FR"/>
        </w:rPr>
        <w:t>articles pornographiques mettant en scène des enfants qui prévoit des peines de prison de 6 à 8 ans.</w:t>
      </w:r>
    </w:p>
    <w:p w:rsidR="00024D92" w:rsidRPr="007348FF" w:rsidRDefault="00024D92" w:rsidP="00024D92">
      <w:pPr>
        <w:pStyle w:val="SingleTxt"/>
        <w:rPr>
          <w:lang w:val="fr-FR"/>
        </w:rPr>
      </w:pPr>
      <w:r w:rsidRPr="007348FF">
        <w:rPr>
          <w:lang w:val="fr-FR"/>
        </w:rPr>
        <w:tab/>
        <w:t>On a également aggravé la peine sanctionnant l</w:t>
      </w:r>
      <w:r w:rsidR="007348FF" w:rsidRPr="007348FF">
        <w:rPr>
          <w:lang w:val="fr-FR"/>
        </w:rPr>
        <w:t>’</w:t>
      </w:r>
      <w:r w:rsidRPr="007348FF">
        <w:rPr>
          <w:lang w:val="fr-FR"/>
        </w:rPr>
        <w:t>incitation des mineurs à la prostitution et l</w:t>
      </w:r>
      <w:r w:rsidR="007348FF" w:rsidRPr="007348FF">
        <w:rPr>
          <w:lang w:val="fr-FR"/>
        </w:rPr>
        <w:t>’</w:t>
      </w:r>
      <w:r w:rsidRPr="007348FF">
        <w:rPr>
          <w:lang w:val="fr-FR"/>
        </w:rPr>
        <w:t>organisation de la prostitution, à savoir de 6 à 8 ans de prison compte tenu de la gravité de l</w:t>
      </w:r>
      <w:r w:rsidR="007348FF" w:rsidRPr="007348FF">
        <w:rPr>
          <w:lang w:val="fr-FR"/>
        </w:rPr>
        <w:t>’</w:t>
      </w:r>
      <w:r w:rsidRPr="007348FF">
        <w:rPr>
          <w:lang w:val="fr-FR"/>
        </w:rPr>
        <w:t>infraction.</w:t>
      </w:r>
    </w:p>
    <w:p w:rsidR="00024D92" w:rsidRPr="007348FF" w:rsidRDefault="00024D92" w:rsidP="00024D92">
      <w:pPr>
        <w:pStyle w:val="SingleTxt"/>
        <w:rPr>
          <w:lang w:val="fr-FR"/>
        </w:rPr>
      </w:pPr>
      <w:r w:rsidRPr="007348FF">
        <w:rPr>
          <w:lang w:val="fr-FR"/>
        </w:rPr>
        <w:tab/>
        <w:t>En outre, la législation pénale en vigueur (art</w:t>
      </w:r>
      <w:r w:rsidR="00696B38" w:rsidRPr="007348FF">
        <w:rPr>
          <w:lang w:val="fr-FR"/>
        </w:rPr>
        <w:t>. </w:t>
      </w:r>
      <w:r w:rsidRPr="007348FF">
        <w:rPr>
          <w:lang w:val="fr-FR"/>
        </w:rPr>
        <w:t>134 et 135) interdit les contacts sexuels avec une personne mineure de moins de 16 ans (jusqu</w:t>
      </w:r>
      <w:r w:rsidR="007348FF" w:rsidRPr="007348FF">
        <w:rPr>
          <w:lang w:val="fr-FR"/>
        </w:rPr>
        <w:t>’</w:t>
      </w:r>
      <w:r w:rsidRPr="007348FF">
        <w:rPr>
          <w:lang w:val="fr-FR"/>
        </w:rPr>
        <w:t>en 2003, cet âge était de 14 ans). Cet âge est indépendant du sexe de l</w:t>
      </w:r>
      <w:r w:rsidR="007348FF" w:rsidRPr="007348FF">
        <w:rPr>
          <w:lang w:val="fr-FR"/>
        </w:rPr>
        <w:t>’</w:t>
      </w:r>
      <w:r w:rsidRPr="007348FF">
        <w:rPr>
          <w:lang w:val="fr-FR"/>
        </w:rPr>
        <w:t>enfant et de celui de son partenaire, ainsi que de la nature de l</w:t>
      </w:r>
      <w:r w:rsidR="007348FF" w:rsidRPr="007348FF">
        <w:rPr>
          <w:lang w:val="fr-FR"/>
        </w:rPr>
        <w:t>’</w:t>
      </w:r>
      <w:r w:rsidRPr="007348FF">
        <w:rPr>
          <w:lang w:val="fr-FR"/>
        </w:rPr>
        <w:t>acte sexuel en question.</w:t>
      </w:r>
    </w:p>
    <w:p w:rsidR="00024D92" w:rsidRPr="007348FF" w:rsidRDefault="00024D92" w:rsidP="00024D92">
      <w:pPr>
        <w:pStyle w:val="SingleTxt"/>
        <w:numPr>
          <w:ilvl w:val="0"/>
          <w:numId w:val="1"/>
        </w:numPr>
        <w:rPr>
          <w:lang w:val="fr-FR"/>
        </w:rPr>
      </w:pPr>
      <w:r w:rsidRPr="007348FF">
        <w:rPr>
          <w:lang w:val="fr-FR"/>
        </w:rPr>
        <w:t>En 2005, on a découvert 390 infractions visées à l</w:t>
      </w:r>
      <w:r w:rsidR="007348FF" w:rsidRPr="007348FF">
        <w:rPr>
          <w:lang w:val="fr-FR"/>
        </w:rPr>
        <w:t>’</w:t>
      </w:r>
      <w:r w:rsidRPr="007348FF">
        <w:rPr>
          <w:lang w:val="fr-FR"/>
        </w:rPr>
        <w:t>article du Code pénal concernant l</w:t>
      </w:r>
      <w:r w:rsidR="007348FF" w:rsidRPr="007348FF">
        <w:rPr>
          <w:lang w:val="fr-FR"/>
        </w:rPr>
        <w:t>’</w:t>
      </w:r>
      <w:r w:rsidRPr="007348FF">
        <w:rPr>
          <w:lang w:val="fr-FR"/>
        </w:rPr>
        <w:t>incitation à la prostitution, et 100 personnes ont été condamnées; et en 2006, 40</w:t>
      </w:r>
      <w:r w:rsidR="00B90466" w:rsidRPr="007348FF">
        <w:rPr>
          <w:lang w:val="fr-FR"/>
        </w:rPr>
        <w:t> %</w:t>
      </w:r>
      <w:r w:rsidRPr="007348FF">
        <w:rPr>
          <w:lang w:val="fr-FR"/>
        </w:rPr>
        <w:t xml:space="preserve"> de plus (262 personnes). S</w:t>
      </w:r>
      <w:r w:rsidR="007348FF" w:rsidRPr="007348FF">
        <w:rPr>
          <w:lang w:val="fr-FR"/>
        </w:rPr>
        <w:t>’</w:t>
      </w:r>
      <w:r w:rsidRPr="007348FF">
        <w:rPr>
          <w:lang w:val="fr-FR"/>
        </w:rPr>
        <w:t>agissant de l</w:t>
      </w:r>
      <w:r w:rsidR="007348FF" w:rsidRPr="007348FF">
        <w:rPr>
          <w:lang w:val="fr-FR"/>
        </w:rPr>
        <w:t>’</w:t>
      </w:r>
      <w:r w:rsidRPr="007348FF">
        <w:rPr>
          <w:lang w:val="fr-FR"/>
        </w:rPr>
        <w:t>article concernant l</w:t>
      </w:r>
      <w:r w:rsidR="007348FF" w:rsidRPr="007348FF">
        <w:rPr>
          <w:lang w:val="fr-FR"/>
        </w:rPr>
        <w:t>’</w:t>
      </w:r>
      <w:r w:rsidRPr="007348FF">
        <w:rPr>
          <w:lang w:val="fr-FR"/>
        </w:rPr>
        <w:t>organisation de la prostitution, en 2005, on a enregistré 1039 infractions et on a condamné 741 personnes; en 2006, le nombre d</w:t>
      </w:r>
      <w:r w:rsidR="007348FF" w:rsidRPr="007348FF">
        <w:rPr>
          <w:lang w:val="fr-FR"/>
        </w:rPr>
        <w:t>’</w:t>
      </w:r>
      <w:r w:rsidRPr="007348FF">
        <w:rPr>
          <w:lang w:val="fr-FR"/>
        </w:rPr>
        <w:t>infractions s</w:t>
      </w:r>
      <w:r w:rsidR="007348FF" w:rsidRPr="007348FF">
        <w:rPr>
          <w:lang w:val="fr-FR"/>
        </w:rPr>
        <w:t>’</w:t>
      </w:r>
      <w:r w:rsidRPr="007348FF">
        <w:rPr>
          <w:lang w:val="fr-FR"/>
        </w:rPr>
        <w:t>élevait à 1376, 30</w:t>
      </w:r>
      <w:r w:rsidR="00B90466" w:rsidRPr="007348FF">
        <w:rPr>
          <w:lang w:val="fr-FR"/>
        </w:rPr>
        <w:t> %</w:t>
      </w:r>
      <w:r w:rsidRPr="007348FF">
        <w:rPr>
          <w:lang w:val="fr-FR"/>
        </w:rPr>
        <w:t xml:space="preserve"> de plus qu</w:t>
      </w:r>
      <w:r w:rsidR="007348FF" w:rsidRPr="007348FF">
        <w:rPr>
          <w:lang w:val="fr-FR"/>
        </w:rPr>
        <w:t>’</w:t>
      </w:r>
      <w:r w:rsidRPr="007348FF">
        <w:rPr>
          <w:lang w:val="fr-FR"/>
        </w:rPr>
        <w:t>en 2005, et 967 personnes ont été condamnées.</w:t>
      </w:r>
    </w:p>
    <w:p w:rsidR="00024D92" w:rsidRPr="007348FF" w:rsidRDefault="00024D92" w:rsidP="00024D92">
      <w:pPr>
        <w:pStyle w:val="SingleTxt"/>
        <w:numPr>
          <w:ilvl w:val="0"/>
          <w:numId w:val="1"/>
        </w:numPr>
        <w:rPr>
          <w:lang w:val="fr-FR"/>
        </w:rPr>
      </w:pPr>
      <w:r w:rsidRPr="007348FF">
        <w:rPr>
          <w:lang w:val="fr-FR"/>
        </w:rPr>
        <w:t>En ce qui concerne la diffusion illégale de matériels ou d</w:t>
      </w:r>
      <w:r w:rsidR="007348FF" w:rsidRPr="007348FF">
        <w:rPr>
          <w:lang w:val="fr-FR"/>
        </w:rPr>
        <w:t>’</w:t>
      </w:r>
      <w:r w:rsidRPr="007348FF">
        <w:rPr>
          <w:lang w:val="fr-FR"/>
        </w:rPr>
        <w:t>articles pornographiques, on a enregistré 2 876 infractions en 2006, et 1 998 personnes ont été condamnées. Pendant la période triennale de 2003 à 2006, le nombre d</w:t>
      </w:r>
      <w:r w:rsidR="007348FF" w:rsidRPr="007348FF">
        <w:rPr>
          <w:lang w:val="fr-FR"/>
        </w:rPr>
        <w:t>’</w:t>
      </w:r>
      <w:r w:rsidRPr="007348FF">
        <w:rPr>
          <w:lang w:val="fr-FR"/>
        </w:rPr>
        <w:t>infractions de cette catégorie a augmenté de 40</w:t>
      </w:r>
      <w:r w:rsidR="00B90466" w:rsidRPr="007348FF">
        <w:rPr>
          <w:lang w:val="fr-FR"/>
        </w:rPr>
        <w:t> %</w:t>
      </w:r>
      <w:r w:rsidRPr="007348FF">
        <w:rPr>
          <w:lang w:val="fr-FR"/>
        </w:rPr>
        <w:t>, et 4 044 personnes ont été condamnées.</w:t>
      </w:r>
    </w:p>
    <w:p w:rsidR="00024D92" w:rsidRPr="007348FF" w:rsidRDefault="00024D92" w:rsidP="00024D92">
      <w:pPr>
        <w:pStyle w:val="SingleTxt"/>
        <w:numPr>
          <w:ilvl w:val="0"/>
          <w:numId w:val="1"/>
        </w:numPr>
        <w:rPr>
          <w:lang w:val="fr-FR"/>
        </w:rPr>
      </w:pPr>
      <w:r w:rsidRPr="007348FF">
        <w:rPr>
          <w:lang w:val="fr-FR"/>
        </w:rPr>
        <w:t>Pour éviter que des mineurs et des femmes se livrent à la prostitution, plusieurs membres de la Fédération de Russie ont créé des détachements spécialisés de la milice chargés de lutter contre les outrages aux bonnes mœurs, qui sont censés identifier les maisons de prostitution et les personnes qui exploitent la prostitution d</w:t>
      </w:r>
      <w:r w:rsidR="007348FF" w:rsidRPr="007348FF">
        <w:rPr>
          <w:lang w:val="fr-FR"/>
        </w:rPr>
        <w:t>’</w:t>
      </w:r>
      <w:r w:rsidRPr="007348FF">
        <w:rPr>
          <w:lang w:val="fr-FR"/>
        </w:rPr>
        <w:t>autrui.</w:t>
      </w:r>
    </w:p>
    <w:p w:rsidR="00024D92" w:rsidRPr="007348FF" w:rsidRDefault="00024D92" w:rsidP="00024D92">
      <w:pPr>
        <w:pStyle w:val="SingleTxt"/>
        <w:numPr>
          <w:ilvl w:val="0"/>
          <w:numId w:val="1"/>
        </w:numPr>
        <w:rPr>
          <w:lang w:val="fr-FR"/>
        </w:rPr>
      </w:pPr>
      <w:r w:rsidRPr="007348FF">
        <w:rPr>
          <w:lang w:val="fr-FR"/>
        </w:rPr>
        <w:t>La quasi-totalité des régions de la Fédération de Russie ont adopté des lois régionales concernant les enfants privés de supervision parentale et la délinquance juvénile, et des programmes spéciaux y sont exécutés à cet égard. Pour développer plus avant le soutien apporté aux enfants en situation difficile et prévenir les différents risques qu</w:t>
      </w:r>
      <w:r w:rsidR="007348FF" w:rsidRPr="007348FF">
        <w:rPr>
          <w:lang w:val="fr-FR"/>
        </w:rPr>
        <w:t>’</w:t>
      </w:r>
      <w:r w:rsidRPr="007348FF">
        <w:rPr>
          <w:lang w:val="fr-FR"/>
        </w:rPr>
        <w:t>ils courent, on a créé en 2008 le Fonds de soutien aux enfants en situation difficile doté de ressources du budget fédéral d</w:t>
      </w:r>
      <w:r w:rsidR="007348FF" w:rsidRPr="007348FF">
        <w:rPr>
          <w:lang w:val="fr-FR"/>
        </w:rPr>
        <w:t>’</w:t>
      </w:r>
      <w:r w:rsidRPr="007348FF">
        <w:rPr>
          <w:lang w:val="fr-FR"/>
        </w:rPr>
        <w:t>un montant de 5,2 milliards de roubles.</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Article 7</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Observations et recommandations concernant le cinquième rapport </w:t>
      </w:r>
      <w:r w:rsidRPr="007348FF">
        <w:rPr>
          <w:lang w:val="fr-FR"/>
        </w:rPr>
        <w:br/>
        <w:t xml:space="preserve">périodique de la Fédération de Russie formulées par le Comité </w:t>
      </w:r>
      <w:r w:rsidRPr="007348FF">
        <w:rPr>
          <w:lang w:val="fr-FR"/>
        </w:rPr>
        <w:br/>
        <w:t>aux paragraphes 381 et 382 de son rapport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La Constitution et la loi fédérale de 2002 sur les garanties concernant les droits électoraux et le droit de participer aux référendums consacrent l</w:t>
      </w:r>
      <w:r w:rsidR="007348FF" w:rsidRPr="007348FF">
        <w:rPr>
          <w:lang w:val="fr-FR"/>
        </w:rPr>
        <w:t>’</w:t>
      </w:r>
      <w:r w:rsidRPr="007348FF">
        <w:rPr>
          <w:lang w:val="fr-FR"/>
        </w:rPr>
        <w:t>égalité des citoyens sans distinction de sexe, de race, de nationalité, de langue, d</w:t>
      </w:r>
      <w:r w:rsidR="007348FF" w:rsidRPr="007348FF">
        <w:rPr>
          <w:lang w:val="fr-FR"/>
        </w:rPr>
        <w:t>’</w:t>
      </w:r>
      <w:r w:rsidRPr="007348FF">
        <w:rPr>
          <w:lang w:val="fr-FR"/>
        </w:rPr>
        <w:t>origine, de situation patrimoniale et professionnelle, de domicile, d</w:t>
      </w:r>
      <w:r w:rsidR="007348FF" w:rsidRPr="007348FF">
        <w:rPr>
          <w:lang w:val="fr-FR"/>
        </w:rPr>
        <w:t>’</w:t>
      </w:r>
      <w:r w:rsidRPr="007348FF">
        <w:rPr>
          <w:lang w:val="fr-FR"/>
        </w:rPr>
        <w:t>attitude à l</w:t>
      </w:r>
      <w:r w:rsidR="007348FF" w:rsidRPr="007348FF">
        <w:rPr>
          <w:lang w:val="fr-FR"/>
        </w:rPr>
        <w:t>’</w:t>
      </w:r>
      <w:r w:rsidRPr="007348FF">
        <w:rPr>
          <w:lang w:val="fr-FR"/>
        </w:rPr>
        <w:t>égard de la religion, d</w:t>
      </w:r>
      <w:r w:rsidR="007348FF" w:rsidRPr="007348FF">
        <w:rPr>
          <w:lang w:val="fr-FR"/>
        </w:rPr>
        <w:t>’</w:t>
      </w:r>
      <w:r w:rsidRPr="007348FF">
        <w:rPr>
          <w:lang w:val="fr-FR"/>
        </w:rPr>
        <w:t>opinion, d</w:t>
      </w:r>
      <w:r w:rsidR="007348FF" w:rsidRPr="007348FF">
        <w:rPr>
          <w:lang w:val="fr-FR"/>
        </w:rPr>
        <w:t>’</w:t>
      </w:r>
      <w:r w:rsidRPr="007348FF">
        <w:rPr>
          <w:lang w:val="fr-FR"/>
        </w:rPr>
        <w:t>appartenance à une association publique et de toute autre condition.</w:t>
      </w:r>
    </w:p>
    <w:p w:rsidR="00024D92" w:rsidRPr="007348FF" w:rsidRDefault="00024D92" w:rsidP="00024D92">
      <w:pPr>
        <w:pStyle w:val="SingleTxt"/>
        <w:numPr>
          <w:ilvl w:val="0"/>
          <w:numId w:val="1"/>
        </w:numPr>
        <w:rPr>
          <w:lang w:val="fr-FR"/>
        </w:rPr>
      </w:pPr>
      <w:r w:rsidRPr="007348FF">
        <w:rPr>
          <w:lang w:val="fr-FR"/>
        </w:rPr>
        <w:t>Pendant la période considérée, la législation électorale de la Russie a été modifiée en vue de réduire le nombre de sujets habilités à présenter des candidats à l</w:t>
      </w:r>
      <w:r w:rsidR="007348FF" w:rsidRPr="007348FF">
        <w:rPr>
          <w:lang w:val="fr-FR"/>
        </w:rPr>
        <w:t>’</w:t>
      </w:r>
      <w:r w:rsidRPr="007348FF">
        <w:rPr>
          <w:lang w:val="fr-FR"/>
        </w:rPr>
        <w:t>élection aux organes de différent niveau. Alors que vers le milieu des années 1990, des associations publiques et politiques (par exemple le Mouvement des femmes russes) dûment enregistrées pouvaient participer indépendamment ou dans le cadre d</w:t>
      </w:r>
      <w:r w:rsidR="007348FF" w:rsidRPr="007348FF">
        <w:rPr>
          <w:lang w:val="fr-FR"/>
        </w:rPr>
        <w:t>’</w:t>
      </w:r>
      <w:r w:rsidRPr="007348FF">
        <w:rPr>
          <w:lang w:val="fr-FR"/>
        </w:rPr>
        <w:t>un bloc électoral à toutes les élections, y compris les élections fédérales, elles ne sont plus habilitées à le faire. À l</w:t>
      </w:r>
      <w:r w:rsidR="007348FF" w:rsidRPr="007348FF">
        <w:rPr>
          <w:lang w:val="fr-FR"/>
        </w:rPr>
        <w:t>’</w:t>
      </w:r>
      <w:r w:rsidRPr="007348FF">
        <w:rPr>
          <w:lang w:val="fr-FR"/>
        </w:rPr>
        <w:t>heure actuelle, la formation et l</w:t>
      </w:r>
      <w:r w:rsidR="007348FF" w:rsidRPr="007348FF">
        <w:rPr>
          <w:lang w:val="fr-FR"/>
        </w:rPr>
        <w:t>’</w:t>
      </w:r>
      <w:r w:rsidRPr="007348FF">
        <w:rPr>
          <w:lang w:val="fr-FR"/>
        </w:rPr>
        <w:t>expression de la volonté politique des citoyens, la participation aux élections et aux référendums et la défense des intérêts des citoyens dans les organes du pouvoir de l</w:t>
      </w:r>
      <w:r w:rsidR="007348FF" w:rsidRPr="007348FF">
        <w:rPr>
          <w:lang w:val="fr-FR"/>
        </w:rPr>
        <w:t>’</w:t>
      </w:r>
      <w:r w:rsidRPr="007348FF">
        <w:rPr>
          <w:lang w:val="fr-FR"/>
        </w:rPr>
        <w:t>État et les autorités locales autonomes passent par les partis politiques. En conséquence, seuls les partis politiques sont considérés comme des organisations publiques politiques. Pour les autres associations publiques, la participation aux élections ne constitue plus leur raison d</w:t>
      </w:r>
      <w:r w:rsidR="007348FF" w:rsidRPr="007348FF">
        <w:rPr>
          <w:lang w:val="fr-FR"/>
        </w:rPr>
        <w:t>’</w:t>
      </w:r>
      <w:r w:rsidRPr="007348FF">
        <w:rPr>
          <w:lang w:val="fr-FR"/>
        </w:rPr>
        <w:t>être, mais l</w:t>
      </w:r>
      <w:r w:rsidR="007348FF" w:rsidRPr="007348FF">
        <w:rPr>
          <w:lang w:val="fr-FR"/>
        </w:rPr>
        <w:t>’</w:t>
      </w:r>
      <w:r w:rsidRPr="007348FF">
        <w:rPr>
          <w:lang w:val="fr-FR"/>
        </w:rPr>
        <w:t>un des moyens d</w:t>
      </w:r>
      <w:r w:rsidR="007348FF" w:rsidRPr="007348FF">
        <w:rPr>
          <w:lang w:val="fr-FR"/>
        </w:rPr>
        <w:t>’</w:t>
      </w:r>
      <w:r w:rsidRPr="007348FF">
        <w:rPr>
          <w:lang w:val="fr-FR"/>
        </w:rPr>
        <w:t>atteindre les objectifs énoncés dans leur statut.</w:t>
      </w:r>
    </w:p>
    <w:p w:rsidR="00024D92" w:rsidRPr="007348FF" w:rsidRDefault="00024D92" w:rsidP="00024D92">
      <w:pPr>
        <w:pStyle w:val="SingleTxt"/>
        <w:numPr>
          <w:ilvl w:val="0"/>
          <w:numId w:val="1"/>
        </w:numPr>
        <w:rPr>
          <w:lang w:val="fr-FR"/>
        </w:rPr>
      </w:pPr>
      <w:r w:rsidRPr="007348FF">
        <w:rPr>
          <w:lang w:val="fr-FR"/>
        </w:rPr>
        <w:t>La législation en vigueur limite également la participation directe des associations publiques à but non lucratif aux élections</w:t>
      </w:r>
      <w:r w:rsidR="009844B9" w:rsidRPr="007348FF">
        <w:rPr>
          <w:lang w:val="fr-FR"/>
        </w:rPr>
        <w:t>;</w:t>
      </w:r>
      <w:r w:rsidRPr="007348FF">
        <w:rPr>
          <w:lang w:val="fr-FR"/>
        </w:rPr>
        <w:t xml:space="preserve"> elles peuvent présenter des candidats uniquement lors des élections municipales. Parmi les raisons de ces restrictions, on peut citer la nécessité qu</w:t>
      </w:r>
      <w:r w:rsidR="007348FF" w:rsidRPr="007348FF">
        <w:rPr>
          <w:lang w:val="fr-FR"/>
        </w:rPr>
        <w:t>’</w:t>
      </w:r>
      <w:r w:rsidRPr="007348FF">
        <w:rPr>
          <w:lang w:val="fr-FR"/>
        </w:rPr>
        <w:t>il y a de surmonter la fragmentation de la Douma, et la volonté de consolider le système politique et de créer des partis politiques solides et influents. Ces restrictions n</w:t>
      </w:r>
      <w:r w:rsidR="007348FF" w:rsidRPr="007348FF">
        <w:rPr>
          <w:lang w:val="fr-FR"/>
        </w:rPr>
        <w:t>’</w:t>
      </w:r>
      <w:r w:rsidRPr="007348FF">
        <w:rPr>
          <w:lang w:val="fr-FR"/>
        </w:rPr>
        <w:t>empêchent pas les associations publiques, y compris les ONG de femmes, de participer à la vie politique du pays et aux élections de différent niveau.</w:t>
      </w:r>
    </w:p>
    <w:p w:rsidR="00024D92" w:rsidRPr="007348FF" w:rsidRDefault="00024D92" w:rsidP="00024D92">
      <w:pPr>
        <w:pStyle w:val="SingleTxt"/>
        <w:numPr>
          <w:ilvl w:val="0"/>
          <w:numId w:val="1"/>
        </w:numPr>
        <w:rPr>
          <w:lang w:val="fr-FR"/>
        </w:rPr>
      </w:pPr>
      <w:r w:rsidRPr="007348FF">
        <w:rPr>
          <w:lang w:val="fr-FR"/>
        </w:rPr>
        <w:t>En 2005, on a promulgué deux nouvelles lois fédérales gouvernant les modalités de l</w:t>
      </w:r>
      <w:r w:rsidR="007348FF" w:rsidRPr="007348FF">
        <w:rPr>
          <w:lang w:val="fr-FR"/>
        </w:rPr>
        <w:t>’</w:t>
      </w:r>
      <w:r w:rsidRPr="007348FF">
        <w:rPr>
          <w:lang w:val="fr-FR"/>
        </w:rPr>
        <w:t>élection des députés à la Douma qui ont entraîné la modification de la législation électorale et d</w:t>
      </w:r>
      <w:r w:rsidR="007348FF" w:rsidRPr="007348FF">
        <w:rPr>
          <w:lang w:val="fr-FR"/>
        </w:rPr>
        <w:t>’</w:t>
      </w:r>
      <w:r w:rsidRPr="007348FF">
        <w:rPr>
          <w:lang w:val="fr-FR"/>
        </w:rPr>
        <w:t>autres dispositions gouvernant la procédure électorale. L</w:t>
      </w:r>
      <w:r w:rsidR="007348FF" w:rsidRPr="007348FF">
        <w:rPr>
          <w:lang w:val="fr-FR"/>
        </w:rPr>
        <w:t>’</w:t>
      </w:r>
      <w:r w:rsidRPr="007348FF">
        <w:rPr>
          <w:lang w:val="fr-FR"/>
        </w:rPr>
        <w:t>innovation la plus importante réside dans l</w:t>
      </w:r>
      <w:r w:rsidR="007348FF" w:rsidRPr="007348FF">
        <w:rPr>
          <w:lang w:val="fr-FR"/>
        </w:rPr>
        <w:t>’</w:t>
      </w:r>
      <w:r w:rsidRPr="007348FF">
        <w:rPr>
          <w:lang w:val="fr-FR"/>
        </w:rPr>
        <w:t>introduction de l</w:t>
      </w:r>
      <w:r w:rsidR="007348FF" w:rsidRPr="007348FF">
        <w:rPr>
          <w:lang w:val="fr-FR"/>
        </w:rPr>
        <w:t>’</w:t>
      </w:r>
      <w:r w:rsidRPr="007348FF">
        <w:rPr>
          <w:lang w:val="fr-FR"/>
        </w:rPr>
        <w:t>élection des 450 députés de la Douma sur la base d</w:t>
      </w:r>
      <w:r w:rsidR="007348FF" w:rsidRPr="007348FF">
        <w:rPr>
          <w:lang w:val="fr-FR"/>
        </w:rPr>
        <w:t>’</w:t>
      </w:r>
      <w:r w:rsidRPr="007348FF">
        <w:rPr>
          <w:lang w:val="fr-FR"/>
        </w:rPr>
        <w:t>une circonscription électorale nationale unique et à la proportionnelle, le vote portant non pas sur un candidat individuel, mais sur une liste électorale présentée par un parti politique. La nouvelle législation contient des dispositions importantes qui permettent aux ONG (y compris celles créées par des femmes) de porter au pouvoir leurs alliés, puisque jusqu</w:t>
      </w:r>
      <w:r w:rsidR="007348FF" w:rsidRPr="007348FF">
        <w:rPr>
          <w:lang w:val="fr-FR"/>
        </w:rPr>
        <w:t>’</w:t>
      </w:r>
      <w:r w:rsidRPr="007348FF">
        <w:rPr>
          <w:lang w:val="fr-FR"/>
        </w:rPr>
        <w:t>à la moitié des candidats figurant sur les listes électorales des partis peuvent être des personnes qui ne sont pas membres de ces derniers. Il suffit que leur candidature soit présentée par 10 membres du parti. On a ainsi créé une situation politique nouvelle où les organismes de la société civile ont accès aux organes du pouvoir de différent niveau.</w:t>
      </w:r>
    </w:p>
    <w:p w:rsidR="00024D92" w:rsidRPr="007348FF" w:rsidRDefault="00024D92" w:rsidP="00024D92">
      <w:pPr>
        <w:pStyle w:val="SingleTxt"/>
        <w:numPr>
          <w:ilvl w:val="0"/>
          <w:numId w:val="1"/>
        </w:numPr>
        <w:rPr>
          <w:lang w:val="fr-FR"/>
        </w:rPr>
      </w:pPr>
      <w:r w:rsidRPr="007348FF">
        <w:rPr>
          <w:lang w:val="fr-FR"/>
        </w:rPr>
        <w:t>En outre, on a apporté en 2002 des modifications à la procédure gouvernant la constitution des organes du pouvoir des membres de la Fédération conformément auxquelles leurs membres sont élus grâce à un système mixte d</w:t>
      </w:r>
      <w:r w:rsidR="007348FF" w:rsidRPr="007348FF">
        <w:rPr>
          <w:lang w:val="fr-FR"/>
        </w:rPr>
        <w:t>’</w:t>
      </w:r>
      <w:r w:rsidRPr="007348FF">
        <w:rPr>
          <w:lang w:val="fr-FR"/>
        </w:rPr>
        <w:t>élection à la majorité et à la proportionnelle. En conséquence, non moins de 50</w:t>
      </w:r>
      <w:r w:rsidR="00B90466" w:rsidRPr="007348FF">
        <w:rPr>
          <w:lang w:val="fr-FR"/>
        </w:rPr>
        <w:t> %</w:t>
      </w:r>
      <w:r w:rsidRPr="007348FF">
        <w:rPr>
          <w:lang w:val="fr-FR"/>
        </w:rPr>
        <w:t xml:space="preserve"> des membres de l</w:t>
      </w:r>
      <w:r w:rsidR="007348FF" w:rsidRPr="007348FF">
        <w:rPr>
          <w:lang w:val="fr-FR"/>
        </w:rPr>
        <w:t>’</w:t>
      </w:r>
      <w:r w:rsidRPr="007348FF">
        <w:rPr>
          <w:lang w:val="fr-FR"/>
        </w:rPr>
        <w:t>organe législatif (représentatifs) (ou non moins de 50</w:t>
      </w:r>
      <w:r w:rsidR="00B90466" w:rsidRPr="007348FF">
        <w:rPr>
          <w:lang w:val="fr-FR"/>
        </w:rPr>
        <w:t> %</w:t>
      </w:r>
      <w:r w:rsidRPr="007348FF">
        <w:rPr>
          <w:lang w:val="fr-FR"/>
        </w:rPr>
        <w:t xml:space="preserve"> des membres de chacune des chambres en présence de deux chambres) sont élus sur la base d</w:t>
      </w:r>
      <w:r w:rsidR="007348FF" w:rsidRPr="007348FF">
        <w:rPr>
          <w:lang w:val="fr-FR"/>
        </w:rPr>
        <w:t>’</w:t>
      </w:r>
      <w:r w:rsidRPr="007348FF">
        <w:rPr>
          <w:lang w:val="fr-FR"/>
        </w:rPr>
        <w:t>une circonscription unique et à la proportionnelle, les électeurs votant sur des candidats figurant sur les listes présentées par des groupements électoraux. La tendance au renforcement de l</w:t>
      </w:r>
      <w:r w:rsidR="007348FF" w:rsidRPr="007348FF">
        <w:rPr>
          <w:lang w:val="fr-FR"/>
        </w:rPr>
        <w:t>’</w:t>
      </w:r>
      <w:r w:rsidRPr="007348FF">
        <w:rPr>
          <w:lang w:val="fr-FR"/>
        </w:rPr>
        <w:t>influence des partis politiques et à la consolidation du système politique a conduit les membres de la Fédération à adopter un système électoral mixte également pour les municipalités. L</w:t>
      </w:r>
      <w:r w:rsidR="007348FF" w:rsidRPr="007348FF">
        <w:rPr>
          <w:lang w:val="fr-FR"/>
        </w:rPr>
        <w:t>’</w:t>
      </w:r>
      <w:r w:rsidRPr="007348FF">
        <w:rPr>
          <w:lang w:val="fr-FR"/>
        </w:rPr>
        <w:t>organisation actuelle des autorités locales autonomes à trois niveaux (villages, districts municipaux et circonscriptions municipales) élargit sensiblement le champ d</w:t>
      </w:r>
      <w:r w:rsidR="007348FF" w:rsidRPr="007348FF">
        <w:rPr>
          <w:lang w:val="fr-FR"/>
        </w:rPr>
        <w:t>’</w:t>
      </w:r>
      <w:r w:rsidRPr="007348FF">
        <w:rPr>
          <w:lang w:val="fr-FR"/>
        </w:rPr>
        <w:t>activité des ONG, puisque les associations publiques sont habilitées à présenter des candidats ou des listes des candidats indépendants lors des élections municipales; en d</w:t>
      </w:r>
      <w:r w:rsidR="007348FF" w:rsidRPr="007348FF">
        <w:rPr>
          <w:lang w:val="fr-FR"/>
        </w:rPr>
        <w:t>’</w:t>
      </w:r>
      <w:r w:rsidRPr="007348FF">
        <w:rPr>
          <w:lang w:val="fr-FR"/>
        </w:rPr>
        <w:t>autres termes, elles sont considérées comme des groupements électoraux aux termes de la loi fédérale garantissant les droits électoraux des citoyens.</w:t>
      </w:r>
    </w:p>
    <w:p w:rsidR="00024D92" w:rsidRPr="007348FF" w:rsidRDefault="00024D92" w:rsidP="00024D92">
      <w:pPr>
        <w:pStyle w:val="SingleTxt"/>
        <w:numPr>
          <w:ilvl w:val="0"/>
          <w:numId w:val="1"/>
        </w:numPr>
        <w:rPr>
          <w:lang w:val="fr-FR"/>
        </w:rPr>
      </w:pPr>
      <w:r w:rsidRPr="007348FF">
        <w:rPr>
          <w:lang w:val="fr-FR"/>
        </w:rPr>
        <w:t>La loi fédérale sur les partis politiques adoptée en 2005 inclut pour la première fois des dispositions sensibles à l</w:t>
      </w:r>
      <w:r w:rsidR="007348FF" w:rsidRPr="007348FF">
        <w:rPr>
          <w:lang w:val="fr-FR"/>
        </w:rPr>
        <w:t>’</w:t>
      </w:r>
      <w:r w:rsidRPr="007348FF">
        <w:rPr>
          <w:lang w:val="fr-FR"/>
        </w:rPr>
        <w:t>égalité des sexes et élargit les possibilités de participation des femmes à la vie politique</w:t>
      </w:r>
      <w:r w:rsidR="005702AC" w:rsidRPr="007348FF">
        <w:rPr>
          <w:lang w:val="fr-FR"/>
        </w:rPr>
        <w:t> :</w:t>
      </w:r>
      <w:r w:rsidRPr="007348FF">
        <w:rPr>
          <w:lang w:val="fr-FR"/>
        </w:rPr>
        <w:t xml:space="preserve"> les partis politiques doivent créer pour les hommes et les femmes citoyens de la Fédération des Russie sans distinction de nationalité des chances égales en ce qui concerne leur représentation aux organes directeurs des partis politiques, sur les listes des candidats aux postes de députés et aux autres organes du pouvoir et des autorités locales autonomes pourvus par voie électorale. Les listes des membres des partis politiques montrent que les femmes ne sont pas absentes dans le processus de formation des partis politiques et dans leurs activités. Elles participent à l</w:t>
      </w:r>
      <w:r w:rsidR="007348FF" w:rsidRPr="007348FF">
        <w:rPr>
          <w:lang w:val="fr-FR"/>
        </w:rPr>
        <w:t>’</w:t>
      </w:r>
      <w:r w:rsidRPr="007348FF">
        <w:rPr>
          <w:lang w:val="fr-FR"/>
        </w:rPr>
        <w:t>activité des blocs électoraux et constituent la majorité des électeurs. Chez la quasi-totalité des partis politiques, elles représentent près de la moitié des sections régionales.</w:t>
      </w:r>
    </w:p>
    <w:p w:rsidR="00024D92" w:rsidRPr="007348FF" w:rsidRDefault="00024D92" w:rsidP="00024D92">
      <w:pPr>
        <w:pStyle w:val="SingleTxt"/>
        <w:numPr>
          <w:ilvl w:val="0"/>
          <w:numId w:val="1"/>
        </w:numPr>
        <w:rPr>
          <w:lang w:val="fr-FR"/>
        </w:rPr>
      </w:pPr>
      <w:r w:rsidRPr="007348FF">
        <w:rPr>
          <w:lang w:val="fr-FR"/>
        </w:rPr>
        <w:t>Bien qu</w:t>
      </w:r>
      <w:r w:rsidR="007348FF" w:rsidRPr="007348FF">
        <w:rPr>
          <w:lang w:val="fr-FR"/>
        </w:rPr>
        <w:t>’</w:t>
      </w:r>
      <w:r w:rsidRPr="007348FF">
        <w:rPr>
          <w:lang w:val="fr-FR"/>
        </w:rPr>
        <w:t>elles participent très activement à la vie politique et publique, les femmes ne sont guère représentées dans les organes législatifs fédéraux. Le Conseil de la Fédération de l</w:t>
      </w:r>
      <w:r w:rsidR="007348FF" w:rsidRPr="007348FF">
        <w:rPr>
          <w:lang w:val="fr-FR"/>
        </w:rPr>
        <w:t>’</w:t>
      </w:r>
      <w:r w:rsidRPr="007348FF">
        <w:rPr>
          <w:lang w:val="fr-FR"/>
        </w:rPr>
        <w:t>Assemblée de la Fédération de Russie (Chambre haute du Parlement) compte sept femmes sénateurs (six en 2002). Dans la Douma (Chambre basse), les 63 femmes députées représentent 14</w:t>
      </w:r>
      <w:r w:rsidR="00B90466" w:rsidRPr="007348FF">
        <w:rPr>
          <w:lang w:val="fr-FR"/>
        </w:rPr>
        <w:t> %</w:t>
      </w:r>
      <w:r w:rsidRPr="007348FF">
        <w:rPr>
          <w:lang w:val="fr-FR"/>
        </w:rPr>
        <w:t xml:space="preserve"> de l</w:t>
      </w:r>
      <w:r w:rsidR="007348FF" w:rsidRPr="007348FF">
        <w:rPr>
          <w:lang w:val="fr-FR"/>
        </w:rPr>
        <w:t>’</w:t>
      </w:r>
      <w:r w:rsidRPr="007348FF">
        <w:rPr>
          <w:lang w:val="fr-FR"/>
        </w:rPr>
        <w:t>ensemble des membres (en 2003-2006, 46 députées ou 10</w:t>
      </w:r>
      <w:r w:rsidR="00B90466" w:rsidRPr="007348FF">
        <w:rPr>
          <w:lang w:val="fr-FR"/>
        </w:rPr>
        <w:t> %</w:t>
      </w:r>
      <w:r w:rsidRPr="007348FF">
        <w:rPr>
          <w:lang w:val="fr-FR"/>
        </w:rPr>
        <w:t>). Entre 2003 et 2006, le nombre de femmes députées et sénateurs dans les organes législatifs (représentatifs) de la majorité des membres de la Fédération de Russie a augmenté sensiblement. Elles y constituent généralement entre 2</w:t>
      </w:r>
      <w:r w:rsidR="00B90466" w:rsidRPr="007348FF">
        <w:rPr>
          <w:lang w:val="fr-FR"/>
        </w:rPr>
        <w:t> %</w:t>
      </w:r>
      <w:r w:rsidRPr="007348FF">
        <w:rPr>
          <w:lang w:val="fr-FR"/>
        </w:rPr>
        <w:t xml:space="preserve"> et 19</w:t>
      </w:r>
      <w:r w:rsidR="00B90466" w:rsidRPr="007348FF">
        <w:rPr>
          <w:lang w:val="fr-FR"/>
        </w:rPr>
        <w:t> %</w:t>
      </w:r>
      <w:r w:rsidRPr="007348FF">
        <w:rPr>
          <w:lang w:val="fr-FR"/>
        </w:rPr>
        <w:t xml:space="preserve"> du nombre des députés, mais entre 25 et 42</w:t>
      </w:r>
      <w:r w:rsidR="00B90466" w:rsidRPr="007348FF">
        <w:rPr>
          <w:lang w:val="fr-FR"/>
        </w:rPr>
        <w:t> %</w:t>
      </w:r>
      <w:r w:rsidRPr="007348FF">
        <w:rPr>
          <w:lang w:val="fr-FR"/>
        </w:rPr>
        <w:t xml:space="preserve"> dans certaines régions.</w:t>
      </w:r>
    </w:p>
    <w:p w:rsidR="00024D92" w:rsidRPr="007348FF" w:rsidRDefault="00024D92" w:rsidP="00024D92">
      <w:pPr>
        <w:pStyle w:val="SingleTxt"/>
        <w:numPr>
          <w:ilvl w:val="0"/>
          <w:numId w:val="1"/>
        </w:numPr>
        <w:rPr>
          <w:lang w:val="fr-FR"/>
        </w:rPr>
      </w:pPr>
      <w:r w:rsidRPr="007348FF">
        <w:rPr>
          <w:lang w:val="fr-FR"/>
        </w:rPr>
        <w:t>La législation russe garantit aux femmes des droits égaux en ce qui concerne la nomination dans la fonction publique et l</w:t>
      </w:r>
      <w:r w:rsidR="007348FF" w:rsidRPr="007348FF">
        <w:rPr>
          <w:lang w:val="fr-FR"/>
        </w:rPr>
        <w:t>’</w:t>
      </w:r>
      <w:r w:rsidRPr="007348FF">
        <w:rPr>
          <w:lang w:val="fr-FR"/>
        </w:rPr>
        <w:t>avancement dans la carrière. Pendant la période considérée, la législation gouvernant l</w:t>
      </w:r>
      <w:r w:rsidR="007348FF" w:rsidRPr="007348FF">
        <w:rPr>
          <w:lang w:val="fr-FR"/>
        </w:rPr>
        <w:t>’</w:t>
      </w:r>
      <w:r w:rsidRPr="007348FF">
        <w:rPr>
          <w:lang w:val="fr-FR"/>
        </w:rPr>
        <w:t>administration de l</w:t>
      </w:r>
      <w:r w:rsidR="007348FF" w:rsidRPr="007348FF">
        <w:rPr>
          <w:lang w:val="fr-FR"/>
        </w:rPr>
        <w:t>’</w:t>
      </w:r>
      <w:r w:rsidRPr="007348FF">
        <w:rPr>
          <w:lang w:val="fr-FR"/>
        </w:rPr>
        <w:t>État a été nettement améliorée</w:t>
      </w:r>
      <w:r w:rsidR="009844B9" w:rsidRPr="007348FF">
        <w:rPr>
          <w:lang w:val="fr-FR"/>
        </w:rPr>
        <w:t>;</w:t>
      </w:r>
      <w:r w:rsidRPr="007348FF">
        <w:rPr>
          <w:lang w:val="fr-FR"/>
        </w:rPr>
        <w:t xml:space="preserve"> on a adopté des lois fédérales qui gouvernent l</w:t>
      </w:r>
      <w:r w:rsidR="007348FF" w:rsidRPr="007348FF">
        <w:rPr>
          <w:lang w:val="fr-FR"/>
        </w:rPr>
        <w:t>’</w:t>
      </w:r>
      <w:r w:rsidRPr="007348FF">
        <w:rPr>
          <w:lang w:val="fr-FR"/>
        </w:rPr>
        <w:t>organisation de la fonction publique, la nomination et l</w:t>
      </w:r>
      <w:r w:rsidR="007348FF" w:rsidRPr="007348FF">
        <w:rPr>
          <w:lang w:val="fr-FR"/>
        </w:rPr>
        <w:t>’</w:t>
      </w:r>
      <w:r w:rsidRPr="007348FF">
        <w:rPr>
          <w:lang w:val="fr-FR"/>
        </w:rPr>
        <w:t>affectation des fonctionnaires de l</w:t>
      </w:r>
      <w:r w:rsidR="007348FF" w:rsidRPr="007348FF">
        <w:rPr>
          <w:lang w:val="fr-FR"/>
        </w:rPr>
        <w:t>’</w:t>
      </w:r>
      <w:r w:rsidRPr="007348FF">
        <w:rPr>
          <w:lang w:val="fr-FR"/>
        </w:rPr>
        <w:t>État et des autorités locales autonomes. La législation ne fait aucune distinction entre les hommes et les femmes et n</w:t>
      </w:r>
      <w:r w:rsidR="007348FF" w:rsidRPr="007348FF">
        <w:rPr>
          <w:lang w:val="fr-FR"/>
        </w:rPr>
        <w:t>’</w:t>
      </w:r>
      <w:r w:rsidRPr="007348FF">
        <w:rPr>
          <w:lang w:val="fr-FR"/>
        </w:rPr>
        <w:t>admet aucune restriction ou aucun avantage direct ou indirect fondé sur le sexe dans la fonction publique.</w:t>
      </w:r>
    </w:p>
    <w:p w:rsidR="00024D92" w:rsidRPr="007348FF" w:rsidRDefault="00024D92" w:rsidP="00024D92">
      <w:pPr>
        <w:pStyle w:val="SingleTxt"/>
        <w:numPr>
          <w:ilvl w:val="0"/>
          <w:numId w:val="1"/>
        </w:numPr>
        <w:rPr>
          <w:lang w:val="fr-FR"/>
        </w:rPr>
      </w:pPr>
      <w:r w:rsidRPr="007348FF">
        <w:rPr>
          <w:lang w:val="fr-FR"/>
        </w:rPr>
        <w:t>Les femmes représentent la majorité des fonctionnaires, mais prédominent dans les fonctions subalternes</w:t>
      </w:r>
      <w:r w:rsidR="009844B9" w:rsidRPr="007348FF">
        <w:rPr>
          <w:lang w:val="fr-FR"/>
        </w:rPr>
        <w:t>;</w:t>
      </w:r>
      <w:r w:rsidRPr="007348FF">
        <w:rPr>
          <w:lang w:val="fr-FR"/>
        </w:rPr>
        <w:t xml:space="preserve"> en d</w:t>
      </w:r>
      <w:r w:rsidR="007348FF" w:rsidRPr="007348FF">
        <w:rPr>
          <w:lang w:val="fr-FR"/>
        </w:rPr>
        <w:t>’</w:t>
      </w:r>
      <w:r w:rsidRPr="007348FF">
        <w:rPr>
          <w:lang w:val="fr-FR"/>
        </w:rPr>
        <w:t>autres termes, leur représentation aux organes du pouvoir et dans l</w:t>
      </w:r>
      <w:r w:rsidR="007348FF" w:rsidRPr="007348FF">
        <w:rPr>
          <w:lang w:val="fr-FR"/>
        </w:rPr>
        <w:t>’</w:t>
      </w:r>
      <w:r w:rsidRPr="007348FF">
        <w:rPr>
          <w:lang w:val="fr-FR"/>
        </w:rPr>
        <w:t>administration revêt toujours la forme d</w:t>
      </w:r>
      <w:r w:rsidR="007348FF" w:rsidRPr="007348FF">
        <w:rPr>
          <w:lang w:val="fr-FR"/>
        </w:rPr>
        <w:t>’</w:t>
      </w:r>
      <w:r w:rsidRPr="007348FF">
        <w:rPr>
          <w:lang w:val="fr-FR"/>
        </w:rPr>
        <w:t>une pyramide. Entre 1999 et 2003, le Gouvernement russe comptait une seule femme qui était Vice-premier ministre, et entre 2004 2006, il n</w:t>
      </w:r>
      <w:r w:rsidR="007348FF" w:rsidRPr="007348FF">
        <w:rPr>
          <w:lang w:val="fr-FR"/>
        </w:rPr>
        <w:t>’</w:t>
      </w:r>
      <w:r w:rsidRPr="007348FF">
        <w:rPr>
          <w:lang w:val="fr-FR"/>
        </w:rPr>
        <w:t>y avait aucune femme. Depuis 2007, le Conseil des ministres comprend deux femmes</w:t>
      </w:r>
      <w:r w:rsidR="005702AC" w:rsidRPr="007348FF">
        <w:rPr>
          <w:lang w:val="fr-FR"/>
        </w:rPr>
        <w:t> :</w:t>
      </w:r>
      <w:r w:rsidRPr="007348FF">
        <w:rPr>
          <w:lang w:val="fr-FR"/>
        </w:rPr>
        <w:t xml:space="preserve"> la Ministre du développement économique et du commerce et la Ministre de la santé et du développement social. Il y a une seule femme gouverneur (qui préside l</w:t>
      </w:r>
      <w:r w:rsidR="007348FF" w:rsidRPr="007348FF">
        <w:rPr>
          <w:lang w:val="fr-FR"/>
        </w:rPr>
        <w:t>’</w:t>
      </w:r>
      <w:r w:rsidRPr="007348FF">
        <w:rPr>
          <w:lang w:val="fr-FR"/>
        </w:rPr>
        <w:t>une des entités des membres de la Fédération de Russie).</w:t>
      </w:r>
    </w:p>
    <w:p w:rsidR="00024D92" w:rsidRPr="007348FF" w:rsidRDefault="00024D92" w:rsidP="00024D92">
      <w:pPr>
        <w:pStyle w:val="SingleTxt"/>
        <w:numPr>
          <w:ilvl w:val="0"/>
          <w:numId w:val="1"/>
        </w:numPr>
        <w:rPr>
          <w:lang w:val="fr-FR"/>
        </w:rPr>
      </w:pPr>
      <w:r w:rsidRPr="007348FF">
        <w:rPr>
          <w:lang w:val="fr-FR"/>
        </w:rPr>
        <w:t>Il n</w:t>
      </w:r>
      <w:r w:rsidR="007348FF" w:rsidRPr="007348FF">
        <w:rPr>
          <w:lang w:val="fr-FR"/>
        </w:rPr>
        <w:t>’</w:t>
      </w:r>
      <w:r w:rsidRPr="007348FF">
        <w:rPr>
          <w:lang w:val="fr-FR"/>
        </w:rPr>
        <w:t>existe aucune restriction en ce qui concerne la participation des femmes aux activités des organisations non gouvernementales. La législation russe garantit aux citoyens le droit de créer des organisations et de participer à leurs activités; elle garantit l</w:t>
      </w:r>
      <w:r w:rsidR="007348FF" w:rsidRPr="007348FF">
        <w:rPr>
          <w:lang w:val="fr-FR"/>
        </w:rPr>
        <w:t>’</w:t>
      </w:r>
      <w:r w:rsidRPr="007348FF">
        <w:rPr>
          <w:lang w:val="fr-FR"/>
        </w:rPr>
        <w:t>indépendance de ces organisations par rapport à l</w:t>
      </w:r>
      <w:r w:rsidR="007348FF" w:rsidRPr="007348FF">
        <w:rPr>
          <w:lang w:val="fr-FR"/>
        </w:rPr>
        <w:t>’</w:t>
      </w:r>
      <w:r w:rsidRPr="007348FF">
        <w:rPr>
          <w:lang w:val="fr-FR"/>
        </w:rPr>
        <w:t>État et leur égalité devant la loi.</w:t>
      </w:r>
    </w:p>
    <w:p w:rsidR="00024D92" w:rsidRPr="007348FF" w:rsidRDefault="00024D92" w:rsidP="00024D92">
      <w:pPr>
        <w:pStyle w:val="SingleTxt"/>
        <w:rPr>
          <w:lang w:val="fr-FR"/>
        </w:rPr>
      </w:pPr>
      <w:r w:rsidRPr="007348FF">
        <w:rPr>
          <w:lang w:val="fr-FR"/>
        </w:rPr>
        <w:tab/>
        <w:t>La Russie compte plus de 3 000 organisations de femmes travaillant aussi bien au plan fédéral qu</w:t>
      </w:r>
      <w:r w:rsidR="007348FF" w:rsidRPr="007348FF">
        <w:rPr>
          <w:lang w:val="fr-FR"/>
        </w:rPr>
        <w:t>’</w:t>
      </w:r>
      <w:r w:rsidRPr="007348FF">
        <w:rPr>
          <w:lang w:val="fr-FR"/>
        </w:rPr>
        <w:t>au plan régional et local. Aux fins de l</w:t>
      </w:r>
      <w:r w:rsidR="007348FF" w:rsidRPr="007348FF">
        <w:rPr>
          <w:lang w:val="fr-FR"/>
        </w:rPr>
        <w:t>’</w:t>
      </w:r>
      <w:r w:rsidRPr="007348FF">
        <w:rPr>
          <w:lang w:val="fr-FR"/>
        </w:rPr>
        <w:t>instauration d</w:t>
      </w:r>
      <w:r w:rsidR="007348FF" w:rsidRPr="007348FF">
        <w:rPr>
          <w:lang w:val="fr-FR"/>
        </w:rPr>
        <w:t>’</w:t>
      </w:r>
      <w:r w:rsidRPr="007348FF">
        <w:rPr>
          <w:lang w:val="fr-FR"/>
        </w:rPr>
        <w:t>une coopération constructive entre le pouvoir et la société civile dans la solution des problèmes sociaux les plus aigus, la Russie compte depuis 2005 une Chambre de la société civile où les représentants des organisations de femmes représentent 35,7</w:t>
      </w:r>
      <w:r w:rsidR="00B90466" w:rsidRPr="007348FF">
        <w:rPr>
          <w:lang w:val="fr-FR"/>
        </w:rPr>
        <w:t> %</w:t>
      </w:r>
      <w:r w:rsidRPr="007348FF">
        <w:rPr>
          <w:lang w:val="fr-FR"/>
        </w:rPr>
        <w:t>. Des chambres analogues existent dans les entités membres de la Fédération de Russie dans lesquelles les femmes participent activement.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696B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7348FF">
        <w:rPr>
          <w:lang w:val="fr-FR"/>
        </w:rPr>
        <w:tab/>
      </w:r>
      <w:r w:rsidRPr="007348FF">
        <w:rPr>
          <w:lang w:val="fr-FR"/>
        </w:rPr>
        <w:tab/>
        <w:t>Article 8</w:t>
      </w:r>
    </w:p>
    <w:p w:rsidR="00024D92" w:rsidRPr="007348FF" w:rsidRDefault="00024D92" w:rsidP="00696B38">
      <w:pPr>
        <w:pStyle w:val="SingleTxt"/>
        <w:keepNext/>
        <w:keepLines/>
        <w:spacing w:after="0" w:line="120" w:lineRule="exact"/>
        <w:ind w:left="1264"/>
        <w:rPr>
          <w:sz w:val="10"/>
          <w:lang w:val="fr-FR"/>
        </w:rPr>
      </w:pPr>
    </w:p>
    <w:p w:rsidR="00024D92" w:rsidRPr="007348FF" w:rsidRDefault="00024D92" w:rsidP="00696B38">
      <w:pPr>
        <w:pStyle w:val="SingleTxt"/>
        <w:keepNext/>
        <w:keepLines/>
        <w:spacing w:after="0" w:line="120" w:lineRule="exact"/>
        <w:ind w:left="1264"/>
        <w:rPr>
          <w:sz w:val="10"/>
          <w:lang w:val="fr-FR"/>
        </w:rPr>
      </w:pPr>
    </w:p>
    <w:p w:rsidR="00024D92" w:rsidRPr="007348FF" w:rsidRDefault="00024D92" w:rsidP="00024D92">
      <w:pPr>
        <w:pStyle w:val="SingleTxt"/>
        <w:numPr>
          <w:ilvl w:val="0"/>
          <w:numId w:val="1"/>
        </w:numPr>
        <w:rPr>
          <w:lang w:val="fr-FR"/>
        </w:rPr>
      </w:pPr>
      <w:r w:rsidRPr="007348FF">
        <w:rPr>
          <w:lang w:val="fr-FR"/>
        </w:rPr>
        <w:t>La Fédération de Russie a pour pratique générale de faire participer les femmes aux différentes activités internationales intergouvernementales. Pendant la période considérée, la proportion de femmes participant aux travaux des organisations internationales a doublé. Malheureusement, les femmes russes ne sont pas représentées suffisamment parmi les dirigeants des organisations internationales. Le Ministère des affaires étrangères russe s</w:t>
      </w:r>
      <w:r w:rsidR="007348FF" w:rsidRPr="007348FF">
        <w:rPr>
          <w:lang w:val="fr-FR"/>
        </w:rPr>
        <w:t>’</w:t>
      </w:r>
      <w:r w:rsidRPr="007348FF">
        <w:rPr>
          <w:lang w:val="fr-FR"/>
        </w:rPr>
        <w:t>emploie systématiquement à accroître le nombre de femmes diplomates. À l</w:t>
      </w:r>
      <w:r w:rsidR="007348FF" w:rsidRPr="007348FF">
        <w:rPr>
          <w:lang w:val="fr-FR"/>
        </w:rPr>
        <w:t>’</w:t>
      </w:r>
      <w:r w:rsidRPr="007348FF">
        <w:rPr>
          <w:lang w:val="fr-FR"/>
        </w:rPr>
        <w:t>heure actuelle, les femmes diplomates membres de l</w:t>
      </w:r>
      <w:r w:rsidR="007348FF" w:rsidRPr="007348FF">
        <w:rPr>
          <w:lang w:val="fr-FR"/>
        </w:rPr>
        <w:t>’</w:t>
      </w:r>
      <w:r w:rsidRPr="007348FF">
        <w:rPr>
          <w:lang w:val="fr-FR"/>
        </w:rPr>
        <w:t>appareil central du Ministère représentent 16,1</w:t>
      </w:r>
      <w:r w:rsidR="00B90466" w:rsidRPr="007348FF">
        <w:rPr>
          <w:lang w:val="fr-FR"/>
        </w:rPr>
        <w:t> %</w:t>
      </w:r>
      <w:r w:rsidRPr="007348FF">
        <w:rPr>
          <w:lang w:val="fr-FR"/>
        </w:rPr>
        <w:t xml:space="preserve"> de l</w:t>
      </w:r>
      <w:r w:rsidR="007348FF" w:rsidRPr="007348FF">
        <w:rPr>
          <w:lang w:val="fr-FR"/>
        </w:rPr>
        <w:t>’</w:t>
      </w:r>
      <w:r w:rsidRPr="007348FF">
        <w:rPr>
          <w:lang w:val="fr-FR"/>
        </w:rPr>
        <w:t>ensemble du personnel diplomatique de cet appareil, et 25 d</w:t>
      </w:r>
      <w:r w:rsidR="007348FF" w:rsidRPr="007348FF">
        <w:rPr>
          <w:lang w:val="fr-FR"/>
        </w:rPr>
        <w:t>’</w:t>
      </w:r>
      <w:r w:rsidRPr="007348FF">
        <w:rPr>
          <w:lang w:val="fr-FR"/>
        </w:rPr>
        <w:t>entre elles exercent des fonctions d</w:t>
      </w:r>
      <w:r w:rsidR="007348FF" w:rsidRPr="007348FF">
        <w:rPr>
          <w:lang w:val="fr-FR"/>
        </w:rPr>
        <w:t>’</w:t>
      </w:r>
      <w:r w:rsidRPr="007348FF">
        <w:rPr>
          <w:lang w:val="fr-FR"/>
        </w:rPr>
        <w:t>encadrement. Dans les missions du Ministère à l</w:t>
      </w:r>
      <w:r w:rsidR="007348FF" w:rsidRPr="007348FF">
        <w:rPr>
          <w:lang w:val="fr-FR"/>
        </w:rPr>
        <w:t>’</w:t>
      </w:r>
      <w:r w:rsidRPr="007348FF">
        <w:rPr>
          <w:lang w:val="fr-FR"/>
        </w:rPr>
        <w:t>étranger, les femmes diplomates représentent 8,6</w:t>
      </w:r>
      <w:r w:rsidR="00B90466" w:rsidRPr="007348FF">
        <w:rPr>
          <w:lang w:val="fr-FR"/>
        </w:rPr>
        <w:t> %</w:t>
      </w:r>
      <w:r w:rsidRPr="007348FF">
        <w:rPr>
          <w:lang w:val="fr-FR"/>
        </w:rPr>
        <w:t xml:space="preserve"> de l</w:t>
      </w:r>
      <w:r w:rsidR="007348FF" w:rsidRPr="007348FF">
        <w:rPr>
          <w:lang w:val="fr-FR"/>
        </w:rPr>
        <w:t>’</w:t>
      </w:r>
      <w:r w:rsidRPr="007348FF">
        <w:rPr>
          <w:lang w:val="fr-FR"/>
        </w:rPr>
        <w:t>ensemble; pendant la période considérée il y avait une femme envoyé-conseiller (nommée en 2003) et une femme ambassadeur (nommée en 2004).</w:t>
      </w:r>
    </w:p>
    <w:p w:rsidR="00024D92" w:rsidRPr="007348FF" w:rsidRDefault="00024D92" w:rsidP="00024D92">
      <w:pPr>
        <w:pStyle w:val="SingleTxt"/>
        <w:rPr>
          <w:lang w:val="fr-FR"/>
        </w:rPr>
      </w:pPr>
      <w:r w:rsidRPr="007348FF">
        <w:rPr>
          <w:lang w:val="fr-FR"/>
        </w:rPr>
        <w:tab/>
        <w:t>Pendant la période considérée, le nombre de femmes recrutées par le Ministère des affaires étrangères pour des fonctions diplomatiques à plus que doublé.</w:t>
      </w:r>
    </w:p>
    <w:p w:rsidR="00024D92" w:rsidRPr="007348FF" w:rsidRDefault="00024D92" w:rsidP="00024D92">
      <w:pPr>
        <w:pStyle w:val="SingleTxt"/>
        <w:rPr>
          <w:lang w:val="fr-FR"/>
        </w:rPr>
      </w:pPr>
      <w:r w:rsidRPr="007348FF">
        <w:rPr>
          <w:lang w:val="fr-FR"/>
        </w:rPr>
        <w:tab/>
        <w:t>Les femmes constituent également une proportion importante des diplômés des principales écoles du Ministère</w:t>
      </w:r>
      <w:r w:rsidR="005702AC" w:rsidRPr="007348FF">
        <w:rPr>
          <w:lang w:val="fr-FR"/>
        </w:rPr>
        <w:t> :</w:t>
      </w:r>
      <w:r w:rsidRPr="007348FF">
        <w:rPr>
          <w:lang w:val="fr-FR"/>
        </w:rPr>
        <w:t xml:space="preserve"> elle était de 40</w:t>
      </w:r>
      <w:r w:rsidR="00B90466" w:rsidRPr="007348FF">
        <w:rPr>
          <w:lang w:val="fr-FR"/>
        </w:rPr>
        <w:t> %</w:t>
      </w:r>
      <w:r w:rsidRPr="007348FF">
        <w:rPr>
          <w:lang w:val="fr-FR"/>
        </w:rPr>
        <w:t xml:space="preserve"> les dernières années.</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Article 9</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Les femmes et les hommes ont les mêmes droits en matière de nationalité. L</w:t>
      </w:r>
      <w:r w:rsidR="007348FF" w:rsidRPr="007348FF">
        <w:rPr>
          <w:lang w:val="fr-FR"/>
        </w:rPr>
        <w:t>’</w:t>
      </w:r>
      <w:r w:rsidRPr="007348FF">
        <w:rPr>
          <w:lang w:val="fr-FR"/>
        </w:rPr>
        <w:t>acquisition, le changement ou la perte de la nationalité sont gouvernés par la loi sur la nationalité de la Fédération de Russie. La conclusion ou la dissolution du mariage entre un citoyen de la Fédération de Russie et une personne qui n</w:t>
      </w:r>
      <w:r w:rsidR="007348FF" w:rsidRPr="007348FF">
        <w:rPr>
          <w:lang w:val="fr-FR"/>
        </w:rPr>
        <w:t>’</w:t>
      </w:r>
      <w:r w:rsidRPr="007348FF">
        <w:rPr>
          <w:lang w:val="fr-FR"/>
        </w:rPr>
        <w:t>a pas la nationalité de ce pays ne change pas leur nationalité, et le changement de nationalité de l</w:t>
      </w:r>
      <w:r w:rsidR="007348FF" w:rsidRPr="007348FF">
        <w:rPr>
          <w:lang w:val="fr-FR"/>
        </w:rPr>
        <w:t>’</w:t>
      </w:r>
      <w:r w:rsidRPr="007348FF">
        <w:rPr>
          <w:lang w:val="fr-FR"/>
        </w:rPr>
        <w:t>un des conjoints n</w:t>
      </w:r>
      <w:r w:rsidR="007348FF" w:rsidRPr="007348FF">
        <w:rPr>
          <w:lang w:val="fr-FR"/>
        </w:rPr>
        <w:t>’</w:t>
      </w:r>
      <w:r w:rsidRPr="007348FF">
        <w:rPr>
          <w:lang w:val="fr-FR"/>
        </w:rPr>
        <w:t>entraîne pas le changement de la nationalité de l</w:t>
      </w:r>
      <w:r w:rsidR="007348FF" w:rsidRPr="007348FF">
        <w:rPr>
          <w:lang w:val="fr-FR"/>
        </w:rPr>
        <w:t>’</w:t>
      </w:r>
      <w:r w:rsidRPr="007348FF">
        <w:rPr>
          <w:lang w:val="fr-FR"/>
        </w:rPr>
        <w:t>autre.</w:t>
      </w:r>
    </w:p>
    <w:p w:rsidR="00024D92" w:rsidRPr="007348FF" w:rsidRDefault="00024D92" w:rsidP="00024D92">
      <w:pPr>
        <w:pStyle w:val="SingleTxt"/>
        <w:numPr>
          <w:ilvl w:val="0"/>
          <w:numId w:val="1"/>
        </w:numPr>
        <w:rPr>
          <w:lang w:val="fr-FR"/>
        </w:rPr>
      </w:pPr>
      <w:r w:rsidRPr="007348FF">
        <w:rPr>
          <w:lang w:val="fr-FR"/>
        </w:rPr>
        <w:t>Les hommes et les femmes ont les mêmes droits en ce qui concerne la détermination de la nationalité de leurs enfants. Le divorce n</w:t>
      </w:r>
      <w:r w:rsidR="007348FF" w:rsidRPr="007348FF">
        <w:rPr>
          <w:lang w:val="fr-FR"/>
        </w:rPr>
        <w:t>’</w:t>
      </w:r>
      <w:r w:rsidRPr="007348FF">
        <w:rPr>
          <w:lang w:val="fr-FR"/>
        </w:rPr>
        <w:t>a aucune incidence sur la nationalité des enfants nés pendant le mariage dissous ou sur les enfants que les conjoints ont adoptés. Un enfant acquiert la nationalité russe s</w:t>
      </w:r>
      <w:r w:rsidR="007348FF" w:rsidRPr="007348FF">
        <w:rPr>
          <w:lang w:val="fr-FR"/>
        </w:rPr>
        <w:t>’</w:t>
      </w:r>
      <w:r w:rsidRPr="007348FF">
        <w:rPr>
          <w:lang w:val="fr-FR"/>
        </w:rPr>
        <w:t>il naît en Russie, par naturalisation, par rétablissement de la nationalité ou pour les autres raisons prévues dans la législation fédérale ou dans des traités internationaux conclus par la Fédération de Russie</w:t>
      </w:r>
      <w:r w:rsidR="005702AC" w:rsidRPr="007348FF">
        <w:rPr>
          <w:lang w:val="fr-FR"/>
        </w:rPr>
        <w:t> :</w:t>
      </w:r>
    </w:p>
    <w:p w:rsidR="00696B38" w:rsidRPr="007348FF" w:rsidRDefault="00024D92" w:rsidP="00696B38">
      <w:pPr>
        <w:pStyle w:val="SingleTxt"/>
        <w:tabs>
          <w:tab w:val="right" w:pos="1685"/>
        </w:tabs>
        <w:ind w:left="1742" w:hanging="475"/>
        <w:rPr>
          <w:lang w:val="fr-FR"/>
        </w:rPr>
      </w:pPr>
      <w:r w:rsidRPr="007348FF">
        <w:rPr>
          <w:lang w:val="fr-FR"/>
        </w:rPr>
        <w:tab/>
      </w:r>
      <w:r w:rsidR="00696B38" w:rsidRPr="007348FF">
        <w:rPr>
          <w:lang w:val="fr-FR"/>
        </w:rPr>
        <w:t>–</w:t>
      </w:r>
      <w:r w:rsidRPr="007348FF">
        <w:rPr>
          <w:lang w:val="fr-FR"/>
        </w:rPr>
        <w:tab/>
        <w:t>Si ses deux parents ou son seul parent ont la nationalité russe (indépendamment du lieu de naissance de l</w:t>
      </w:r>
      <w:r w:rsidR="007348FF" w:rsidRPr="007348FF">
        <w:rPr>
          <w:lang w:val="fr-FR"/>
        </w:rPr>
        <w:t>’</w:t>
      </w:r>
      <w:r w:rsidRPr="007348FF">
        <w:rPr>
          <w:lang w:val="fr-FR"/>
        </w:rPr>
        <w:t>enfant);</w:t>
      </w:r>
    </w:p>
    <w:p w:rsidR="00696B38" w:rsidRPr="007348FF" w:rsidRDefault="00696B38" w:rsidP="00696B38">
      <w:pPr>
        <w:pStyle w:val="SingleTxt"/>
        <w:tabs>
          <w:tab w:val="right" w:pos="1685"/>
        </w:tabs>
        <w:ind w:left="1742" w:hanging="475"/>
        <w:rPr>
          <w:lang w:val="fr-FR"/>
        </w:rPr>
      </w:pPr>
      <w:r w:rsidRPr="007348FF">
        <w:rPr>
          <w:lang w:val="fr-FR"/>
        </w:rPr>
        <w:tab/>
        <w:t>–</w:t>
      </w:r>
      <w:r w:rsidR="00024D92" w:rsidRPr="007348FF">
        <w:rPr>
          <w:lang w:val="fr-FR"/>
        </w:rPr>
        <w:tab/>
        <w:t>Si l</w:t>
      </w:r>
      <w:r w:rsidR="007348FF" w:rsidRPr="007348FF">
        <w:rPr>
          <w:lang w:val="fr-FR"/>
        </w:rPr>
        <w:t>’</w:t>
      </w:r>
      <w:r w:rsidR="00024D92" w:rsidRPr="007348FF">
        <w:rPr>
          <w:lang w:val="fr-FR"/>
        </w:rPr>
        <w:t>un des parents à la nationalité russe et l</w:t>
      </w:r>
      <w:r w:rsidR="007348FF" w:rsidRPr="007348FF">
        <w:rPr>
          <w:lang w:val="fr-FR"/>
        </w:rPr>
        <w:t>’</w:t>
      </w:r>
      <w:r w:rsidR="00024D92" w:rsidRPr="007348FF">
        <w:rPr>
          <w:lang w:val="fr-FR"/>
        </w:rPr>
        <w:t>autre est apatride ou est porté disparu, ou si l</w:t>
      </w:r>
      <w:r w:rsidR="007348FF" w:rsidRPr="007348FF">
        <w:rPr>
          <w:lang w:val="fr-FR"/>
        </w:rPr>
        <w:t>’</w:t>
      </w:r>
      <w:r w:rsidR="00024D92" w:rsidRPr="007348FF">
        <w:rPr>
          <w:lang w:val="fr-FR"/>
        </w:rPr>
        <w:t>on ignore où il se trouve (indépendamment du lieu de naissance de l</w:t>
      </w:r>
      <w:r w:rsidR="007348FF" w:rsidRPr="007348FF">
        <w:rPr>
          <w:lang w:val="fr-FR"/>
        </w:rPr>
        <w:t>’</w:t>
      </w:r>
      <w:r w:rsidR="00024D92" w:rsidRPr="007348FF">
        <w:rPr>
          <w:lang w:val="fr-FR"/>
        </w:rPr>
        <w:t>enfant);</w:t>
      </w:r>
    </w:p>
    <w:p w:rsidR="00696B38" w:rsidRPr="007348FF" w:rsidRDefault="00024D92" w:rsidP="00696B38">
      <w:pPr>
        <w:pStyle w:val="SingleTxt"/>
        <w:tabs>
          <w:tab w:val="right" w:pos="1685"/>
        </w:tabs>
        <w:ind w:left="1742" w:hanging="475"/>
        <w:rPr>
          <w:lang w:val="fr-FR"/>
        </w:rPr>
      </w:pPr>
      <w:r w:rsidRPr="007348FF">
        <w:rPr>
          <w:lang w:val="fr-FR"/>
        </w:rPr>
        <w:tab/>
      </w:r>
      <w:r w:rsidR="00696B38" w:rsidRPr="007348FF">
        <w:rPr>
          <w:lang w:val="fr-FR"/>
        </w:rPr>
        <w:t>–</w:t>
      </w:r>
      <w:r w:rsidRPr="007348FF">
        <w:rPr>
          <w:lang w:val="fr-FR"/>
        </w:rPr>
        <w:tab/>
        <w:t>Si l</w:t>
      </w:r>
      <w:r w:rsidR="007348FF" w:rsidRPr="007348FF">
        <w:rPr>
          <w:lang w:val="fr-FR"/>
        </w:rPr>
        <w:t>’</w:t>
      </w:r>
      <w:r w:rsidRPr="007348FF">
        <w:rPr>
          <w:lang w:val="fr-FR"/>
        </w:rPr>
        <w:t>un des parents à la nationalité russe et l</w:t>
      </w:r>
      <w:r w:rsidR="007348FF" w:rsidRPr="007348FF">
        <w:rPr>
          <w:lang w:val="fr-FR"/>
        </w:rPr>
        <w:t>’</w:t>
      </w:r>
      <w:r w:rsidRPr="007348FF">
        <w:rPr>
          <w:lang w:val="fr-FR"/>
        </w:rPr>
        <w:t>autre est citoyen étranger, à condition que l</w:t>
      </w:r>
      <w:r w:rsidR="007348FF" w:rsidRPr="007348FF">
        <w:rPr>
          <w:lang w:val="fr-FR"/>
        </w:rPr>
        <w:t>’</w:t>
      </w:r>
      <w:r w:rsidRPr="007348FF">
        <w:rPr>
          <w:lang w:val="fr-FR"/>
        </w:rPr>
        <w:t>enfant soit né sur le territoire de la Fédération de Russie;</w:t>
      </w:r>
    </w:p>
    <w:p w:rsidR="00024D92" w:rsidRPr="007348FF" w:rsidRDefault="00024D92" w:rsidP="00696B38">
      <w:pPr>
        <w:pStyle w:val="SingleTxt"/>
        <w:tabs>
          <w:tab w:val="right" w:pos="1685"/>
        </w:tabs>
        <w:ind w:left="1742" w:hanging="475"/>
        <w:rPr>
          <w:lang w:val="fr-FR"/>
        </w:rPr>
      </w:pPr>
      <w:r w:rsidRPr="007348FF">
        <w:rPr>
          <w:lang w:val="fr-FR"/>
        </w:rPr>
        <w:tab/>
      </w:r>
      <w:r w:rsidR="00696B38" w:rsidRPr="007348FF">
        <w:rPr>
          <w:lang w:val="fr-FR"/>
        </w:rPr>
        <w:t>–</w:t>
      </w:r>
      <w:r w:rsidRPr="007348FF">
        <w:rPr>
          <w:lang w:val="fr-FR"/>
        </w:rPr>
        <w:tab/>
        <w:t>Si ses deux parents ou son seul parent vivant sur le territoire de la Fédération de Russie sont des citoyens étrangers ou des apatrides, à condition que l</w:t>
      </w:r>
      <w:r w:rsidR="007348FF" w:rsidRPr="007348FF">
        <w:rPr>
          <w:lang w:val="fr-FR"/>
        </w:rPr>
        <w:t>’</w:t>
      </w:r>
      <w:r w:rsidRPr="007348FF">
        <w:rPr>
          <w:lang w:val="fr-FR"/>
        </w:rPr>
        <w:t>enfant soit né sur le territoire de la Fédération de Russie et que l</w:t>
      </w:r>
      <w:r w:rsidR="007348FF" w:rsidRPr="007348FF">
        <w:rPr>
          <w:lang w:val="fr-FR"/>
        </w:rPr>
        <w:t>’</w:t>
      </w:r>
      <w:r w:rsidRPr="007348FF">
        <w:rPr>
          <w:lang w:val="fr-FR"/>
        </w:rPr>
        <w:t>État dont les parents ou le seul parent ont la nationalité n</w:t>
      </w:r>
      <w:r w:rsidR="007348FF" w:rsidRPr="007348FF">
        <w:rPr>
          <w:lang w:val="fr-FR"/>
        </w:rPr>
        <w:t>’</w:t>
      </w:r>
      <w:r w:rsidRPr="007348FF">
        <w:rPr>
          <w:lang w:val="fr-FR"/>
        </w:rPr>
        <w:t>accorde pas cette nationalité à l</w:t>
      </w:r>
      <w:r w:rsidR="007348FF" w:rsidRPr="007348FF">
        <w:rPr>
          <w:lang w:val="fr-FR"/>
        </w:rPr>
        <w:t>’</w:t>
      </w:r>
      <w:r w:rsidRPr="007348FF">
        <w:rPr>
          <w:lang w:val="fr-FR"/>
        </w:rPr>
        <w:t>enfant.</w:t>
      </w:r>
    </w:p>
    <w:p w:rsidR="00024D92" w:rsidRPr="007348FF" w:rsidRDefault="00024D92" w:rsidP="00024D92">
      <w:pPr>
        <w:pStyle w:val="SingleTxt"/>
        <w:rPr>
          <w:lang w:val="fr-FR"/>
        </w:rPr>
      </w:pPr>
      <w:r w:rsidRPr="007348FF">
        <w:rPr>
          <w:lang w:val="fr-FR"/>
        </w:rPr>
        <w:tab/>
        <w:t>L</w:t>
      </w:r>
      <w:r w:rsidR="007348FF" w:rsidRPr="007348FF">
        <w:rPr>
          <w:lang w:val="fr-FR"/>
        </w:rPr>
        <w:t>’</w:t>
      </w:r>
      <w:r w:rsidRPr="007348FF">
        <w:rPr>
          <w:lang w:val="fr-FR"/>
        </w:rPr>
        <w:t>acquisition ou la perte de la nationalité russe d</w:t>
      </w:r>
      <w:r w:rsidR="007348FF" w:rsidRPr="007348FF">
        <w:rPr>
          <w:lang w:val="fr-FR"/>
        </w:rPr>
        <w:t>’</w:t>
      </w:r>
      <w:r w:rsidRPr="007348FF">
        <w:rPr>
          <w:lang w:val="fr-FR"/>
        </w:rPr>
        <w:t>un enfant âgé de 14 à 18 ans exige le consentement de ce dernier. La nationalité russe ne peut pas être perdue si cette perte rendrait la personne apatride. La nationalité d</w:t>
      </w:r>
      <w:r w:rsidR="007348FF" w:rsidRPr="007348FF">
        <w:rPr>
          <w:lang w:val="fr-FR"/>
        </w:rPr>
        <w:t>’</w:t>
      </w:r>
      <w:r w:rsidRPr="007348FF">
        <w:rPr>
          <w:lang w:val="fr-FR"/>
        </w:rPr>
        <w:t>un enfant ne change pas en conséquence du changement de la nationalité de parents privés des droits parentaux. Si les parents sont privés de leurs droits parentaux, le changement de la nationalité de l</w:t>
      </w:r>
      <w:r w:rsidR="007348FF" w:rsidRPr="007348FF">
        <w:rPr>
          <w:lang w:val="fr-FR"/>
        </w:rPr>
        <w:t>’</w:t>
      </w:r>
      <w:r w:rsidRPr="007348FF">
        <w:rPr>
          <w:lang w:val="fr-FR"/>
        </w:rPr>
        <w:t>enfant n</w:t>
      </w:r>
      <w:r w:rsidR="007348FF" w:rsidRPr="007348FF">
        <w:rPr>
          <w:lang w:val="fr-FR"/>
        </w:rPr>
        <w:t>’</w:t>
      </w:r>
      <w:r w:rsidRPr="007348FF">
        <w:rPr>
          <w:lang w:val="fr-FR"/>
        </w:rPr>
        <w:t>exige pas leur consentement.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Article 10</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La législation russe garantit aux citoyens sans distinction de sexe la possibilité d</w:t>
      </w:r>
      <w:r w:rsidR="007348FF" w:rsidRPr="007348FF">
        <w:rPr>
          <w:lang w:val="fr-FR"/>
        </w:rPr>
        <w:t>’</w:t>
      </w:r>
      <w:r w:rsidRPr="007348FF">
        <w:rPr>
          <w:lang w:val="fr-FR"/>
        </w:rPr>
        <w:t>obtenir une éducation primaire, secondaire générale, secondaire spéciale et supérieure. L</w:t>
      </w:r>
      <w:r w:rsidR="007348FF" w:rsidRPr="007348FF">
        <w:rPr>
          <w:lang w:val="fr-FR"/>
        </w:rPr>
        <w:t>’</w:t>
      </w:r>
      <w:r w:rsidRPr="007348FF">
        <w:rPr>
          <w:lang w:val="fr-FR"/>
        </w:rPr>
        <w:t>éducation primaire et secondaire (complète) est universelle, obligatoire et gratuite.</w:t>
      </w:r>
    </w:p>
    <w:p w:rsidR="00024D92" w:rsidRPr="007348FF" w:rsidRDefault="00024D92" w:rsidP="00024D92">
      <w:pPr>
        <w:pStyle w:val="SingleTxt"/>
        <w:numPr>
          <w:ilvl w:val="0"/>
          <w:numId w:val="1"/>
        </w:numPr>
        <w:rPr>
          <w:lang w:val="fr-FR"/>
        </w:rPr>
      </w:pPr>
      <w:r w:rsidRPr="007348FF">
        <w:rPr>
          <w:lang w:val="fr-FR"/>
        </w:rPr>
        <w:t>Dans les établissements éducationnels russes, les élèves des deux sexes reçoivent une éducation ensemble et selon les mêmes programmes et livres de classe. L</w:t>
      </w:r>
      <w:r w:rsidR="007348FF" w:rsidRPr="007348FF">
        <w:rPr>
          <w:lang w:val="fr-FR"/>
        </w:rPr>
        <w:t>’</w:t>
      </w:r>
      <w:r w:rsidRPr="007348FF">
        <w:rPr>
          <w:lang w:val="fr-FR"/>
        </w:rPr>
        <w:t>enseignement leur est dispensé par les mêmes enseignants utilisant les mêmes formes et méthodes pédagogiques. La législation leur garantit les mêmes chances quant à l</w:t>
      </w:r>
      <w:r w:rsidR="007348FF" w:rsidRPr="007348FF">
        <w:rPr>
          <w:lang w:val="fr-FR"/>
        </w:rPr>
        <w:t>’</w:t>
      </w:r>
      <w:r w:rsidRPr="007348FF">
        <w:rPr>
          <w:lang w:val="fr-FR"/>
        </w:rPr>
        <w:t>obtention de bourses et d</w:t>
      </w:r>
      <w:r w:rsidR="007348FF" w:rsidRPr="007348FF">
        <w:rPr>
          <w:lang w:val="fr-FR"/>
        </w:rPr>
        <w:t>’</w:t>
      </w:r>
      <w:r w:rsidRPr="007348FF">
        <w:rPr>
          <w:lang w:val="fr-FR"/>
        </w:rPr>
        <w:t>autres prestations liées à l</w:t>
      </w:r>
      <w:r w:rsidR="007348FF" w:rsidRPr="007348FF">
        <w:rPr>
          <w:lang w:val="fr-FR"/>
        </w:rPr>
        <w:t>’</w:t>
      </w:r>
      <w:r w:rsidRPr="007348FF">
        <w:rPr>
          <w:lang w:val="fr-FR"/>
        </w:rPr>
        <w:t>éducation. Les normes juridiques gouvernant l</w:t>
      </w:r>
      <w:r w:rsidR="007348FF" w:rsidRPr="007348FF">
        <w:rPr>
          <w:lang w:val="fr-FR"/>
        </w:rPr>
        <w:t>’</w:t>
      </w:r>
      <w:r w:rsidRPr="007348FF">
        <w:rPr>
          <w:lang w:val="fr-FR"/>
        </w:rPr>
        <w:t>éducation ne contiennent aucune disposition discriminatoire fondée sur le sexe. D</w:t>
      </w:r>
      <w:r w:rsidR="007348FF" w:rsidRPr="007348FF">
        <w:rPr>
          <w:lang w:val="fr-FR"/>
        </w:rPr>
        <w:t>’</w:t>
      </w:r>
      <w:r w:rsidRPr="007348FF">
        <w:rPr>
          <w:lang w:val="fr-FR"/>
        </w:rPr>
        <w:t>après les statistiques, les filles représentent 50</w:t>
      </w:r>
      <w:r w:rsidR="00B90466" w:rsidRPr="007348FF">
        <w:rPr>
          <w:lang w:val="fr-FR"/>
        </w:rPr>
        <w:t> %</w:t>
      </w:r>
      <w:r w:rsidRPr="007348FF">
        <w:rPr>
          <w:lang w:val="fr-FR"/>
        </w:rPr>
        <w:t xml:space="preserve"> des élèves de l</w:t>
      </w:r>
      <w:r w:rsidR="007348FF" w:rsidRPr="007348FF">
        <w:rPr>
          <w:lang w:val="fr-FR"/>
        </w:rPr>
        <w:t>’</w:t>
      </w:r>
      <w:r w:rsidRPr="007348FF">
        <w:rPr>
          <w:lang w:val="fr-FR"/>
        </w:rPr>
        <w:t>enseignement général (années 1 à 9). Il existe des différences négligeables dans les années terminales, qui sont liées à la possibilité du choix. Les filles sont plus enclines à obtenir une éducation secondaire complète à l</w:t>
      </w:r>
      <w:r w:rsidR="007348FF" w:rsidRPr="007348FF">
        <w:rPr>
          <w:lang w:val="fr-FR"/>
        </w:rPr>
        <w:t>’</w:t>
      </w:r>
      <w:r w:rsidRPr="007348FF">
        <w:rPr>
          <w:lang w:val="fr-FR"/>
        </w:rPr>
        <w:t>école, et non dans les établissements d</w:t>
      </w:r>
      <w:r w:rsidR="007348FF" w:rsidRPr="007348FF">
        <w:rPr>
          <w:lang w:val="fr-FR"/>
        </w:rPr>
        <w:t>’</w:t>
      </w:r>
      <w:r w:rsidRPr="007348FF">
        <w:rPr>
          <w:lang w:val="fr-FR"/>
        </w:rPr>
        <w:t>éducation professionnelle initiale et moyenne; en conséquence, 55,3</w:t>
      </w:r>
      <w:r w:rsidR="00B90466" w:rsidRPr="007348FF">
        <w:rPr>
          <w:lang w:val="fr-FR"/>
        </w:rPr>
        <w:t> %</w:t>
      </w:r>
      <w:r w:rsidRPr="007348FF">
        <w:rPr>
          <w:lang w:val="fr-FR"/>
        </w:rPr>
        <w:t xml:space="preserve"> de l</w:t>
      </w:r>
      <w:r w:rsidR="007348FF" w:rsidRPr="007348FF">
        <w:rPr>
          <w:lang w:val="fr-FR"/>
        </w:rPr>
        <w:t>’</w:t>
      </w:r>
      <w:r w:rsidRPr="007348FF">
        <w:rPr>
          <w:lang w:val="fr-FR"/>
        </w:rPr>
        <w:t>ensemble des élèves des 10</w:t>
      </w:r>
      <w:r w:rsidRPr="007348FF">
        <w:rPr>
          <w:vertAlign w:val="superscript"/>
          <w:lang w:val="fr-FR"/>
        </w:rPr>
        <w:t>e</w:t>
      </w:r>
      <w:r w:rsidRPr="007348FF">
        <w:rPr>
          <w:lang w:val="fr-FR"/>
        </w:rPr>
        <w:t xml:space="preserve"> et 11</w:t>
      </w:r>
      <w:r w:rsidRPr="007348FF">
        <w:rPr>
          <w:vertAlign w:val="superscript"/>
          <w:lang w:val="fr-FR"/>
        </w:rPr>
        <w:t>e</w:t>
      </w:r>
      <w:r w:rsidRPr="007348FF">
        <w:rPr>
          <w:lang w:val="fr-FR"/>
        </w:rPr>
        <w:t xml:space="preserve"> années sont des filles. Dans les établissements d</w:t>
      </w:r>
      <w:r w:rsidR="007348FF" w:rsidRPr="007348FF">
        <w:rPr>
          <w:lang w:val="fr-FR"/>
        </w:rPr>
        <w:t>’</w:t>
      </w:r>
      <w:r w:rsidRPr="007348FF">
        <w:rPr>
          <w:lang w:val="fr-FR"/>
        </w:rPr>
        <w:t>enseignement de soir, celles-ci constituent seulement 36,4</w:t>
      </w:r>
      <w:r w:rsidR="00B90466" w:rsidRPr="007348FF">
        <w:rPr>
          <w:lang w:val="fr-FR"/>
        </w:rPr>
        <w:t> %</w:t>
      </w:r>
      <w:r w:rsidRPr="007348FF">
        <w:rPr>
          <w:lang w:val="fr-FR"/>
        </w:rPr>
        <w:t xml:space="preserve"> des élèves, ce qui confirme leur volonté d</w:t>
      </w:r>
      <w:r w:rsidR="007348FF" w:rsidRPr="007348FF">
        <w:rPr>
          <w:lang w:val="fr-FR"/>
        </w:rPr>
        <w:t>’</w:t>
      </w:r>
      <w:r w:rsidRPr="007348FF">
        <w:rPr>
          <w:lang w:val="fr-FR"/>
        </w:rPr>
        <w:t>obtenir une éducation à l</w:t>
      </w:r>
      <w:r w:rsidR="007348FF" w:rsidRPr="007348FF">
        <w:rPr>
          <w:lang w:val="fr-FR"/>
        </w:rPr>
        <w:t>’</w:t>
      </w:r>
      <w:r w:rsidRPr="007348FF">
        <w:rPr>
          <w:lang w:val="fr-FR"/>
        </w:rPr>
        <w:t>école, et de ne pas la remettre à plus tard. Dans les établissements secondaires spécialisés, les filles représentent 50</w:t>
      </w:r>
      <w:r w:rsidR="00B90466" w:rsidRPr="007348FF">
        <w:rPr>
          <w:lang w:val="fr-FR"/>
        </w:rPr>
        <w:t> %</w:t>
      </w:r>
      <w:r w:rsidRPr="007348FF">
        <w:rPr>
          <w:lang w:val="fr-FR"/>
        </w:rPr>
        <w:t xml:space="preserve"> des élèves, et dans les établissements d</w:t>
      </w:r>
      <w:r w:rsidR="007348FF" w:rsidRPr="007348FF">
        <w:rPr>
          <w:lang w:val="fr-FR"/>
        </w:rPr>
        <w:t>’</w:t>
      </w:r>
      <w:r w:rsidRPr="007348FF">
        <w:rPr>
          <w:lang w:val="fr-FR"/>
        </w:rPr>
        <w:t>études supérieures, elles sont 58</w:t>
      </w:r>
      <w:r w:rsidR="00B90466" w:rsidRPr="007348FF">
        <w:rPr>
          <w:lang w:val="fr-FR"/>
        </w:rPr>
        <w:t> %</w:t>
      </w:r>
      <w:r w:rsidRPr="007348FF">
        <w:rPr>
          <w:lang w:val="fr-FR"/>
        </w:rPr>
        <w:t xml:space="preserve"> contre 42</w:t>
      </w:r>
      <w:r w:rsidR="00B90466" w:rsidRPr="007348FF">
        <w:rPr>
          <w:lang w:val="fr-FR"/>
        </w:rPr>
        <w:t> %</w:t>
      </w:r>
      <w:r w:rsidRPr="007348FF">
        <w:rPr>
          <w:lang w:val="fr-FR"/>
        </w:rPr>
        <w:t xml:space="preserve"> pour les garçons.</w:t>
      </w:r>
    </w:p>
    <w:p w:rsidR="00024D92" w:rsidRPr="007348FF" w:rsidRDefault="00024D92" w:rsidP="00024D92">
      <w:pPr>
        <w:pStyle w:val="SingleTxt"/>
        <w:rPr>
          <w:lang w:val="fr-FR"/>
        </w:rPr>
      </w:pPr>
      <w:r w:rsidRPr="007348FF">
        <w:rPr>
          <w:lang w:val="fr-FR"/>
        </w:rPr>
        <w:tab/>
        <w:t>En Russie, les écoles sont généralement mixtes, mais il est loisible aux autorités d</w:t>
      </w:r>
      <w:r w:rsidR="007348FF" w:rsidRPr="007348FF">
        <w:rPr>
          <w:lang w:val="fr-FR"/>
        </w:rPr>
        <w:t>’</w:t>
      </w:r>
      <w:r w:rsidRPr="007348FF">
        <w:rPr>
          <w:lang w:val="fr-FR"/>
        </w:rPr>
        <w:t>ouvrir des établissements d</w:t>
      </w:r>
      <w:r w:rsidR="007348FF" w:rsidRPr="007348FF">
        <w:rPr>
          <w:lang w:val="fr-FR"/>
        </w:rPr>
        <w:t>’</w:t>
      </w:r>
      <w:r w:rsidRPr="007348FF">
        <w:rPr>
          <w:lang w:val="fr-FR"/>
        </w:rPr>
        <w:t>enseignement général pour les élèves d</w:t>
      </w:r>
      <w:r w:rsidR="007348FF" w:rsidRPr="007348FF">
        <w:rPr>
          <w:lang w:val="fr-FR"/>
        </w:rPr>
        <w:t>’</w:t>
      </w:r>
      <w:r w:rsidRPr="007348FF">
        <w:rPr>
          <w:lang w:val="fr-FR"/>
        </w:rPr>
        <w:t>un seul sexe. Il en existe, mais ils s</w:t>
      </w:r>
      <w:r w:rsidR="007348FF" w:rsidRPr="007348FF">
        <w:rPr>
          <w:lang w:val="fr-FR"/>
        </w:rPr>
        <w:t>’</w:t>
      </w:r>
      <w:r w:rsidRPr="007348FF">
        <w:rPr>
          <w:lang w:val="fr-FR"/>
        </w:rPr>
        <w:t>adressent surtout aux garçons et sont généralement liés à l</w:t>
      </w:r>
      <w:r w:rsidR="007348FF" w:rsidRPr="007348FF">
        <w:rPr>
          <w:lang w:val="fr-FR"/>
        </w:rPr>
        <w:t>’</w:t>
      </w:r>
      <w:r w:rsidRPr="007348FF">
        <w:rPr>
          <w:lang w:val="fr-FR"/>
        </w:rPr>
        <w:t>éducation militaire (par exemple les écoles des cadets). Les rares exemples de gymnases ou de lycées où les garçons et les filles étudient séparément montrent qu</w:t>
      </w:r>
      <w:r w:rsidR="007348FF" w:rsidRPr="007348FF">
        <w:rPr>
          <w:lang w:val="fr-FR"/>
        </w:rPr>
        <w:t>’</w:t>
      </w:r>
      <w:r w:rsidRPr="007348FF">
        <w:rPr>
          <w:lang w:val="fr-FR"/>
        </w:rPr>
        <w:t>il n</w:t>
      </w:r>
      <w:r w:rsidR="007348FF" w:rsidRPr="007348FF">
        <w:rPr>
          <w:lang w:val="fr-FR"/>
        </w:rPr>
        <w:t>’</w:t>
      </w:r>
      <w:r w:rsidRPr="007348FF">
        <w:rPr>
          <w:lang w:val="fr-FR"/>
        </w:rPr>
        <w:t>existe pas de différence importante quant aux principales matières enseignées; en règle générale, ces établissements sont créés pour résoudre des problèmes pédagogiques. On n</w:t>
      </w:r>
      <w:r w:rsidR="007348FF" w:rsidRPr="007348FF">
        <w:rPr>
          <w:lang w:val="fr-FR"/>
        </w:rPr>
        <w:t>’</w:t>
      </w:r>
      <w:r w:rsidRPr="007348FF">
        <w:rPr>
          <w:lang w:val="fr-FR"/>
        </w:rPr>
        <w:t>observe aucune tendance à l</w:t>
      </w:r>
      <w:r w:rsidR="007348FF" w:rsidRPr="007348FF">
        <w:rPr>
          <w:lang w:val="fr-FR"/>
        </w:rPr>
        <w:t>’</w:t>
      </w:r>
      <w:r w:rsidRPr="007348FF">
        <w:rPr>
          <w:lang w:val="fr-FR"/>
        </w:rPr>
        <w:t>accroissement de la demande à l</w:t>
      </w:r>
      <w:r w:rsidR="007348FF" w:rsidRPr="007348FF">
        <w:rPr>
          <w:lang w:val="fr-FR"/>
        </w:rPr>
        <w:t>’</w:t>
      </w:r>
      <w:r w:rsidRPr="007348FF">
        <w:rPr>
          <w:lang w:val="fr-FR"/>
        </w:rPr>
        <w:t>égard de tels établissements et à l</w:t>
      </w:r>
      <w:r w:rsidR="007348FF" w:rsidRPr="007348FF">
        <w:rPr>
          <w:lang w:val="fr-FR"/>
        </w:rPr>
        <w:t>’</w:t>
      </w:r>
      <w:r w:rsidRPr="007348FF">
        <w:rPr>
          <w:lang w:val="fr-FR"/>
        </w:rPr>
        <w:t>augmentation de leur nombre.</w:t>
      </w:r>
    </w:p>
    <w:p w:rsidR="00024D92" w:rsidRPr="007348FF" w:rsidRDefault="00024D92" w:rsidP="00024D92">
      <w:pPr>
        <w:pStyle w:val="SingleTxt"/>
        <w:rPr>
          <w:lang w:val="fr-FR"/>
        </w:rPr>
      </w:pPr>
      <w:r w:rsidRPr="007348FF">
        <w:rPr>
          <w:lang w:val="fr-FR"/>
        </w:rPr>
        <w:tab/>
        <w:t>Parmi les étudiants universitaires, la proportion des filles se stabilise autour de 56 à 57</w:t>
      </w:r>
      <w:r w:rsidR="00B90466" w:rsidRPr="007348FF">
        <w:rPr>
          <w:lang w:val="fr-FR"/>
        </w:rPr>
        <w:t> %</w:t>
      </w:r>
      <w:r w:rsidRPr="007348FF">
        <w:rPr>
          <w:lang w:val="fr-FR"/>
        </w:rPr>
        <w:t>, et parmi les candidates à un diplôme de deuxième cycle, autour de 43</w:t>
      </w:r>
      <w:r w:rsidR="00B90466" w:rsidRPr="007348FF">
        <w:rPr>
          <w:lang w:val="fr-FR"/>
        </w:rPr>
        <w:t> %</w:t>
      </w:r>
      <w:r w:rsidRPr="007348FF">
        <w:rPr>
          <w:lang w:val="fr-FR"/>
        </w:rPr>
        <w:t>. Depuis plusieurs décennies, on observe une disproportion entre les garçons et les filles dans les différents groupes de disciplines</w:t>
      </w:r>
      <w:r w:rsidR="005702AC" w:rsidRPr="007348FF">
        <w:rPr>
          <w:lang w:val="fr-FR"/>
        </w:rPr>
        <w:t> :</w:t>
      </w:r>
      <w:r w:rsidRPr="007348FF">
        <w:rPr>
          <w:lang w:val="fr-FR"/>
        </w:rPr>
        <w:t xml:space="preserve"> dans les humanités, les filles représentent 63</w:t>
      </w:r>
      <w:r w:rsidR="00B90466" w:rsidRPr="007348FF">
        <w:rPr>
          <w:lang w:val="fr-FR"/>
        </w:rPr>
        <w:t> %</w:t>
      </w:r>
      <w:r w:rsidRPr="007348FF">
        <w:rPr>
          <w:lang w:val="fr-FR"/>
        </w:rPr>
        <w:t xml:space="preserve"> des étudiants et les garçons 37</w:t>
      </w:r>
      <w:r w:rsidR="00B90466" w:rsidRPr="007348FF">
        <w:rPr>
          <w:lang w:val="fr-FR"/>
        </w:rPr>
        <w:t> %</w:t>
      </w:r>
      <w:r w:rsidRPr="007348FF">
        <w:rPr>
          <w:lang w:val="fr-FR"/>
        </w:rPr>
        <w:t>, et dans les disciplines techniques, on compte 74</w:t>
      </w:r>
      <w:r w:rsidR="00B90466" w:rsidRPr="007348FF">
        <w:rPr>
          <w:lang w:val="fr-FR"/>
        </w:rPr>
        <w:t> %</w:t>
      </w:r>
      <w:r w:rsidRPr="007348FF">
        <w:rPr>
          <w:lang w:val="fr-FR"/>
        </w:rPr>
        <w:t xml:space="preserve"> de garçons et 26</w:t>
      </w:r>
      <w:r w:rsidR="00B90466" w:rsidRPr="007348FF">
        <w:rPr>
          <w:lang w:val="fr-FR"/>
        </w:rPr>
        <w:t> %</w:t>
      </w:r>
      <w:r w:rsidRPr="007348FF">
        <w:rPr>
          <w:lang w:val="fr-FR"/>
        </w:rPr>
        <w:t xml:space="preserve"> de filles.</w:t>
      </w:r>
    </w:p>
    <w:p w:rsidR="00024D92" w:rsidRPr="007348FF" w:rsidRDefault="00024D92" w:rsidP="00024D92">
      <w:pPr>
        <w:pStyle w:val="SingleTxt"/>
        <w:rPr>
          <w:lang w:val="fr-FR"/>
        </w:rPr>
      </w:pPr>
      <w:r w:rsidRPr="007348FF">
        <w:rPr>
          <w:lang w:val="fr-FR"/>
        </w:rPr>
        <w:tab/>
        <w:t>On a maintenu les restrictions concernant l</w:t>
      </w:r>
      <w:r w:rsidR="007348FF" w:rsidRPr="007348FF">
        <w:rPr>
          <w:lang w:val="fr-FR"/>
        </w:rPr>
        <w:t>’</w:t>
      </w:r>
      <w:r w:rsidRPr="007348FF">
        <w:rPr>
          <w:lang w:val="fr-FR"/>
        </w:rPr>
        <w:t>acquisition de certains métiers par des femmes, ce qui découle des normes législatives conformément auxquelles il est permis d</w:t>
      </w:r>
      <w:r w:rsidR="007348FF" w:rsidRPr="007348FF">
        <w:rPr>
          <w:lang w:val="fr-FR"/>
        </w:rPr>
        <w:t>’</w:t>
      </w:r>
      <w:r w:rsidRPr="007348FF">
        <w:rPr>
          <w:lang w:val="fr-FR"/>
        </w:rPr>
        <w:t>impartir une formation professionnelle à des femmes et à des mineurs uniquement pour des métiers et des types de production et de travaux pour lesquels l</w:t>
      </w:r>
      <w:r w:rsidR="007348FF" w:rsidRPr="007348FF">
        <w:rPr>
          <w:lang w:val="fr-FR"/>
        </w:rPr>
        <w:t>’</w:t>
      </w:r>
      <w:r w:rsidRPr="007348FF">
        <w:rPr>
          <w:lang w:val="fr-FR"/>
        </w:rPr>
        <w:t>utilisation de leur travail est autorisée.</w:t>
      </w:r>
    </w:p>
    <w:p w:rsidR="00024D92" w:rsidRPr="007348FF" w:rsidRDefault="00024D92" w:rsidP="00024D92">
      <w:pPr>
        <w:pStyle w:val="SingleTxt"/>
        <w:rPr>
          <w:lang w:val="fr-FR"/>
        </w:rPr>
      </w:pPr>
      <w:r w:rsidRPr="007348FF">
        <w:rPr>
          <w:lang w:val="fr-FR"/>
        </w:rPr>
        <w:tab/>
        <w:t>En 1999, on a recommencé à former des filles dans les écoles militaires</w:t>
      </w:r>
      <w:r w:rsidR="005702AC" w:rsidRPr="007348FF">
        <w:rPr>
          <w:lang w:val="fr-FR"/>
        </w:rPr>
        <w:t> :</w:t>
      </w:r>
      <w:r w:rsidRPr="007348FF">
        <w:rPr>
          <w:lang w:val="fr-FR"/>
        </w:rPr>
        <w:t xml:space="preserve"> à l</w:t>
      </w:r>
      <w:r w:rsidR="007348FF" w:rsidRPr="007348FF">
        <w:rPr>
          <w:lang w:val="fr-FR"/>
        </w:rPr>
        <w:t>’</w:t>
      </w:r>
      <w:r w:rsidRPr="007348FF">
        <w:rPr>
          <w:lang w:val="fr-FR"/>
        </w:rPr>
        <w:t>Académie militaire du Ministère de la défense, dans les instituts de médecine militaire, à l</w:t>
      </w:r>
      <w:r w:rsidR="007348FF" w:rsidRPr="007348FF">
        <w:rPr>
          <w:lang w:val="fr-FR"/>
        </w:rPr>
        <w:t>’</w:t>
      </w:r>
      <w:r w:rsidRPr="007348FF">
        <w:rPr>
          <w:lang w:val="fr-FR"/>
        </w:rPr>
        <w:t>Académie de la défense civile du Ministère des situations d</w:t>
      </w:r>
      <w:r w:rsidR="007348FF" w:rsidRPr="007348FF">
        <w:rPr>
          <w:lang w:val="fr-FR"/>
        </w:rPr>
        <w:t>’</w:t>
      </w:r>
      <w:r w:rsidRPr="007348FF">
        <w:rPr>
          <w:lang w:val="fr-FR"/>
        </w:rPr>
        <w:t>urgence, et à l</w:t>
      </w:r>
      <w:r w:rsidR="007348FF" w:rsidRPr="007348FF">
        <w:rPr>
          <w:lang w:val="fr-FR"/>
        </w:rPr>
        <w:t>’</w:t>
      </w:r>
      <w:r w:rsidRPr="007348FF">
        <w:rPr>
          <w:lang w:val="fr-FR"/>
        </w:rPr>
        <w:t>Académie du Service fédéral de sécurité où elles suivent un enseignement limité à certaines disciplines.</w:t>
      </w:r>
    </w:p>
    <w:p w:rsidR="00024D92" w:rsidRPr="007348FF" w:rsidRDefault="00024D92" w:rsidP="00024D92">
      <w:pPr>
        <w:pStyle w:val="SingleTxt"/>
        <w:numPr>
          <w:ilvl w:val="0"/>
          <w:numId w:val="1"/>
        </w:numPr>
        <w:rPr>
          <w:lang w:val="fr-FR"/>
        </w:rPr>
      </w:pPr>
      <w:r w:rsidRPr="007348FF">
        <w:rPr>
          <w:lang w:val="fr-FR"/>
        </w:rPr>
        <w:t>Les garçons et filles fréquentant les établissements d</w:t>
      </w:r>
      <w:r w:rsidR="007348FF" w:rsidRPr="007348FF">
        <w:rPr>
          <w:lang w:val="fr-FR"/>
        </w:rPr>
        <w:t>’</w:t>
      </w:r>
      <w:r w:rsidRPr="007348FF">
        <w:rPr>
          <w:lang w:val="fr-FR"/>
        </w:rPr>
        <w:t>enseignement bénéficient de bourses dont les montants sont augmentés régulièrement.</w:t>
      </w:r>
    </w:p>
    <w:p w:rsidR="00024D92" w:rsidRPr="007348FF" w:rsidRDefault="00024D92" w:rsidP="00024D92">
      <w:pPr>
        <w:pStyle w:val="SingleTxt"/>
        <w:numPr>
          <w:ilvl w:val="0"/>
          <w:numId w:val="1"/>
        </w:numPr>
        <w:rPr>
          <w:lang w:val="fr-FR"/>
        </w:rPr>
      </w:pPr>
      <w:r w:rsidRPr="007348FF">
        <w:rPr>
          <w:lang w:val="fr-FR"/>
        </w:rPr>
        <w:t>On observe des déséquilibres dans la composition du corps enseignant. Parmi les enseignants des établissements de l</w:t>
      </w:r>
      <w:r w:rsidR="007348FF" w:rsidRPr="007348FF">
        <w:rPr>
          <w:lang w:val="fr-FR"/>
        </w:rPr>
        <w:t>’</w:t>
      </w:r>
      <w:r w:rsidRPr="007348FF">
        <w:rPr>
          <w:lang w:val="fr-FR"/>
        </w:rPr>
        <w:t>enseignement général, les femmes prédominent avec 87</w:t>
      </w:r>
      <w:r w:rsidR="00B90466" w:rsidRPr="007348FF">
        <w:rPr>
          <w:lang w:val="fr-FR"/>
        </w:rPr>
        <w:t> %</w:t>
      </w:r>
      <w:r w:rsidR="009844B9" w:rsidRPr="007348FF">
        <w:rPr>
          <w:lang w:val="fr-FR"/>
        </w:rPr>
        <w:t>;</w:t>
      </w:r>
      <w:r w:rsidRPr="007348FF">
        <w:rPr>
          <w:lang w:val="fr-FR"/>
        </w:rPr>
        <w:t xml:space="preserve"> elles sont 60</w:t>
      </w:r>
      <w:r w:rsidR="00B90466" w:rsidRPr="007348FF">
        <w:rPr>
          <w:lang w:val="fr-FR"/>
        </w:rPr>
        <w:t> %</w:t>
      </w:r>
      <w:r w:rsidRPr="007348FF">
        <w:rPr>
          <w:lang w:val="fr-FR"/>
        </w:rPr>
        <w:t xml:space="preserve"> dans les écoles professionnelles et 77</w:t>
      </w:r>
      <w:r w:rsidR="00B90466" w:rsidRPr="007348FF">
        <w:rPr>
          <w:lang w:val="fr-FR"/>
        </w:rPr>
        <w:t> %</w:t>
      </w:r>
      <w:r w:rsidRPr="007348FF">
        <w:rPr>
          <w:lang w:val="fr-FR"/>
        </w:rPr>
        <w:t xml:space="preserve"> dans les écoles techniques. En revanche, la part des femmes est seulement de 42</w:t>
      </w:r>
      <w:r w:rsidR="00B90466" w:rsidRPr="007348FF">
        <w:rPr>
          <w:lang w:val="fr-FR"/>
        </w:rPr>
        <w:t> %</w:t>
      </w:r>
      <w:r w:rsidRPr="007348FF">
        <w:rPr>
          <w:lang w:val="fr-FR"/>
        </w:rPr>
        <w:t xml:space="preserve"> dans les établissements d</w:t>
      </w:r>
      <w:r w:rsidR="007348FF" w:rsidRPr="007348FF">
        <w:rPr>
          <w:lang w:val="fr-FR"/>
        </w:rPr>
        <w:t>’</w:t>
      </w:r>
      <w:r w:rsidRPr="007348FF">
        <w:rPr>
          <w:lang w:val="fr-FR"/>
        </w:rPr>
        <w:t>études supérieures contre 56</w:t>
      </w:r>
      <w:r w:rsidR="00B90466" w:rsidRPr="007348FF">
        <w:rPr>
          <w:lang w:val="fr-FR"/>
        </w:rPr>
        <w:t> %</w:t>
      </w:r>
      <w:r w:rsidRPr="007348FF">
        <w:rPr>
          <w:lang w:val="fr-FR"/>
        </w:rPr>
        <w:t xml:space="preserve"> pour les hommes. Un déséquilibre existe également en ce qui concerne les grades universitaires</w:t>
      </w:r>
      <w:r w:rsidR="005702AC" w:rsidRPr="007348FF">
        <w:rPr>
          <w:lang w:val="fr-FR"/>
        </w:rPr>
        <w:t> :</w:t>
      </w:r>
      <w:r w:rsidRPr="007348FF">
        <w:rPr>
          <w:lang w:val="fr-FR"/>
        </w:rPr>
        <w:t xml:space="preserve"> les femmes sont seulement 17,9</w:t>
      </w:r>
      <w:r w:rsidR="00B90466" w:rsidRPr="007348FF">
        <w:rPr>
          <w:lang w:val="fr-FR"/>
        </w:rPr>
        <w:t> %</w:t>
      </w:r>
      <w:r w:rsidRPr="007348FF">
        <w:rPr>
          <w:lang w:val="fr-FR"/>
        </w:rPr>
        <w:t xml:space="preserve"> des titulaires de doctorats et 31,9</w:t>
      </w:r>
      <w:r w:rsidR="00B90466" w:rsidRPr="007348FF">
        <w:rPr>
          <w:lang w:val="fr-FR"/>
        </w:rPr>
        <w:t> %</w:t>
      </w:r>
      <w:r w:rsidRPr="007348FF">
        <w:rPr>
          <w:lang w:val="fr-FR"/>
        </w:rPr>
        <w:t xml:space="preserve"> parmi les étudiants suivant des cours de deuxième cycle. Il en va de même pour les cadres supérieurs des établissements d</w:t>
      </w:r>
      <w:r w:rsidR="007348FF" w:rsidRPr="007348FF">
        <w:rPr>
          <w:lang w:val="fr-FR"/>
        </w:rPr>
        <w:t>’</w:t>
      </w:r>
      <w:r w:rsidRPr="007348FF">
        <w:rPr>
          <w:lang w:val="fr-FR"/>
        </w:rPr>
        <w:t>enseignement. Parmi les directeurs et directeurs adjoints des établissements de l</w:t>
      </w:r>
      <w:r w:rsidR="007348FF" w:rsidRPr="007348FF">
        <w:rPr>
          <w:lang w:val="fr-FR"/>
        </w:rPr>
        <w:t>’</w:t>
      </w:r>
      <w:r w:rsidRPr="007348FF">
        <w:rPr>
          <w:lang w:val="fr-FR"/>
        </w:rPr>
        <w:t>enseignement général, les femmes sont très majoritaires avec 85</w:t>
      </w:r>
      <w:r w:rsidR="00B90466" w:rsidRPr="007348FF">
        <w:rPr>
          <w:lang w:val="fr-FR"/>
        </w:rPr>
        <w:t> %</w:t>
      </w:r>
      <w:r w:rsidRPr="007348FF">
        <w:rPr>
          <w:lang w:val="fr-FR"/>
        </w:rPr>
        <w:t>, alors que les hommes constituent la majorité écrasante des recteurs d</w:t>
      </w:r>
      <w:r w:rsidR="007348FF" w:rsidRPr="007348FF">
        <w:rPr>
          <w:lang w:val="fr-FR"/>
        </w:rPr>
        <w:t>’</w:t>
      </w:r>
      <w:r w:rsidRPr="007348FF">
        <w:rPr>
          <w:lang w:val="fr-FR"/>
        </w:rPr>
        <w:t>université. Les femmes représentent 26</w:t>
      </w:r>
      <w:r w:rsidR="00B90466" w:rsidRPr="007348FF">
        <w:rPr>
          <w:lang w:val="fr-FR"/>
        </w:rPr>
        <w:t> %</w:t>
      </w:r>
      <w:r w:rsidRPr="007348FF">
        <w:rPr>
          <w:lang w:val="fr-FR"/>
        </w:rPr>
        <w:t xml:space="preserve"> des recteurs, 36</w:t>
      </w:r>
      <w:r w:rsidR="00B90466" w:rsidRPr="007348FF">
        <w:rPr>
          <w:lang w:val="fr-FR"/>
        </w:rPr>
        <w:t> %</w:t>
      </w:r>
      <w:r w:rsidRPr="007348FF">
        <w:rPr>
          <w:lang w:val="fr-FR"/>
        </w:rPr>
        <w:t xml:space="preserve"> des doyens de faculté et 35</w:t>
      </w:r>
      <w:r w:rsidR="00B90466" w:rsidRPr="007348FF">
        <w:rPr>
          <w:lang w:val="fr-FR"/>
        </w:rPr>
        <w:t> %</w:t>
      </w:r>
      <w:r w:rsidRPr="007348FF">
        <w:rPr>
          <w:lang w:val="fr-FR"/>
        </w:rPr>
        <w:t xml:space="preserve"> des titulaires de chaires.</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Article 11</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La Constitution garantit aux citoyens le droit au travail en tant que droit inaliénable de tous, le droit au libre choix de la profession ou de l</w:t>
      </w:r>
      <w:r w:rsidR="007348FF" w:rsidRPr="007348FF">
        <w:rPr>
          <w:lang w:val="fr-FR"/>
        </w:rPr>
        <w:t>’</w:t>
      </w:r>
      <w:r w:rsidRPr="007348FF">
        <w:rPr>
          <w:lang w:val="fr-FR"/>
        </w:rPr>
        <w:t xml:space="preserve">activité, le droit à la protection contre le chômage, le droit au repos et à la sécurité sociale, y compris </w:t>
      </w:r>
      <w:r w:rsidR="00971CBD" w:rsidRPr="007348FF">
        <w:rPr>
          <w:lang w:val="fr-FR"/>
        </w:rPr>
        <w:t>les allocations</w:t>
      </w:r>
      <w:r w:rsidRPr="007348FF">
        <w:rPr>
          <w:lang w:val="fr-FR"/>
        </w:rPr>
        <w:t xml:space="preserve"> et les pensions, le droit à la protection de la santé et à des conditions de travail sûres, à l</w:t>
      </w:r>
      <w:r w:rsidR="007348FF" w:rsidRPr="007348FF">
        <w:rPr>
          <w:lang w:val="fr-FR"/>
        </w:rPr>
        <w:t>’</w:t>
      </w:r>
      <w:r w:rsidRPr="007348FF">
        <w:rPr>
          <w:lang w:val="fr-FR"/>
        </w:rPr>
        <w:t>éducation, à la formation et à la reconversion professionnelles, et à l</w:t>
      </w:r>
      <w:r w:rsidR="007348FF" w:rsidRPr="007348FF">
        <w:rPr>
          <w:lang w:val="fr-FR"/>
        </w:rPr>
        <w:t>’</w:t>
      </w:r>
      <w:r w:rsidRPr="007348FF">
        <w:rPr>
          <w:lang w:val="fr-FR"/>
        </w:rPr>
        <w:t>amélioration de la qualification.</w:t>
      </w:r>
    </w:p>
    <w:p w:rsidR="00024D92" w:rsidRPr="007348FF" w:rsidRDefault="00024D92" w:rsidP="00024D92">
      <w:pPr>
        <w:pStyle w:val="SingleTxt"/>
        <w:rPr>
          <w:lang w:val="fr-FR"/>
        </w:rPr>
      </w:pPr>
      <w:r w:rsidRPr="007348FF">
        <w:rPr>
          <w:lang w:val="fr-FR"/>
        </w:rPr>
        <w:tab/>
        <w:t>L</w:t>
      </w:r>
      <w:r w:rsidR="007348FF" w:rsidRPr="007348FF">
        <w:rPr>
          <w:lang w:val="fr-FR"/>
        </w:rPr>
        <w:t>’</w:t>
      </w:r>
      <w:r w:rsidRPr="007348FF">
        <w:rPr>
          <w:lang w:val="fr-FR"/>
        </w:rPr>
        <w:t>égalité des droits et des chances entre les hommes et les femmes dans les relations de travail est consacrée par le Code du travail de la Fédération de Russie de 2001, y compris l</w:t>
      </w:r>
      <w:r w:rsidR="007348FF" w:rsidRPr="007348FF">
        <w:rPr>
          <w:lang w:val="fr-FR"/>
        </w:rPr>
        <w:t>’</w:t>
      </w:r>
      <w:r w:rsidRPr="007348FF">
        <w:rPr>
          <w:lang w:val="fr-FR"/>
        </w:rPr>
        <w:t>égalité des chances et l</w:t>
      </w:r>
      <w:r w:rsidR="007348FF" w:rsidRPr="007348FF">
        <w:rPr>
          <w:lang w:val="fr-FR"/>
        </w:rPr>
        <w:t>’</w:t>
      </w:r>
      <w:r w:rsidRPr="007348FF">
        <w:rPr>
          <w:lang w:val="fr-FR"/>
        </w:rPr>
        <w:t>absence de discrimination en matière d</w:t>
      </w:r>
      <w:r w:rsidR="007348FF" w:rsidRPr="007348FF">
        <w:rPr>
          <w:lang w:val="fr-FR"/>
        </w:rPr>
        <w:t>’</w:t>
      </w:r>
      <w:r w:rsidRPr="007348FF">
        <w:rPr>
          <w:lang w:val="fr-FR"/>
        </w:rPr>
        <w:t>avancement compte tenu de la productivité du travail, de la qualification et de l</w:t>
      </w:r>
      <w:r w:rsidR="007348FF" w:rsidRPr="007348FF">
        <w:rPr>
          <w:lang w:val="fr-FR"/>
        </w:rPr>
        <w:t>’</w:t>
      </w:r>
      <w:r w:rsidRPr="007348FF">
        <w:rPr>
          <w:lang w:val="fr-FR"/>
        </w:rPr>
        <w:t>ancienneté du travailleur. Les femmes ont le droit de participer à l</w:t>
      </w:r>
      <w:r w:rsidR="007348FF" w:rsidRPr="007348FF">
        <w:rPr>
          <w:lang w:val="fr-FR"/>
        </w:rPr>
        <w:t>’</w:t>
      </w:r>
      <w:r w:rsidRPr="007348FF">
        <w:rPr>
          <w:lang w:val="fr-FR"/>
        </w:rPr>
        <w:t>organisation de syndicats et à leurs activités dans les mêmes conditions que les hommes.</w:t>
      </w:r>
    </w:p>
    <w:p w:rsidR="00024D92" w:rsidRPr="007348FF" w:rsidRDefault="00024D92" w:rsidP="00024D92">
      <w:pPr>
        <w:pStyle w:val="SingleTxt"/>
        <w:rPr>
          <w:lang w:val="fr-FR"/>
        </w:rPr>
      </w:pPr>
      <w:r w:rsidRPr="007348FF">
        <w:rPr>
          <w:lang w:val="fr-FR"/>
        </w:rPr>
        <w:tab/>
        <w:t>La Russie ne fait aucune distinction fondée sur le sexe en ce qui concerne le droit des travailleurs à un salaire équitable et à son versement intégral et ponctuel. Le salaire des travailleurs dépend de leurs qualifications, de la complexité du travail accompli, de sa qualité et de son volume, et n</w:t>
      </w:r>
      <w:r w:rsidR="007348FF" w:rsidRPr="007348FF">
        <w:rPr>
          <w:lang w:val="fr-FR"/>
        </w:rPr>
        <w:t>’</w:t>
      </w:r>
      <w:r w:rsidRPr="007348FF">
        <w:rPr>
          <w:lang w:val="fr-FR"/>
        </w:rPr>
        <w:t>est pas limité par un plafond. Il est interdit de pratiquer quelque discrimination que ce soit dans la détermination et la modification du salaire et des autres conditions de travail.</w:t>
      </w:r>
    </w:p>
    <w:p w:rsidR="00024D92" w:rsidRPr="007348FF" w:rsidRDefault="00024D92" w:rsidP="00024D92">
      <w:pPr>
        <w:pStyle w:val="SingleTxt"/>
        <w:rPr>
          <w:lang w:val="fr-FR"/>
        </w:rPr>
      </w:pPr>
      <w:r w:rsidRPr="007348FF">
        <w:rPr>
          <w:lang w:val="fr-FR"/>
        </w:rPr>
        <w:tab/>
        <w:t xml:space="preserve">La législation fédérale fixe un salaire minimum qui ne peut pas être inférieur au minimum vital. </w:t>
      </w:r>
    </w:p>
    <w:p w:rsidR="00024D92" w:rsidRPr="007348FF" w:rsidRDefault="00024D92" w:rsidP="00024D92">
      <w:pPr>
        <w:pStyle w:val="SingleTxt"/>
        <w:rPr>
          <w:lang w:val="fr-FR"/>
        </w:rPr>
      </w:pPr>
      <w:r w:rsidRPr="007348FF">
        <w:rPr>
          <w:lang w:val="fr-FR"/>
        </w:rPr>
        <w:tab/>
        <w:t>En vertu d</w:t>
      </w:r>
      <w:r w:rsidR="007348FF" w:rsidRPr="007348FF">
        <w:rPr>
          <w:lang w:val="fr-FR"/>
        </w:rPr>
        <w:t>’</w:t>
      </w:r>
      <w:r w:rsidRPr="007348FF">
        <w:rPr>
          <w:lang w:val="fr-FR"/>
        </w:rPr>
        <w:t>une loi fédérale promulguée en juin 2007, le salaire minimum au 1</w:t>
      </w:r>
      <w:r w:rsidRPr="007348FF">
        <w:rPr>
          <w:vertAlign w:val="superscript"/>
          <w:lang w:val="fr-FR"/>
        </w:rPr>
        <w:t>er </w:t>
      </w:r>
      <w:r w:rsidRPr="007348FF">
        <w:rPr>
          <w:lang w:val="fr-FR"/>
        </w:rPr>
        <w:t>janvier 2009 s</w:t>
      </w:r>
      <w:r w:rsidR="007348FF" w:rsidRPr="007348FF">
        <w:rPr>
          <w:lang w:val="fr-FR"/>
        </w:rPr>
        <w:t>’</w:t>
      </w:r>
      <w:r w:rsidRPr="007348FF">
        <w:rPr>
          <w:lang w:val="fr-FR"/>
        </w:rPr>
        <w:t>élève à 4 330 roubles.</w:t>
      </w:r>
    </w:p>
    <w:p w:rsidR="00024D92" w:rsidRPr="007348FF" w:rsidRDefault="00024D92" w:rsidP="00024D92">
      <w:pPr>
        <w:pStyle w:val="SingleTxt"/>
        <w:numPr>
          <w:ilvl w:val="0"/>
          <w:numId w:val="1"/>
        </w:numPr>
        <w:rPr>
          <w:lang w:val="fr-FR"/>
        </w:rPr>
      </w:pPr>
      <w:r w:rsidRPr="007348FF">
        <w:rPr>
          <w:lang w:val="fr-FR"/>
        </w:rPr>
        <w:t>Pour prévenir la discrimination à l</w:t>
      </w:r>
      <w:r w:rsidR="007348FF" w:rsidRPr="007348FF">
        <w:rPr>
          <w:lang w:val="fr-FR"/>
        </w:rPr>
        <w:t>’</w:t>
      </w:r>
      <w:r w:rsidRPr="007348FF">
        <w:rPr>
          <w:lang w:val="fr-FR"/>
        </w:rPr>
        <w:t>égard des femmes, les dispositions du Code du travail s</w:t>
      </w:r>
      <w:r w:rsidR="007348FF" w:rsidRPr="007348FF">
        <w:rPr>
          <w:lang w:val="fr-FR"/>
        </w:rPr>
        <w:t>’</w:t>
      </w:r>
      <w:r w:rsidRPr="007348FF">
        <w:rPr>
          <w:lang w:val="fr-FR"/>
        </w:rPr>
        <w:t>appliquent également aux organisations et entreprises du secteur privé, notamment en ce qui concerne l</w:t>
      </w:r>
      <w:r w:rsidR="007348FF" w:rsidRPr="007348FF">
        <w:rPr>
          <w:lang w:val="fr-FR"/>
        </w:rPr>
        <w:t>’</w:t>
      </w:r>
      <w:r w:rsidRPr="007348FF">
        <w:rPr>
          <w:lang w:val="fr-FR"/>
        </w:rPr>
        <w:t>observation des droits légitimes des femmes. Les femmes travaillant dans le secteur privé en tant que salariées et les femmes entrepreneurs, à condition de cotiser au Fonds de la sécurité sociale obligatoire, ont droit à des allocations en cas de perte temporaire de la capacité de travail, à des allocations de maternité et à une prime si elles s</w:t>
      </w:r>
      <w:r w:rsidR="007348FF" w:rsidRPr="007348FF">
        <w:rPr>
          <w:lang w:val="fr-FR"/>
        </w:rPr>
        <w:t>’</w:t>
      </w:r>
      <w:r w:rsidRPr="007348FF">
        <w:rPr>
          <w:lang w:val="fr-FR"/>
        </w:rPr>
        <w:t>inscrivent auprès d</w:t>
      </w:r>
      <w:r w:rsidR="007348FF" w:rsidRPr="007348FF">
        <w:rPr>
          <w:lang w:val="fr-FR"/>
        </w:rPr>
        <w:t>’</w:t>
      </w:r>
      <w:r w:rsidRPr="007348FF">
        <w:rPr>
          <w:lang w:val="fr-FR"/>
        </w:rPr>
        <w:t>un établissement médical au premier stade de la grossesse, une allocation lorsqu</w:t>
      </w:r>
      <w:r w:rsidR="007348FF" w:rsidRPr="007348FF">
        <w:rPr>
          <w:lang w:val="fr-FR"/>
        </w:rPr>
        <w:t>’</w:t>
      </w:r>
      <w:r w:rsidRPr="007348FF">
        <w:rPr>
          <w:lang w:val="fr-FR"/>
        </w:rPr>
        <w:t>elles adoptent un enfant, une prime forfaitaire lors de la naissance d</w:t>
      </w:r>
      <w:r w:rsidR="007348FF" w:rsidRPr="007348FF">
        <w:rPr>
          <w:lang w:val="fr-FR"/>
        </w:rPr>
        <w:t>’</w:t>
      </w:r>
      <w:r w:rsidRPr="007348FF">
        <w:rPr>
          <w:lang w:val="fr-FR"/>
        </w:rPr>
        <w:t>un enfant et une allocation mensuelle pour enfants jusqu</w:t>
      </w:r>
      <w:r w:rsidR="007348FF" w:rsidRPr="007348FF">
        <w:rPr>
          <w:lang w:val="fr-FR"/>
        </w:rPr>
        <w:t>’</w:t>
      </w:r>
      <w:r w:rsidRPr="007348FF">
        <w:rPr>
          <w:lang w:val="fr-FR"/>
        </w:rPr>
        <w:t>à l</w:t>
      </w:r>
      <w:r w:rsidR="007348FF" w:rsidRPr="007348FF">
        <w:rPr>
          <w:lang w:val="fr-FR"/>
        </w:rPr>
        <w:t>’</w:t>
      </w:r>
      <w:r w:rsidRPr="007348FF">
        <w:rPr>
          <w:lang w:val="fr-FR"/>
        </w:rPr>
        <w:t>âge de 18 mois. Ces allocations sont versées entièrement pour le compte du Fonds de la sécurité sociale conformément aux règles fixées par les lois qui gouvernent les prestations de la sécurité sociale.</w:t>
      </w:r>
    </w:p>
    <w:p w:rsidR="00024D92" w:rsidRPr="007348FF" w:rsidRDefault="00024D92" w:rsidP="00024D92">
      <w:pPr>
        <w:pStyle w:val="SingleTxt"/>
        <w:numPr>
          <w:ilvl w:val="0"/>
          <w:numId w:val="1"/>
        </w:numPr>
        <w:rPr>
          <w:lang w:val="fr-FR"/>
        </w:rPr>
      </w:pPr>
      <w:r w:rsidRPr="007348FF">
        <w:rPr>
          <w:lang w:val="fr-FR"/>
        </w:rPr>
        <w:t>L</w:t>
      </w:r>
      <w:r w:rsidR="007348FF" w:rsidRPr="007348FF">
        <w:rPr>
          <w:lang w:val="fr-FR"/>
        </w:rPr>
        <w:t>’</w:t>
      </w:r>
      <w:r w:rsidRPr="007348FF">
        <w:rPr>
          <w:lang w:val="fr-FR"/>
        </w:rPr>
        <w:t>État verse quatre différents types de pensions</w:t>
      </w:r>
      <w:r w:rsidR="005702AC" w:rsidRPr="007348FF">
        <w:rPr>
          <w:lang w:val="fr-FR"/>
        </w:rPr>
        <w:t> :</w:t>
      </w:r>
      <w:r w:rsidRPr="007348FF">
        <w:rPr>
          <w:lang w:val="fr-FR"/>
        </w:rPr>
        <w:t xml:space="preserve"> la pension de service, la pension de vieillesse, la pension d</w:t>
      </w:r>
      <w:r w:rsidR="007348FF" w:rsidRPr="007348FF">
        <w:rPr>
          <w:lang w:val="fr-FR"/>
        </w:rPr>
        <w:t>’</w:t>
      </w:r>
      <w:r w:rsidRPr="007348FF">
        <w:rPr>
          <w:lang w:val="fr-FR"/>
        </w:rPr>
        <w:t>invalidité et la pension sociale (accordée aux citoyens inaptes au travail).</w:t>
      </w:r>
    </w:p>
    <w:p w:rsidR="00024D92" w:rsidRPr="007348FF" w:rsidRDefault="00024D92" w:rsidP="00024D92">
      <w:pPr>
        <w:pStyle w:val="SingleTxt"/>
        <w:rPr>
          <w:lang w:val="fr-FR"/>
        </w:rPr>
      </w:pPr>
      <w:r w:rsidRPr="007348FF">
        <w:rPr>
          <w:lang w:val="fr-FR"/>
        </w:rPr>
        <w:tab/>
        <w:t>Ont droit à une pension de vieillesse les hommes âgés de 60 ans ayant cotisé au moins pendant 5</w:t>
      </w:r>
      <w:r w:rsidR="004159D8" w:rsidRPr="007348FF">
        <w:rPr>
          <w:lang w:val="fr-FR"/>
        </w:rPr>
        <w:t> </w:t>
      </w:r>
      <w:r w:rsidRPr="007348FF">
        <w:rPr>
          <w:lang w:val="fr-FR"/>
        </w:rPr>
        <w:t>ans et les femmes âgées de 55 ans ayant cotisé pendant non moins de cinq ans. Certaines catégories de citoyens ont droit à une pension de vieillesse anticipée conformément aux conditions fixées par la législation.</w:t>
      </w:r>
    </w:p>
    <w:p w:rsidR="00024D92" w:rsidRPr="007348FF" w:rsidRDefault="00024D92" w:rsidP="00024D92">
      <w:pPr>
        <w:pStyle w:val="SingleTxt"/>
        <w:rPr>
          <w:lang w:val="fr-FR"/>
        </w:rPr>
      </w:pPr>
      <w:r w:rsidRPr="007348FF">
        <w:rPr>
          <w:lang w:val="fr-FR"/>
        </w:rPr>
        <w:tab/>
        <w:t>Les femmes ayant accouché de cinq enfants ou davantage et les ayant élevés jusqu</w:t>
      </w:r>
      <w:r w:rsidR="007348FF" w:rsidRPr="007348FF">
        <w:rPr>
          <w:lang w:val="fr-FR"/>
        </w:rPr>
        <w:t>’</w:t>
      </w:r>
      <w:r w:rsidRPr="007348FF">
        <w:rPr>
          <w:lang w:val="fr-FR"/>
        </w:rPr>
        <w:t>à l</w:t>
      </w:r>
      <w:r w:rsidR="007348FF" w:rsidRPr="007348FF">
        <w:rPr>
          <w:lang w:val="fr-FR"/>
        </w:rPr>
        <w:t>’</w:t>
      </w:r>
      <w:r w:rsidRPr="007348FF">
        <w:rPr>
          <w:lang w:val="fr-FR"/>
        </w:rPr>
        <w:t>âge de 8</w:t>
      </w:r>
      <w:r w:rsidR="004159D8" w:rsidRPr="007348FF">
        <w:rPr>
          <w:lang w:val="fr-FR"/>
        </w:rPr>
        <w:t> </w:t>
      </w:r>
      <w:r w:rsidRPr="007348FF">
        <w:rPr>
          <w:lang w:val="fr-FR"/>
        </w:rPr>
        <w:t>ans, les mères d</w:t>
      </w:r>
      <w:r w:rsidR="007348FF" w:rsidRPr="007348FF">
        <w:rPr>
          <w:lang w:val="fr-FR"/>
        </w:rPr>
        <w:t>’</w:t>
      </w:r>
      <w:r w:rsidRPr="007348FF">
        <w:rPr>
          <w:lang w:val="fr-FR"/>
        </w:rPr>
        <w:t>enfants handicapés dès la naissance et les ayant élevés jusqu</w:t>
      </w:r>
      <w:r w:rsidR="007348FF" w:rsidRPr="007348FF">
        <w:rPr>
          <w:lang w:val="fr-FR"/>
        </w:rPr>
        <w:t>’</w:t>
      </w:r>
      <w:r w:rsidRPr="007348FF">
        <w:rPr>
          <w:lang w:val="fr-FR"/>
        </w:rPr>
        <w:t>à l</w:t>
      </w:r>
      <w:r w:rsidR="007348FF" w:rsidRPr="007348FF">
        <w:rPr>
          <w:lang w:val="fr-FR"/>
        </w:rPr>
        <w:t>’</w:t>
      </w:r>
      <w:r w:rsidRPr="007348FF">
        <w:rPr>
          <w:lang w:val="fr-FR"/>
        </w:rPr>
        <w:t>âge de 8</w:t>
      </w:r>
      <w:r w:rsidR="004159D8" w:rsidRPr="007348FF">
        <w:rPr>
          <w:lang w:val="fr-FR"/>
        </w:rPr>
        <w:t> </w:t>
      </w:r>
      <w:r w:rsidRPr="007348FF">
        <w:rPr>
          <w:lang w:val="fr-FR"/>
        </w:rPr>
        <w:t>ans, et les femmes travaillant dans des conditions particulières ont droit à une pension anticipée dès l</w:t>
      </w:r>
      <w:r w:rsidR="007348FF" w:rsidRPr="007348FF">
        <w:rPr>
          <w:lang w:val="fr-FR"/>
        </w:rPr>
        <w:t>’</w:t>
      </w:r>
      <w:r w:rsidRPr="007348FF">
        <w:rPr>
          <w:lang w:val="fr-FR"/>
        </w:rPr>
        <w:t>âge de 50 ans. Ont droit à une pension d</w:t>
      </w:r>
      <w:r w:rsidR="007348FF" w:rsidRPr="007348FF">
        <w:rPr>
          <w:lang w:val="fr-FR"/>
        </w:rPr>
        <w:t>’</w:t>
      </w:r>
      <w:r w:rsidRPr="007348FF">
        <w:rPr>
          <w:lang w:val="fr-FR"/>
        </w:rPr>
        <w:t>invalidité les personnes dont la capacité est limitée, conformément à un avis médical, à un travail de catégorie I, II ou III. En cas de décès du soutien de famille, les membres de sa famille inaptes au travail bénéficient d</w:t>
      </w:r>
      <w:r w:rsidR="007348FF" w:rsidRPr="007348FF">
        <w:rPr>
          <w:lang w:val="fr-FR"/>
        </w:rPr>
        <w:t>’</w:t>
      </w:r>
      <w:r w:rsidRPr="007348FF">
        <w:rPr>
          <w:lang w:val="fr-FR"/>
        </w:rPr>
        <w:t>une pension pour perte du soutien de famille.</w:t>
      </w:r>
    </w:p>
    <w:p w:rsidR="00024D92" w:rsidRPr="007348FF" w:rsidRDefault="00024D92" w:rsidP="00024D92">
      <w:pPr>
        <w:pStyle w:val="SingleTxt"/>
        <w:rPr>
          <w:lang w:val="fr-FR"/>
        </w:rPr>
      </w:pPr>
      <w:r w:rsidRPr="007348FF">
        <w:rPr>
          <w:lang w:val="fr-FR"/>
        </w:rPr>
        <w:tab/>
        <w:t>Au total, 38,5</w:t>
      </w:r>
      <w:r w:rsidR="004159D8" w:rsidRPr="007348FF">
        <w:rPr>
          <w:lang w:val="fr-FR"/>
        </w:rPr>
        <w:t> </w:t>
      </w:r>
      <w:r w:rsidRPr="007348FF">
        <w:rPr>
          <w:lang w:val="fr-FR"/>
        </w:rPr>
        <w:t>millions de personnes touchent une pension toutes catégories confondues, dont 30</w:t>
      </w:r>
      <w:r w:rsidR="004159D8" w:rsidRPr="007348FF">
        <w:rPr>
          <w:lang w:val="fr-FR"/>
        </w:rPr>
        <w:t> </w:t>
      </w:r>
      <w:r w:rsidRPr="007348FF">
        <w:rPr>
          <w:lang w:val="fr-FR"/>
        </w:rPr>
        <w:t>millions une pension de vieillesse et 2,2</w:t>
      </w:r>
      <w:r w:rsidR="004159D8" w:rsidRPr="007348FF">
        <w:rPr>
          <w:lang w:val="fr-FR"/>
        </w:rPr>
        <w:t> </w:t>
      </w:r>
      <w:r w:rsidRPr="007348FF">
        <w:rPr>
          <w:lang w:val="fr-FR"/>
        </w:rPr>
        <w:t>millions une pension sociale. Plus de 6,2</w:t>
      </w:r>
      <w:r w:rsidR="004159D8" w:rsidRPr="007348FF">
        <w:rPr>
          <w:lang w:val="fr-FR"/>
        </w:rPr>
        <w:t> </w:t>
      </w:r>
      <w:r w:rsidRPr="007348FF">
        <w:rPr>
          <w:lang w:val="fr-FR"/>
        </w:rPr>
        <w:t>millions de personnes bénéficient d</w:t>
      </w:r>
      <w:r w:rsidR="007348FF" w:rsidRPr="007348FF">
        <w:rPr>
          <w:lang w:val="fr-FR"/>
        </w:rPr>
        <w:t>’</w:t>
      </w:r>
      <w:r w:rsidRPr="007348FF">
        <w:rPr>
          <w:lang w:val="fr-FR"/>
        </w:rPr>
        <w:t>une pension d</w:t>
      </w:r>
      <w:r w:rsidR="007348FF" w:rsidRPr="007348FF">
        <w:rPr>
          <w:lang w:val="fr-FR"/>
        </w:rPr>
        <w:t>’</w:t>
      </w:r>
      <w:r w:rsidRPr="007348FF">
        <w:rPr>
          <w:lang w:val="fr-FR"/>
        </w:rPr>
        <w:t>invalidité ou d</w:t>
      </w:r>
      <w:r w:rsidR="007348FF" w:rsidRPr="007348FF">
        <w:rPr>
          <w:lang w:val="fr-FR"/>
        </w:rPr>
        <w:t>’</w:t>
      </w:r>
      <w:r w:rsidRPr="007348FF">
        <w:rPr>
          <w:lang w:val="fr-FR"/>
        </w:rPr>
        <w:t>une pension pour perte du soutien de famille. Les femmes constituent la majorité des retraités</w:t>
      </w:r>
      <w:r w:rsidR="005702AC" w:rsidRPr="007348FF">
        <w:rPr>
          <w:lang w:val="fr-FR"/>
        </w:rPr>
        <w:t> :</w:t>
      </w:r>
      <w:r w:rsidRPr="007348FF">
        <w:rPr>
          <w:lang w:val="fr-FR"/>
        </w:rPr>
        <w:t xml:space="preserve"> d</w:t>
      </w:r>
      <w:r w:rsidR="007348FF" w:rsidRPr="007348FF">
        <w:rPr>
          <w:lang w:val="fr-FR"/>
        </w:rPr>
        <w:t>’</w:t>
      </w:r>
      <w:r w:rsidRPr="007348FF">
        <w:rPr>
          <w:lang w:val="fr-FR"/>
        </w:rPr>
        <w:t>après les données pour 2007, il y avait 25 735 000 femmes retraités et 12 732 000 hommes retraités.</w:t>
      </w:r>
    </w:p>
    <w:p w:rsidR="00024D92" w:rsidRPr="007348FF" w:rsidRDefault="00024D92" w:rsidP="00024D92">
      <w:pPr>
        <w:pStyle w:val="SingleTxt"/>
        <w:numPr>
          <w:ilvl w:val="0"/>
          <w:numId w:val="1"/>
        </w:numPr>
        <w:rPr>
          <w:lang w:val="fr-FR"/>
        </w:rPr>
      </w:pPr>
      <w:r w:rsidRPr="007348FF">
        <w:rPr>
          <w:lang w:val="fr-FR"/>
        </w:rPr>
        <w:t>En 2002, on a procédé à une réforme de la législation gouvernant les pensions. On a promulgué des lois fédérales sur les pensions de l</w:t>
      </w:r>
      <w:r w:rsidR="007348FF" w:rsidRPr="007348FF">
        <w:rPr>
          <w:lang w:val="fr-FR"/>
        </w:rPr>
        <w:t>’</w:t>
      </w:r>
      <w:r w:rsidRPr="007348FF">
        <w:rPr>
          <w:lang w:val="fr-FR"/>
        </w:rPr>
        <w:t>État, sur l</w:t>
      </w:r>
      <w:r w:rsidR="007348FF" w:rsidRPr="007348FF">
        <w:rPr>
          <w:lang w:val="fr-FR"/>
        </w:rPr>
        <w:t>’</w:t>
      </w:r>
      <w:r w:rsidRPr="007348FF">
        <w:rPr>
          <w:lang w:val="fr-FR"/>
        </w:rPr>
        <w:t>assurance vieillesse obligatoire, sur l</w:t>
      </w:r>
      <w:r w:rsidR="007348FF" w:rsidRPr="007348FF">
        <w:rPr>
          <w:lang w:val="fr-FR"/>
        </w:rPr>
        <w:t>’</w:t>
      </w:r>
      <w:r w:rsidRPr="007348FF">
        <w:rPr>
          <w:lang w:val="fr-FR"/>
        </w:rPr>
        <w:t>investissement des ressources de la part accumulée des pensions. On a lancé une réforme du régime des pensions qui vise à compléter le système de redistribution actuel par un système d</w:t>
      </w:r>
      <w:r w:rsidR="007348FF" w:rsidRPr="007348FF">
        <w:rPr>
          <w:lang w:val="fr-FR"/>
        </w:rPr>
        <w:t>’</w:t>
      </w:r>
      <w:r w:rsidRPr="007348FF">
        <w:rPr>
          <w:lang w:val="fr-FR"/>
        </w:rPr>
        <w:t>accumulation individuelle, compte tenu de la responsabilité de l</w:t>
      </w:r>
      <w:r w:rsidR="007348FF" w:rsidRPr="007348FF">
        <w:rPr>
          <w:lang w:val="fr-FR"/>
        </w:rPr>
        <w:t>’</w:t>
      </w:r>
      <w:r w:rsidRPr="007348FF">
        <w:rPr>
          <w:lang w:val="fr-FR"/>
        </w:rPr>
        <w:t>État en matière d</w:t>
      </w:r>
      <w:r w:rsidR="007348FF" w:rsidRPr="007348FF">
        <w:rPr>
          <w:lang w:val="fr-FR"/>
        </w:rPr>
        <w:t>’</w:t>
      </w:r>
      <w:r w:rsidRPr="007348FF">
        <w:rPr>
          <w:lang w:val="fr-FR"/>
        </w:rPr>
        <w:t>assurance à l</w:t>
      </w:r>
      <w:r w:rsidR="007348FF" w:rsidRPr="007348FF">
        <w:rPr>
          <w:lang w:val="fr-FR"/>
        </w:rPr>
        <w:t>’</w:t>
      </w:r>
      <w:r w:rsidRPr="007348FF">
        <w:rPr>
          <w:lang w:val="fr-FR"/>
        </w:rPr>
        <w:t>égard de chaque citoyen.</w:t>
      </w:r>
    </w:p>
    <w:p w:rsidR="00024D92" w:rsidRPr="007348FF" w:rsidRDefault="00024D92" w:rsidP="00024D92">
      <w:pPr>
        <w:pStyle w:val="SingleTxt"/>
        <w:spacing w:after="0" w:line="120" w:lineRule="exact"/>
        <w:rPr>
          <w:sz w:val="10"/>
          <w:lang w:val="fr-FR"/>
        </w:rPr>
      </w:pPr>
    </w:p>
    <w:p w:rsidR="00024D92" w:rsidRPr="007348FF" w:rsidRDefault="00024D92" w:rsidP="00570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7348FF">
        <w:rPr>
          <w:lang w:val="fr-FR"/>
        </w:rPr>
        <w:tab/>
      </w:r>
      <w:r w:rsidRPr="007348FF">
        <w:rPr>
          <w:lang w:val="fr-FR"/>
        </w:rPr>
        <w:tab/>
        <w:t xml:space="preserve">Observations et recommandations concernant le cinquième rapport </w:t>
      </w:r>
      <w:r w:rsidRPr="007348FF">
        <w:rPr>
          <w:lang w:val="fr-FR"/>
        </w:rPr>
        <w:br/>
        <w:t xml:space="preserve">périodique de la Fédération de Russie formulées par le Comité </w:t>
      </w:r>
      <w:r w:rsidRPr="007348FF">
        <w:rPr>
          <w:lang w:val="fr-FR"/>
        </w:rPr>
        <w:br/>
        <w:t>au paragraphe 383 et 384 de son rapport</w:t>
      </w:r>
    </w:p>
    <w:p w:rsidR="00024D92" w:rsidRPr="007348FF" w:rsidRDefault="00024D92" w:rsidP="005702AC">
      <w:pPr>
        <w:pStyle w:val="SingleTxt"/>
        <w:keepNext/>
        <w:keepLines/>
        <w:spacing w:after="0" w:line="120" w:lineRule="exact"/>
        <w:ind w:left="1264"/>
        <w:rPr>
          <w:sz w:val="10"/>
          <w:lang w:val="fr-FR"/>
        </w:rPr>
      </w:pPr>
    </w:p>
    <w:p w:rsidR="00024D92" w:rsidRPr="007348FF" w:rsidRDefault="00024D92" w:rsidP="00024D92">
      <w:pPr>
        <w:pStyle w:val="SingleTxt"/>
        <w:numPr>
          <w:ilvl w:val="0"/>
          <w:numId w:val="1"/>
        </w:numPr>
        <w:rPr>
          <w:lang w:val="fr-FR"/>
        </w:rPr>
      </w:pPr>
      <w:r w:rsidRPr="007348FF">
        <w:rPr>
          <w:lang w:val="fr-FR"/>
        </w:rPr>
        <w:t>Les femmes représentent 49,6</w:t>
      </w:r>
      <w:r w:rsidR="00B90466" w:rsidRPr="007348FF">
        <w:rPr>
          <w:lang w:val="fr-FR"/>
        </w:rPr>
        <w:t> %</w:t>
      </w:r>
      <w:r w:rsidRPr="007348FF">
        <w:rPr>
          <w:lang w:val="fr-FR"/>
        </w:rPr>
        <w:t xml:space="preserve"> des personnes employées dans l</w:t>
      </w:r>
      <w:r w:rsidR="007348FF" w:rsidRPr="007348FF">
        <w:rPr>
          <w:lang w:val="fr-FR"/>
        </w:rPr>
        <w:t>’</w:t>
      </w:r>
      <w:r w:rsidRPr="007348FF">
        <w:rPr>
          <w:lang w:val="fr-FR"/>
        </w:rPr>
        <w:t>économie russe. La proportion des personnes actives est restée généralement stable avec 72,2</w:t>
      </w:r>
      <w:r w:rsidR="00B90466" w:rsidRPr="007348FF">
        <w:rPr>
          <w:lang w:val="fr-FR"/>
        </w:rPr>
        <w:t> %</w:t>
      </w:r>
      <w:r w:rsidRPr="007348FF">
        <w:rPr>
          <w:lang w:val="fr-FR"/>
        </w:rPr>
        <w:t xml:space="preserve"> pour les hommes et 62,5</w:t>
      </w:r>
      <w:r w:rsidR="00B90466" w:rsidRPr="007348FF">
        <w:rPr>
          <w:lang w:val="fr-FR"/>
        </w:rPr>
        <w:t> %</w:t>
      </w:r>
      <w:r w:rsidRPr="007348FF">
        <w:rPr>
          <w:lang w:val="fr-FR"/>
        </w:rPr>
        <w:t xml:space="preserve"> pour les femmes. Les changements survenus pendant les 10 à 15 dernières années ont été négligeables. La politique de l</w:t>
      </w:r>
      <w:r w:rsidR="007348FF" w:rsidRPr="007348FF">
        <w:rPr>
          <w:lang w:val="fr-FR"/>
        </w:rPr>
        <w:t>’</w:t>
      </w:r>
      <w:r w:rsidRPr="007348FF">
        <w:rPr>
          <w:lang w:val="fr-FR"/>
        </w:rPr>
        <w:t>État en matière de travail consistant à exécuter des programmes de soutien à l</w:t>
      </w:r>
      <w:r w:rsidR="007348FF" w:rsidRPr="007348FF">
        <w:rPr>
          <w:lang w:val="fr-FR"/>
        </w:rPr>
        <w:t>’</w:t>
      </w:r>
      <w:r w:rsidRPr="007348FF">
        <w:rPr>
          <w:lang w:val="fr-FR"/>
        </w:rPr>
        <w:t>emploi et à appuyer la petite et moyenne entreprise et les exploitations agricoles visait à accroître la compétitivité des femmes sur le marché du travail, à réduire leur chômage et à les inciter à se faire entrepreneurs. La majorité des programmes portent sur la diffusion d</w:t>
      </w:r>
      <w:r w:rsidR="007348FF" w:rsidRPr="007348FF">
        <w:rPr>
          <w:lang w:val="fr-FR"/>
        </w:rPr>
        <w:t>’</w:t>
      </w:r>
      <w:r w:rsidRPr="007348FF">
        <w:rPr>
          <w:lang w:val="fr-FR"/>
        </w:rPr>
        <w:t>informations sur diverses questions concernant l</w:t>
      </w:r>
      <w:r w:rsidR="007348FF" w:rsidRPr="007348FF">
        <w:rPr>
          <w:lang w:val="fr-FR"/>
        </w:rPr>
        <w:t>’</w:t>
      </w:r>
      <w:r w:rsidRPr="007348FF">
        <w:rPr>
          <w:lang w:val="fr-FR"/>
        </w:rPr>
        <w:t>emploi; le placement des personnes dans les postes vacants; l</w:t>
      </w:r>
      <w:r w:rsidR="007348FF" w:rsidRPr="007348FF">
        <w:rPr>
          <w:lang w:val="fr-FR"/>
        </w:rPr>
        <w:t>’</w:t>
      </w:r>
      <w:r w:rsidRPr="007348FF">
        <w:rPr>
          <w:lang w:val="fr-FR"/>
        </w:rPr>
        <w:t>organisation de travaux publics et temporaires; la promotion de la création d</w:t>
      </w:r>
      <w:r w:rsidR="007348FF" w:rsidRPr="007348FF">
        <w:rPr>
          <w:lang w:val="fr-FR"/>
        </w:rPr>
        <w:t>’</w:t>
      </w:r>
      <w:r w:rsidRPr="007348FF">
        <w:rPr>
          <w:lang w:val="fr-FR"/>
        </w:rPr>
        <w:t>entreprises et de l</w:t>
      </w:r>
      <w:r w:rsidR="007348FF" w:rsidRPr="007348FF">
        <w:rPr>
          <w:lang w:val="fr-FR"/>
        </w:rPr>
        <w:t>’</w:t>
      </w:r>
      <w:r w:rsidRPr="007348FF">
        <w:rPr>
          <w:lang w:val="fr-FR"/>
        </w:rPr>
        <w:t>activité indépendante; l</w:t>
      </w:r>
      <w:r w:rsidR="007348FF" w:rsidRPr="007348FF">
        <w:rPr>
          <w:lang w:val="fr-FR"/>
        </w:rPr>
        <w:t>’</w:t>
      </w:r>
      <w:r w:rsidRPr="007348FF">
        <w:rPr>
          <w:lang w:val="fr-FR"/>
        </w:rPr>
        <w:t>orientation et la reconversion professionnelle et l</w:t>
      </w:r>
      <w:r w:rsidR="007348FF" w:rsidRPr="007348FF">
        <w:rPr>
          <w:lang w:val="fr-FR"/>
        </w:rPr>
        <w:t>’</w:t>
      </w:r>
      <w:r w:rsidRPr="007348FF">
        <w:rPr>
          <w:lang w:val="fr-FR"/>
        </w:rPr>
        <w:t>amélioration des qualifications.</w:t>
      </w:r>
    </w:p>
    <w:p w:rsidR="00024D92" w:rsidRPr="007348FF" w:rsidRDefault="00024D92" w:rsidP="00024D92">
      <w:pPr>
        <w:pStyle w:val="SingleTxt"/>
        <w:rPr>
          <w:lang w:val="fr-FR"/>
        </w:rPr>
      </w:pPr>
      <w:r w:rsidRPr="007348FF">
        <w:rPr>
          <w:lang w:val="fr-FR"/>
        </w:rPr>
        <w:tab/>
        <w:t>Pendant la période considérée, l</w:t>
      </w:r>
      <w:r w:rsidR="007348FF" w:rsidRPr="007348FF">
        <w:rPr>
          <w:lang w:val="fr-FR"/>
        </w:rPr>
        <w:t>’</w:t>
      </w:r>
      <w:r w:rsidRPr="007348FF">
        <w:rPr>
          <w:lang w:val="fr-FR"/>
        </w:rPr>
        <w:t>emploi des femmes s</w:t>
      </w:r>
      <w:r w:rsidR="007348FF" w:rsidRPr="007348FF">
        <w:rPr>
          <w:lang w:val="fr-FR"/>
        </w:rPr>
        <w:t>’</w:t>
      </w:r>
      <w:r w:rsidRPr="007348FF">
        <w:rPr>
          <w:lang w:val="fr-FR"/>
        </w:rPr>
        <w:t>est accru à un rythme supérieur à celui enregistré pour les hommes (en 2007, le nombre d</w:t>
      </w:r>
      <w:r w:rsidR="007348FF" w:rsidRPr="007348FF">
        <w:rPr>
          <w:lang w:val="fr-FR"/>
        </w:rPr>
        <w:t>’</w:t>
      </w:r>
      <w:r w:rsidRPr="007348FF">
        <w:rPr>
          <w:lang w:val="fr-FR"/>
        </w:rPr>
        <w:t>hommes ayant un emploi a augmenté de 2,0</w:t>
      </w:r>
      <w:r w:rsidR="00B90466" w:rsidRPr="007348FF">
        <w:rPr>
          <w:lang w:val="fr-FR"/>
        </w:rPr>
        <w:t> %</w:t>
      </w:r>
      <w:r w:rsidRPr="007348FF">
        <w:rPr>
          <w:lang w:val="fr-FR"/>
        </w:rPr>
        <w:t xml:space="preserve"> par rapport à l</w:t>
      </w:r>
      <w:r w:rsidR="007348FF" w:rsidRPr="007348FF">
        <w:rPr>
          <w:lang w:val="fr-FR"/>
        </w:rPr>
        <w:t>’</w:t>
      </w:r>
      <w:r w:rsidRPr="007348FF">
        <w:rPr>
          <w:lang w:val="fr-FR"/>
        </w:rPr>
        <w:t>année précédente, et celui des femmes, de 2,8</w:t>
      </w:r>
      <w:r w:rsidR="00B90466" w:rsidRPr="007348FF">
        <w:rPr>
          <w:lang w:val="fr-FR"/>
        </w:rPr>
        <w:t> %</w:t>
      </w:r>
      <w:r w:rsidRPr="007348FF">
        <w:rPr>
          <w:lang w:val="fr-FR"/>
        </w:rPr>
        <w:t>). Le nombre de chômeurs est tombé de 7 millions de personnes en 1999 (dont 3,3 millions de femmes ou de 47</w:t>
      </w:r>
      <w:r w:rsidR="00B90466" w:rsidRPr="007348FF">
        <w:rPr>
          <w:lang w:val="fr-FR"/>
        </w:rPr>
        <w:t> %</w:t>
      </w:r>
      <w:r w:rsidRPr="007348FF">
        <w:rPr>
          <w:lang w:val="fr-FR"/>
        </w:rPr>
        <w:t>) à 4,2 millions en 2007 (dont 2 millions de femmes ou 46,5</w:t>
      </w:r>
      <w:r w:rsidR="00B90466" w:rsidRPr="007348FF">
        <w:rPr>
          <w:lang w:val="fr-FR"/>
        </w:rPr>
        <w:t> %</w:t>
      </w:r>
      <w:r w:rsidRPr="007348FF">
        <w:rPr>
          <w:lang w:val="fr-FR"/>
        </w:rPr>
        <w:t>). Le nombre de chômeurs enregistrés officiellement a diminué de 10,8</w:t>
      </w:r>
      <w:r w:rsidR="00B90466" w:rsidRPr="007348FF">
        <w:rPr>
          <w:lang w:val="fr-FR"/>
        </w:rPr>
        <w:t> %</w:t>
      </w:r>
      <w:r w:rsidRPr="007348FF">
        <w:rPr>
          <w:lang w:val="fr-FR"/>
        </w:rPr>
        <w:t xml:space="preserve"> en 2007 par rapport à la même période de l</w:t>
      </w:r>
      <w:r w:rsidR="007348FF" w:rsidRPr="007348FF">
        <w:rPr>
          <w:lang w:val="fr-FR"/>
        </w:rPr>
        <w:t>’</w:t>
      </w:r>
      <w:r w:rsidRPr="007348FF">
        <w:rPr>
          <w:lang w:val="fr-FR"/>
        </w:rPr>
        <w:t>année précédente. Parmi eux les chômeuses sont plus nombreuses que les chômeurs (avec 63</w:t>
      </w:r>
      <w:r w:rsidR="00B90466" w:rsidRPr="007348FF">
        <w:rPr>
          <w:lang w:val="fr-FR"/>
        </w:rPr>
        <w:t> %</w:t>
      </w:r>
      <w:r w:rsidRPr="007348FF">
        <w:rPr>
          <w:lang w:val="fr-FR"/>
        </w:rPr>
        <w:t xml:space="preserve"> de l</w:t>
      </w:r>
      <w:r w:rsidR="007348FF" w:rsidRPr="007348FF">
        <w:rPr>
          <w:lang w:val="fr-FR"/>
        </w:rPr>
        <w:t>’</w:t>
      </w:r>
      <w:r w:rsidRPr="007348FF">
        <w:rPr>
          <w:lang w:val="fr-FR"/>
        </w:rPr>
        <w:t>ensemble), car elles sont moins actives sur le marché du travail, ce qui s</w:t>
      </w:r>
      <w:r w:rsidR="007348FF" w:rsidRPr="007348FF">
        <w:rPr>
          <w:lang w:val="fr-FR"/>
        </w:rPr>
        <w:t>’</w:t>
      </w:r>
      <w:r w:rsidRPr="007348FF">
        <w:rPr>
          <w:lang w:val="fr-FR"/>
        </w:rPr>
        <w:t>explique par la présence de jeunes enfants. Les catégories les plus vulnérables de femmes rencontrent des difficultés sur le marché du travail</w:t>
      </w:r>
      <w:r w:rsidR="005702AC" w:rsidRPr="007348FF">
        <w:rPr>
          <w:lang w:val="fr-FR"/>
        </w:rPr>
        <w:t> :</w:t>
      </w:r>
      <w:r w:rsidRPr="007348FF">
        <w:rPr>
          <w:lang w:val="fr-FR"/>
        </w:rPr>
        <w:t xml:space="preserve"> les mères ayant de jeunes enfants ou des enfants handicapés, les mères célibataires, les femmes sortant des établissements d</w:t>
      </w:r>
      <w:r w:rsidR="007348FF" w:rsidRPr="007348FF">
        <w:rPr>
          <w:lang w:val="fr-FR"/>
        </w:rPr>
        <w:t>’</w:t>
      </w:r>
      <w:r w:rsidRPr="007348FF">
        <w:rPr>
          <w:lang w:val="fr-FR"/>
        </w:rPr>
        <w:t>enseignement et les épouses des militaires vivant dans des villes garnisons. Elles représentent 42,7</w:t>
      </w:r>
      <w:r w:rsidR="00B90466" w:rsidRPr="007348FF">
        <w:rPr>
          <w:lang w:val="fr-FR"/>
        </w:rPr>
        <w:t> %</w:t>
      </w:r>
      <w:r w:rsidRPr="007348FF">
        <w:rPr>
          <w:lang w:val="fr-FR"/>
        </w:rPr>
        <w:t xml:space="preserve"> les chômeuses (27,7</w:t>
      </w:r>
      <w:r w:rsidR="00B90466" w:rsidRPr="007348FF">
        <w:rPr>
          <w:lang w:val="fr-FR"/>
        </w:rPr>
        <w:t> %</w:t>
      </w:r>
      <w:r w:rsidRPr="007348FF">
        <w:rPr>
          <w:lang w:val="fr-FR"/>
        </w:rPr>
        <w:t xml:space="preserve"> de l</w:t>
      </w:r>
      <w:r w:rsidR="007348FF" w:rsidRPr="007348FF">
        <w:rPr>
          <w:lang w:val="fr-FR"/>
        </w:rPr>
        <w:t>’</w:t>
      </w:r>
      <w:r w:rsidRPr="007348FF">
        <w:rPr>
          <w:lang w:val="fr-FR"/>
        </w:rPr>
        <w:t>ensemble des chômeurs). Les femmes ont recours plus souvent que les hommes aux services des bureaux de placement. Les difficultés qu</w:t>
      </w:r>
      <w:r w:rsidR="007348FF" w:rsidRPr="007348FF">
        <w:rPr>
          <w:lang w:val="fr-FR"/>
        </w:rPr>
        <w:t>’</w:t>
      </w:r>
      <w:r w:rsidRPr="007348FF">
        <w:rPr>
          <w:lang w:val="fr-FR"/>
        </w:rPr>
        <w:t>elles ont à s</w:t>
      </w:r>
      <w:r w:rsidR="007348FF" w:rsidRPr="007348FF">
        <w:rPr>
          <w:lang w:val="fr-FR"/>
        </w:rPr>
        <w:t>’</w:t>
      </w:r>
      <w:r w:rsidRPr="007348FF">
        <w:rPr>
          <w:lang w:val="fr-FR"/>
        </w:rPr>
        <w:t>adapter au marché du travail obligent les femmes à opter pour les formes organisées de la recherche de l</w:t>
      </w:r>
      <w:r w:rsidR="007348FF" w:rsidRPr="007348FF">
        <w:rPr>
          <w:lang w:val="fr-FR"/>
        </w:rPr>
        <w:t>’</w:t>
      </w:r>
      <w:r w:rsidRPr="007348FF">
        <w:rPr>
          <w:lang w:val="fr-FR"/>
        </w:rPr>
        <w:t>emploi et à suivre des cours de formation et de reconversion professionnelles. D</w:t>
      </w:r>
      <w:r w:rsidR="007348FF" w:rsidRPr="007348FF">
        <w:rPr>
          <w:lang w:val="fr-FR"/>
        </w:rPr>
        <w:t>’</w:t>
      </w:r>
      <w:r w:rsidRPr="007348FF">
        <w:rPr>
          <w:lang w:val="fr-FR"/>
        </w:rPr>
        <w:t>après les données pour 2007, la durée moyenne de la recherche d</w:t>
      </w:r>
      <w:r w:rsidR="007348FF" w:rsidRPr="007348FF">
        <w:rPr>
          <w:lang w:val="fr-FR"/>
        </w:rPr>
        <w:t>’</w:t>
      </w:r>
      <w:r w:rsidRPr="007348FF">
        <w:rPr>
          <w:lang w:val="fr-FR"/>
        </w:rPr>
        <w:t>un emploi était de 5,8 mois pour les femmes et de 5,9 mois pour les hommes.</w:t>
      </w:r>
    </w:p>
    <w:p w:rsidR="00024D92" w:rsidRPr="007348FF" w:rsidRDefault="00024D92" w:rsidP="00024D92">
      <w:pPr>
        <w:pStyle w:val="SingleTxt"/>
        <w:numPr>
          <w:ilvl w:val="0"/>
          <w:numId w:val="1"/>
        </w:numPr>
        <w:rPr>
          <w:lang w:val="fr-FR"/>
        </w:rPr>
      </w:pPr>
      <w:r w:rsidRPr="007348FF">
        <w:rPr>
          <w:lang w:val="fr-FR"/>
        </w:rPr>
        <w:t>Dans le même temps, les travailleuses se heurtent à des problèmes aigus</w:t>
      </w:r>
      <w:r w:rsidR="005702AC" w:rsidRPr="007348FF">
        <w:rPr>
          <w:lang w:val="fr-FR"/>
        </w:rPr>
        <w:t> :</w:t>
      </w:r>
      <w:r w:rsidRPr="007348FF">
        <w:rPr>
          <w:lang w:val="fr-FR"/>
        </w:rPr>
        <w:t xml:space="preserve"> la discrimination cachée et la ségrégation verticale et horizontale. D</w:t>
      </w:r>
      <w:r w:rsidR="007348FF" w:rsidRPr="007348FF">
        <w:rPr>
          <w:lang w:val="fr-FR"/>
        </w:rPr>
        <w:t>’</w:t>
      </w:r>
      <w:r w:rsidRPr="007348FF">
        <w:rPr>
          <w:lang w:val="fr-FR"/>
        </w:rPr>
        <w:t>après les données du Bureau de statistique, le salaire moyen des femmes représente 64</w:t>
      </w:r>
      <w:r w:rsidR="00B90466" w:rsidRPr="007348FF">
        <w:rPr>
          <w:lang w:val="fr-FR"/>
        </w:rPr>
        <w:t> %</w:t>
      </w:r>
      <w:r w:rsidRPr="007348FF">
        <w:rPr>
          <w:lang w:val="fr-FR"/>
        </w:rPr>
        <w:t xml:space="preserve"> de celui des hommes. Plusieurs facteurs expliquent cet écart, en premier lieu la présence des hommes et des femmes dans les différents secteurs de l</w:t>
      </w:r>
      <w:r w:rsidR="007348FF" w:rsidRPr="007348FF">
        <w:rPr>
          <w:lang w:val="fr-FR"/>
        </w:rPr>
        <w:t>’</w:t>
      </w:r>
      <w:r w:rsidRPr="007348FF">
        <w:rPr>
          <w:lang w:val="fr-FR"/>
        </w:rPr>
        <w:t>emploi. Dans certains secteurs, l</w:t>
      </w:r>
      <w:r w:rsidR="007348FF" w:rsidRPr="007348FF">
        <w:rPr>
          <w:lang w:val="fr-FR"/>
        </w:rPr>
        <w:t>’</w:t>
      </w:r>
      <w:r w:rsidRPr="007348FF">
        <w:rPr>
          <w:lang w:val="fr-FR"/>
        </w:rPr>
        <w:t>emploi est constitué par des postes bien rémunérées, et dans d</w:t>
      </w:r>
      <w:r w:rsidR="007348FF" w:rsidRPr="007348FF">
        <w:rPr>
          <w:lang w:val="fr-FR"/>
        </w:rPr>
        <w:t>’</w:t>
      </w:r>
      <w:r w:rsidRPr="007348FF">
        <w:rPr>
          <w:lang w:val="fr-FR"/>
        </w:rPr>
        <w:t>autres, par des postes mal rémunérées. Cette séparation entre les secteurs où travaillent les hommes et les femmes persiste, et, comme le montrent les dernières enquêtes, la mobilité des hommes et des femmes sur le marché du travail ne change rien à la situation. Les femmes changent généralement d</w:t>
      </w:r>
      <w:r w:rsidR="007348FF" w:rsidRPr="007348FF">
        <w:rPr>
          <w:lang w:val="fr-FR"/>
        </w:rPr>
        <w:t>’</w:t>
      </w:r>
      <w:r w:rsidRPr="007348FF">
        <w:rPr>
          <w:lang w:val="fr-FR"/>
        </w:rPr>
        <w:t>emploi en passant d</w:t>
      </w:r>
      <w:r w:rsidR="007348FF" w:rsidRPr="007348FF">
        <w:rPr>
          <w:lang w:val="fr-FR"/>
        </w:rPr>
        <w:t>’</w:t>
      </w:r>
      <w:r w:rsidRPr="007348FF">
        <w:rPr>
          <w:lang w:val="fr-FR"/>
        </w:rPr>
        <w:t>un emploi féminin à un autre emploi féminin, et les hommes, en passant d</w:t>
      </w:r>
      <w:r w:rsidR="007348FF" w:rsidRPr="007348FF">
        <w:rPr>
          <w:lang w:val="fr-FR"/>
        </w:rPr>
        <w:t>’</w:t>
      </w:r>
      <w:r w:rsidRPr="007348FF">
        <w:rPr>
          <w:lang w:val="fr-FR"/>
        </w:rPr>
        <w:t>un emploi masculin à un autre emploi masculin. Cette ségrégation horizontale est le résultat de plusieurs facteurs, y compris la mentalité et la préférence des hommes et des femmes pour différents types d</w:t>
      </w:r>
      <w:r w:rsidR="007348FF" w:rsidRPr="007348FF">
        <w:rPr>
          <w:lang w:val="fr-FR"/>
        </w:rPr>
        <w:t>’</w:t>
      </w:r>
      <w:r w:rsidRPr="007348FF">
        <w:rPr>
          <w:lang w:val="fr-FR"/>
        </w:rPr>
        <w:t>activité, mais a pour conséquence que les femmes occupent des emplois moins bien rémunérés.</w:t>
      </w:r>
    </w:p>
    <w:p w:rsidR="00024D92" w:rsidRPr="007348FF" w:rsidRDefault="00024D92" w:rsidP="00024D92">
      <w:pPr>
        <w:pStyle w:val="SingleTxt"/>
        <w:numPr>
          <w:ilvl w:val="0"/>
          <w:numId w:val="1"/>
        </w:numPr>
        <w:rPr>
          <w:lang w:val="fr-FR"/>
        </w:rPr>
      </w:pPr>
      <w:r w:rsidRPr="007348FF">
        <w:rPr>
          <w:lang w:val="fr-FR"/>
        </w:rPr>
        <w:t>La modification de la politique de rémunération dans le secteur public contribue à la réduction de la ségrégation verticale et des écarts de salaires et à l</w:t>
      </w:r>
      <w:r w:rsidR="007348FF" w:rsidRPr="007348FF">
        <w:rPr>
          <w:lang w:val="fr-FR"/>
        </w:rPr>
        <w:t>’</w:t>
      </w:r>
      <w:r w:rsidRPr="007348FF">
        <w:rPr>
          <w:lang w:val="fr-FR"/>
        </w:rPr>
        <w:t>égalisation de la situation des hommes et des femmes dans l</w:t>
      </w:r>
      <w:r w:rsidR="007348FF" w:rsidRPr="007348FF">
        <w:rPr>
          <w:lang w:val="fr-FR"/>
        </w:rPr>
        <w:t>’</w:t>
      </w:r>
      <w:r w:rsidRPr="007348FF">
        <w:rPr>
          <w:lang w:val="fr-FR"/>
        </w:rPr>
        <w:t>économie. Le Gouvernement russe s</w:t>
      </w:r>
      <w:r w:rsidR="007348FF" w:rsidRPr="007348FF">
        <w:rPr>
          <w:lang w:val="fr-FR"/>
        </w:rPr>
        <w:t>’</w:t>
      </w:r>
      <w:r w:rsidRPr="007348FF">
        <w:rPr>
          <w:lang w:val="fr-FR"/>
        </w:rPr>
        <w:t>efforce de promouvoir l</w:t>
      </w:r>
      <w:r w:rsidR="007348FF" w:rsidRPr="007348FF">
        <w:rPr>
          <w:lang w:val="fr-FR"/>
        </w:rPr>
        <w:t>’</w:t>
      </w:r>
      <w:r w:rsidRPr="007348FF">
        <w:rPr>
          <w:lang w:val="fr-FR"/>
        </w:rPr>
        <w:t>amélioration des salaires en majorant le salaire minimum, en augmentant le salaire des fonctionnaires fédéraux de manière à rapprocher les salaires moyens des fonctionnaires de ceux versés dans le secteur privé, et en améliorant les systèmes de rémunération des fonctionnaires fédéraux.</w:t>
      </w:r>
    </w:p>
    <w:p w:rsidR="00024D92" w:rsidRPr="007348FF" w:rsidRDefault="00024D92" w:rsidP="00024D92">
      <w:pPr>
        <w:pStyle w:val="SingleTxt"/>
        <w:numPr>
          <w:ilvl w:val="0"/>
          <w:numId w:val="1"/>
        </w:numPr>
        <w:rPr>
          <w:lang w:val="fr-FR"/>
        </w:rPr>
      </w:pPr>
      <w:r w:rsidRPr="007348FF">
        <w:rPr>
          <w:lang w:val="fr-FR"/>
        </w:rPr>
        <w:t>Pour maintenir des niveaux élevés d</w:t>
      </w:r>
      <w:r w:rsidR="007348FF" w:rsidRPr="007348FF">
        <w:rPr>
          <w:lang w:val="fr-FR"/>
        </w:rPr>
        <w:t>’</w:t>
      </w:r>
      <w:r w:rsidRPr="007348FF">
        <w:rPr>
          <w:lang w:val="fr-FR"/>
        </w:rPr>
        <w:t>activité économique, notamment chez les femmes, on exécute des programmes spéciaux qui facilitent l</w:t>
      </w:r>
      <w:r w:rsidR="007348FF" w:rsidRPr="007348FF">
        <w:rPr>
          <w:lang w:val="fr-FR"/>
        </w:rPr>
        <w:t>’</w:t>
      </w:r>
      <w:r w:rsidRPr="007348FF">
        <w:rPr>
          <w:lang w:val="fr-FR"/>
        </w:rPr>
        <w:t>intégration sur le marché du travail des chômeurs insuffisamment compétitifs et des personnes qui ont des difficultés à trouver un emploi (les femmes ayant de jeunes enfants et les personnes dont la capacité de travail est limitée). On s</w:t>
      </w:r>
      <w:r w:rsidR="007348FF" w:rsidRPr="007348FF">
        <w:rPr>
          <w:lang w:val="fr-FR"/>
        </w:rPr>
        <w:t>’</w:t>
      </w:r>
      <w:r w:rsidRPr="007348FF">
        <w:rPr>
          <w:lang w:val="fr-FR"/>
        </w:rPr>
        <w:t>emploie en particulier à créer un système d</w:t>
      </w:r>
      <w:r w:rsidR="007348FF" w:rsidRPr="007348FF">
        <w:rPr>
          <w:lang w:val="fr-FR"/>
        </w:rPr>
        <w:t>’</w:t>
      </w:r>
      <w:r w:rsidRPr="007348FF">
        <w:rPr>
          <w:lang w:val="fr-FR"/>
        </w:rPr>
        <w:t>amélioration des qualifications et de reconversion professionnelle et à élargir l</w:t>
      </w:r>
      <w:r w:rsidR="007348FF" w:rsidRPr="007348FF">
        <w:rPr>
          <w:lang w:val="fr-FR"/>
        </w:rPr>
        <w:t>’</w:t>
      </w:r>
      <w:r w:rsidRPr="007348FF">
        <w:rPr>
          <w:lang w:val="fr-FR"/>
        </w:rPr>
        <w:t>utilisation des formes de travail souples (travail à domicile et travail à temps partiel). Ces mesures d</w:t>
      </w:r>
      <w:r w:rsidR="007348FF" w:rsidRPr="007348FF">
        <w:rPr>
          <w:lang w:val="fr-FR"/>
        </w:rPr>
        <w:t>’</w:t>
      </w:r>
      <w:r w:rsidRPr="007348FF">
        <w:rPr>
          <w:lang w:val="fr-FR"/>
        </w:rPr>
        <w:t>ensemble sont prévues dans le Plan général de la politique démographique de la Fédération de Russie pour la période allant jusqu</w:t>
      </w:r>
      <w:r w:rsidR="007348FF" w:rsidRPr="007348FF">
        <w:rPr>
          <w:lang w:val="fr-FR"/>
        </w:rPr>
        <w:t>’</w:t>
      </w:r>
      <w:r w:rsidRPr="007348FF">
        <w:rPr>
          <w:lang w:val="fr-FR"/>
        </w:rPr>
        <w:t>à 2025, approuvé par décret présidentiel en octobre 2007. Dans le cadre de cette politique on envisage de former, d</w:t>
      </w:r>
      <w:r w:rsidR="007348FF" w:rsidRPr="007348FF">
        <w:rPr>
          <w:lang w:val="fr-FR"/>
        </w:rPr>
        <w:t>’</w:t>
      </w:r>
      <w:r w:rsidRPr="007348FF">
        <w:rPr>
          <w:lang w:val="fr-FR"/>
        </w:rPr>
        <w:t>ici à 2010, 720 000 femmes à de nouvelles professions recherchées sur le marché du travail.</w:t>
      </w:r>
    </w:p>
    <w:p w:rsidR="00024D92" w:rsidRPr="007348FF" w:rsidRDefault="00024D92" w:rsidP="00024D92">
      <w:pPr>
        <w:pStyle w:val="SingleTxt"/>
        <w:numPr>
          <w:ilvl w:val="0"/>
          <w:numId w:val="1"/>
        </w:numPr>
        <w:rPr>
          <w:lang w:val="fr-FR"/>
        </w:rPr>
      </w:pPr>
      <w:r w:rsidRPr="007348FF">
        <w:rPr>
          <w:lang w:val="fr-FR"/>
        </w:rPr>
        <w:t>Le Code du travail définit les normes gouvernant la protection des travailleurs et leurs droits, y compris le droit à un emploi, à la sécurité sociale obligatoire couvrant les accidents de travail et les maladies professionnelles, à des informations dignes de foi sur les conditions de travail et les mesures de protection, aux examens médicaux, à l</w:t>
      </w:r>
      <w:r w:rsidR="007348FF" w:rsidRPr="007348FF">
        <w:rPr>
          <w:lang w:val="fr-FR"/>
        </w:rPr>
        <w:t>’</w:t>
      </w:r>
      <w:r w:rsidRPr="007348FF">
        <w:rPr>
          <w:lang w:val="fr-FR"/>
        </w:rPr>
        <w:t>indemnisation pour l</w:t>
      </w:r>
      <w:r w:rsidR="007348FF" w:rsidRPr="007348FF">
        <w:rPr>
          <w:lang w:val="fr-FR"/>
        </w:rPr>
        <w:t>’</w:t>
      </w:r>
      <w:r w:rsidRPr="007348FF">
        <w:rPr>
          <w:lang w:val="fr-FR"/>
        </w:rPr>
        <w:t>accomplissement des travaux pénibles ou des travaux accomplis dans des conditions nuisibles ou dangereuses, et aux moyens de protection individuels.</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Observations et recommandations concernant le cinquième rapport </w:t>
      </w:r>
      <w:r w:rsidRPr="007348FF">
        <w:rPr>
          <w:lang w:val="fr-FR"/>
        </w:rPr>
        <w:br/>
        <w:t xml:space="preserve">périodique de la Fédération de Russie formulées par le Comité </w:t>
      </w:r>
      <w:r w:rsidRPr="007348FF">
        <w:rPr>
          <w:lang w:val="fr-FR"/>
        </w:rPr>
        <w:br/>
        <w:t>aux paragraphes 385 et 386 de son rapport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Pour protéger la santé des femmes et en particulier leur fonction de procréation, l</w:t>
      </w:r>
      <w:r w:rsidR="007348FF" w:rsidRPr="007348FF">
        <w:rPr>
          <w:lang w:val="fr-FR"/>
        </w:rPr>
        <w:t>’</w:t>
      </w:r>
      <w:r w:rsidRPr="007348FF">
        <w:rPr>
          <w:lang w:val="fr-FR"/>
        </w:rPr>
        <w:t>article 253 du Code du travail de 2001 prévoit des restrictions au travail des femmes. À la différence de la législation précédente, la législation du travail actuel n</w:t>
      </w:r>
      <w:r w:rsidR="007348FF" w:rsidRPr="007348FF">
        <w:rPr>
          <w:lang w:val="fr-FR"/>
        </w:rPr>
        <w:t>’</w:t>
      </w:r>
      <w:r w:rsidRPr="007348FF">
        <w:rPr>
          <w:lang w:val="fr-FR"/>
        </w:rPr>
        <w:t>interdit pas d</w:t>
      </w:r>
      <w:r w:rsidR="007348FF" w:rsidRPr="007348FF">
        <w:rPr>
          <w:lang w:val="fr-FR"/>
        </w:rPr>
        <w:t>’</w:t>
      </w:r>
      <w:r w:rsidRPr="007348FF">
        <w:rPr>
          <w:lang w:val="fr-FR"/>
        </w:rPr>
        <w:t>employer les femmes pour les travaux pénibles et des travaux accomplis dans des conditions nuisibles, mais limite uniquement leur participation en attendant l</w:t>
      </w:r>
      <w:r w:rsidR="007348FF" w:rsidRPr="007348FF">
        <w:rPr>
          <w:lang w:val="fr-FR"/>
        </w:rPr>
        <w:t>’</w:t>
      </w:r>
      <w:r w:rsidRPr="007348FF">
        <w:rPr>
          <w:lang w:val="fr-FR"/>
        </w:rPr>
        <w:t>instauration de conditions de travail sûres. L</w:t>
      </w:r>
      <w:r w:rsidR="007348FF" w:rsidRPr="007348FF">
        <w:rPr>
          <w:lang w:val="fr-FR"/>
        </w:rPr>
        <w:t>’</w:t>
      </w:r>
      <w:r w:rsidRPr="007348FF">
        <w:rPr>
          <w:lang w:val="fr-FR"/>
        </w:rPr>
        <w:t>inclusion de cette disposition répond aux normes et principes généralement reconnus du droit international et à la Constitution et garantit aux femmes la liberté de choix en matière d</w:t>
      </w:r>
      <w:r w:rsidR="007348FF" w:rsidRPr="007348FF">
        <w:rPr>
          <w:lang w:val="fr-FR"/>
        </w:rPr>
        <w:t>’</w:t>
      </w:r>
      <w:r w:rsidRPr="007348FF">
        <w:rPr>
          <w:lang w:val="fr-FR"/>
        </w:rPr>
        <w:t>emploi.</w:t>
      </w:r>
    </w:p>
    <w:p w:rsidR="00024D92" w:rsidRPr="007348FF" w:rsidRDefault="00024D92" w:rsidP="00024D92">
      <w:pPr>
        <w:pStyle w:val="SingleTxt"/>
        <w:rPr>
          <w:lang w:val="fr-FR"/>
        </w:rPr>
      </w:pPr>
      <w:r w:rsidRPr="007348FF">
        <w:rPr>
          <w:lang w:val="fr-FR"/>
        </w:rPr>
        <w:tab/>
        <w:t>À l</w:t>
      </w:r>
      <w:r w:rsidR="007348FF" w:rsidRPr="007348FF">
        <w:rPr>
          <w:lang w:val="fr-FR"/>
        </w:rPr>
        <w:t>’</w:t>
      </w:r>
      <w:r w:rsidRPr="007348FF">
        <w:rPr>
          <w:lang w:val="fr-FR"/>
        </w:rPr>
        <w:t>heure actuelle, il existe une liste des travaux pénibles et des travaux accomplis dans des conditions nuisibles ou dangereuses pour lesquels il est interdit d</w:t>
      </w:r>
      <w:r w:rsidR="007348FF" w:rsidRPr="007348FF">
        <w:rPr>
          <w:lang w:val="fr-FR"/>
        </w:rPr>
        <w:t>’</w:t>
      </w:r>
      <w:r w:rsidRPr="007348FF">
        <w:rPr>
          <w:lang w:val="fr-FR"/>
        </w:rPr>
        <w:t xml:space="preserve">utiliser le travail des femmes, approuvé en 2000 par une ordonnance du Gouvernement. Dans cette liste, ces travaux sont identifiés par secteur économique, type de production et type de travail (par exemple </w:t>
      </w:r>
      <w:r w:rsidR="007348FF" w:rsidRPr="007348FF">
        <w:rPr>
          <w:lang w:val="fr-FR"/>
        </w:rPr>
        <w:t>« </w:t>
      </w:r>
      <w:r w:rsidRPr="007348FF">
        <w:rPr>
          <w:lang w:val="fr-FR"/>
        </w:rPr>
        <w:t>industrie de l</w:t>
      </w:r>
      <w:r w:rsidR="007348FF" w:rsidRPr="007348FF">
        <w:rPr>
          <w:lang w:val="fr-FR"/>
        </w:rPr>
        <w:t>’</w:t>
      </w:r>
      <w:r w:rsidRPr="007348FF">
        <w:rPr>
          <w:lang w:val="fr-FR"/>
        </w:rPr>
        <w:t>alimentation</w:t>
      </w:r>
      <w:r w:rsidR="007348FF" w:rsidRPr="007348FF">
        <w:rPr>
          <w:lang w:val="fr-FR"/>
        </w:rPr>
        <w:t> »</w:t>
      </w:r>
      <w:r w:rsidRPr="007348FF">
        <w:rPr>
          <w:lang w:val="fr-FR"/>
        </w:rPr>
        <w:t xml:space="preserve">, </w:t>
      </w:r>
      <w:r w:rsidR="007348FF" w:rsidRPr="007348FF">
        <w:rPr>
          <w:lang w:val="fr-FR"/>
        </w:rPr>
        <w:t>« </w:t>
      </w:r>
      <w:r w:rsidRPr="007348FF">
        <w:rPr>
          <w:lang w:val="fr-FR"/>
        </w:rPr>
        <w:t>agriculture</w:t>
      </w:r>
      <w:r w:rsidR="007348FF" w:rsidRPr="007348FF">
        <w:rPr>
          <w:lang w:val="fr-FR"/>
        </w:rPr>
        <w:t> »</w:t>
      </w:r>
      <w:r w:rsidRPr="007348FF">
        <w:rPr>
          <w:lang w:val="fr-FR"/>
        </w:rPr>
        <w:t xml:space="preserve">, </w:t>
      </w:r>
      <w:r w:rsidR="007348FF" w:rsidRPr="007348FF">
        <w:rPr>
          <w:lang w:val="fr-FR"/>
        </w:rPr>
        <w:t>« </w:t>
      </w:r>
      <w:r w:rsidRPr="007348FF">
        <w:rPr>
          <w:lang w:val="fr-FR"/>
        </w:rPr>
        <w:t>polygraphie</w:t>
      </w:r>
      <w:r w:rsidR="007348FF" w:rsidRPr="007348FF">
        <w:rPr>
          <w:lang w:val="fr-FR"/>
        </w:rPr>
        <w:t> »</w:t>
      </w:r>
      <w:r w:rsidRPr="007348FF">
        <w:rPr>
          <w:lang w:val="fr-FR"/>
        </w:rPr>
        <w:t xml:space="preserve">, </w:t>
      </w:r>
      <w:r w:rsidR="007348FF" w:rsidRPr="007348FF">
        <w:rPr>
          <w:lang w:val="fr-FR"/>
        </w:rPr>
        <w:t>« </w:t>
      </w:r>
      <w:r w:rsidRPr="007348FF">
        <w:rPr>
          <w:lang w:val="fr-FR"/>
        </w:rPr>
        <w:t>travaux miniers</w:t>
      </w:r>
      <w:r w:rsidR="007348FF" w:rsidRPr="007348FF">
        <w:rPr>
          <w:lang w:val="fr-FR"/>
        </w:rPr>
        <w:t> »</w:t>
      </w:r>
      <w:r w:rsidRPr="007348FF">
        <w:rPr>
          <w:lang w:val="fr-FR"/>
        </w:rPr>
        <w:t>).</w:t>
      </w:r>
    </w:p>
    <w:p w:rsidR="00024D92" w:rsidRPr="007348FF" w:rsidRDefault="00024D92" w:rsidP="00024D92">
      <w:pPr>
        <w:pStyle w:val="SingleTxt"/>
        <w:rPr>
          <w:lang w:val="fr-FR"/>
        </w:rPr>
      </w:pPr>
      <w:r w:rsidRPr="007348FF">
        <w:rPr>
          <w:lang w:val="fr-FR"/>
        </w:rPr>
        <w:tab/>
        <w:t>La liste inclut des travaux souterrains dans l</w:t>
      </w:r>
      <w:r w:rsidR="007348FF" w:rsidRPr="007348FF">
        <w:rPr>
          <w:lang w:val="fr-FR"/>
        </w:rPr>
        <w:t>’</w:t>
      </w:r>
      <w:r w:rsidRPr="007348FF">
        <w:rPr>
          <w:lang w:val="fr-FR"/>
        </w:rPr>
        <w:t>industrie minière et dans la construction d</w:t>
      </w:r>
      <w:r w:rsidR="007348FF" w:rsidRPr="007348FF">
        <w:rPr>
          <w:lang w:val="fr-FR"/>
        </w:rPr>
        <w:t>’</w:t>
      </w:r>
      <w:r w:rsidRPr="007348FF">
        <w:rPr>
          <w:lang w:val="fr-FR"/>
        </w:rPr>
        <w:t>installations souterraines et certains travaux agricoles. Par ailleurs, elle indique non seulement les travaux interdits aux femmes, mais les également les exceptions à la règle.</w:t>
      </w:r>
    </w:p>
    <w:p w:rsidR="00024D92" w:rsidRPr="007348FF" w:rsidRDefault="00024D92" w:rsidP="00024D92">
      <w:pPr>
        <w:pStyle w:val="SingleTxt"/>
        <w:rPr>
          <w:lang w:val="fr-FR"/>
        </w:rPr>
      </w:pPr>
      <w:r w:rsidRPr="007348FF">
        <w:rPr>
          <w:lang w:val="fr-FR"/>
        </w:rPr>
        <w:tab/>
        <w:t>Toutefois, quand des conditions de travail sûres ont été créées pour des travaux (professions ou fonctions) figurant sur la liste et si cela a été confirmé par les résultats d</w:t>
      </w:r>
      <w:r w:rsidR="007348FF" w:rsidRPr="007348FF">
        <w:rPr>
          <w:lang w:val="fr-FR"/>
        </w:rPr>
        <w:t>’</w:t>
      </w:r>
      <w:r w:rsidRPr="007348FF">
        <w:rPr>
          <w:lang w:val="fr-FR"/>
        </w:rPr>
        <w:t>une évaluation du poste de travail et par les conclusions favorables d</w:t>
      </w:r>
      <w:r w:rsidR="007348FF" w:rsidRPr="007348FF">
        <w:rPr>
          <w:lang w:val="fr-FR"/>
        </w:rPr>
        <w:t>’</w:t>
      </w:r>
      <w:r w:rsidRPr="007348FF">
        <w:rPr>
          <w:lang w:val="fr-FR"/>
        </w:rPr>
        <w:t>une expertise officielle concernant les conditions de travail conduite par le service de surveillance sanitaire d</w:t>
      </w:r>
      <w:r w:rsidR="007348FF" w:rsidRPr="007348FF">
        <w:rPr>
          <w:lang w:val="fr-FR"/>
        </w:rPr>
        <w:t>’</w:t>
      </w:r>
      <w:r w:rsidRPr="007348FF">
        <w:rPr>
          <w:lang w:val="fr-FR"/>
        </w:rPr>
        <w:t>un membre de la Fédération de Russie, l</w:t>
      </w:r>
      <w:r w:rsidR="007348FF" w:rsidRPr="007348FF">
        <w:rPr>
          <w:lang w:val="fr-FR"/>
        </w:rPr>
        <w:t>’</w:t>
      </w:r>
      <w:r w:rsidRPr="007348FF">
        <w:rPr>
          <w:lang w:val="fr-FR"/>
        </w:rPr>
        <w:t>employeur est autorisé à utiliser le travail des femmes. Dans le même temps, si les fonctionnaires des organes officiels chargés de contrôler l</w:t>
      </w:r>
      <w:r w:rsidR="007348FF" w:rsidRPr="007348FF">
        <w:rPr>
          <w:lang w:val="fr-FR"/>
        </w:rPr>
        <w:t>’</w:t>
      </w:r>
      <w:r w:rsidRPr="007348FF">
        <w:rPr>
          <w:lang w:val="fr-FR"/>
        </w:rPr>
        <w:t>application de la législation constatent l</w:t>
      </w:r>
      <w:r w:rsidR="007348FF" w:rsidRPr="007348FF">
        <w:rPr>
          <w:lang w:val="fr-FR"/>
        </w:rPr>
        <w:t>’</w:t>
      </w:r>
      <w:r w:rsidRPr="007348FF">
        <w:rPr>
          <w:lang w:val="fr-FR"/>
        </w:rPr>
        <w:t>utilisation illégale de femmes pour des travaux accomplis dans des conditions nuisibles, l</w:t>
      </w:r>
      <w:r w:rsidR="007348FF" w:rsidRPr="007348FF">
        <w:rPr>
          <w:lang w:val="fr-FR"/>
        </w:rPr>
        <w:t>’</w:t>
      </w:r>
      <w:r w:rsidRPr="007348FF">
        <w:rPr>
          <w:lang w:val="fr-FR"/>
        </w:rPr>
        <w:t>employeur est sommé de mettre fin à cette violation de la législation du travail. En pareil cas, l</w:t>
      </w:r>
      <w:r w:rsidR="007348FF" w:rsidRPr="007348FF">
        <w:rPr>
          <w:lang w:val="fr-FR"/>
        </w:rPr>
        <w:t>’</w:t>
      </w:r>
      <w:r w:rsidRPr="007348FF">
        <w:rPr>
          <w:lang w:val="fr-FR"/>
        </w:rPr>
        <w:t>employeur peut offrir à la femme un autre emploi dans la même profession. En l</w:t>
      </w:r>
      <w:r w:rsidR="007348FF" w:rsidRPr="007348FF">
        <w:rPr>
          <w:lang w:val="fr-FR"/>
        </w:rPr>
        <w:t>’</w:t>
      </w:r>
      <w:r w:rsidRPr="007348FF">
        <w:rPr>
          <w:lang w:val="fr-FR"/>
        </w:rPr>
        <w:t>absence d</w:t>
      </w:r>
      <w:r w:rsidR="007348FF" w:rsidRPr="007348FF">
        <w:rPr>
          <w:lang w:val="fr-FR"/>
        </w:rPr>
        <w:t>’</w:t>
      </w:r>
      <w:r w:rsidRPr="007348FF">
        <w:rPr>
          <w:lang w:val="fr-FR"/>
        </w:rPr>
        <w:t>un tel emploi ou si la femme refuse le transfert, son contrat d</w:t>
      </w:r>
      <w:r w:rsidR="007348FF" w:rsidRPr="007348FF">
        <w:rPr>
          <w:lang w:val="fr-FR"/>
        </w:rPr>
        <w:t>’</w:t>
      </w:r>
      <w:r w:rsidRPr="007348FF">
        <w:rPr>
          <w:lang w:val="fr-FR"/>
        </w:rPr>
        <w:t>emploi est annulé comme représentant une violation de la liste des travaux pénibles et des travaux accomplis dans des conditions nuisibles ou dangereuses pour lesquels il est interdit d</w:t>
      </w:r>
      <w:r w:rsidR="007348FF" w:rsidRPr="007348FF">
        <w:rPr>
          <w:lang w:val="fr-FR"/>
        </w:rPr>
        <w:t>’</w:t>
      </w:r>
      <w:r w:rsidRPr="007348FF">
        <w:rPr>
          <w:lang w:val="fr-FR"/>
        </w:rPr>
        <w:t>utiliser le travail des femmes.</w:t>
      </w:r>
    </w:p>
    <w:p w:rsidR="00024D92" w:rsidRPr="007348FF" w:rsidRDefault="00024D92" w:rsidP="00024D92">
      <w:pPr>
        <w:pStyle w:val="SingleTxt"/>
        <w:rPr>
          <w:lang w:val="fr-FR"/>
        </w:rPr>
      </w:pPr>
      <w:r w:rsidRPr="007348FF">
        <w:rPr>
          <w:lang w:val="fr-FR"/>
        </w:rPr>
        <w:tab/>
        <w:t>Dans les productions où il est permis d</w:t>
      </w:r>
      <w:r w:rsidR="007348FF" w:rsidRPr="007348FF">
        <w:rPr>
          <w:lang w:val="fr-FR"/>
        </w:rPr>
        <w:t>’</w:t>
      </w:r>
      <w:r w:rsidRPr="007348FF">
        <w:rPr>
          <w:lang w:val="fr-FR"/>
        </w:rPr>
        <w:t>employer des femmes, les postes de travail doivent répondre aux normes d</w:t>
      </w:r>
      <w:r w:rsidR="007348FF" w:rsidRPr="007348FF">
        <w:rPr>
          <w:lang w:val="fr-FR"/>
        </w:rPr>
        <w:t>’</w:t>
      </w:r>
      <w:r w:rsidRPr="007348FF">
        <w:rPr>
          <w:lang w:val="fr-FR"/>
        </w:rPr>
        <w:t>hygiène et ne doivent pas produire des effets défavorables immédiats ou lointains sur la santé des travailleuses et de leur descendance. Dans le travail des femmes, il faut également respecter les règles concernant la charge du travail dans chaque profession, le niveau des vibrations et de la chaleur compte tenu de la saison et de la durée de leurs effets et de tout autre facteur de l</w:t>
      </w:r>
      <w:r w:rsidR="007348FF" w:rsidRPr="007348FF">
        <w:rPr>
          <w:lang w:val="fr-FR"/>
        </w:rPr>
        <w:t>’</w:t>
      </w:r>
      <w:r w:rsidRPr="007348FF">
        <w:rPr>
          <w:lang w:val="fr-FR"/>
        </w:rPr>
        <w:t>environnement du travail et de ses processus. La responsabilité pour l</w:t>
      </w:r>
      <w:r w:rsidR="007348FF" w:rsidRPr="007348FF">
        <w:rPr>
          <w:lang w:val="fr-FR"/>
        </w:rPr>
        <w:t>’</w:t>
      </w:r>
      <w:r w:rsidRPr="007348FF">
        <w:rPr>
          <w:lang w:val="fr-FR"/>
        </w:rPr>
        <w:t>observation des règles et normes sanitaires incombe à l</w:t>
      </w:r>
      <w:r w:rsidR="007348FF" w:rsidRPr="007348FF">
        <w:rPr>
          <w:lang w:val="fr-FR"/>
        </w:rPr>
        <w:t>’</w:t>
      </w:r>
      <w:r w:rsidRPr="007348FF">
        <w:rPr>
          <w:lang w:val="fr-FR"/>
        </w:rPr>
        <w:t>entrepreneur (directeur de l</w:t>
      </w:r>
      <w:r w:rsidR="007348FF" w:rsidRPr="007348FF">
        <w:rPr>
          <w:lang w:val="fr-FR"/>
        </w:rPr>
        <w:t>’</w:t>
      </w:r>
      <w:r w:rsidRPr="007348FF">
        <w:rPr>
          <w:lang w:val="fr-FR"/>
        </w:rPr>
        <w:t>entreprise), ainsi qu</w:t>
      </w:r>
      <w:r w:rsidR="007348FF" w:rsidRPr="007348FF">
        <w:rPr>
          <w:lang w:val="fr-FR"/>
        </w:rPr>
        <w:t>’</w:t>
      </w:r>
      <w:r w:rsidRPr="007348FF">
        <w:rPr>
          <w:lang w:val="fr-FR"/>
        </w:rPr>
        <w:t>à l</w:t>
      </w:r>
      <w:r w:rsidR="007348FF" w:rsidRPr="007348FF">
        <w:rPr>
          <w:lang w:val="fr-FR"/>
        </w:rPr>
        <w:t>’</w:t>
      </w:r>
      <w:r w:rsidRPr="007348FF">
        <w:rPr>
          <w:lang w:val="fr-FR"/>
        </w:rPr>
        <w:t>organisation qui élabore le projet de construction ou de reconstruction de l</w:t>
      </w:r>
      <w:r w:rsidR="007348FF" w:rsidRPr="007348FF">
        <w:rPr>
          <w:lang w:val="fr-FR"/>
        </w:rPr>
        <w:t>’</w:t>
      </w:r>
      <w:r w:rsidRPr="007348FF">
        <w:rPr>
          <w:lang w:val="fr-FR"/>
        </w:rPr>
        <w:t>usine.</w:t>
      </w:r>
    </w:p>
    <w:p w:rsidR="00024D92" w:rsidRPr="007348FF" w:rsidRDefault="00024D92" w:rsidP="00024D92">
      <w:pPr>
        <w:pStyle w:val="SingleTxt"/>
        <w:rPr>
          <w:lang w:val="fr-FR"/>
        </w:rPr>
      </w:pPr>
      <w:r w:rsidRPr="007348FF">
        <w:rPr>
          <w:lang w:val="fr-FR"/>
        </w:rPr>
        <w:tab/>
        <w:t>Pour trouver des emplois qui conviennent le mieux aux différentes catégories de femmes, et pour créer des emplois pour des femmes, on a mis au point différents critères scientifique pour évaluer les conditions de travail qui portent, entre autres, sur les aspects hygiéniques du milieu de travail; les aspects hygiéniques de la charge du travail; les aspects hygiéniques de l</w:t>
      </w:r>
      <w:r w:rsidR="007348FF" w:rsidRPr="007348FF">
        <w:rPr>
          <w:lang w:val="fr-FR"/>
        </w:rPr>
        <w:t>’</w:t>
      </w:r>
      <w:r w:rsidRPr="007348FF">
        <w:rPr>
          <w:lang w:val="fr-FR"/>
        </w:rPr>
        <w:t>intensité; les aspects ergonomiques du poste de travail et l</w:t>
      </w:r>
      <w:r w:rsidR="007348FF" w:rsidRPr="007348FF">
        <w:rPr>
          <w:lang w:val="fr-FR"/>
        </w:rPr>
        <w:t>’</w:t>
      </w:r>
      <w:r w:rsidRPr="007348FF">
        <w:rPr>
          <w:lang w:val="fr-FR"/>
        </w:rPr>
        <w:t>équipement, et les aspects médico-sociaux de l</w:t>
      </w:r>
      <w:r w:rsidR="007348FF" w:rsidRPr="007348FF">
        <w:rPr>
          <w:lang w:val="fr-FR"/>
        </w:rPr>
        <w:t>’</w:t>
      </w:r>
      <w:r w:rsidRPr="007348FF">
        <w:rPr>
          <w:lang w:val="fr-FR"/>
        </w:rPr>
        <w:t>entreprise. L</w:t>
      </w:r>
      <w:r w:rsidR="007348FF" w:rsidRPr="007348FF">
        <w:rPr>
          <w:lang w:val="fr-FR"/>
        </w:rPr>
        <w:t>’</w:t>
      </w:r>
      <w:r w:rsidRPr="007348FF">
        <w:rPr>
          <w:lang w:val="fr-FR"/>
        </w:rPr>
        <w:t>utilisation de ces critères permet d</w:t>
      </w:r>
      <w:r w:rsidR="007348FF" w:rsidRPr="007348FF">
        <w:rPr>
          <w:lang w:val="fr-FR"/>
        </w:rPr>
        <w:t>’</w:t>
      </w:r>
      <w:r w:rsidRPr="007348FF">
        <w:rPr>
          <w:lang w:val="fr-FR"/>
        </w:rPr>
        <w:t>identifier les emplois pour lesquels on peut utiliser le travail des femmes, d</w:t>
      </w:r>
      <w:r w:rsidR="007348FF" w:rsidRPr="007348FF">
        <w:rPr>
          <w:lang w:val="fr-FR"/>
        </w:rPr>
        <w:t>’</w:t>
      </w:r>
      <w:r w:rsidRPr="007348FF">
        <w:rPr>
          <w:lang w:val="fr-FR"/>
        </w:rPr>
        <w:t>autoriser l</w:t>
      </w:r>
      <w:r w:rsidR="007348FF" w:rsidRPr="007348FF">
        <w:rPr>
          <w:lang w:val="fr-FR"/>
        </w:rPr>
        <w:t>’</w:t>
      </w:r>
      <w:r w:rsidRPr="007348FF">
        <w:rPr>
          <w:lang w:val="fr-FR"/>
        </w:rPr>
        <w:t>utilisation des femmes pour les travaux à condition de prendre des mesures préventives; d</w:t>
      </w:r>
      <w:r w:rsidR="007348FF" w:rsidRPr="007348FF">
        <w:rPr>
          <w:lang w:val="fr-FR"/>
        </w:rPr>
        <w:t>’</w:t>
      </w:r>
      <w:r w:rsidRPr="007348FF">
        <w:rPr>
          <w:lang w:val="fr-FR"/>
        </w:rPr>
        <w:t>interdire l</w:t>
      </w:r>
      <w:r w:rsidR="007348FF" w:rsidRPr="007348FF">
        <w:rPr>
          <w:lang w:val="fr-FR"/>
        </w:rPr>
        <w:t>’</w:t>
      </w:r>
      <w:r w:rsidRPr="007348FF">
        <w:rPr>
          <w:lang w:val="fr-FR"/>
        </w:rPr>
        <w:t>emploi des femmes, et d</w:t>
      </w:r>
      <w:r w:rsidR="007348FF" w:rsidRPr="007348FF">
        <w:rPr>
          <w:lang w:val="fr-FR"/>
        </w:rPr>
        <w:t>’</w:t>
      </w:r>
      <w:r w:rsidRPr="007348FF">
        <w:rPr>
          <w:lang w:val="fr-FR"/>
        </w:rPr>
        <w:t>adopter une approche différenciée pour les femmes en bonne santé ou pratiquement en bonne santé; pour les jeunes à développement physique incomplet; pour les travailleuses à l</w:t>
      </w:r>
      <w:r w:rsidR="007348FF" w:rsidRPr="007348FF">
        <w:rPr>
          <w:lang w:val="fr-FR"/>
        </w:rPr>
        <w:t>’</w:t>
      </w:r>
      <w:r w:rsidRPr="007348FF">
        <w:rPr>
          <w:lang w:val="fr-FR"/>
        </w:rPr>
        <w:t>âge de la retraite ou de préretraite ou pour des femmes à capacité de travail limitée etc.</w:t>
      </w:r>
    </w:p>
    <w:p w:rsidR="00024D92" w:rsidRPr="007348FF" w:rsidRDefault="00024D92" w:rsidP="00024D92">
      <w:pPr>
        <w:pStyle w:val="SingleTxt"/>
        <w:numPr>
          <w:ilvl w:val="0"/>
          <w:numId w:val="1"/>
        </w:numPr>
        <w:rPr>
          <w:lang w:val="fr-FR"/>
        </w:rPr>
      </w:pPr>
      <w:r w:rsidRPr="007348FF">
        <w:rPr>
          <w:lang w:val="fr-FR"/>
        </w:rPr>
        <w:t>Conformément aux normes énoncées dans les traités internationaux et la législation russe en vigueur, les organes de supervision contrôlent l</w:t>
      </w:r>
      <w:r w:rsidR="007348FF" w:rsidRPr="007348FF">
        <w:rPr>
          <w:lang w:val="fr-FR"/>
        </w:rPr>
        <w:t>’</w:t>
      </w:r>
      <w:r w:rsidRPr="007348FF">
        <w:rPr>
          <w:lang w:val="fr-FR"/>
        </w:rPr>
        <w:t>application de la législation du travail et l</w:t>
      </w:r>
      <w:r w:rsidR="007348FF" w:rsidRPr="007348FF">
        <w:rPr>
          <w:lang w:val="fr-FR"/>
        </w:rPr>
        <w:t>’</w:t>
      </w:r>
      <w:r w:rsidRPr="007348FF">
        <w:rPr>
          <w:lang w:val="fr-FR"/>
        </w:rPr>
        <w:t>observation des droits de femmes en matière de travail et identifient les violations de la législation. L</w:t>
      </w:r>
      <w:r w:rsidR="007348FF" w:rsidRPr="007348FF">
        <w:rPr>
          <w:lang w:val="fr-FR"/>
        </w:rPr>
        <w:t>’</w:t>
      </w:r>
      <w:r w:rsidRPr="007348FF">
        <w:rPr>
          <w:lang w:val="fr-FR"/>
        </w:rPr>
        <w:t>analyse de l</w:t>
      </w:r>
      <w:r w:rsidR="007348FF" w:rsidRPr="007348FF">
        <w:rPr>
          <w:lang w:val="fr-FR"/>
        </w:rPr>
        <w:t>’</w:t>
      </w:r>
      <w:r w:rsidRPr="007348FF">
        <w:rPr>
          <w:lang w:val="fr-FR"/>
        </w:rPr>
        <w:t>état de l</w:t>
      </w:r>
      <w:r w:rsidR="007348FF" w:rsidRPr="007348FF">
        <w:rPr>
          <w:lang w:val="fr-FR"/>
        </w:rPr>
        <w:t>’</w:t>
      </w:r>
      <w:r w:rsidRPr="007348FF">
        <w:rPr>
          <w:lang w:val="fr-FR"/>
        </w:rPr>
        <w:t>observation de la législation concernant le travail des femmes montre que l</w:t>
      </w:r>
      <w:r w:rsidR="007348FF" w:rsidRPr="007348FF">
        <w:rPr>
          <w:lang w:val="fr-FR"/>
        </w:rPr>
        <w:t>’</w:t>
      </w:r>
      <w:r w:rsidRPr="007348FF">
        <w:rPr>
          <w:lang w:val="fr-FR"/>
        </w:rPr>
        <w:t>ampleur et la nature des violations des droits de la femme en matière de travail restent quasiment inchangées depuis des années.</w:t>
      </w:r>
    </w:p>
    <w:p w:rsidR="00024D92" w:rsidRPr="007348FF" w:rsidRDefault="00024D92" w:rsidP="00024D92">
      <w:pPr>
        <w:pStyle w:val="SingleTxt"/>
        <w:rPr>
          <w:lang w:val="fr-FR"/>
        </w:rPr>
      </w:pPr>
      <w:r w:rsidRPr="007348FF">
        <w:rPr>
          <w:lang w:val="fr-FR"/>
        </w:rPr>
        <w:tab/>
        <w:t>L</w:t>
      </w:r>
      <w:r w:rsidR="007348FF" w:rsidRPr="007348FF">
        <w:rPr>
          <w:lang w:val="fr-FR"/>
        </w:rPr>
        <w:t>’</w:t>
      </w:r>
      <w:r w:rsidRPr="007348FF">
        <w:rPr>
          <w:lang w:val="fr-FR"/>
        </w:rPr>
        <w:t>analyse des résultats des contrôles montre que le problème de l</w:t>
      </w:r>
      <w:r w:rsidR="007348FF" w:rsidRPr="007348FF">
        <w:rPr>
          <w:lang w:val="fr-FR"/>
        </w:rPr>
        <w:t>’</w:t>
      </w:r>
      <w:r w:rsidRPr="007348FF">
        <w:rPr>
          <w:lang w:val="fr-FR"/>
        </w:rPr>
        <w:t>observation des droits de la femme en matière de travail demeure assez aigu, et que la violation des normes juridique spéciales garantissant les droits de la femme est très répandue dans tous les types d</w:t>
      </w:r>
      <w:r w:rsidR="007348FF" w:rsidRPr="007348FF">
        <w:rPr>
          <w:lang w:val="fr-FR"/>
        </w:rPr>
        <w:t>’</w:t>
      </w:r>
      <w:r w:rsidRPr="007348FF">
        <w:rPr>
          <w:lang w:val="fr-FR"/>
        </w:rPr>
        <w:t>activité économique, ce qui se solde fréquemment par des mauvaises conditions de travail.</w:t>
      </w:r>
    </w:p>
    <w:p w:rsidR="00024D92" w:rsidRPr="007348FF" w:rsidRDefault="00024D92" w:rsidP="00024D92">
      <w:pPr>
        <w:pStyle w:val="SingleTxt"/>
        <w:numPr>
          <w:ilvl w:val="0"/>
          <w:numId w:val="1"/>
        </w:numPr>
        <w:rPr>
          <w:lang w:val="fr-FR"/>
        </w:rPr>
      </w:pPr>
      <w:r w:rsidRPr="007348FF">
        <w:rPr>
          <w:lang w:val="fr-FR"/>
        </w:rPr>
        <w:t>En 2007, les autorités des membres de la Fédération de Russie ont procédé à plus de 238 000 contrôles qui ont permis d</w:t>
      </w:r>
      <w:r w:rsidR="007348FF" w:rsidRPr="007348FF">
        <w:rPr>
          <w:lang w:val="fr-FR"/>
        </w:rPr>
        <w:t>’</w:t>
      </w:r>
      <w:r w:rsidRPr="007348FF">
        <w:rPr>
          <w:lang w:val="fr-FR"/>
        </w:rPr>
        <w:t>éliminer plus de 1,6 million de violations, de frapper d</w:t>
      </w:r>
      <w:r w:rsidR="007348FF" w:rsidRPr="007348FF">
        <w:rPr>
          <w:lang w:val="fr-FR"/>
        </w:rPr>
        <w:t>’</w:t>
      </w:r>
      <w:r w:rsidRPr="007348FF">
        <w:rPr>
          <w:lang w:val="fr-FR"/>
        </w:rPr>
        <w:t>une amende plus de 101 600 coupables (employeurs, responsables et personnes morales), et de prendre des sanctions disciplinaires à l</w:t>
      </w:r>
      <w:r w:rsidR="007348FF" w:rsidRPr="007348FF">
        <w:rPr>
          <w:lang w:val="fr-FR"/>
        </w:rPr>
        <w:t>’</w:t>
      </w:r>
      <w:r w:rsidRPr="007348FF">
        <w:rPr>
          <w:lang w:val="fr-FR"/>
        </w:rPr>
        <w:t>égard de plus de 20</w:t>
      </w:r>
      <w:r w:rsidR="005702AC" w:rsidRPr="007348FF">
        <w:rPr>
          <w:lang w:val="fr-FR"/>
        </w:rPr>
        <w:t> </w:t>
      </w:r>
      <w:r w:rsidRPr="007348FF">
        <w:rPr>
          <w:lang w:val="fr-FR"/>
        </w:rPr>
        <w:t>000 responsables, dont 90 ont été licenciés.</w:t>
      </w:r>
    </w:p>
    <w:p w:rsidR="00024D92" w:rsidRPr="007348FF" w:rsidRDefault="00024D92" w:rsidP="00024D92">
      <w:pPr>
        <w:pStyle w:val="SingleTxt"/>
        <w:numPr>
          <w:ilvl w:val="0"/>
          <w:numId w:val="1"/>
        </w:numPr>
        <w:rPr>
          <w:lang w:val="fr-FR"/>
        </w:rPr>
      </w:pPr>
      <w:r w:rsidRPr="007348FF">
        <w:rPr>
          <w:lang w:val="fr-FR"/>
        </w:rPr>
        <w:t>Un chapitre spécial du Code du travail concernant les particularités de la réglementation du travail des femmes et des personnes ayant des responsabilités familiales prévoit une série de droits et de garanties destinés à améliorer la situation des femmes enceintes et des femmes ayant des enfants par rapport aux autres travailleurs.</w:t>
      </w:r>
    </w:p>
    <w:p w:rsidR="00024D92" w:rsidRPr="007348FF" w:rsidRDefault="00024D92" w:rsidP="00024D92">
      <w:pPr>
        <w:pStyle w:val="SingleTxt"/>
        <w:rPr>
          <w:lang w:val="fr-FR"/>
        </w:rPr>
      </w:pPr>
      <w:r w:rsidRPr="007348FF">
        <w:rPr>
          <w:lang w:val="fr-FR"/>
        </w:rPr>
        <w:tab/>
        <w:t>Il est interdit à l</w:t>
      </w:r>
      <w:r w:rsidR="007348FF" w:rsidRPr="007348FF">
        <w:rPr>
          <w:lang w:val="fr-FR"/>
        </w:rPr>
        <w:t>’</w:t>
      </w:r>
      <w:r w:rsidRPr="007348FF">
        <w:rPr>
          <w:lang w:val="fr-FR"/>
        </w:rPr>
        <w:t>employeur de résilier le contrat d</w:t>
      </w:r>
      <w:r w:rsidR="007348FF" w:rsidRPr="007348FF">
        <w:rPr>
          <w:lang w:val="fr-FR"/>
        </w:rPr>
        <w:t>’</w:t>
      </w:r>
      <w:r w:rsidRPr="007348FF">
        <w:rPr>
          <w:lang w:val="fr-FR"/>
        </w:rPr>
        <w:t>emploi d</w:t>
      </w:r>
      <w:r w:rsidR="007348FF" w:rsidRPr="007348FF">
        <w:rPr>
          <w:lang w:val="fr-FR"/>
        </w:rPr>
        <w:t>’</w:t>
      </w:r>
      <w:r w:rsidRPr="007348FF">
        <w:rPr>
          <w:lang w:val="fr-FR"/>
        </w:rPr>
        <w:t>une femme enceinte, sauf si l</w:t>
      </w:r>
      <w:r w:rsidR="007348FF" w:rsidRPr="007348FF">
        <w:rPr>
          <w:lang w:val="fr-FR"/>
        </w:rPr>
        <w:t>’</w:t>
      </w:r>
      <w:r w:rsidRPr="007348FF">
        <w:rPr>
          <w:lang w:val="fr-FR"/>
        </w:rPr>
        <w:t>entreprise est liquidée. La résiliation d</w:t>
      </w:r>
      <w:r w:rsidR="007348FF" w:rsidRPr="007348FF">
        <w:rPr>
          <w:lang w:val="fr-FR"/>
        </w:rPr>
        <w:t>’</w:t>
      </w:r>
      <w:r w:rsidRPr="007348FF">
        <w:rPr>
          <w:lang w:val="fr-FR"/>
        </w:rPr>
        <w:t>un contrat d</w:t>
      </w:r>
      <w:r w:rsidR="007348FF" w:rsidRPr="007348FF">
        <w:rPr>
          <w:lang w:val="fr-FR"/>
        </w:rPr>
        <w:t>’</w:t>
      </w:r>
      <w:r w:rsidRPr="007348FF">
        <w:rPr>
          <w:lang w:val="fr-FR"/>
        </w:rPr>
        <w:t>emploi d</w:t>
      </w:r>
      <w:r w:rsidR="007348FF" w:rsidRPr="007348FF">
        <w:rPr>
          <w:lang w:val="fr-FR"/>
        </w:rPr>
        <w:t>’</w:t>
      </w:r>
      <w:r w:rsidRPr="007348FF">
        <w:rPr>
          <w:lang w:val="fr-FR"/>
        </w:rPr>
        <w:t>une femme élevant des enfants de moins de 3 ans, d</w:t>
      </w:r>
      <w:r w:rsidR="007348FF" w:rsidRPr="007348FF">
        <w:rPr>
          <w:lang w:val="fr-FR"/>
        </w:rPr>
        <w:t>’</w:t>
      </w:r>
      <w:r w:rsidRPr="007348FF">
        <w:rPr>
          <w:lang w:val="fr-FR"/>
        </w:rPr>
        <w:t>une mère célibataire élevant des enfants de moins de 14 ans (de 18 ans pour un enfant handicapé), ou d</w:t>
      </w:r>
      <w:r w:rsidR="007348FF" w:rsidRPr="007348FF">
        <w:rPr>
          <w:lang w:val="fr-FR"/>
        </w:rPr>
        <w:t>’</w:t>
      </w:r>
      <w:r w:rsidRPr="007348FF">
        <w:rPr>
          <w:lang w:val="fr-FR"/>
        </w:rPr>
        <w:t>une autre personne qui élève ces enfants en l</w:t>
      </w:r>
      <w:r w:rsidR="007348FF" w:rsidRPr="007348FF">
        <w:rPr>
          <w:lang w:val="fr-FR"/>
        </w:rPr>
        <w:t>’</w:t>
      </w:r>
      <w:r w:rsidRPr="007348FF">
        <w:rPr>
          <w:lang w:val="fr-FR"/>
        </w:rPr>
        <w:t>absence de la mère est permise uniquement dans les cas expressément prévus par la loi (en généralement pour des fautes).</w:t>
      </w:r>
    </w:p>
    <w:p w:rsidR="00024D92" w:rsidRPr="007348FF" w:rsidRDefault="00024D92" w:rsidP="00024D92">
      <w:pPr>
        <w:pStyle w:val="SingleTxt"/>
        <w:rPr>
          <w:lang w:val="fr-FR"/>
        </w:rPr>
      </w:pPr>
      <w:r w:rsidRPr="007348FF">
        <w:rPr>
          <w:lang w:val="fr-FR"/>
        </w:rPr>
        <w:tab/>
        <w:t>Il est interdit de refuser de conclure un contrat d</w:t>
      </w:r>
      <w:r w:rsidR="007348FF" w:rsidRPr="007348FF">
        <w:rPr>
          <w:lang w:val="fr-FR"/>
        </w:rPr>
        <w:t>’</w:t>
      </w:r>
      <w:r w:rsidRPr="007348FF">
        <w:rPr>
          <w:lang w:val="fr-FR"/>
        </w:rPr>
        <w:t>emploi avec une femme en raison d</w:t>
      </w:r>
      <w:r w:rsidR="007348FF" w:rsidRPr="007348FF">
        <w:rPr>
          <w:lang w:val="fr-FR"/>
        </w:rPr>
        <w:t>’</w:t>
      </w:r>
      <w:r w:rsidRPr="007348FF">
        <w:rPr>
          <w:lang w:val="fr-FR"/>
        </w:rPr>
        <w:t>une grossesse ou de la présence d</w:t>
      </w:r>
      <w:r w:rsidR="007348FF" w:rsidRPr="007348FF">
        <w:rPr>
          <w:lang w:val="fr-FR"/>
        </w:rPr>
        <w:t>’</w:t>
      </w:r>
      <w:r w:rsidRPr="007348FF">
        <w:rPr>
          <w:lang w:val="fr-FR"/>
        </w:rPr>
        <w:t>enfants. Ce refus peut faire l</w:t>
      </w:r>
      <w:r w:rsidR="007348FF" w:rsidRPr="007348FF">
        <w:rPr>
          <w:lang w:val="fr-FR"/>
        </w:rPr>
        <w:t>’</w:t>
      </w:r>
      <w:r w:rsidRPr="007348FF">
        <w:rPr>
          <w:lang w:val="fr-FR"/>
        </w:rPr>
        <w:t>objet d</w:t>
      </w:r>
      <w:r w:rsidR="007348FF" w:rsidRPr="007348FF">
        <w:rPr>
          <w:lang w:val="fr-FR"/>
        </w:rPr>
        <w:t>’</w:t>
      </w:r>
      <w:r w:rsidRPr="007348FF">
        <w:rPr>
          <w:lang w:val="fr-FR"/>
        </w:rPr>
        <w:t>un recours en justice.</w:t>
      </w:r>
    </w:p>
    <w:p w:rsidR="00024D92" w:rsidRPr="007348FF" w:rsidRDefault="00024D92" w:rsidP="00024D92">
      <w:pPr>
        <w:pStyle w:val="SingleTxt"/>
        <w:rPr>
          <w:lang w:val="fr-FR"/>
        </w:rPr>
      </w:pPr>
      <w:r w:rsidRPr="007348FF">
        <w:rPr>
          <w:lang w:val="fr-FR"/>
        </w:rPr>
        <w:tab/>
        <w:t>L</w:t>
      </w:r>
      <w:r w:rsidR="007348FF" w:rsidRPr="007348FF">
        <w:rPr>
          <w:lang w:val="fr-FR"/>
        </w:rPr>
        <w:t>’</w:t>
      </w:r>
      <w:r w:rsidRPr="007348FF">
        <w:rPr>
          <w:lang w:val="fr-FR"/>
        </w:rPr>
        <w:t>employeur à l</w:t>
      </w:r>
      <w:r w:rsidR="007348FF" w:rsidRPr="007348FF">
        <w:rPr>
          <w:lang w:val="fr-FR"/>
        </w:rPr>
        <w:t>’</w:t>
      </w:r>
      <w:r w:rsidRPr="007348FF">
        <w:rPr>
          <w:lang w:val="fr-FR"/>
        </w:rPr>
        <w:t>obligation d</w:t>
      </w:r>
      <w:r w:rsidR="007348FF" w:rsidRPr="007348FF">
        <w:rPr>
          <w:lang w:val="fr-FR"/>
        </w:rPr>
        <w:t>’</w:t>
      </w:r>
      <w:r w:rsidRPr="007348FF">
        <w:rPr>
          <w:lang w:val="fr-FR"/>
        </w:rPr>
        <w:t>accorder sur sa demande une journée ou une semaine de travail abrégée à une femme enceinte ou à l</w:t>
      </w:r>
      <w:r w:rsidR="007348FF" w:rsidRPr="007348FF">
        <w:rPr>
          <w:lang w:val="fr-FR"/>
        </w:rPr>
        <w:t>’</w:t>
      </w:r>
      <w:r w:rsidRPr="007348FF">
        <w:rPr>
          <w:lang w:val="fr-FR"/>
        </w:rPr>
        <w:t>un des parents (tuteur) d</w:t>
      </w:r>
      <w:r w:rsidR="007348FF" w:rsidRPr="007348FF">
        <w:rPr>
          <w:lang w:val="fr-FR"/>
        </w:rPr>
        <w:t>’</w:t>
      </w:r>
      <w:r w:rsidRPr="007348FF">
        <w:rPr>
          <w:lang w:val="fr-FR"/>
        </w:rPr>
        <w:t>un enfant de moins de 14 ans (de 18 ans pour un enfant handicapé)</w:t>
      </w:r>
      <w:r w:rsidR="009844B9" w:rsidRPr="007348FF">
        <w:rPr>
          <w:lang w:val="fr-FR"/>
        </w:rPr>
        <w:t>;</w:t>
      </w:r>
      <w:r w:rsidRPr="007348FF">
        <w:rPr>
          <w:lang w:val="fr-FR"/>
        </w:rPr>
        <w:t xml:space="preserve"> ce qui s</w:t>
      </w:r>
      <w:r w:rsidR="007348FF" w:rsidRPr="007348FF">
        <w:rPr>
          <w:lang w:val="fr-FR"/>
        </w:rPr>
        <w:t>’</w:t>
      </w:r>
      <w:r w:rsidRPr="007348FF">
        <w:rPr>
          <w:lang w:val="fr-FR"/>
        </w:rPr>
        <w:t>applique également à une personne qui s</w:t>
      </w:r>
      <w:r w:rsidR="007348FF" w:rsidRPr="007348FF">
        <w:rPr>
          <w:lang w:val="fr-FR"/>
        </w:rPr>
        <w:t>’</w:t>
      </w:r>
      <w:r w:rsidRPr="007348FF">
        <w:rPr>
          <w:lang w:val="fr-FR"/>
        </w:rPr>
        <w:t>occupe d</w:t>
      </w:r>
      <w:r w:rsidR="007348FF" w:rsidRPr="007348FF">
        <w:rPr>
          <w:lang w:val="fr-FR"/>
        </w:rPr>
        <w:t>’</w:t>
      </w:r>
      <w:r w:rsidRPr="007348FF">
        <w:rPr>
          <w:lang w:val="fr-FR"/>
        </w:rPr>
        <w:t xml:space="preserve">un membre malade de la famille et qui présente un certificat médical à cet effet. </w:t>
      </w:r>
    </w:p>
    <w:p w:rsidR="00024D92" w:rsidRPr="007348FF" w:rsidRDefault="00024D92" w:rsidP="00024D92">
      <w:pPr>
        <w:pStyle w:val="SingleTxt"/>
        <w:rPr>
          <w:lang w:val="fr-FR"/>
        </w:rPr>
      </w:pPr>
      <w:r w:rsidRPr="007348FF">
        <w:rPr>
          <w:lang w:val="fr-FR"/>
        </w:rPr>
        <w:tab/>
        <w:t>Il est interdit d</w:t>
      </w:r>
      <w:r w:rsidR="007348FF" w:rsidRPr="007348FF">
        <w:rPr>
          <w:lang w:val="fr-FR"/>
        </w:rPr>
        <w:t>’</w:t>
      </w:r>
      <w:r w:rsidRPr="007348FF">
        <w:rPr>
          <w:lang w:val="fr-FR"/>
        </w:rPr>
        <w:t>envoyer en mission et de faire travailler la nuit ou les jours fériés des femmes enceintes ou des travailleurs de moins de 18 ans.</w:t>
      </w:r>
    </w:p>
    <w:p w:rsidR="00024D92" w:rsidRPr="007348FF" w:rsidRDefault="00024D92" w:rsidP="00024D92">
      <w:pPr>
        <w:pStyle w:val="SingleTxt"/>
        <w:rPr>
          <w:lang w:val="fr-FR"/>
        </w:rPr>
      </w:pPr>
      <w:r w:rsidRPr="007348FF">
        <w:rPr>
          <w:lang w:val="fr-FR"/>
        </w:rPr>
        <w:tab/>
        <w:t>Les femmes enceintes bénéficient, si elles en font la demande et en présence d</w:t>
      </w:r>
      <w:r w:rsidR="007348FF" w:rsidRPr="007348FF">
        <w:rPr>
          <w:lang w:val="fr-FR"/>
        </w:rPr>
        <w:t>’</w:t>
      </w:r>
      <w:r w:rsidRPr="007348FF">
        <w:rPr>
          <w:lang w:val="fr-FR"/>
        </w:rPr>
        <w:t>un certificat médical, de normes de travail réduites ou sont transférées à un autre travail non accompli dans des conditions nuisibles.</w:t>
      </w:r>
    </w:p>
    <w:p w:rsidR="00024D92" w:rsidRPr="007348FF" w:rsidRDefault="00024D92" w:rsidP="00024D92">
      <w:pPr>
        <w:pStyle w:val="SingleTxt"/>
        <w:rPr>
          <w:lang w:val="fr-FR"/>
        </w:rPr>
      </w:pPr>
      <w:r w:rsidRPr="007348FF">
        <w:rPr>
          <w:lang w:val="fr-FR"/>
        </w:rPr>
        <w:tab/>
        <w:t>Les femmes gardent le salaire moyen correspondant en leur emploi si elles subissent un examen médical obligatoire ambulatoire dans un établissement médical.</w:t>
      </w:r>
    </w:p>
    <w:p w:rsidR="00024D92" w:rsidRPr="007348FF" w:rsidRDefault="00024D92" w:rsidP="00024D92">
      <w:pPr>
        <w:pStyle w:val="SingleTxt"/>
        <w:rPr>
          <w:lang w:val="fr-FR"/>
        </w:rPr>
      </w:pPr>
      <w:r w:rsidRPr="007348FF">
        <w:rPr>
          <w:lang w:val="fr-FR"/>
        </w:rPr>
        <w:tab/>
        <w:t>Des femmes qui ont des enfants de moins de 18 mois et qui ne peuvent pas accomplir le travail précédent sont transférées à un autre travail avec un salaire non inférieur à celui perçu pour le travail précédent. Elles jouissent, en plus d</w:t>
      </w:r>
      <w:r w:rsidR="007348FF" w:rsidRPr="007348FF">
        <w:rPr>
          <w:lang w:val="fr-FR"/>
        </w:rPr>
        <w:t>’</w:t>
      </w:r>
      <w:r w:rsidRPr="007348FF">
        <w:rPr>
          <w:lang w:val="fr-FR"/>
        </w:rPr>
        <w:t>une pause de repos, au moins toutes les trois heures de pauses additionnelles d</w:t>
      </w:r>
      <w:r w:rsidR="007348FF" w:rsidRPr="007348FF">
        <w:rPr>
          <w:lang w:val="fr-FR"/>
        </w:rPr>
        <w:t>’</w:t>
      </w:r>
      <w:r w:rsidRPr="007348FF">
        <w:rPr>
          <w:lang w:val="fr-FR"/>
        </w:rPr>
        <w:t>allaitement d</w:t>
      </w:r>
      <w:r w:rsidR="007348FF" w:rsidRPr="007348FF">
        <w:rPr>
          <w:lang w:val="fr-FR"/>
        </w:rPr>
        <w:t>’</w:t>
      </w:r>
      <w:r w:rsidRPr="007348FF">
        <w:rPr>
          <w:lang w:val="fr-FR"/>
        </w:rPr>
        <w:t>une durée minimale de 30 minutes, et si elles ont deux enfants ou davantage, d</w:t>
      </w:r>
      <w:r w:rsidR="007348FF" w:rsidRPr="007348FF">
        <w:rPr>
          <w:lang w:val="fr-FR"/>
        </w:rPr>
        <w:t>’</w:t>
      </w:r>
      <w:r w:rsidRPr="007348FF">
        <w:rPr>
          <w:lang w:val="fr-FR"/>
        </w:rPr>
        <w:t>une durée d</w:t>
      </w:r>
      <w:r w:rsidR="007348FF" w:rsidRPr="007348FF">
        <w:rPr>
          <w:lang w:val="fr-FR"/>
        </w:rPr>
        <w:t>’</w:t>
      </w:r>
      <w:r w:rsidRPr="007348FF">
        <w:rPr>
          <w:lang w:val="fr-FR"/>
        </w:rPr>
        <w:t>une heure. Les pauses d</w:t>
      </w:r>
      <w:r w:rsidR="007348FF" w:rsidRPr="007348FF">
        <w:rPr>
          <w:lang w:val="fr-FR"/>
        </w:rPr>
        <w:t>’</w:t>
      </w:r>
      <w:r w:rsidRPr="007348FF">
        <w:rPr>
          <w:lang w:val="fr-FR"/>
        </w:rPr>
        <w:t>allaitement sont inclues dans le temps de travail et payées conformément au salaire moyen. Dans le même temps, comme cela a été signalé ci-devant (cf. par. 80</w:t>
      </w:r>
      <w:r w:rsidR="00971CBD" w:rsidRPr="007348FF">
        <w:rPr>
          <w:lang w:val="fr-FR"/>
        </w:rPr>
        <w:t xml:space="preserve"> et </w:t>
      </w:r>
      <w:r w:rsidRPr="007348FF">
        <w:rPr>
          <w:lang w:val="fr-FR"/>
        </w:rPr>
        <w:t>81), la législation du travail n</w:t>
      </w:r>
      <w:r w:rsidR="007348FF" w:rsidRPr="007348FF">
        <w:rPr>
          <w:lang w:val="fr-FR"/>
        </w:rPr>
        <w:t>’</w:t>
      </w:r>
      <w:r w:rsidRPr="007348FF">
        <w:rPr>
          <w:lang w:val="fr-FR"/>
        </w:rPr>
        <w:t>est pas toujours observée et les femmes sont victimes de discrimination.</w:t>
      </w:r>
    </w:p>
    <w:p w:rsidR="00024D92" w:rsidRPr="007348FF" w:rsidRDefault="00024D92" w:rsidP="00024D92">
      <w:pPr>
        <w:pStyle w:val="SingleTxt"/>
        <w:numPr>
          <w:ilvl w:val="0"/>
          <w:numId w:val="1"/>
        </w:numPr>
        <w:rPr>
          <w:lang w:val="fr-FR"/>
        </w:rPr>
      </w:pPr>
      <w:r w:rsidRPr="007348FF">
        <w:rPr>
          <w:lang w:val="fr-FR"/>
        </w:rPr>
        <w:t>Les mères jouissent d</w:t>
      </w:r>
      <w:r w:rsidR="007348FF" w:rsidRPr="007348FF">
        <w:rPr>
          <w:lang w:val="fr-FR"/>
        </w:rPr>
        <w:t>’</w:t>
      </w:r>
      <w:r w:rsidRPr="007348FF">
        <w:rPr>
          <w:lang w:val="fr-FR"/>
        </w:rPr>
        <w:t>une protection spéciale de la part de l</w:t>
      </w:r>
      <w:r w:rsidR="007348FF" w:rsidRPr="007348FF">
        <w:rPr>
          <w:lang w:val="fr-FR"/>
        </w:rPr>
        <w:t>’</w:t>
      </w:r>
      <w:r w:rsidRPr="007348FF">
        <w:rPr>
          <w:lang w:val="fr-FR"/>
        </w:rPr>
        <w:t>État. Elles ont droit à des congés de maternité de 70 jours calendaires (84 jours si elles ont deux ou plusieurs enfants) avant l</w:t>
      </w:r>
      <w:r w:rsidR="007348FF" w:rsidRPr="007348FF">
        <w:rPr>
          <w:lang w:val="fr-FR"/>
        </w:rPr>
        <w:t>’</w:t>
      </w:r>
      <w:r w:rsidRPr="007348FF">
        <w:rPr>
          <w:lang w:val="fr-FR"/>
        </w:rPr>
        <w:t>accouchement et de 70 jours (110 jours en cas de naissance de deux enfants ou davantage) après l</w:t>
      </w:r>
      <w:r w:rsidR="007348FF" w:rsidRPr="007348FF">
        <w:rPr>
          <w:lang w:val="fr-FR"/>
        </w:rPr>
        <w:t>’</w:t>
      </w:r>
      <w:r w:rsidRPr="007348FF">
        <w:rPr>
          <w:lang w:val="fr-FR"/>
        </w:rPr>
        <w:t>accouchement et au versement d</w:t>
      </w:r>
      <w:r w:rsidR="007348FF" w:rsidRPr="007348FF">
        <w:rPr>
          <w:lang w:val="fr-FR"/>
        </w:rPr>
        <w:t>’</w:t>
      </w:r>
      <w:r w:rsidRPr="007348FF">
        <w:rPr>
          <w:lang w:val="fr-FR"/>
        </w:rPr>
        <w:t>une allocation prélevée sur le Fonds de la sécurité sociale.</w:t>
      </w:r>
    </w:p>
    <w:p w:rsidR="00024D92" w:rsidRPr="007348FF" w:rsidRDefault="00024D92" w:rsidP="00024D92">
      <w:pPr>
        <w:pStyle w:val="SingleTxt"/>
        <w:rPr>
          <w:lang w:val="fr-FR"/>
        </w:rPr>
      </w:pPr>
      <w:r w:rsidRPr="007348FF">
        <w:rPr>
          <w:lang w:val="fr-FR"/>
        </w:rPr>
        <w:tab/>
        <w:t>La législation gouvernant les allocations versées aux citoyens ayant des enfants a été modifiée à plusieurs reprises pendant la période considérée. On a introduit de nouveaux types d</w:t>
      </w:r>
      <w:r w:rsidR="007348FF" w:rsidRPr="007348FF">
        <w:rPr>
          <w:lang w:val="fr-FR"/>
        </w:rPr>
        <w:t>’</w:t>
      </w:r>
      <w:r w:rsidRPr="007348FF">
        <w:rPr>
          <w:lang w:val="fr-FR"/>
        </w:rPr>
        <w:t>allocations, on a élargi le nombre des bénéficiaires (à l</w:t>
      </w:r>
      <w:r w:rsidR="007348FF" w:rsidRPr="007348FF">
        <w:rPr>
          <w:lang w:val="fr-FR"/>
        </w:rPr>
        <w:t>’</w:t>
      </w:r>
      <w:r w:rsidRPr="007348FF">
        <w:rPr>
          <w:lang w:val="fr-FR"/>
        </w:rPr>
        <w:t>heure actuelle non seulement les mères, mais aussi les pères, les grand-mères et grands-pères peuvent toucher une allocation pour soins donnés à un enfant). Le montant de l</w:t>
      </w:r>
      <w:r w:rsidR="007348FF" w:rsidRPr="007348FF">
        <w:rPr>
          <w:lang w:val="fr-FR"/>
        </w:rPr>
        <w:t>’</w:t>
      </w:r>
      <w:r w:rsidRPr="007348FF">
        <w:rPr>
          <w:lang w:val="fr-FR"/>
        </w:rPr>
        <w:t>allocation mensuelle versée aux travailleuses élevant des enfants de moins de 18 mois a été majoré de 50</w:t>
      </w:r>
      <w:r w:rsidR="00B90466" w:rsidRPr="007348FF">
        <w:rPr>
          <w:lang w:val="fr-FR"/>
        </w:rPr>
        <w:t> %</w:t>
      </w:r>
      <w:r w:rsidRPr="007348FF">
        <w:rPr>
          <w:lang w:val="fr-FR"/>
        </w:rPr>
        <w:t>. Depuis 2007, une allocation pour enfants d</w:t>
      </w:r>
      <w:r w:rsidR="007348FF" w:rsidRPr="007348FF">
        <w:rPr>
          <w:lang w:val="fr-FR"/>
        </w:rPr>
        <w:t>’</w:t>
      </w:r>
      <w:r w:rsidRPr="007348FF">
        <w:rPr>
          <w:lang w:val="fr-FR"/>
        </w:rPr>
        <w:t xml:space="preserve">un montant fixe est également </w:t>
      </w:r>
      <w:r w:rsidR="005702AC" w:rsidRPr="007348FF">
        <w:rPr>
          <w:lang w:val="fr-FR"/>
        </w:rPr>
        <w:t>versée</w:t>
      </w:r>
      <w:r w:rsidRPr="007348FF">
        <w:rPr>
          <w:lang w:val="fr-FR"/>
        </w:rPr>
        <w:t xml:space="preserve"> aux femmes qui ne travaillent pas.</w:t>
      </w:r>
    </w:p>
    <w:p w:rsidR="00024D92" w:rsidRPr="007348FF" w:rsidRDefault="00024D92" w:rsidP="00024D92">
      <w:pPr>
        <w:pStyle w:val="SingleTxt"/>
        <w:numPr>
          <w:ilvl w:val="0"/>
          <w:numId w:val="1"/>
        </w:numPr>
        <w:rPr>
          <w:lang w:val="fr-FR"/>
        </w:rPr>
      </w:pPr>
      <w:r w:rsidRPr="007348FF">
        <w:rPr>
          <w:lang w:val="fr-FR"/>
        </w:rPr>
        <w:t>Les garanties offertes aux travailleurs dans le contexte de l</w:t>
      </w:r>
      <w:r w:rsidR="007348FF" w:rsidRPr="007348FF">
        <w:rPr>
          <w:lang w:val="fr-FR"/>
        </w:rPr>
        <w:t>’</w:t>
      </w:r>
      <w:r w:rsidRPr="007348FF">
        <w:rPr>
          <w:lang w:val="fr-FR"/>
        </w:rPr>
        <w:t>exercice des responsabilités familiales ont été maintenues et élargies</w:t>
      </w:r>
      <w:r w:rsidR="005702AC" w:rsidRPr="007348FF">
        <w:rPr>
          <w:lang w:val="fr-FR"/>
        </w:rPr>
        <w:t> :</w:t>
      </w:r>
      <w:r w:rsidRPr="007348FF">
        <w:rPr>
          <w:lang w:val="fr-FR"/>
        </w:rPr>
        <w:t xml:space="preserve"> par exemple, le droit à un congé pour soins à un enfant de moins de trois ans avec la préservation de l</w:t>
      </w:r>
      <w:r w:rsidR="007348FF" w:rsidRPr="007348FF">
        <w:rPr>
          <w:lang w:val="fr-FR"/>
        </w:rPr>
        <w:t>’</w:t>
      </w:r>
      <w:r w:rsidRPr="007348FF">
        <w:rPr>
          <w:lang w:val="fr-FR"/>
        </w:rPr>
        <w:t>emploi et de la fonction dont jouit l</w:t>
      </w:r>
      <w:r w:rsidR="007348FF" w:rsidRPr="007348FF">
        <w:rPr>
          <w:lang w:val="fr-FR"/>
        </w:rPr>
        <w:t>’</w:t>
      </w:r>
      <w:r w:rsidRPr="007348FF">
        <w:rPr>
          <w:lang w:val="fr-FR"/>
        </w:rPr>
        <w:t>un des parents (tuteur ou toute autre personne qui s</w:t>
      </w:r>
      <w:r w:rsidR="007348FF" w:rsidRPr="007348FF">
        <w:rPr>
          <w:lang w:val="fr-FR"/>
        </w:rPr>
        <w:t>’</w:t>
      </w:r>
      <w:r w:rsidRPr="007348FF">
        <w:rPr>
          <w:lang w:val="fr-FR"/>
        </w:rPr>
        <w:t>occupe effectivement de l</w:t>
      </w:r>
      <w:r w:rsidR="007348FF" w:rsidRPr="007348FF">
        <w:rPr>
          <w:lang w:val="fr-FR"/>
        </w:rPr>
        <w:t>’</w:t>
      </w:r>
      <w:r w:rsidRPr="007348FF">
        <w:rPr>
          <w:lang w:val="fr-FR"/>
        </w:rPr>
        <w:t>enfant)</w:t>
      </w:r>
      <w:r w:rsidR="009844B9" w:rsidRPr="007348FF">
        <w:rPr>
          <w:lang w:val="fr-FR"/>
        </w:rPr>
        <w:t>;</w:t>
      </w:r>
      <w:r w:rsidRPr="007348FF">
        <w:rPr>
          <w:lang w:val="fr-FR"/>
        </w:rPr>
        <w:t xml:space="preserve"> ces personnes ont également droit à une durée de travail réduite et à une allocation versée sur le compte de la sécurité sociale</w:t>
      </w:r>
      <w:r w:rsidR="009844B9" w:rsidRPr="007348FF">
        <w:rPr>
          <w:lang w:val="fr-FR"/>
        </w:rPr>
        <w:t>;</w:t>
      </w:r>
      <w:r w:rsidRPr="007348FF">
        <w:rPr>
          <w:lang w:val="fr-FR"/>
        </w:rPr>
        <w:t xml:space="preserve"> et la période du congé de maternité est prise en compte dans le calcul de l</w:t>
      </w:r>
      <w:r w:rsidR="007348FF" w:rsidRPr="007348FF">
        <w:rPr>
          <w:lang w:val="fr-FR"/>
        </w:rPr>
        <w:t>’</w:t>
      </w:r>
      <w:r w:rsidRPr="007348FF">
        <w:rPr>
          <w:lang w:val="fr-FR"/>
        </w:rPr>
        <w:t>ancienneté dans l</w:t>
      </w:r>
      <w:r w:rsidR="007348FF" w:rsidRPr="007348FF">
        <w:rPr>
          <w:lang w:val="fr-FR"/>
        </w:rPr>
        <w:t>’</w:t>
      </w:r>
      <w:r w:rsidRPr="007348FF">
        <w:rPr>
          <w:lang w:val="fr-FR"/>
        </w:rPr>
        <w:t>emploi et dans la profession. On garantit au père le droit de prendre son congé annuel pendant le congé de maternité de la femme indépendamment de la période travaillée précédemment chez cet employeur. Les parents adoptifs ont droit à un congé de 70 jours calendaires (à partir de la date de l</w:t>
      </w:r>
      <w:r w:rsidR="007348FF" w:rsidRPr="007348FF">
        <w:rPr>
          <w:lang w:val="fr-FR"/>
        </w:rPr>
        <w:t>’</w:t>
      </w:r>
      <w:r w:rsidRPr="007348FF">
        <w:rPr>
          <w:lang w:val="fr-FR"/>
        </w:rPr>
        <w:t>adoption), et s</w:t>
      </w:r>
      <w:r w:rsidR="007348FF" w:rsidRPr="007348FF">
        <w:rPr>
          <w:lang w:val="fr-FR"/>
        </w:rPr>
        <w:t>’</w:t>
      </w:r>
      <w:r w:rsidRPr="007348FF">
        <w:rPr>
          <w:lang w:val="fr-FR"/>
        </w:rPr>
        <w:t>ils adoptent deux ou plusieurs enfants, de 110 jours calendaires. S</w:t>
      </w:r>
      <w:r w:rsidR="007348FF" w:rsidRPr="007348FF">
        <w:rPr>
          <w:lang w:val="fr-FR"/>
        </w:rPr>
        <w:t>’</w:t>
      </w:r>
      <w:r w:rsidRPr="007348FF">
        <w:rPr>
          <w:lang w:val="fr-FR"/>
        </w:rPr>
        <w:t>ils le souhaitent, ils bénéficient d</w:t>
      </w:r>
      <w:r w:rsidR="007348FF" w:rsidRPr="007348FF">
        <w:rPr>
          <w:lang w:val="fr-FR"/>
        </w:rPr>
        <w:t>’</w:t>
      </w:r>
      <w:r w:rsidRPr="007348FF">
        <w:rPr>
          <w:lang w:val="fr-FR"/>
        </w:rPr>
        <w:t>un congé pour soins à un enfant jusqu</w:t>
      </w:r>
      <w:r w:rsidR="007348FF" w:rsidRPr="007348FF">
        <w:rPr>
          <w:lang w:val="fr-FR"/>
        </w:rPr>
        <w:t>’</w:t>
      </w:r>
      <w:r w:rsidRPr="007348FF">
        <w:rPr>
          <w:lang w:val="fr-FR"/>
        </w:rPr>
        <w:t>à l</w:t>
      </w:r>
      <w:r w:rsidR="007348FF" w:rsidRPr="007348FF">
        <w:rPr>
          <w:lang w:val="fr-FR"/>
        </w:rPr>
        <w:t>’</w:t>
      </w:r>
      <w:r w:rsidRPr="007348FF">
        <w:rPr>
          <w:lang w:val="fr-FR"/>
        </w:rPr>
        <w:t>âge de trois ans. Si deux conjoints adoptent un enfant (des enfants), l</w:t>
      </w:r>
      <w:r w:rsidR="007348FF" w:rsidRPr="007348FF">
        <w:rPr>
          <w:lang w:val="fr-FR"/>
        </w:rPr>
        <w:t>’</w:t>
      </w:r>
      <w:r w:rsidRPr="007348FF">
        <w:rPr>
          <w:lang w:val="fr-FR"/>
        </w:rPr>
        <w:t>un d</w:t>
      </w:r>
      <w:r w:rsidR="007348FF" w:rsidRPr="007348FF">
        <w:rPr>
          <w:lang w:val="fr-FR"/>
        </w:rPr>
        <w:t>’</w:t>
      </w:r>
      <w:r w:rsidRPr="007348FF">
        <w:rPr>
          <w:lang w:val="fr-FR"/>
        </w:rPr>
        <w:t>entre eux bénéficie de ce congé.</w:t>
      </w:r>
    </w:p>
    <w:p w:rsidR="00024D92" w:rsidRPr="007348FF" w:rsidRDefault="00024D92" w:rsidP="00024D92">
      <w:pPr>
        <w:pStyle w:val="SingleTxt"/>
        <w:rPr>
          <w:lang w:val="fr-FR"/>
        </w:rPr>
      </w:pPr>
      <w:r w:rsidRPr="007348FF">
        <w:rPr>
          <w:lang w:val="fr-FR"/>
        </w:rPr>
        <w:tab/>
        <w:t>Les parents (tuteurs) ayant des enfants handicapés bénéficient, s</w:t>
      </w:r>
      <w:r w:rsidR="007348FF" w:rsidRPr="007348FF">
        <w:rPr>
          <w:lang w:val="fr-FR"/>
        </w:rPr>
        <w:t>’</w:t>
      </w:r>
      <w:r w:rsidRPr="007348FF">
        <w:rPr>
          <w:lang w:val="fr-FR"/>
        </w:rPr>
        <w:t>ils le demandent par écrit, de quatre jours de congés additionnels par mois.</w:t>
      </w:r>
    </w:p>
    <w:p w:rsidR="00024D92" w:rsidRPr="007348FF" w:rsidRDefault="00024D92" w:rsidP="00024D92">
      <w:pPr>
        <w:pStyle w:val="SingleTxt"/>
        <w:rPr>
          <w:lang w:val="fr-FR"/>
        </w:rPr>
      </w:pPr>
      <w:r w:rsidRPr="007348FF">
        <w:rPr>
          <w:lang w:val="fr-FR"/>
        </w:rPr>
        <w:tab/>
        <w:t>Des personnes ayant des responsabilités familiales peuvent obtenir, si elles ont des raisons valables, un congé sans solde dont la durée est concertée entre le travailleur et l</w:t>
      </w:r>
      <w:r w:rsidR="007348FF" w:rsidRPr="007348FF">
        <w:rPr>
          <w:lang w:val="fr-FR"/>
        </w:rPr>
        <w:t>’</w:t>
      </w:r>
      <w:r w:rsidRPr="007348FF">
        <w:rPr>
          <w:lang w:val="fr-FR"/>
        </w:rPr>
        <w:t>employeur.</w:t>
      </w:r>
    </w:p>
    <w:p w:rsidR="00024D92" w:rsidRPr="007348FF" w:rsidRDefault="00024D92" w:rsidP="00024D92">
      <w:pPr>
        <w:pStyle w:val="SingleTxt"/>
        <w:rPr>
          <w:lang w:val="fr-FR"/>
        </w:rPr>
      </w:pPr>
      <w:r w:rsidRPr="007348FF">
        <w:rPr>
          <w:lang w:val="fr-FR"/>
        </w:rPr>
        <w:tab/>
        <w:t>Des conventions collectives peuvent également prévoir un congé annuel additionnel d</w:t>
      </w:r>
      <w:r w:rsidR="007348FF" w:rsidRPr="007348FF">
        <w:rPr>
          <w:lang w:val="fr-FR"/>
        </w:rPr>
        <w:t>’</w:t>
      </w:r>
      <w:r w:rsidRPr="007348FF">
        <w:rPr>
          <w:lang w:val="fr-FR"/>
        </w:rPr>
        <w:t>une durée de 14 jours calendaires non rémunéré pour des travailleurs ayant deux ou plusieurs enfants de moins de 14 ans ou un enfant handicapé de moins de 18 ans, ce qui est également le cas d</w:t>
      </w:r>
      <w:r w:rsidR="007348FF" w:rsidRPr="007348FF">
        <w:rPr>
          <w:lang w:val="fr-FR"/>
        </w:rPr>
        <w:t>’</w:t>
      </w:r>
      <w:r w:rsidRPr="007348FF">
        <w:rPr>
          <w:lang w:val="fr-FR"/>
        </w:rPr>
        <w:t>une mère célibataire élevant un enfant de moins de 14 ans ou d</w:t>
      </w:r>
      <w:r w:rsidR="007348FF" w:rsidRPr="007348FF">
        <w:rPr>
          <w:lang w:val="fr-FR"/>
        </w:rPr>
        <w:t>’</w:t>
      </w:r>
      <w:r w:rsidRPr="007348FF">
        <w:rPr>
          <w:lang w:val="fr-FR"/>
        </w:rPr>
        <w:t>un père qui élève un tel enfant en l</w:t>
      </w:r>
      <w:r w:rsidR="007348FF" w:rsidRPr="007348FF">
        <w:rPr>
          <w:lang w:val="fr-FR"/>
        </w:rPr>
        <w:t>’</w:t>
      </w:r>
      <w:r w:rsidRPr="007348FF">
        <w:rPr>
          <w:lang w:val="fr-FR"/>
        </w:rPr>
        <w:t>absence de la mère.</w:t>
      </w:r>
    </w:p>
    <w:p w:rsidR="00024D92" w:rsidRPr="007348FF" w:rsidRDefault="00024D92" w:rsidP="00024D92">
      <w:pPr>
        <w:pStyle w:val="SingleTxt"/>
        <w:rPr>
          <w:lang w:val="fr-FR"/>
        </w:rPr>
      </w:pPr>
      <w:r w:rsidRPr="007348FF">
        <w:rPr>
          <w:lang w:val="fr-FR"/>
        </w:rPr>
        <w:tab/>
        <w:t>L</w:t>
      </w:r>
      <w:r w:rsidR="007348FF" w:rsidRPr="007348FF">
        <w:rPr>
          <w:lang w:val="fr-FR"/>
        </w:rPr>
        <w:t>’</w:t>
      </w:r>
      <w:r w:rsidRPr="007348FF">
        <w:rPr>
          <w:lang w:val="fr-FR"/>
        </w:rPr>
        <w:t>employeur a l</w:t>
      </w:r>
      <w:r w:rsidR="007348FF" w:rsidRPr="007348FF">
        <w:rPr>
          <w:lang w:val="fr-FR"/>
        </w:rPr>
        <w:t>’</w:t>
      </w:r>
      <w:r w:rsidRPr="007348FF">
        <w:rPr>
          <w:lang w:val="fr-FR"/>
        </w:rPr>
        <w:t>obligation d</w:t>
      </w:r>
      <w:r w:rsidR="007348FF" w:rsidRPr="007348FF">
        <w:rPr>
          <w:lang w:val="fr-FR"/>
        </w:rPr>
        <w:t>’</w:t>
      </w:r>
      <w:r w:rsidRPr="007348FF">
        <w:rPr>
          <w:lang w:val="fr-FR"/>
        </w:rPr>
        <w:t>accorder au travailleur jusqu</w:t>
      </w:r>
      <w:r w:rsidR="007348FF" w:rsidRPr="007348FF">
        <w:rPr>
          <w:lang w:val="fr-FR"/>
        </w:rPr>
        <w:t>’</w:t>
      </w:r>
      <w:r w:rsidRPr="007348FF">
        <w:rPr>
          <w:lang w:val="fr-FR"/>
        </w:rPr>
        <w:t>à cinq jours calendaires de congé sans solde à l</w:t>
      </w:r>
      <w:r w:rsidR="007348FF" w:rsidRPr="007348FF">
        <w:rPr>
          <w:lang w:val="fr-FR"/>
        </w:rPr>
        <w:t>’</w:t>
      </w:r>
      <w:r w:rsidRPr="007348FF">
        <w:rPr>
          <w:lang w:val="fr-FR"/>
        </w:rPr>
        <w:t>occasion de la naissance d</w:t>
      </w:r>
      <w:r w:rsidR="007348FF" w:rsidRPr="007348FF">
        <w:rPr>
          <w:lang w:val="fr-FR"/>
        </w:rPr>
        <w:t>’</w:t>
      </w:r>
      <w:r w:rsidRPr="007348FF">
        <w:rPr>
          <w:lang w:val="fr-FR"/>
        </w:rPr>
        <w:t>un enfant, de l</w:t>
      </w:r>
      <w:r w:rsidR="007348FF" w:rsidRPr="007348FF">
        <w:rPr>
          <w:lang w:val="fr-FR"/>
        </w:rPr>
        <w:t>’</w:t>
      </w:r>
      <w:r w:rsidRPr="007348FF">
        <w:rPr>
          <w:lang w:val="fr-FR"/>
        </w:rPr>
        <w:t>enregistrement du mariage et de la mort d</w:t>
      </w:r>
      <w:r w:rsidR="007348FF" w:rsidRPr="007348FF">
        <w:rPr>
          <w:lang w:val="fr-FR"/>
        </w:rPr>
        <w:t>’</w:t>
      </w:r>
      <w:r w:rsidRPr="007348FF">
        <w:rPr>
          <w:lang w:val="fr-FR"/>
        </w:rPr>
        <w:t>un parent proche s</w:t>
      </w:r>
      <w:r w:rsidR="007348FF" w:rsidRPr="007348FF">
        <w:rPr>
          <w:lang w:val="fr-FR"/>
        </w:rPr>
        <w:t>’</w:t>
      </w:r>
      <w:r w:rsidRPr="007348FF">
        <w:rPr>
          <w:lang w:val="fr-FR"/>
        </w:rPr>
        <w:t>il reçoit une demande écrite à cet effet.</w:t>
      </w:r>
    </w:p>
    <w:p w:rsidR="00024D92" w:rsidRPr="007348FF" w:rsidRDefault="00024D92" w:rsidP="00024D92">
      <w:pPr>
        <w:pStyle w:val="SingleTxt"/>
        <w:rPr>
          <w:lang w:val="fr-FR"/>
        </w:rPr>
      </w:pPr>
      <w:r w:rsidRPr="007348FF">
        <w:rPr>
          <w:lang w:val="fr-FR"/>
        </w:rPr>
        <w:tab/>
        <w:t>L</w:t>
      </w:r>
      <w:r w:rsidR="007348FF" w:rsidRPr="007348FF">
        <w:rPr>
          <w:lang w:val="fr-FR"/>
        </w:rPr>
        <w:t>’</w:t>
      </w:r>
      <w:r w:rsidRPr="007348FF">
        <w:rPr>
          <w:lang w:val="fr-FR"/>
        </w:rPr>
        <w:t>employeur à l</w:t>
      </w:r>
      <w:r w:rsidR="007348FF" w:rsidRPr="007348FF">
        <w:rPr>
          <w:lang w:val="fr-FR"/>
        </w:rPr>
        <w:t>’</w:t>
      </w:r>
      <w:r w:rsidRPr="007348FF">
        <w:rPr>
          <w:lang w:val="fr-FR"/>
        </w:rPr>
        <w:t>obligation de garantir aux travailleurs ayant des responsabilités familiales un salaire égal</w:t>
      </w:r>
      <w:r w:rsidR="009844B9" w:rsidRPr="007348FF">
        <w:rPr>
          <w:lang w:val="fr-FR"/>
        </w:rPr>
        <w:t>;</w:t>
      </w:r>
      <w:r w:rsidRPr="007348FF">
        <w:rPr>
          <w:lang w:val="fr-FR"/>
        </w:rPr>
        <w:t xml:space="preserve"> de faciliter leur participation à la gestion de l</w:t>
      </w:r>
      <w:r w:rsidR="007348FF" w:rsidRPr="007348FF">
        <w:rPr>
          <w:lang w:val="fr-FR"/>
        </w:rPr>
        <w:t>’</w:t>
      </w:r>
      <w:r w:rsidRPr="007348FF">
        <w:rPr>
          <w:lang w:val="fr-FR"/>
        </w:rPr>
        <w:t>entreprise, de veiller à ce qu</w:t>
      </w:r>
      <w:r w:rsidR="007348FF" w:rsidRPr="007348FF">
        <w:rPr>
          <w:lang w:val="fr-FR"/>
        </w:rPr>
        <w:t>’</w:t>
      </w:r>
      <w:r w:rsidRPr="007348FF">
        <w:rPr>
          <w:lang w:val="fr-FR"/>
        </w:rPr>
        <w:t>ils puissent répondre aux besoins liés à l</w:t>
      </w:r>
      <w:r w:rsidR="007348FF" w:rsidRPr="007348FF">
        <w:rPr>
          <w:lang w:val="fr-FR"/>
        </w:rPr>
        <w:t>’</w:t>
      </w:r>
      <w:r w:rsidRPr="007348FF">
        <w:rPr>
          <w:lang w:val="fr-FR"/>
        </w:rPr>
        <w:t>exercice de leurs fonctions professionnelles, de les affilier à la sécurité sociale obligatoire, de réparer tout préjudice causé par l</w:t>
      </w:r>
      <w:r w:rsidR="007348FF" w:rsidRPr="007348FF">
        <w:rPr>
          <w:lang w:val="fr-FR"/>
        </w:rPr>
        <w:t>’</w:t>
      </w:r>
      <w:r w:rsidRPr="007348FF">
        <w:rPr>
          <w:lang w:val="fr-FR"/>
        </w:rPr>
        <w:t>exercice de leurs responsabilités professionnelles, et de les indemniser pour le préjudice moral selon les modalités prévues par la loi.</w:t>
      </w:r>
    </w:p>
    <w:p w:rsidR="00024D92" w:rsidRPr="007348FF" w:rsidRDefault="00024D92" w:rsidP="00024D92">
      <w:pPr>
        <w:pStyle w:val="SingleTxt"/>
        <w:rPr>
          <w:lang w:val="fr-FR"/>
        </w:rPr>
      </w:pPr>
      <w:r w:rsidRPr="007348FF">
        <w:rPr>
          <w:lang w:val="fr-FR"/>
        </w:rPr>
        <w:tab/>
        <w:t>En cas de réduction du personnel, les droits des personnes ayant des responsabilités familiales sont protégés.</w:t>
      </w:r>
    </w:p>
    <w:p w:rsidR="00024D92" w:rsidRPr="007348FF" w:rsidRDefault="00024D92" w:rsidP="00024D92">
      <w:pPr>
        <w:pStyle w:val="SingleTxt"/>
        <w:rPr>
          <w:lang w:val="fr-FR"/>
        </w:rPr>
      </w:pPr>
      <w:r w:rsidRPr="007348FF">
        <w:rPr>
          <w:lang w:val="fr-FR"/>
        </w:rPr>
        <w:tab/>
        <w:t>La législation fiscale prévoit des déductions d</w:t>
      </w:r>
      <w:r w:rsidR="007348FF" w:rsidRPr="007348FF">
        <w:rPr>
          <w:lang w:val="fr-FR"/>
        </w:rPr>
        <w:t>’</w:t>
      </w:r>
      <w:r w:rsidRPr="007348FF">
        <w:rPr>
          <w:lang w:val="fr-FR"/>
        </w:rPr>
        <w:t>un montant de 600 roubles de l</w:t>
      </w:r>
      <w:r w:rsidR="007348FF" w:rsidRPr="007348FF">
        <w:rPr>
          <w:lang w:val="fr-FR"/>
        </w:rPr>
        <w:t>’</w:t>
      </w:r>
      <w:r w:rsidRPr="007348FF">
        <w:rPr>
          <w:lang w:val="fr-FR"/>
        </w:rPr>
        <w:t>impôt sur le revenu des personnes physiques (déduction standard) pour chaque enfant âgé de moins de 18 ans (de moins de 24 ans s</w:t>
      </w:r>
      <w:r w:rsidR="007348FF" w:rsidRPr="007348FF">
        <w:rPr>
          <w:lang w:val="fr-FR"/>
        </w:rPr>
        <w:t>’</w:t>
      </w:r>
      <w:r w:rsidRPr="007348FF">
        <w:rPr>
          <w:lang w:val="fr-FR"/>
        </w:rPr>
        <w:t>il suit un enseignement de jours ou poursuit un doctorat). Les veufs (veuves), les mères célibataires et les tuteurs ou curateurs bénéficient d</w:t>
      </w:r>
      <w:r w:rsidR="007348FF" w:rsidRPr="007348FF">
        <w:rPr>
          <w:lang w:val="fr-FR"/>
        </w:rPr>
        <w:t>’</w:t>
      </w:r>
      <w:r w:rsidRPr="007348FF">
        <w:rPr>
          <w:lang w:val="fr-FR"/>
        </w:rPr>
        <w:t>une déduction double.</w:t>
      </w:r>
    </w:p>
    <w:p w:rsidR="00024D92" w:rsidRPr="007348FF" w:rsidRDefault="00024D92" w:rsidP="00024D92">
      <w:pPr>
        <w:pStyle w:val="SingleTxt"/>
        <w:numPr>
          <w:ilvl w:val="0"/>
          <w:numId w:val="1"/>
        </w:numPr>
        <w:rPr>
          <w:lang w:val="fr-FR"/>
        </w:rPr>
      </w:pPr>
      <w:r w:rsidRPr="007348FF">
        <w:rPr>
          <w:lang w:val="fr-FR"/>
        </w:rPr>
        <w:t>Comme le développement du réseau d</w:t>
      </w:r>
      <w:r w:rsidR="007348FF" w:rsidRPr="007348FF">
        <w:rPr>
          <w:lang w:val="fr-FR"/>
        </w:rPr>
        <w:t>’</w:t>
      </w:r>
      <w:r w:rsidRPr="007348FF">
        <w:rPr>
          <w:lang w:val="fr-FR"/>
        </w:rPr>
        <w:t>établissements préscolaires abordables revêt une grande importance pour les mères qui travaillent, on s</w:t>
      </w:r>
      <w:r w:rsidR="007348FF" w:rsidRPr="007348FF">
        <w:rPr>
          <w:lang w:val="fr-FR"/>
        </w:rPr>
        <w:t>’</w:t>
      </w:r>
      <w:r w:rsidRPr="007348FF">
        <w:rPr>
          <w:lang w:val="fr-FR"/>
        </w:rPr>
        <w:t>emploie à développer ce réseau. Toutefois, pendant la période considérée, le problème de l</w:t>
      </w:r>
      <w:r w:rsidR="007348FF" w:rsidRPr="007348FF">
        <w:rPr>
          <w:lang w:val="fr-FR"/>
        </w:rPr>
        <w:t>’</w:t>
      </w:r>
      <w:r w:rsidRPr="007348FF">
        <w:rPr>
          <w:lang w:val="fr-FR"/>
        </w:rPr>
        <w:t>accès aux établissements préscolaires s</w:t>
      </w:r>
      <w:r w:rsidR="007348FF" w:rsidRPr="007348FF">
        <w:rPr>
          <w:lang w:val="fr-FR"/>
        </w:rPr>
        <w:t>’</w:t>
      </w:r>
      <w:r w:rsidRPr="007348FF">
        <w:rPr>
          <w:lang w:val="fr-FR"/>
        </w:rPr>
        <w:t>est aggravé. Dans les années 1990, pendant lesquelles la natalité a baissé de 40</w:t>
      </w:r>
      <w:r w:rsidR="00B90466" w:rsidRPr="007348FF">
        <w:rPr>
          <w:lang w:val="fr-FR"/>
        </w:rPr>
        <w:t> %</w:t>
      </w:r>
      <w:r w:rsidRPr="007348FF">
        <w:rPr>
          <w:lang w:val="fr-FR"/>
        </w:rPr>
        <w:t>, on a réduit le nombre des établissements. Au début de 2002, on en comptait 50</w:t>
      </w:r>
      <w:r w:rsidR="005702AC" w:rsidRPr="007348FF">
        <w:rPr>
          <w:lang w:val="fr-FR"/>
        </w:rPr>
        <w:t> </w:t>
      </w:r>
      <w:r w:rsidRPr="007348FF">
        <w:rPr>
          <w:lang w:val="fr-FR"/>
        </w:rPr>
        <w:t>000, et au début de 2007, leur nombre était tombé à 46</w:t>
      </w:r>
      <w:r w:rsidR="005702AC" w:rsidRPr="007348FF">
        <w:rPr>
          <w:lang w:val="fr-FR"/>
        </w:rPr>
        <w:t> </w:t>
      </w:r>
      <w:r w:rsidRPr="007348FF">
        <w:rPr>
          <w:lang w:val="fr-FR"/>
        </w:rPr>
        <w:t>200 (dont 26</w:t>
      </w:r>
      <w:r w:rsidR="005702AC" w:rsidRPr="007348FF">
        <w:rPr>
          <w:lang w:val="fr-FR"/>
        </w:rPr>
        <w:t> </w:t>
      </w:r>
      <w:r w:rsidRPr="007348FF">
        <w:rPr>
          <w:lang w:val="fr-FR"/>
        </w:rPr>
        <w:t>400 dans les zones urbaines et 20</w:t>
      </w:r>
      <w:r w:rsidR="005702AC" w:rsidRPr="007348FF">
        <w:rPr>
          <w:lang w:val="fr-FR"/>
        </w:rPr>
        <w:t> </w:t>
      </w:r>
      <w:r w:rsidRPr="007348FF">
        <w:rPr>
          <w:lang w:val="fr-FR"/>
        </w:rPr>
        <w:t>100 dans les zones rurales). En 2006, 58,3</w:t>
      </w:r>
      <w:r w:rsidR="00B90466" w:rsidRPr="007348FF">
        <w:rPr>
          <w:lang w:val="fr-FR"/>
        </w:rPr>
        <w:t> %</w:t>
      </w:r>
      <w:r w:rsidRPr="007348FF">
        <w:rPr>
          <w:lang w:val="fr-FR"/>
        </w:rPr>
        <w:t xml:space="preserve"> des enfants d</w:t>
      </w:r>
      <w:r w:rsidR="007348FF" w:rsidRPr="007348FF">
        <w:rPr>
          <w:lang w:val="fr-FR"/>
        </w:rPr>
        <w:t>’</w:t>
      </w:r>
      <w:r w:rsidRPr="007348FF">
        <w:rPr>
          <w:lang w:val="fr-FR"/>
        </w:rPr>
        <w:t>âge préscolaire étaient couverts par différentes formes d</w:t>
      </w:r>
      <w:r w:rsidR="007348FF" w:rsidRPr="007348FF">
        <w:rPr>
          <w:lang w:val="fr-FR"/>
        </w:rPr>
        <w:t>’</w:t>
      </w:r>
      <w:r w:rsidRPr="007348FF">
        <w:rPr>
          <w:lang w:val="fr-FR"/>
        </w:rPr>
        <w:t>éducation préscolaire.</w:t>
      </w:r>
    </w:p>
    <w:p w:rsidR="00024D92" w:rsidRPr="007348FF" w:rsidRDefault="00024D92" w:rsidP="00024D92">
      <w:pPr>
        <w:pStyle w:val="SingleTxt"/>
        <w:rPr>
          <w:lang w:val="fr-FR"/>
        </w:rPr>
      </w:pPr>
      <w:r w:rsidRPr="007348FF">
        <w:rPr>
          <w:lang w:val="fr-FR"/>
        </w:rPr>
        <w:tab/>
        <w:t>Étant donné l</w:t>
      </w:r>
      <w:r w:rsidR="007348FF" w:rsidRPr="007348FF">
        <w:rPr>
          <w:lang w:val="fr-FR"/>
        </w:rPr>
        <w:t>’</w:t>
      </w:r>
      <w:r w:rsidRPr="007348FF">
        <w:rPr>
          <w:lang w:val="fr-FR"/>
        </w:rPr>
        <w:t>accroissement de la natalité, il a fallu envisager d</w:t>
      </w:r>
      <w:r w:rsidR="007348FF" w:rsidRPr="007348FF">
        <w:rPr>
          <w:lang w:val="fr-FR"/>
        </w:rPr>
        <w:t>’</w:t>
      </w:r>
      <w:r w:rsidRPr="007348FF">
        <w:rPr>
          <w:lang w:val="fr-FR"/>
        </w:rPr>
        <w:t>accroître le nombre de crèches et de garderies. Plusieurs membres de la Fédération de Russie ont déjà élaboré des programmes de développement de l</w:t>
      </w:r>
      <w:r w:rsidR="007348FF" w:rsidRPr="007348FF">
        <w:rPr>
          <w:lang w:val="fr-FR"/>
        </w:rPr>
        <w:t>’</w:t>
      </w:r>
      <w:r w:rsidRPr="007348FF">
        <w:rPr>
          <w:lang w:val="fr-FR"/>
        </w:rPr>
        <w:t>éducation préscolaire en tant que partie intégrante du système d</w:t>
      </w:r>
      <w:r w:rsidR="007348FF" w:rsidRPr="007348FF">
        <w:rPr>
          <w:lang w:val="fr-FR"/>
        </w:rPr>
        <w:t>’</w:t>
      </w:r>
      <w:r w:rsidRPr="007348FF">
        <w:rPr>
          <w:lang w:val="fr-FR"/>
        </w:rPr>
        <w:t>éducation. Pour garantir l</w:t>
      </w:r>
      <w:r w:rsidR="007348FF" w:rsidRPr="007348FF">
        <w:rPr>
          <w:lang w:val="fr-FR"/>
        </w:rPr>
        <w:t>’</w:t>
      </w:r>
      <w:r w:rsidRPr="007348FF">
        <w:rPr>
          <w:lang w:val="fr-FR"/>
        </w:rPr>
        <w:t>accès généralisé à l</w:t>
      </w:r>
      <w:r w:rsidR="007348FF" w:rsidRPr="007348FF">
        <w:rPr>
          <w:lang w:val="fr-FR"/>
        </w:rPr>
        <w:t>’</w:t>
      </w:r>
      <w:r w:rsidRPr="007348FF">
        <w:rPr>
          <w:lang w:val="fr-FR"/>
        </w:rPr>
        <w:t>éducation préscolaire, on s</w:t>
      </w:r>
      <w:r w:rsidR="007348FF" w:rsidRPr="007348FF">
        <w:rPr>
          <w:lang w:val="fr-FR"/>
        </w:rPr>
        <w:t>’</w:t>
      </w:r>
      <w:r w:rsidRPr="007348FF">
        <w:rPr>
          <w:lang w:val="fr-FR"/>
        </w:rPr>
        <w:t>emploie à accroître le nombre de places dans les établissements préscolaires, on utilise les réserves internes du système d</w:t>
      </w:r>
      <w:r w:rsidR="007348FF" w:rsidRPr="007348FF">
        <w:rPr>
          <w:lang w:val="fr-FR"/>
        </w:rPr>
        <w:t>’</w:t>
      </w:r>
      <w:r w:rsidRPr="007348FF">
        <w:rPr>
          <w:lang w:val="fr-FR"/>
        </w:rPr>
        <w:t>éducation et on travaille à la mise au point et l</w:t>
      </w:r>
      <w:r w:rsidR="007348FF" w:rsidRPr="007348FF">
        <w:rPr>
          <w:lang w:val="fr-FR"/>
        </w:rPr>
        <w:t>’</w:t>
      </w:r>
      <w:r w:rsidRPr="007348FF">
        <w:rPr>
          <w:lang w:val="fr-FR"/>
        </w:rPr>
        <w:t>introduction de différents types d</w:t>
      </w:r>
      <w:r w:rsidR="007348FF" w:rsidRPr="007348FF">
        <w:rPr>
          <w:lang w:val="fr-FR"/>
        </w:rPr>
        <w:t>’</w:t>
      </w:r>
      <w:r w:rsidRPr="007348FF">
        <w:rPr>
          <w:lang w:val="fr-FR"/>
        </w:rPr>
        <w:t>éducation préscolaire.</w:t>
      </w:r>
    </w:p>
    <w:p w:rsidR="00024D92" w:rsidRPr="007348FF" w:rsidRDefault="00024D92" w:rsidP="00024D92">
      <w:pPr>
        <w:pStyle w:val="SingleTxt"/>
        <w:numPr>
          <w:ilvl w:val="0"/>
          <w:numId w:val="1"/>
        </w:numPr>
        <w:rPr>
          <w:lang w:val="fr-FR"/>
        </w:rPr>
      </w:pPr>
      <w:r w:rsidRPr="007348FF">
        <w:rPr>
          <w:lang w:val="fr-FR"/>
        </w:rPr>
        <w:t>Pour rendre les services des établissements préscolaires abordables et réduire les dépenses des parents afférentes à l</w:t>
      </w:r>
      <w:r w:rsidR="007348FF" w:rsidRPr="007348FF">
        <w:rPr>
          <w:lang w:val="fr-FR"/>
        </w:rPr>
        <w:t>’</w:t>
      </w:r>
      <w:r w:rsidRPr="007348FF">
        <w:rPr>
          <w:lang w:val="fr-FR"/>
        </w:rPr>
        <w:t>entretien des enfants, on introduit une limite pour les paiements que les parents effectuent pour ces services. De nos jours, les dépenses afférentes au maintien d</w:t>
      </w:r>
      <w:r w:rsidR="007348FF" w:rsidRPr="007348FF">
        <w:rPr>
          <w:lang w:val="fr-FR"/>
        </w:rPr>
        <w:t>’</w:t>
      </w:r>
      <w:r w:rsidRPr="007348FF">
        <w:rPr>
          <w:lang w:val="fr-FR"/>
        </w:rPr>
        <w:t>un enfant dans un établissement préscolaire ne peuvent pas dépasser 20</w:t>
      </w:r>
      <w:r w:rsidR="00B90466" w:rsidRPr="007348FF">
        <w:rPr>
          <w:lang w:val="fr-FR"/>
        </w:rPr>
        <w:t> %</w:t>
      </w:r>
      <w:r w:rsidRPr="007348FF">
        <w:rPr>
          <w:lang w:val="fr-FR"/>
        </w:rPr>
        <w:t xml:space="preserve"> de l</w:t>
      </w:r>
      <w:r w:rsidR="007348FF" w:rsidRPr="007348FF">
        <w:rPr>
          <w:lang w:val="fr-FR"/>
        </w:rPr>
        <w:t>’</w:t>
      </w:r>
      <w:r w:rsidRPr="007348FF">
        <w:rPr>
          <w:lang w:val="fr-FR"/>
        </w:rPr>
        <w:t>ensemble des dépenses afférentes à l</w:t>
      </w:r>
      <w:r w:rsidR="007348FF" w:rsidRPr="007348FF">
        <w:rPr>
          <w:lang w:val="fr-FR"/>
        </w:rPr>
        <w:t>’</w:t>
      </w:r>
      <w:r w:rsidRPr="007348FF">
        <w:rPr>
          <w:lang w:val="fr-FR"/>
        </w:rPr>
        <w:t>entretien d</w:t>
      </w:r>
      <w:r w:rsidR="007348FF" w:rsidRPr="007348FF">
        <w:rPr>
          <w:lang w:val="fr-FR"/>
        </w:rPr>
        <w:t>’</w:t>
      </w:r>
      <w:r w:rsidRPr="007348FF">
        <w:rPr>
          <w:lang w:val="fr-FR"/>
        </w:rPr>
        <w:t>un enfant et de 10</w:t>
      </w:r>
      <w:r w:rsidR="00B90466" w:rsidRPr="007348FF">
        <w:rPr>
          <w:lang w:val="fr-FR"/>
        </w:rPr>
        <w:t> %</w:t>
      </w:r>
      <w:r w:rsidRPr="007348FF">
        <w:rPr>
          <w:lang w:val="fr-FR"/>
        </w:rPr>
        <w:t xml:space="preserve"> de ce montant pour les parents ayant trois enfants mineurs ou davantage. Pour les enfants présentant des anomalies de développement, il ne faut pas payer. Le financement des dépenses afférentes à ces indemnités incombe aux membres de la Fédération de Russie. Dans le même temps, pour apporter un soutien matériel aux familles élevant des enfants, on rembourse aux parents jusqu</w:t>
      </w:r>
      <w:r w:rsidR="007348FF" w:rsidRPr="007348FF">
        <w:rPr>
          <w:lang w:val="fr-FR"/>
        </w:rPr>
        <w:t>’</w:t>
      </w:r>
      <w:r w:rsidRPr="007348FF">
        <w:rPr>
          <w:lang w:val="fr-FR"/>
        </w:rPr>
        <w:t>à 20</w:t>
      </w:r>
      <w:r w:rsidR="00B90466" w:rsidRPr="007348FF">
        <w:rPr>
          <w:lang w:val="fr-FR"/>
        </w:rPr>
        <w:t> %</w:t>
      </w:r>
      <w:r w:rsidRPr="007348FF">
        <w:rPr>
          <w:lang w:val="fr-FR"/>
        </w:rPr>
        <w:t xml:space="preserve"> du montant qu</w:t>
      </w:r>
      <w:r w:rsidR="007348FF" w:rsidRPr="007348FF">
        <w:rPr>
          <w:lang w:val="fr-FR"/>
        </w:rPr>
        <w:t>’</w:t>
      </w:r>
      <w:r w:rsidRPr="007348FF">
        <w:rPr>
          <w:lang w:val="fr-FR"/>
        </w:rPr>
        <w:t>ils versent pour le premier enfant dans un établissement préscolaire, 50</w:t>
      </w:r>
      <w:r w:rsidR="00B90466" w:rsidRPr="007348FF">
        <w:rPr>
          <w:lang w:val="fr-FR"/>
        </w:rPr>
        <w:t> %</w:t>
      </w:r>
      <w:r w:rsidRPr="007348FF">
        <w:rPr>
          <w:lang w:val="fr-FR"/>
        </w:rPr>
        <w:t xml:space="preserve"> pour le deuxième enfant et 70</w:t>
      </w:r>
      <w:r w:rsidR="00B90466" w:rsidRPr="007348FF">
        <w:rPr>
          <w:lang w:val="fr-FR"/>
        </w:rPr>
        <w:t> %</w:t>
      </w:r>
      <w:r w:rsidRPr="007348FF">
        <w:rPr>
          <w:lang w:val="fr-FR"/>
        </w:rPr>
        <w:t xml:space="preserve"> pour le troisième enfant et les enfants additionnels. Cette indemnité revient à celui des parents (représentant juridique) qui paie pour l</w:t>
      </w:r>
      <w:r w:rsidR="007348FF" w:rsidRPr="007348FF">
        <w:rPr>
          <w:lang w:val="fr-FR"/>
        </w:rPr>
        <w:t>’</w:t>
      </w:r>
      <w:r w:rsidRPr="007348FF">
        <w:rPr>
          <w:lang w:val="fr-FR"/>
        </w:rPr>
        <w:t>enfant qui est placé dans un établissement préscolaire. L</w:t>
      </w:r>
      <w:r w:rsidR="007348FF" w:rsidRPr="007348FF">
        <w:rPr>
          <w:lang w:val="fr-FR"/>
        </w:rPr>
        <w:t>’</w:t>
      </w:r>
      <w:r w:rsidRPr="007348FF">
        <w:rPr>
          <w:lang w:val="fr-FR"/>
        </w:rPr>
        <w:t>innovation de cette forme de soutien réside dans le fait que pour la première fois, on soutient le bénéficiaire des services d</w:t>
      </w:r>
      <w:r w:rsidR="007348FF" w:rsidRPr="007348FF">
        <w:rPr>
          <w:lang w:val="fr-FR"/>
        </w:rPr>
        <w:t>’</w:t>
      </w:r>
      <w:r w:rsidRPr="007348FF">
        <w:rPr>
          <w:lang w:val="fr-FR"/>
        </w:rPr>
        <w:t>un établissement préscolaire, à savoir le parent d</w:t>
      </w:r>
      <w:r w:rsidR="007348FF" w:rsidRPr="007348FF">
        <w:rPr>
          <w:lang w:val="fr-FR"/>
        </w:rPr>
        <w:t>’</w:t>
      </w:r>
      <w:r w:rsidRPr="007348FF">
        <w:rPr>
          <w:lang w:val="fr-FR"/>
        </w:rPr>
        <w:t>un enfant d</w:t>
      </w:r>
      <w:r w:rsidR="007348FF" w:rsidRPr="007348FF">
        <w:rPr>
          <w:lang w:val="fr-FR"/>
        </w:rPr>
        <w:t>’</w:t>
      </w:r>
      <w:r w:rsidRPr="007348FF">
        <w:rPr>
          <w:lang w:val="fr-FR"/>
        </w:rPr>
        <w:t>âge préscolaire. Pendant les neufs premiers mois de 2007, on a versé des indemnités aux parents de plus de 3,9 millions d</w:t>
      </w:r>
      <w:r w:rsidR="007348FF" w:rsidRPr="007348FF">
        <w:rPr>
          <w:lang w:val="fr-FR"/>
        </w:rPr>
        <w:t>’</w:t>
      </w:r>
      <w:r w:rsidRPr="007348FF">
        <w:rPr>
          <w:lang w:val="fr-FR"/>
        </w:rPr>
        <w:t>enfants.</w:t>
      </w:r>
    </w:p>
    <w:p w:rsidR="00024D92" w:rsidRPr="007348FF" w:rsidRDefault="00024D92" w:rsidP="00024D92">
      <w:pPr>
        <w:pStyle w:val="SingleTxt"/>
        <w:numPr>
          <w:ilvl w:val="0"/>
          <w:numId w:val="1"/>
        </w:numPr>
        <w:rPr>
          <w:lang w:val="fr-FR"/>
        </w:rPr>
      </w:pPr>
      <w:r w:rsidRPr="007348FF">
        <w:rPr>
          <w:lang w:val="fr-FR"/>
        </w:rPr>
        <w:t>La création des conditions nécessaires au repos et à l</w:t>
      </w:r>
      <w:r w:rsidR="007348FF" w:rsidRPr="007348FF">
        <w:rPr>
          <w:lang w:val="fr-FR"/>
        </w:rPr>
        <w:t>’</w:t>
      </w:r>
      <w:r w:rsidRPr="007348FF">
        <w:rPr>
          <w:lang w:val="fr-FR"/>
        </w:rPr>
        <w:t>amélioration de la santé des enfants pendant les vacances facilite sensiblement l</w:t>
      </w:r>
      <w:r w:rsidR="007348FF" w:rsidRPr="007348FF">
        <w:rPr>
          <w:lang w:val="fr-FR"/>
        </w:rPr>
        <w:t>’</w:t>
      </w:r>
      <w:r w:rsidRPr="007348FF">
        <w:rPr>
          <w:lang w:val="fr-FR"/>
        </w:rPr>
        <w:t>harmonisation des responsabilités familiales et de l</w:t>
      </w:r>
      <w:r w:rsidR="007348FF" w:rsidRPr="007348FF">
        <w:rPr>
          <w:lang w:val="fr-FR"/>
        </w:rPr>
        <w:t>’</w:t>
      </w:r>
      <w:r w:rsidRPr="007348FF">
        <w:rPr>
          <w:lang w:val="fr-FR"/>
        </w:rPr>
        <w:t>activité professionnelle. Chaque année, plus de 10</w:t>
      </w:r>
      <w:r w:rsidR="00971CBD" w:rsidRPr="007348FF">
        <w:rPr>
          <w:lang w:val="fr-FR"/>
        </w:rPr>
        <w:t> </w:t>
      </w:r>
      <w:r w:rsidRPr="007348FF">
        <w:rPr>
          <w:lang w:val="fr-FR"/>
        </w:rPr>
        <w:t>millions d</w:t>
      </w:r>
      <w:r w:rsidR="007348FF" w:rsidRPr="007348FF">
        <w:rPr>
          <w:lang w:val="fr-FR"/>
        </w:rPr>
        <w:t>’</w:t>
      </w:r>
      <w:r w:rsidRPr="007348FF">
        <w:rPr>
          <w:lang w:val="fr-FR"/>
        </w:rPr>
        <w:t>enfants bénéficient de différentes formes de repos et de soins dans des maisons de santé pour enfants. Les activités d</w:t>
      </w:r>
      <w:r w:rsidR="007348FF" w:rsidRPr="007348FF">
        <w:rPr>
          <w:lang w:val="fr-FR"/>
        </w:rPr>
        <w:t>’</w:t>
      </w:r>
      <w:r w:rsidRPr="007348FF">
        <w:rPr>
          <w:lang w:val="fr-FR"/>
        </w:rPr>
        <w:t>amélioration de la santé des enfants et des adolescents s</w:t>
      </w:r>
      <w:r w:rsidR="007348FF" w:rsidRPr="007348FF">
        <w:rPr>
          <w:lang w:val="fr-FR"/>
        </w:rPr>
        <w:t>’</w:t>
      </w:r>
      <w:r w:rsidRPr="007348FF">
        <w:rPr>
          <w:lang w:val="fr-FR"/>
        </w:rPr>
        <w:t>étendent sur toute l</w:t>
      </w:r>
      <w:r w:rsidR="007348FF" w:rsidRPr="007348FF">
        <w:rPr>
          <w:lang w:val="fr-FR"/>
        </w:rPr>
        <w:t>’</w:t>
      </w:r>
      <w:r w:rsidRPr="007348FF">
        <w:rPr>
          <w:lang w:val="fr-FR"/>
        </w:rPr>
        <w:t>année. Elles sont financées principalement (environ 50</w:t>
      </w:r>
      <w:r w:rsidR="00B90466" w:rsidRPr="007348FF">
        <w:rPr>
          <w:lang w:val="fr-FR"/>
        </w:rPr>
        <w:t> %</w:t>
      </w:r>
      <w:r w:rsidRPr="007348FF">
        <w:rPr>
          <w:lang w:val="fr-FR"/>
        </w:rPr>
        <w:t>) grâce aux ressources du Fonds de la sécurité sociale. La contribution des parents représente entre 10 et 15</w:t>
      </w:r>
      <w:r w:rsidR="00B90466" w:rsidRPr="007348FF">
        <w:rPr>
          <w:lang w:val="fr-FR"/>
        </w:rPr>
        <w:t> %</w:t>
      </w:r>
      <w:r w:rsidRPr="007348FF">
        <w:rPr>
          <w:lang w:val="fr-FR"/>
        </w:rPr>
        <w:t xml:space="preserve"> de la valeur totale.</w:t>
      </w:r>
    </w:p>
    <w:p w:rsidR="00024D92" w:rsidRPr="007348FF" w:rsidRDefault="00024D92" w:rsidP="00024D92">
      <w:pPr>
        <w:pStyle w:val="SingleTxt"/>
        <w:numPr>
          <w:ilvl w:val="0"/>
          <w:numId w:val="1"/>
        </w:numPr>
        <w:rPr>
          <w:lang w:val="fr-FR"/>
        </w:rPr>
      </w:pPr>
      <w:r w:rsidRPr="007348FF">
        <w:rPr>
          <w:lang w:val="fr-FR"/>
        </w:rPr>
        <w:t>Le système des services sociaux de la Fédération de Russie destinés aux familles et aux enfants (voir par</w:t>
      </w:r>
      <w:r w:rsidR="00696B38" w:rsidRPr="007348FF">
        <w:rPr>
          <w:lang w:val="fr-FR"/>
        </w:rPr>
        <w:t>. </w:t>
      </w:r>
      <w:r w:rsidRPr="007348FF">
        <w:rPr>
          <w:lang w:val="fr-FR"/>
        </w:rPr>
        <w:t>37) fait une contribution importante à la solution des nombreux problèmes qui se posent aux familles, y compris la prévention de l</w:t>
      </w:r>
      <w:r w:rsidR="007348FF" w:rsidRPr="007348FF">
        <w:rPr>
          <w:lang w:val="fr-FR"/>
        </w:rPr>
        <w:t>’</w:t>
      </w:r>
      <w:r w:rsidRPr="007348FF">
        <w:rPr>
          <w:lang w:val="fr-FR"/>
        </w:rPr>
        <w:t>éclatement des familles et de l</w:t>
      </w:r>
      <w:r w:rsidR="007348FF" w:rsidRPr="007348FF">
        <w:rPr>
          <w:lang w:val="fr-FR"/>
        </w:rPr>
        <w:t>’</w:t>
      </w:r>
      <w:r w:rsidRPr="007348FF">
        <w:rPr>
          <w:lang w:val="fr-FR"/>
        </w:rPr>
        <w:t>apparition d</w:t>
      </w:r>
      <w:r w:rsidR="007348FF" w:rsidRPr="007348FF">
        <w:rPr>
          <w:lang w:val="fr-FR"/>
        </w:rPr>
        <w:t>’</w:t>
      </w:r>
      <w:r w:rsidRPr="007348FF">
        <w:rPr>
          <w:lang w:val="fr-FR"/>
        </w:rPr>
        <w:t>enfants sans abri ou privés de supervision parentale, ainsi que les mesures de réadaptation et de réinsertion des mineurs. Pendant la seule année 2007, quelque 12 millions de personnes ont eu recours à ces services, dont plus de 5,5 millions de mineurs et 4,5 millions de familles (dont 1</w:t>
      </w:r>
      <w:r w:rsidR="00971CBD" w:rsidRPr="007348FF">
        <w:rPr>
          <w:lang w:val="fr-FR"/>
        </w:rPr>
        <w:t> </w:t>
      </w:r>
      <w:r w:rsidRPr="007348FF">
        <w:rPr>
          <w:lang w:val="fr-FR"/>
        </w:rPr>
        <w:t>955</w:t>
      </w:r>
      <w:r w:rsidR="00971CBD" w:rsidRPr="007348FF">
        <w:rPr>
          <w:lang w:val="fr-FR"/>
        </w:rPr>
        <w:t> </w:t>
      </w:r>
      <w:r w:rsidRPr="007348FF">
        <w:rPr>
          <w:lang w:val="fr-FR"/>
        </w:rPr>
        <w:t>900 familles démunies, 1</w:t>
      </w:r>
      <w:r w:rsidR="00971CBD" w:rsidRPr="007348FF">
        <w:rPr>
          <w:lang w:val="fr-FR"/>
        </w:rPr>
        <w:t> </w:t>
      </w:r>
      <w:r w:rsidRPr="007348FF">
        <w:rPr>
          <w:lang w:val="fr-FR"/>
        </w:rPr>
        <w:t>057</w:t>
      </w:r>
      <w:r w:rsidR="00971CBD" w:rsidRPr="007348FF">
        <w:rPr>
          <w:lang w:val="fr-FR"/>
        </w:rPr>
        <w:t> </w:t>
      </w:r>
      <w:r w:rsidRPr="007348FF">
        <w:rPr>
          <w:lang w:val="fr-FR"/>
        </w:rPr>
        <w:t>200 familles monoparentales, 490</w:t>
      </w:r>
      <w:r w:rsidR="00971CBD" w:rsidRPr="007348FF">
        <w:rPr>
          <w:lang w:val="fr-FR"/>
        </w:rPr>
        <w:t> </w:t>
      </w:r>
      <w:r w:rsidRPr="007348FF">
        <w:rPr>
          <w:lang w:val="fr-FR"/>
        </w:rPr>
        <w:t>500 familles nombreuses, 367</w:t>
      </w:r>
      <w:r w:rsidR="00971CBD" w:rsidRPr="007348FF">
        <w:rPr>
          <w:lang w:val="fr-FR"/>
        </w:rPr>
        <w:t> </w:t>
      </w:r>
      <w:r w:rsidRPr="007348FF">
        <w:rPr>
          <w:lang w:val="fr-FR"/>
        </w:rPr>
        <w:t>500 familles ayant des enfants en santé précaire et 4</w:t>
      </w:r>
      <w:r w:rsidR="00971CBD" w:rsidRPr="007348FF">
        <w:rPr>
          <w:lang w:val="fr-FR"/>
        </w:rPr>
        <w:t> </w:t>
      </w:r>
      <w:r w:rsidRPr="007348FF">
        <w:rPr>
          <w:lang w:val="fr-FR"/>
        </w:rPr>
        <w:t>900 familles de réfugiés et de personnes déplacées).</w:t>
      </w:r>
    </w:p>
    <w:p w:rsidR="00024D92" w:rsidRPr="007348FF" w:rsidRDefault="00024D92" w:rsidP="00024D92">
      <w:pPr>
        <w:pStyle w:val="SingleTxt"/>
        <w:numPr>
          <w:ilvl w:val="0"/>
          <w:numId w:val="1"/>
        </w:numPr>
        <w:rPr>
          <w:lang w:val="fr-FR"/>
        </w:rPr>
      </w:pPr>
      <w:r w:rsidRPr="007348FF">
        <w:rPr>
          <w:lang w:val="fr-FR"/>
        </w:rPr>
        <w:t>Le Plan général de la politique démographique de la Fédération de Russie pour la période allant jusqu</w:t>
      </w:r>
      <w:r w:rsidR="007348FF" w:rsidRPr="007348FF">
        <w:rPr>
          <w:lang w:val="fr-FR"/>
        </w:rPr>
        <w:t>’</w:t>
      </w:r>
      <w:r w:rsidRPr="007348FF">
        <w:rPr>
          <w:lang w:val="fr-FR"/>
        </w:rPr>
        <w:t>à 2025, approuvé par décret présidentiel en 2007, prévoit toute une série de mesures qui visent à faciliter l</w:t>
      </w:r>
      <w:r w:rsidR="007348FF" w:rsidRPr="007348FF">
        <w:rPr>
          <w:lang w:val="fr-FR"/>
        </w:rPr>
        <w:t>’</w:t>
      </w:r>
      <w:r w:rsidRPr="007348FF">
        <w:rPr>
          <w:lang w:val="fr-FR"/>
        </w:rPr>
        <w:t>harmonisation des responsabilités familiales et de l</w:t>
      </w:r>
      <w:r w:rsidR="007348FF" w:rsidRPr="007348FF">
        <w:rPr>
          <w:lang w:val="fr-FR"/>
        </w:rPr>
        <w:t>’</w:t>
      </w:r>
      <w:r w:rsidRPr="007348FF">
        <w:rPr>
          <w:lang w:val="fr-FR"/>
        </w:rPr>
        <w:t>activité professionnelle.</w:t>
      </w:r>
    </w:p>
    <w:p w:rsidR="00024D92" w:rsidRPr="007348FF" w:rsidRDefault="00024D92" w:rsidP="00024D92">
      <w:pPr>
        <w:pStyle w:val="SingleTxt"/>
        <w:rPr>
          <w:lang w:val="fr-FR"/>
        </w:rPr>
      </w:pPr>
      <w:r w:rsidRPr="007348FF">
        <w:rPr>
          <w:lang w:val="fr-FR"/>
        </w:rPr>
        <w:tab/>
        <w:t>Il s</w:t>
      </w:r>
      <w:r w:rsidR="007348FF" w:rsidRPr="007348FF">
        <w:rPr>
          <w:lang w:val="fr-FR"/>
        </w:rPr>
        <w:t>’</w:t>
      </w:r>
      <w:r w:rsidRPr="007348FF">
        <w:rPr>
          <w:lang w:val="fr-FR"/>
        </w:rPr>
        <w:t>agit en particulier du développement ultérieur du système des allocations versées dans le contexte de la naissance et de l</w:t>
      </w:r>
      <w:r w:rsidR="007348FF" w:rsidRPr="007348FF">
        <w:rPr>
          <w:lang w:val="fr-FR"/>
        </w:rPr>
        <w:t>’</w:t>
      </w:r>
      <w:r w:rsidRPr="007348FF">
        <w:rPr>
          <w:lang w:val="fr-FR"/>
        </w:rPr>
        <w:t>éducation des enfants, y compris leur révision et indexation régulière, du renforcement du rôle d</w:t>
      </w:r>
      <w:r w:rsidR="007348FF" w:rsidRPr="007348FF">
        <w:rPr>
          <w:lang w:val="fr-FR"/>
        </w:rPr>
        <w:t>’</w:t>
      </w:r>
      <w:r w:rsidRPr="007348FF">
        <w:rPr>
          <w:lang w:val="fr-FR"/>
        </w:rPr>
        <w:t>incitation des mesures complémentaires de soutien aux familles ayant des enfants, ainsi que de la mise en place de systèmes de soutien additionnel aux familles appartenant à certaines catégories (monoparentales, nombreuses, accueillant des enfants sans supervision parentale, ayant des enfants handicapés), et de la création de conditions facilitant l</w:t>
      </w:r>
      <w:r w:rsidR="007348FF" w:rsidRPr="007348FF">
        <w:rPr>
          <w:lang w:val="fr-FR"/>
        </w:rPr>
        <w:t>’</w:t>
      </w:r>
      <w:r w:rsidRPr="007348FF">
        <w:rPr>
          <w:lang w:val="fr-FR"/>
        </w:rPr>
        <w:t>accès au logement et du développement du crédit hypothécaire; de la promotion de l</w:t>
      </w:r>
      <w:r w:rsidR="007348FF" w:rsidRPr="007348FF">
        <w:rPr>
          <w:lang w:val="fr-FR"/>
        </w:rPr>
        <w:t>’</w:t>
      </w:r>
      <w:r w:rsidRPr="007348FF">
        <w:rPr>
          <w:lang w:val="fr-FR"/>
        </w:rPr>
        <w:t>emploi de la population et de l</w:t>
      </w:r>
      <w:r w:rsidR="007348FF" w:rsidRPr="007348FF">
        <w:rPr>
          <w:lang w:val="fr-FR"/>
        </w:rPr>
        <w:t>’</w:t>
      </w:r>
      <w:r w:rsidRPr="007348FF">
        <w:rPr>
          <w:lang w:val="fr-FR"/>
        </w:rPr>
        <w:t>instauration de conditions favorables à l</w:t>
      </w:r>
      <w:r w:rsidR="007348FF" w:rsidRPr="007348FF">
        <w:rPr>
          <w:lang w:val="fr-FR"/>
        </w:rPr>
        <w:t>’</w:t>
      </w:r>
      <w:r w:rsidRPr="007348FF">
        <w:rPr>
          <w:lang w:val="fr-FR"/>
        </w:rPr>
        <w:t>exercice des responsabilités familiales et professionnelles.</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Article 12</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Les femmes ont le droit inaliénable à la protection de leur santé dans les mêmes conditions que les hommes. L</w:t>
      </w:r>
      <w:r w:rsidR="007348FF" w:rsidRPr="007348FF">
        <w:rPr>
          <w:lang w:val="fr-FR"/>
        </w:rPr>
        <w:t>’</w:t>
      </w:r>
      <w:r w:rsidRPr="007348FF">
        <w:rPr>
          <w:lang w:val="fr-FR"/>
        </w:rPr>
        <w:t>État garantit aux citoyens la protection de leur santé sans distinction de sexe, de race, de nationalité, de langue, d</w:t>
      </w:r>
      <w:r w:rsidR="007348FF" w:rsidRPr="007348FF">
        <w:rPr>
          <w:lang w:val="fr-FR"/>
        </w:rPr>
        <w:t>’</w:t>
      </w:r>
      <w:r w:rsidRPr="007348FF">
        <w:rPr>
          <w:lang w:val="fr-FR"/>
        </w:rPr>
        <w:t>origine sociale, de situation professionnelle, de domicile, d</w:t>
      </w:r>
      <w:r w:rsidR="007348FF" w:rsidRPr="007348FF">
        <w:rPr>
          <w:lang w:val="fr-FR"/>
        </w:rPr>
        <w:t>’</w:t>
      </w:r>
      <w:r w:rsidRPr="007348FF">
        <w:rPr>
          <w:lang w:val="fr-FR"/>
        </w:rPr>
        <w:t>attitude à l</w:t>
      </w:r>
      <w:r w:rsidR="007348FF" w:rsidRPr="007348FF">
        <w:rPr>
          <w:lang w:val="fr-FR"/>
        </w:rPr>
        <w:t>’</w:t>
      </w:r>
      <w:r w:rsidRPr="007348FF">
        <w:rPr>
          <w:lang w:val="fr-FR"/>
        </w:rPr>
        <w:t>égard de la religion, d</w:t>
      </w:r>
      <w:r w:rsidR="007348FF" w:rsidRPr="007348FF">
        <w:rPr>
          <w:lang w:val="fr-FR"/>
        </w:rPr>
        <w:t>’</w:t>
      </w:r>
      <w:r w:rsidRPr="007348FF">
        <w:rPr>
          <w:lang w:val="fr-FR"/>
        </w:rPr>
        <w:t>opinion, d</w:t>
      </w:r>
      <w:r w:rsidR="007348FF" w:rsidRPr="007348FF">
        <w:rPr>
          <w:lang w:val="fr-FR"/>
        </w:rPr>
        <w:t>’</w:t>
      </w:r>
      <w:r w:rsidRPr="007348FF">
        <w:rPr>
          <w:lang w:val="fr-FR"/>
        </w:rPr>
        <w:t>appartenance à une association publique ou le toute autre condition. Il protège les citoyens contre toutes les formes de discrimination fondée sur la présence de telle ou telle maladie. Les personnes qui enfreignent cette disposition sont sanctionnées conformément à la loi.</w:t>
      </w:r>
    </w:p>
    <w:p w:rsidR="00024D92" w:rsidRPr="007348FF" w:rsidRDefault="00024D92" w:rsidP="00024D92">
      <w:pPr>
        <w:pStyle w:val="SingleTxt"/>
        <w:rPr>
          <w:lang w:val="fr-FR"/>
        </w:rPr>
      </w:pPr>
      <w:r w:rsidRPr="007348FF">
        <w:rPr>
          <w:lang w:val="fr-FR"/>
        </w:rPr>
        <w:tab/>
        <w:t>Les citoyens ont le droit de recevoir régulièrement des informations dignes de foi et à jour sur les facteurs conditionnant la préservation de la santé ou nuisibles à la santé, y compris des informations sur l</w:t>
      </w:r>
      <w:r w:rsidR="007348FF" w:rsidRPr="007348FF">
        <w:rPr>
          <w:lang w:val="fr-FR"/>
        </w:rPr>
        <w:t>’</w:t>
      </w:r>
      <w:r w:rsidRPr="007348FF">
        <w:rPr>
          <w:lang w:val="fr-FR"/>
        </w:rPr>
        <w:t>état sanitaire et épidémiologique des districts qu</w:t>
      </w:r>
      <w:r w:rsidR="007348FF" w:rsidRPr="007348FF">
        <w:rPr>
          <w:lang w:val="fr-FR"/>
        </w:rPr>
        <w:t>’</w:t>
      </w:r>
      <w:r w:rsidRPr="007348FF">
        <w:rPr>
          <w:lang w:val="fr-FR"/>
        </w:rPr>
        <w:t>ils habitent, sur des normes alimentaires rationnelles, sur les produits, travaux et services et les normes sanitaires correspondantes, et sur d</w:t>
      </w:r>
      <w:r w:rsidR="007348FF" w:rsidRPr="007348FF">
        <w:rPr>
          <w:lang w:val="fr-FR"/>
        </w:rPr>
        <w:t>’</w:t>
      </w:r>
      <w:r w:rsidRPr="007348FF">
        <w:rPr>
          <w:lang w:val="fr-FR"/>
        </w:rPr>
        <w:t xml:space="preserve">autres éléments. Ces informations sont diffusées par les autorités centrales et les autorités locales autonomes conformément à leurs attributions par le biais des médias ou directement à la population. </w:t>
      </w:r>
    </w:p>
    <w:p w:rsidR="00024D92" w:rsidRPr="007348FF" w:rsidRDefault="00024D92" w:rsidP="00024D92">
      <w:pPr>
        <w:pStyle w:val="SingleTxt"/>
        <w:rPr>
          <w:lang w:val="fr-FR"/>
        </w:rPr>
      </w:pPr>
      <w:r w:rsidRPr="007348FF">
        <w:rPr>
          <w:lang w:val="fr-FR"/>
        </w:rPr>
        <w:tab/>
        <w:t>En cas de maladie, de perte de la capacité de travail et dans d</w:t>
      </w:r>
      <w:r w:rsidR="007348FF" w:rsidRPr="007348FF">
        <w:rPr>
          <w:lang w:val="fr-FR"/>
        </w:rPr>
        <w:t>’</w:t>
      </w:r>
      <w:r w:rsidRPr="007348FF">
        <w:rPr>
          <w:lang w:val="fr-FR"/>
        </w:rPr>
        <w:t>autres circonstances, les citoyens ont droit à une assistance médicale et sociale qui inclut des mesures préventives, le diagnostic, les traitements, la réadaptation, les prothèses des membres et les prothèses dentaires, les dispositifs optiques ainsi que des mesures sociales en faveur des malades, des personnes inaptes au travail et des handicapés, en particulier le versement d</w:t>
      </w:r>
      <w:r w:rsidR="007348FF" w:rsidRPr="007348FF">
        <w:rPr>
          <w:lang w:val="fr-FR"/>
        </w:rPr>
        <w:t>’</w:t>
      </w:r>
      <w:r w:rsidRPr="007348FF">
        <w:rPr>
          <w:lang w:val="fr-FR"/>
        </w:rPr>
        <w:t>une allocation pour incapacité de travail temporaire. Les soins médicaux et sociaux sont apportés par le personnel des services médicaux et sociaux et par d</w:t>
      </w:r>
      <w:r w:rsidR="007348FF" w:rsidRPr="007348FF">
        <w:rPr>
          <w:lang w:val="fr-FR"/>
        </w:rPr>
        <w:t>’</w:t>
      </w:r>
      <w:r w:rsidRPr="007348FF">
        <w:rPr>
          <w:lang w:val="fr-FR"/>
        </w:rPr>
        <w:t>autres spécialistes dans les établissements nationaux et municipaux et dans le système de santé privée, ainsi que dans les établissements du système de protection sociale.</w:t>
      </w:r>
    </w:p>
    <w:p w:rsidR="00024D92" w:rsidRPr="007348FF" w:rsidRDefault="00024D92" w:rsidP="00024D92">
      <w:pPr>
        <w:pStyle w:val="SingleTxt"/>
        <w:rPr>
          <w:lang w:val="fr-FR"/>
        </w:rPr>
      </w:pPr>
      <w:r w:rsidRPr="007348FF">
        <w:rPr>
          <w:lang w:val="fr-FR"/>
        </w:rPr>
        <w:tab/>
        <w:t>Dans les établissements sanitaires nationaux et municipaux, les citoyens ont droit à des soins de santé gratuits conformément à la législation de la Fédération de Russie et à la législation des membres de la Fédération, ainsi qu</w:t>
      </w:r>
      <w:r w:rsidR="007348FF" w:rsidRPr="007348FF">
        <w:rPr>
          <w:lang w:val="fr-FR"/>
        </w:rPr>
        <w:t>’</w:t>
      </w:r>
      <w:r w:rsidRPr="007348FF">
        <w:rPr>
          <w:lang w:val="fr-FR"/>
        </w:rPr>
        <w:t>aux dispositions réglementaires adoptées par les autorités locales autonomes. Le programme national garantissant aux citoyens des soins de santé gratuits (approuvé chaque année) détermine l</w:t>
      </w:r>
      <w:r w:rsidR="007348FF" w:rsidRPr="007348FF">
        <w:rPr>
          <w:lang w:val="fr-FR"/>
        </w:rPr>
        <w:t>’</w:t>
      </w:r>
      <w:r w:rsidRPr="007348FF">
        <w:rPr>
          <w:lang w:val="fr-FR"/>
        </w:rPr>
        <w:t>étendue de ces soins. Sur ces bases, les autorités des membres de la Fédération élaborent et appliquent des programmes régionaux qui peuvent prévoir des soins d</w:t>
      </w:r>
      <w:r w:rsidR="007348FF" w:rsidRPr="007348FF">
        <w:rPr>
          <w:lang w:val="fr-FR"/>
        </w:rPr>
        <w:t>’</w:t>
      </w:r>
      <w:r w:rsidRPr="007348FF">
        <w:rPr>
          <w:lang w:val="fr-FR"/>
        </w:rPr>
        <w:t>une ampleur et d</w:t>
      </w:r>
      <w:r w:rsidR="007348FF" w:rsidRPr="007348FF">
        <w:rPr>
          <w:lang w:val="fr-FR"/>
        </w:rPr>
        <w:t>’</w:t>
      </w:r>
      <w:r w:rsidRPr="007348FF">
        <w:rPr>
          <w:lang w:val="fr-FR"/>
        </w:rPr>
        <w:t>une nature plus étendue financés par leurs budgets, y compris la fourniture de médicaments additionnels. Sont gratuits conformément à ce programme</w:t>
      </w:r>
      <w:r w:rsidR="005702AC" w:rsidRPr="007348FF">
        <w:rPr>
          <w:lang w:val="fr-FR"/>
        </w:rPr>
        <w:t> :</w:t>
      </w:r>
      <w:r w:rsidRPr="007348FF">
        <w:rPr>
          <w:lang w:val="fr-FR"/>
        </w:rPr>
        <w:t xml:space="preserve"> les secours médicaux d</w:t>
      </w:r>
      <w:r w:rsidR="007348FF" w:rsidRPr="007348FF">
        <w:rPr>
          <w:lang w:val="fr-FR"/>
        </w:rPr>
        <w:t>’</w:t>
      </w:r>
      <w:r w:rsidRPr="007348FF">
        <w:rPr>
          <w:lang w:val="fr-FR"/>
        </w:rPr>
        <w:t>urgence, les soins ambulatoires et l</w:t>
      </w:r>
      <w:r w:rsidR="007348FF" w:rsidRPr="007348FF">
        <w:rPr>
          <w:lang w:val="fr-FR"/>
        </w:rPr>
        <w:t>’</w:t>
      </w:r>
      <w:r w:rsidRPr="007348FF">
        <w:rPr>
          <w:lang w:val="fr-FR"/>
        </w:rPr>
        <w:t>hospitalisation, notamment en cas de complications de la grossesse, de l</w:t>
      </w:r>
      <w:r w:rsidR="007348FF" w:rsidRPr="007348FF">
        <w:rPr>
          <w:lang w:val="fr-FR"/>
        </w:rPr>
        <w:t>’</w:t>
      </w:r>
      <w:r w:rsidRPr="007348FF">
        <w:rPr>
          <w:lang w:val="fr-FR"/>
        </w:rPr>
        <w:t>accouchement et de l</w:t>
      </w:r>
      <w:r w:rsidR="007348FF" w:rsidRPr="007348FF">
        <w:rPr>
          <w:lang w:val="fr-FR"/>
        </w:rPr>
        <w:t>’</w:t>
      </w:r>
      <w:r w:rsidRPr="007348FF">
        <w:rPr>
          <w:lang w:val="fr-FR"/>
        </w:rPr>
        <w:t>avortement</w:t>
      </w:r>
      <w:r w:rsidR="009844B9" w:rsidRPr="007348FF">
        <w:rPr>
          <w:lang w:val="fr-FR"/>
        </w:rPr>
        <w:t>;</w:t>
      </w:r>
      <w:r w:rsidRPr="007348FF">
        <w:rPr>
          <w:lang w:val="fr-FR"/>
        </w:rPr>
        <w:t xml:space="preserve"> ainsi que pendant la période puerpérale. Les soins de santé gratuits sont financés dans le cadre du programme d</w:t>
      </w:r>
      <w:r w:rsidR="007348FF" w:rsidRPr="007348FF">
        <w:rPr>
          <w:lang w:val="fr-FR"/>
        </w:rPr>
        <w:t>’</w:t>
      </w:r>
      <w:r w:rsidRPr="007348FF">
        <w:rPr>
          <w:lang w:val="fr-FR"/>
        </w:rPr>
        <w:t>assurance-maladie obligatoire et grâce aux ressources budgétaires de tout niveau.</w:t>
      </w:r>
    </w:p>
    <w:p w:rsidR="00024D92" w:rsidRPr="007348FF" w:rsidRDefault="00024D92" w:rsidP="00024D92">
      <w:pPr>
        <w:pStyle w:val="SingleTxt"/>
        <w:rPr>
          <w:lang w:val="fr-FR"/>
        </w:rPr>
      </w:pPr>
      <w:r w:rsidRPr="007348FF">
        <w:rPr>
          <w:lang w:val="fr-FR"/>
        </w:rPr>
        <w:tab/>
        <w:t>Les citoyens ont accès à des soins de santé complémentaires et autres sur la base de programmes d</w:t>
      </w:r>
      <w:r w:rsidR="007348FF" w:rsidRPr="007348FF">
        <w:rPr>
          <w:lang w:val="fr-FR"/>
        </w:rPr>
        <w:t>’</w:t>
      </w:r>
      <w:r w:rsidRPr="007348FF">
        <w:rPr>
          <w:lang w:val="fr-FR"/>
        </w:rPr>
        <w:t>assurance médicale volontaire, ainsi que grâce aux ressources des entreprises, institutions et organisations, à leurs fonds propres et à d</w:t>
      </w:r>
      <w:r w:rsidR="007348FF" w:rsidRPr="007348FF">
        <w:rPr>
          <w:lang w:val="fr-FR"/>
        </w:rPr>
        <w:t>’</w:t>
      </w:r>
      <w:r w:rsidRPr="007348FF">
        <w:rPr>
          <w:lang w:val="fr-FR"/>
        </w:rPr>
        <w:t>autres sources non interdites par la loi.</w:t>
      </w:r>
    </w:p>
    <w:p w:rsidR="00024D92" w:rsidRPr="007348FF" w:rsidRDefault="00024D92" w:rsidP="00024D92">
      <w:pPr>
        <w:pStyle w:val="SingleTxt"/>
        <w:rPr>
          <w:lang w:val="fr-FR"/>
        </w:rPr>
      </w:pPr>
      <w:r w:rsidRPr="007348FF">
        <w:rPr>
          <w:lang w:val="fr-FR"/>
        </w:rPr>
        <w:tab/>
        <w:t>Les citoyens ont le droit d</w:t>
      </w:r>
      <w:r w:rsidR="007348FF" w:rsidRPr="007348FF">
        <w:rPr>
          <w:lang w:val="fr-FR"/>
        </w:rPr>
        <w:t>’</w:t>
      </w:r>
      <w:r w:rsidRPr="007348FF">
        <w:rPr>
          <w:lang w:val="fr-FR"/>
        </w:rPr>
        <w:t>obtenir, à des conditions avantageuses, des prothèses, des dispositifs optiques, des appareils auditifs, des aides à la mobilité et d</w:t>
      </w:r>
      <w:r w:rsidR="007348FF" w:rsidRPr="007348FF">
        <w:rPr>
          <w:lang w:val="fr-FR"/>
        </w:rPr>
        <w:t>’</w:t>
      </w:r>
      <w:r w:rsidRPr="007348FF">
        <w:rPr>
          <w:lang w:val="fr-FR"/>
        </w:rPr>
        <w:t xml:space="preserve">autres moyens spécialisés. Les catégories de citoyens éligibles, ainsi que les conditions qui gouvernent la fourniture de prothèses, des lunettes et de prothèses dentaires à des conditions avantageuses sont </w:t>
      </w:r>
      <w:r w:rsidR="00971CBD" w:rsidRPr="007348FF">
        <w:rPr>
          <w:lang w:val="fr-FR"/>
        </w:rPr>
        <w:t>définies</w:t>
      </w:r>
      <w:r w:rsidRPr="007348FF">
        <w:rPr>
          <w:lang w:val="fr-FR"/>
        </w:rPr>
        <w:t xml:space="preserve"> par la législation de la Fédération de Russie et celle de ses membres.</w:t>
      </w:r>
    </w:p>
    <w:p w:rsidR="00024D92" w:rsidRPr="007348FF" w:rsidRDefault="00024D92" w:rsidP="00024D92">
      <w:pPr>
        <w:pStyle w:val="SingleTxt"/>
        <w:rPr>
          <w:lang w:val="fr-FR"/>
        </w:rPr>
      </w:pPr>
      <w:r w:rsidRPr="007348FF">
        <w:rPr>
          <w:lang w:val="fr-FR"/>
        </w:rPr>
        <w:tab/>
        <w:t>Les citoyens ont droit à un examen médical, y compris un examen médical indépendant, conduit sur leur demande dans des établissements spécialisés.</w:t>
      </w:r>
    </w:p>
    <w:p w:rsidR="00024D92" w:rsidRPr="007348FF" w:rsidRDefault="00024D92" w:rsidP="00024D92">
      <w:pPr>
        <w:pStyle w:val="SingleTxt"/>
        <w:rPr>
          <w:lang w:val="fr-FR"/>
        </w:rPr>
      </w:pPr>
      <w:r w:rsidRPr="007348FF">
        <w:rPr>
          <w:lang w:val="fr-FR"/>
        </w:rPr>
        <w:tab/>
        <w:t>Les travailleurs ont droit à une allocation s</w:t>
      </w:r>
      <w:r w:rsidR="007348FF" w:rsidRPr="007348FF">
        <w:rPr>
          <w:lang w:val="fr-FR"/>
        </w:rPr>
        <w:t>’</w:t>
      </w:r>
      <w:r w:rsidRPr="007348FF">
        <w:rPr>
          <w:lang w:val="fr-FR"/>
        </w:rPr>
        <w:t>ils sont placés en quarantaine et absents du travail pour éviter qu</w:t>
      </w:r>
      <w:r w:rsidR="007348FF" w:rsidRPr="007348FF">
        <w:rPr>
          <w:lang w:val="fr-FR"/>
        </w:rPr>
        <w:t>’</w:t>
      </w:r>
      <w:r w:rsidRPr="007348FF">
        <w:rPr>
          <w:lang w:val="fr-FR"/>
        </w:rPr>
        <w:t>ils transmettent des maladies contagieuses aux personnes qui les entourent. Si la quarantaine porte sur des personnes mineures ou des citoyens considérés comme inaptes au travail conformément aux procédures prévues par la loi, l</w:t>
      </w:r>
      <w:r w:rsidR="007348FF" w:rsidRPr="007348FF">
        <w:rPr>
          <w:lang w:val="fr-FR"/>
        </w:rPr>
        <w:t>’</w:t>
      </w:r>
      <w:r w:rsidRPr="007348FF">
        <w:rPr>
          <w:lang w:val="fr-FR"/>
        </w:rPr>
        <w:t>allocation est versée à l</w:t>
      </w:r>
      <w:r w:rsidR="007348FF" w:rsidRPr="007348FF">
        <w:rPr>
          <w:lang w:val="fr-FR"/>
        </w:rPr>
        <w:t>’</w:t>
      </w:r>
      <w:r w:rsidRPr="007348FF">
        <w:rPr>
          <w:lang w:val="fr-FR"/>
        </w:rPr>
        <w:t>un des parents (ou autre représentant juridique) ou à un autre membre de la famille selon des modalités prévues par la législation de la Fédération de Russie</w:t>
      </w:r>
    </w:p>
    <w:p w:rsidR="00024D92" w:rsidRPr="007348FF" w:rsidRDefault="003777A7" w:rsidP="00024D92">
      <w:pPr>
        <w:pStyle w:val="SingleTxt"/>
        <w:numPr>
          <w:ilvl w:val="0"/>
          <w:numId w:val="1"/>
        </w:numPr>
        <w:rPr>
          <w:lang w:val="fr-FR"/>
        </w:rPr>
      </w:pPr>
      <w:r w:rsidRPr="007348FF">
        <w:rPr>
          <w:lang w:val="fr-FR"/>
        </w:rPr>
        <w:t xml:space="preserve">Chaque citoyen a le droit, sur l’indication médicale, à une consultation gratuite sur des questions de planification de la famille, sur les aspects médicaux et psychologiques des relations familiales et conjugales, à une consultation médicogénétique et à d’autres consultations dans les établissements du système de santé national et municipal aux fins de la prévention de maladies héréditaires chez la descendance. </w:t>
      </w:r>
      <w:r w:rsidR="00024D92" w:rsidRPr="007348FF">
        <w:rPr>
          <w:lang w:val="fr-FR"/>
        </w:rPr>
        <w:t>Les familles ont le droit de choisir, par une décision prise par l</w:t>
      </w:r>
      <w:r w:rsidR="007348FF" w:rsidRPr="007348FF">
        <w:rPr>
          <w:lang w:val="fr-FR"/>
        </w:rPr>
        <w:t>’</w:t>
      </w:r>
      <w:r w:rsidR="00024D92" w:rsidRPr="007348FF">
        <w:rPr>
          <w:lang w:val="fr-FR"/>
        </w:rPr>
        <w:t>ensemble de ses membres majeurs vivant ensemble, un omnipraticien (médecin de famille) qui leur fournit des soins au lieu de leur domicile. Les familles ayant des enfants (au premier chef les familles monoparentales et les familles élevant des enfants handicapés ou des enfants privés de supervision parentale) ont droit à des mesures de soutien social en matière de santé selon des modalités prévues par la législation de la Fédération de Russie et celle de ses membres.</w:t>
      </w:r>
    </w:p>
    <w:p w:rsidR="00024D92" w:rsidRPr="007348FF" w:rsidRDefault="00024D92" w:rsidP="00024D92">
      <w:pPr>
        <w:pStyle w:val="SingleTxt"/>
        <w:rPr>
          <w:lang w:val="fr-FR"/>
        </w:rPr>
      </w:pPr>
      <w:r w:rsidRPr="007348FF">
        <w:rPr>
          <w:lang w:val="fr-FR"/>
        </w:rPr>
        <w:tab/>
        <w:t>L</w:t>
      </w:r>
      <w:r w:rsidR="007348FF" w:rsidRPr="007348FF">
        <w:rPr>
          <w:lang w:val="fr-FR"/>
        </w:rPr>
        <w:t>’</w:t>
      </w:r>
      <w:r w:rsidRPr="007348FF">
        <w:rPr>
          <w:lang w:val="fr-FR"/>
        </w:rPr>
        <w:t>un des parents ou un autre membre de la famille choisi par les parents est autorisé, pour faciliter la guérison d</w:t>
      </w:r>
      <w:r w:rsidR="007348FF" w:rsidRPr="007348FF">
        <w:rPr>
          <w:lang w:val="fr-FR"/>
        </w:rPr>
        <w:t>’</w:t>
      </w:r>
      <w:r w:rsidRPr="007348FF">
        <w:rPr>
          <w:lang w:val="fr-FR"/>
        </w:rPr>
        <w:t>un l</w:t>
      </w:r>
      <w:r w:rsidR="007348FF" w:rsidRPr="007348FF">
        <w:rPr>
          <w:lang w:val="fr-FR"/>
        </w:rPr>
        <w:t>’</w:t>
      </w:r>
      <w:r w:rsidRPr="007348FF">
        <w:rPr>
          <w:lang w:val="fr-FR"/>
        </w:rPr>
        <w:t>enfant, de rester avec lui dans un établissement hospitalier pendant toute la durée de son séjour indépendamment de l</w:t>
      </w:r>
      <w:r w:rsidR="007348FF" w:rsidRPr="007348FF">
        <w:rPr>
          <w:lang w:val="fr-FR"/>
        </w:rPr>
        <w:t>’</w:t>
      </w:r>
      <w:r w:rsidRPr="007348FF">
        <w:rPr>
          <w:lang w:val="fr-FR"/>
        </w:rPr>
        <w:t>âge de l</w:t>
      </w:r>
      <w:r w:rsidR="007348FF" w:rsidRPr="007348FF">
        <w:rPr>
          <w:lang w:val="fr-FR"/>
        </w:rPr>
        <w:t>’</w:t>
      </w:r>
      <w:r w:rsidRPr="007348FF">
        <w:rPr>
          <w:lang w:val="fr-FR"/>
        </w:rPr>
        <w:t>enfant. Cette personne reçoit un certificat d</w:t>
      </w:r>
      <w:r w:rsidR="007348FF" w:rsidRPr="007348FF">
        <w:rPr>
          <w:lang w:val="fr-FR"/>
        </w:rPr>
        <w:t>’</w:t>
      </w:r>
      <w:r w:rsidRPr="007348FF">
        <w:rPr>
          <w:lang w:val="fr-FR"/>
        </w:rPr>
        <w:t>incapacité de travail. L</w:t>
      </w:r>
      <w:r w:rsidR="007348FF" w:rsidRPr="007348FF">
        <w:rPr>
          <w:lang w:val="fr-FR"/>
        </w:rPr>
        <w:t>’</w:t>
      </w:r>
      <w:r w:rsidRPr="007348FF">
        <w:rPr>
          <w:lang w:val="fr-FR"/>
        </w:rPr>
        <w:t>allocation de quarantaine et l</w:t>
      </w:r>
      <w:r w:rsidR="007348FF" w:rsidRPr="007348FF">
        <w:rPr>
          <w:lang w:val="fr-FR"/>
        </w:rPr>
        <w:t>’</w:t>
      </w:r>
      <w:r w:rsidRPr="007348FF">
        <w:rPr>
          <w:lang w:val="fr-FR"/>
        </w:rPr>
        <w:t>allocation pour soins à un enfant malade âgé de moins de sept ans est versée à l</w:t>
      </w:r>
      <w:r w:rsidR="007348FF" w:rsidRPr="007348FF">
        <w:rPr>
          <w:lang w:val="fr-FR"/>
        </w:rPr>
        <w:t>’</w:t>
      </w:r>
      <w:r w:rsidRPr="007348FF">
        <w:rPr>
          <w:lang w:val="fr-FR"/>
        </w:rPr>
        <w:t>un des parents (ou représentant juridique) ou à un autre membre de la famille pendant toute la durée de la quarantaine, des soins ambulatoires ou du séjour commun dans un établissement hospitalier, mais l</w:t>
      </w:r>
      <w:r w:rsidR="007348FF" w:rsidRPr="007348FF">
        <w:rPr>
          <w:lang w:val="fr-FR"/>
        </w:rPr>
        <w:t>’</w:t>
      </w:r>
      <w:r w:rsidRPr="007348FF">
        <w:rPr>
          <w:lang w:val="fr-FR"/>
        </w:rPr>
        <w:t>allocation pour soins à un enfant malade est versée pour une période de 15 jours au maximum, à moins que des considérations médicales n</w:t>
      </w:r>
      <w:r w:rsidR="007348FF" w:rsidRPr="007348FF">
        <w:rPr>
          <w:lang w:val="fr-FR"/>
        </w:rPr>
        <w:t>’</w:t>
      </w:r>
      <w:r w:rsidRPr="007348FF">
        <w:rPr>
          <w:lang w:val="fr-FR"/>
        </w:rPr>
        <w:t>exigent sa prolongation.</w:t>
      </w:r>
    </w:p>
    <w:p w:rsidR="00024D92" w:rsidRPr="007348FF" w:rsidRDefault="00024D92" w:rsidP="00024D92">
      <w:pPr>
        <w:pStyle w:val="SingleTxt"/>
        <w:numPr>
          <w:ilvl w:val="0"/>
          <w:numId w:val="1"/>
        </w:numPr>
        <w:rPr>
          <w:lang w:val="fr-FR"/>
        </w:rPr>
      </w:pPr>
      <w:r w:rsidRPr="007348FF">
        <w:rPr>
          <w:lang w:val="fr-FR"/>
        </w:rPr>
        <w:t>Les femmes enceintes bénéficient d</w:t>
      </w:r>
      <w:r w:rsidR="007348FF" w:rsidRPr="007348FF">
        <w:rPr>
          <w:lang w:val="fr-FR"/>
        </w:rPr>
        <w:t>’</w:t>
      </w:r>
      <w:r w:rsidRPr="007348FF">
        <w:rPr>
          <w:lang w:val="fr-FR"/>
        </w:rPr>
        <w:t>une attention particulière. L</w:t>
      </w:r>
      <w:r w:rsidR="007348FF" w:rsidRPr="007348FF">
        <w:rPr>
          <w:lang w:val="fr-FR"/>
        </w:rPr>
        <w:t>’</w:t>
      </w:r>
      <w:r w:rsidRPr="007348FF">
        <w:rPr>
          <w:lang w:val="fr-FR"/>
        </w:rPr>
        <w:t>État leur garantit le droit de travailler dans des conditions qui correspondent à leurs particularités physiologiques et à leur état de santé. Chaque femme bénéficie pendant la grossesse et la période puerpérale de soins médicaux spécialisés dans les établissements de santé nationaux ou municipaux conformément au programme garantissant aux citoyens des soins médicaux gratuits. À cette fin, on a créé un réseau d</w:t>
      </w:r>
      <w:r w:rsidR="007348FF" w:rsidRPr="007348FF">
        <w:rPr>
          <w:lang w:val="fr-FR"/>
        </w:rPr>
        <w:t>’</w:t>
      </w:r>
      <w:r w:rsidRPr="007348FF">
        <w:rPr>
          <w:lang w:val="fr-FR"/>
        </w:rPr>
        <w:t>établissements de prévention et de traitement polyvalents qui inclut des maternités, des centre périnatals, des cabinets de consultations pour femmes, des dispensaires d</w:t>
      </w:r>
      <w:r w:rsidR="007348FF" w:rsidRPr="007348FF">
        <w:rPr>
          <w:lang w:val="fr-FR"/>
        </w:rPr>
        <w:t>’</w:t>
      </w:r>
      <w:r w:rsidRPr="007348FF">
        <w:rPr>
          <w:lang w:val="fr-FR"/>
        </w:rPr>
        <w:t>aide-médecins et de sages-femmes, des centres de consultations et de diagnostic et des services de soins à domicile</w:t>
      </w:r>
      <w:r w:rsidR="00971CBD" w:rsidRPr="007348FF">
        <w:rPr>
          <w:lang w:val="fr-FR"/>
        </w:rPr>
        <w:t>,</w:t>
      </w:r>
      <w:r w:rsidRPr="007348FF">
        <w:rPr>
          <w:lang w:val="fr-FR"/>
        </w:rPr>
        <w:t xml:space="preserve"> etc. En Fédération de Russie, des soins obstétricaux sont fournis par 204 maternités indépendantes, 127 centres périnatals, dont 15 faisant partie d</w:t>
      </w:r>
      <w:r w:rsidR="007348FF" w:rsidRPr="007348FF">
        <w:rPr>
          <w:lang w:val="fr-FR"/>
        </w:rPr>
        <w:t>’</w:t>
      </w:r>
      <w:r w:rsidRPr="007348FF">
        <w:rPr>
          <w:lang w:val="fr-FR"/>
        </w:rPr>
        <w:t>hôpitaux polyvalents, 2 322 départements d</w:t>
      </w:r>
      <w:r w:rsidR="007348FF" w:rsidRPr="007348FF">
        <w:rPr>
          <w:lang w:val="fr-FR"/>
        </w:rPr>
        <w:t>’</w:t>
      </w:r>
      <w:r w:rsidRPr="007348FF">
        <w:rPr>
          <w:lang w:val="fr-FR"/>
        </w:rPr>
        <w:t>obstétrique faisant partie des établissements sanitaires nationaux et municipaux. Des services préventifs et thérapeutiques sont fournis par des centres de planification familiale et de procréation (356), des cabinets de consultations pour femmes (1</w:t>
      </w:r>
      <w:r w:rsidR="00971CBD" w:rsidRPr="007348FF">
        <w:rPr>
          <w:lang w:val="fr-FR"/>
        </w:rPr>
        <w:t> </w:t>
      </w:r>
      <w:r w:rsidRPr="007348FF">
        <w:rPr>
          <w:lang w:val="fr-FR"/>
        </w:rPr>
        <w:t>667) et des dispensaires d</w:t>
      </w:r>
      <w:r w:rsidR="007348FF" w:rsidRPr="007348FF">
        <w:rPr>
          <w:lang w:val="fr-FR"/>
        </w:rPr>
        <w:t>’</w:t>
      </w:r>
      <w:r w:rsidRPr="007348FF">
        <w:rPr>
          <w:lang w:val="fr-FR"/>
        </w:rPr>
        <w:t>aide-médecins et de sages-femmes (40 031).</w:t>
      </w:r>
    </w:p>
    <w:p w:rsidR="00024D92" w:rsidRPr="007348FF" w:rsidRDefault="00024D92" w:rsidP="00024D92">
      <w:pPr>
        <w:pStyle w:val="SingleTxt"/>
        <w:rPr>
          <w:lang w:val="fr-FR"/>
        </w:rPr>
      </w:pPr>
      <w:r w:rsidRPr="007348FF">
        <w:rPr>
          <w:lang w:val="fr-FR"/>
        </w:rPr>
        <w:tab/>
        <w:t>Les femmes enceintes et les femmes accouchant d</w:t>
      </w:r>
      <w:r w:rsidR="007348FF" w:rsidRPr="007348FF">
        <w:rPr>
          <w:lang w:val="fr-FR"/>
        </w:rPr>
        <w:t>’</w:t>
      </w:r>
      <w:r w:rsidRPr="007348FF">
        <w:rPr>
          <w:lang w:val="fr-FR"/>
        </w:rPr>
        <w:t>un enfant, ainsi que les femmes qui s</w:t>
      </w:r>
      <w:r w:rsidR="007348FF" w:rsidRPr="007348FF">
        <w:rPr>
          <w:lang w:val="fr-FR"/>
        </w:rPr>
        <w:t>’</w:t>
      </w:r>
      <w:r w:rsidRPr="007348FF">
        <w:rPr>
          <w:lang w:val="fr-FR"/>
        </w:rPr>
        <w:t>occupent d</w:t>
      </w:r>
      <w:r w:rsidR="007348FF" w:rsidRPr="007348FF">
        <w:rPr>
          <w:lang w:val="fr-FR"/>
        </w:rPr>
        <w:t>’</w:t>
      </w:r>
      <w:r w:rsidRPr="007348FF">
        <w:rPr>
          <w:lang w:val="fr-FR"/>
        </w:rPr>
        <w:t>un enfant malade de moins de 15 ans, ont droit à une allocation et à un congé payé selon des modalités fixées par la loi. La durée du congé de maternité payé garanti est déterminée par la législation de la Fédération de Russie. La législation des membres de la Fédération prévoit des garanties concernant l</w:t>
      </w:r>
      <w:r w:rsidR="007348FF" w:rsidRPr="007348FF">
        <w:rPr>
          <w:lang w:val="fr-FR"/>
        </w:rPr>
        <w:t>’</w:t>
      </w:r>
      <w:r w:rsidRPr="007348FF">
        <w:rPr>
          <w:lang w:val="fr-FR"/>
        </w:rPr>
        <w:t>alimentation appropriée des femmes enceintes et allaitantes, ainsi que des enfants de moins de trois ans, notamment grâce à la création de magasins qui distribuent des produits alimentaires spéciaux sur ordonnance médicale.</w:t>
      </w:r>
    </w:p>
    <w:p w:rsidR="00024D92" w:rsidRPr="007348FF" w:rsidRDefault="00024D92" w:rsidP="00024D92">
      <w:pPr>
        <w:pStyle w:val="SingleTxt"/>
        <w:numPr>
          <w:ilvl w:val="0"/>
          <w:numId w:val="1"/>
        </w:numPr>
        <w:rPr>
          <w:lang w:val="fr-FR"/>
        </w:rPr>
      </w:pPr>
      <w:r w:rsidRPr="007348FF">
        <w:rPr>
          <w:lang w:val="fr-FR"/>
        </w:rPr>
        <w:t>Pendant la période considérée, les problèmes prioritaires de la protection de la mère et de l</w:t>
      </w:r>
      <w:r w:rsidR="007348FF" w:rsidRPr="007348FF">
        <w:rPr>
          <w:lang w:val="fr-FR"/>
        </w:rPr>
        <w:t>’</w:t>
      </w:r>
      <w:r w:rsidRPr="007348FF">
        <w:rPr>
          <w:lang w:val="fr-FR"/>
        </w:rPr>
        <w:t>enfant ont été réglés grâce à des programmes ciblés. On a exécuté le Plan général de protection de la santé procréative de la population pour la période 2000-2004 et le programme d</w:t>
      </w:r>
      <w:r w:rsidR="007348FF" w:rsidRPr="007348FF">
        <w:rPr>
          <w:lang w:val="fr-FR"/>
        </w:rPr>
        <w:t>’</w:t>
      </w:r>
      <w:r w:rsidRPr="007348FF">
        <w:rPr>
          <w:lang w:val="fr-FR"/>
        </w:rPr>
        <w:t xml:space="preserve">activités correspondant, ainsi que le programme fédéral </w:t>
      </w:r>
      <w:r w:rsidR="007348FF" w:rsidRPr="007348FF">
        <w:rPr>
          <w:lang w:val="fr-FR"/>
        </w:rPr>
        <w:t>« </w:t>
      </w:r>
      <w:r w:rsidRPr="007348FF">
        <w:rPr>
          <w:lang w:val="fr-FR"/>
        </w:rPr>
        <w:t>Maternité sans risque</w:t>
      </w:r>
      <w:r w:rsidR="007348FF" w:rsidRPr="007348FF">
        <w:rPr>
          <w:lang w:val="fr-FR"/>
        </w:rPr>
        <w:t> »</w:t>
      </w:r>
      <w:r w:rsidRPr="007348FF">
        <w:rPr>
          <w:lang w:val="fr-FR"/>
        </w:rPr>
        <w:t xml:space="preserve"> (1995-2002). Les questions relatives à l</w:t>
      </w:r>
      <w:r w:rsidR="007348FF" w:rsidRPr="007348FF">
        <w:rPr>
          <w:lang w:val="fr-FR"/>
        </w:rPr>
        <w:t>’</w:t>
      </w:r>
      <w:r w:rsidRPr="007348FF">
        <w:rPr>
          <w:lang w:val="fr-FR"/>
        </w:rPr>
        <w:t>amélioration des soins de santé pour les femmes ont également été reflétées au Plan national d</w:t>
      </w:r>
      <w:r w:rsidR="007348FF" w:rsidRPr="007348FF">
        <w:rPr>
          <w:lang w:val="fr-FR"/>
        </w:rPr>
        <w:t>’</w:t>
      </w:r>
      <w:r w:rsidRPr="007348FF">
        <w:rPr>
          <w:lang w:val="fr-FR"/>
        </w:rPr>
        <w:t>action en faveur de l</w:t>
      </w:r>
      <w:r w:rsidR="007348FF" w:rsidRPr="007348FF">
        <w:rPr>
          <w:lang w:val="fr-FR"/>
        </w:rPr>
        <w:t>’</w:t>
      </w:r>
      <w:r w:rsidRPr="007348FF">
        <w:rPr>
          <w:lang w:val="fr-FR"/>
        </w:rPr>
        <w:t xml:space="preserve">amélioration de la situation des femmes et du renforcement de leur rôle dans la société pour la période 2001-2005 et dans le programme fédéral spécial </w:t>
      </w:r>
      <w:r w:rsidR="007348FF" w:rsidRPr="007348FF">
        <w:rPr>
          <w:lang w:val="fr-FR"/>
        </w:rPr>
        <w:t>« </w:t>
      </w:r>
      <w:r w:rsidRPr="007348FF">
        <w:rPr>
          <w:lang w:val="fr-FR"/>
        </w:rPr>
        <w:t>Les enfants de la Russie</w:t>
      </w:r>
      <w:r w:rsidR="007348FF" w:rsidRPr="007348FF">
        <w:rPr>
          <w:lang w:val="fr-FR"/>
        </w:rPr>
        <w:t> »</w:t>
      </w:r>
      <w:r w:rsidRPr="007348FF">
        <w:rPr>
          <w:lang w:val="fr-FR"/>
        </w:rPr>
        <w:t xml:space="preserve"> pour la période 2003-2006 (sous-programme </w:t>
      </w:r>
      <w:r w:rsidR="007348FF" w:rsidRPr="007348FF">
        <w:rPr>
          <w:lang w:val="fr-FR"/>
        </w:rPr>
        <w:t>« </w:t>
      </w:r>
      <w:r w:rsidRPr="007348FF">
        <w:rPr>
          <w:lang w:val="fr-FR"/>
        </w:rPr>
        <w:t>Santé de l</w:t>
      </w:r>
      <w:r w:rsidR="007348FF" w:rsidRPr="007348FF">
        <w:rPr>
          <w:lang w:val="fr-FR"/>
        </w:rPr>
        <w:t>’</w:t>
      </w:r>
      <w:r w:rsidRPr="007348FF">
        <w:rPr>
          <w:lang w:val="fr-FR"/>
        </w:rPr>
        <w:t>enfant</w:t>
      </w:r>
      <w:r w:rsidR="007348FF" w:rsidRPr="007348FF">
        <w:rPr>
          <w:lang w:val="fr-FR"/>
        </w:rPr>
        <w:t> »</w:t>
      </w:r>
      <w:r w:rsidRPr="007348FF">
        <w:rPr>
          <w:lang w:val="fr-FR"/>
        </w:rPr>
        <w:t>).</w:t>
      </w:r>
    </w:p>
    <w:p w:rsidR="00024D92" w:rsidRPr="007348FF" w:rsidRDefault="00024D92" w:rsidP="00024D92">
      <w:pPr>
        <w:pStyle w:val="SingleTxt"/>
        <w:rPr>
          <w:lang w:val="fr-FR"/>
        </w:rPr>
      </w:pPr>
      <w:r w:rsidRPr="007348FF">
        <w:rPr>
          <w:lang w:val="fr-FR"/>
        </w:rPr>
        <w:tab/>
        <w:t>Depuis 2004, les principales activités de protection de la santé des femmes sont conduites dans le contexte de la modernisation de l</w:t>
      </w:r>
      <w:r w:rsidR="007348FF" w:rsidRPr="007348FF">
        <w:rPr>
          <w:lang w:val="fr-FR"/>
        </w:rPr>
        <w:t>’</w:t>
      </w:r>
      <w:r w:rsidRPr="007348FF">
        <w:rPr>
          <w:lang w:val="fr-FR"/>
        </w:rPr>
        <w:t>appareil administratif de ce secteur et du système d</w:t>
      </w:r>
      <w:r w:rsidR="007348FF" w:rsidRPr="007348FF">
        <w:rPr>
          <w:lang w:val="fr-FR"/>
        </w:rPr>
        <w:t>’</w:t>
      </w:r>
      <w:r w:rsidRPr="007348FF">
        <w:rPr>
          <w:lang w:val="fr-FR"/>
        </w:rPr>
        <w:t>assurance-maladie obligatoire, de la réforme de l</w:t>
      </w:r>
      <w:r w:rsidR="007348FF" w:rsidRPr="007348FF">
        <w:rPr>
          <w:lang w:val="fr-FR"/>
        </w:rPr>
        <w:t>’</w:t>
      </w:r>
      <w:r w:rsidRPr="007348FF">
        <w:rPr>
          <w:lang w:val="fr-FR"/>
        </w:rPr>
        <w:t>enseignement de la médecine et de la création d</w:t>
      </w:r>
      <w:r w:rsidR="007348FF" w:rsidRPr="007348FF">
        <w:rPr>
          <w:lang w:val="fr-FR"/>
        </w:rPr>
        <w:t>’</w:t>
      </w:r>
      <w:r w:rsidRPr="007348FF">
        <w:rPr>
          <w:lang w:val="fr-FR"/>
        </w:rPr>
        <w:t>un système de contrôle de la qualité dans la santé publique. On s</w:t>
      </w:r>
      <w:r w:rsidR="007348FF" w:rsidRPr="007348FF">
        <w:rPr>
          <w:lang w:val="fr-FR"/>
        </w:rPr>
        <w:t>’</w:t>
      </w:r>
      <w:r w:rsidRPr="007348FF">
        <w:rPr>
          <w:lang w:val="fr-FR"/>
        </w:rPr>
        <w:t>est employé à améliorer les services de protection de la mère et de l</w:t>
      </w:r>
      <w:r w:rsidR="007348FF" w:rsidRPr="007348FF">
        <w:rPr>
          <w:lang w:val="fr-FR"/>
        </w:rPr>
        <w:t>’</w:t>
      </w:r>
      <w:r w:rsidRPr="007348FF">
        <w:rPr>
          <w:lang w:val="fr-FR"/>
        </w:rPr>
        <w:t>enfant, et à créer des conditions permettant un accès plus facile aux soins de santé et l</w:t>
      </w:r>
      <w:r w:rsidR="007348FF" w:rsidRPr="007348FF">
        <w:rPr>
          <w:lang w:val="fr-FR"/>
        </w:rPr>
        <w:t>’</w:t>
      </w:r>
      <w:r w:rsidRPr="007348FF">
        <w:rPr>
          <w:lang w:val="fr-FR"/>
        </w:rPr>
        <w:t>amélioration de leur qualité, notamment de ceux fournis aux femmes et aux enfants grâce au développement des établissements d</w:t>
      </w:r>
      <w:r w:rsidR="007348FF" w:rsidRPr="007348FF">
        <w:rPr>
          <w:lang w:val="fr-FR"/>
        </w:rPr>
        <w:t>’</w:t>
      </w:r>
      <w:r w:rsidRPr="007348FF">
        <w:rPr>
          <w:lang w:val="fr-FR"/>
        </w:rPr>
        <w:t>obstétrique et l</w:t>
      </w:r>
      <w:r w:rsidR="007348FF" w:rsidRPr="007348FF">
        <w:rPr>
          <w:lang w:val="fr-FR"/>
        </w:rPr>
        <w:t>’</w:t>
      </w:r>
      <w:r w:rsidRPr="007348FF">
        <w:rPr>
          <w:lang w:val="fr-FR"/>
        </w:rPr>
        <w:t>amélioration des soins apportés aux femmes pendant la grossesse et lors de l</w:t>
      </w:r>
      <w:r w:rsidR="007348FF" w:rsidRPr="007348FF">
        <w:rPr>
          <w:lang w:val="fr-FR"/>
        </w:rPr>
        <w:t>’</w:t>
      </w:r>
      <w:r w:rsidRPr="007348FF">
        <w:rPr>
          <w:lang w:val="fr-FR"/>
        </w:rPr>
        <w:t>accouchement.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Observations et recommandations concernant le cinquième rapport </w:t>
      </w:r>
      <w:r w:rsidRPr="007348FF">
        <w:rPr>
          <w:lang w:val="fr-FR"/>
        </w:rPr>
        <w:br/>
        <w:t xml:space="preserve">périodique de la Fédération de Russie formulées par le Comité </w:t>
      </w:r>
      <w:r w:rsidRPr="007348FF">
        <w:rPr>
          <w:lang w:val="fr-FR"/>
        </w:rPr>
        <w:br/>
        <w:t>aux paragraphes 399 et 400 de son rapport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Au début de la période considérée, on a observé une détérioration de la santé de la population dans son ensemble, et des femmes et des enfants en particulier. Elle était le résultat de la crise que traversait la société, du dérèglement du système de santé publique, du manque de moyens, de l</w:t>
      </w:r>
      <w:r w:rsidR="007348FF" w:rsidRPr="007348FF">
        <w:rPr>
          <w:lang w:val="fr-FR"/>
        </w:rPr>
        <w:t>’</w:t>
      </w:r>
      <w:r w:rsidRPr="007348FF">
        <w:rPr>
          <w:lang w:val="fr-FR"/>
        </w:rPr>
        <w:t>usure de l</w:t>
      </w:r>
      <w:r w:rsidR="007348FF" w:rsidRPr="007348FF">
        <w:rPr>
          <w:lang w:val="fr-FR"/>
        </w:rPr>
        <w:t>’</w:t>
      </w:r>
      <w:r w:rsidRPr="007348FF">
        <w:rPr>
          <w:lang w:val="fr-FR"/>
        </w:rPr>
        <w:t>équipement et du manque de cadres causé par le faible niveau des rémunérations. Le mauvais état de santé de la population a commencé à se répercuter négativement sur les indicateurs démographiques et socioéconomiques. Pour redresser la situation, on a adopté une politique de modernisation du système de santé, de facilitation de l</w:t>
      </w:r>
      <w:r w:rsidR="007348FF" w:rsidRPr="007348FF">
        <w:rPr>
          <w:lang w:val="fr-FR"/>
        </w:rPr>
        <w:t>’</w:t>
      </w:r>
      <w:r w:rsidRPr="007348FF">
        <w:rPr>
          <w:lang w:val="fr-FR"/>
        </w:rPr>
        <w:t>accès à l</w:t>
      </w:r>
      <w:r w:rsidR="007348FF" w:rsidRPr="007348FF">
        <w:rPr>
          <w:lang w:val="fr-FR"/>
        </w:rPr>
        <w:t>’</w:t>
      </w:r>
      <w:r w:rsidRPr="007348FF">
        <w:rPr>
          <w:lang w:val="fr-FR"/>
        </w:rPr>
        <w:t>assistance médicale et sociale et d</w:t>
      </w:r>
      <w:r w:rsidR="007348FF" w:rsidRPr="007348FF">
        <w:rPr>
          <w:lang w:val="fr-FR"/>
        </w:rPr>
        <w:t>’</w:t>
      </w:r>
      <w:r w:rsidRPr="007348FF">
        <w:rPr>
          <w:lang w:val="fr-FR"/>
        </w:rPr>
        <w:t>amélioration de sa qualité, et de renforcement de la protection de la mère et de l</w:t>
      </w:r>
      <w:r w:rsidR="007348FF" w:rsidRPr="007348FF">
        <w:rPr>
          <w:lang w:val="fr-FR"/>
        </w:rPr>
        <w:t>’</w:t>
      </w:r>
      <w:r w:rsidRPr="007348FF">
        <w:rPr>
          <w:lang w:val="fr-FR"/>
        </w:rPr>
        <w:t>enfant. Les objectifs stratégiques et les tâches prioritaires du Gouvernement dans ce domaine ont été définis dans les messages annuels que le Président de la Fédération de Russie a adressés au Conseil de la Fédération (2005-2007); il s</w:t>
      </w:r>
      <w:r w:rsidR="007348FF" w:rsidRPr="007348FF">
        <w:rPr>
          <w:lang w:val="fr-FR"/>
        </w:rPr>
        <w:t>’</w:t>
      </w:r>
      <w:r w:rsidRPr="007348FF">
        <w:rPr>
          <w:lang w:val="fr-FR"/>
        </w:rPr>
        <w:t>agissait surtout de faciliter l</w:t>
      </w:r>
      <w:r w:rsidR="007348FF" w:rsidRPr="007348FF">
        <w:rPr>
          <w:lang w:val="fr-FR"/>
        </w:rPr>
        <w:t>’</w:t>
      </w:r>
      <w:r w:rsidRPr="007348FF">
        <w:rPr>
          <w:lang w:val="fr-FR"/>
        </w:rPr>
        <w:t>accès aux soins de santé et d</w:t>
      </w:r>
      <w:r w:rsidR="007348FF" w:rsidRPr="007348FF">
        <w:rPr>
          <w:lang w:val="fr-FR"/>
        </w:rPr>
        <w:t>’</w:t>
      </w:r>
      <w:r w:rsidRPr="007348FF">
        <w:rPr>
          <w:lang w:val="fr-FR"/>
        </w:rPr>
        <w:t>assurer leur qualité; de relancer la médecine préventive, de militer en faveur d</w:t>
      </w:r>
      <w:r w:rsidR="007348FF" w:rsidRPr="007348FF">
        <w:rPr>
          <w:lang w:val="fr-FR"/>
        </w:rPr>
        <w:t>’</w:t>
      </w:r>
      <w:r w:rsidRPr="007348FF">
        <w:rPr>
          <w:lang w:val="fr-FR"/>
        </w:rPr>
        <w:t>un mode de vie salutaire, de relever le prestige des mères et des pères, de créer les conditions nécessaires à la naissance d</w:t>
      </w:r>
      <w:r w:rsidR="007348FF" w:rsidRPr="007348FF">
        <w:rPr>
          <w:lang w:val="fr-FR"/>
        </w:rPr>
        <w:t>’</w:t>
      </w:r>
      <w:r w:rsidRPr="007348FF">
        <w:rPr>
          <w:lang w:val="fr-FR"/>
        </w:rPr>
        <w:t>enfants sains et de développer un réseau d</w:t>
      </w:r>
      <w:r w:rsidR="007348FF" w:rsidRPr="007348FF">
        <w:rPr>
          <w:lang w:val="fr-FR"/>
        </w:rPr>
        <w:t>’</w:t>
      </w:r>
      <w:r w:rsidRPr="007348FF">
        <w:rPr>
          <w:lang w:val="fr-FR"/>
        </w:rPr>
        <w:t xml:space="preserve">établissements obstétricaux modernes. La majorité de ces tâches sont accomplis dans le cadre du projet prioritaire national </w:t>
      </w:r>
      <w:r w:rsidR="007348FF" w:rsidRPr="007348FF">
        <w:rPr>
          <w:lang w:val="fr-FR"/>
        </w:rPr>
        <w:t>« </w:t>
      </w:r>
      <w:r w:rsidRPr="007348FF">
        <w:rPr>
          <w:lang w:val="fr-FR"/>
        </w:rPr>
        <w:t>Santé</w:t>
      </w:r>
      <w:r w:rsidR="007348FF" w:rsidRPr="007348FF">
        <w:rPr>
          <w:lang w:val="fr-FR"/>
        </w:rPr>
        <w:t> »</w:t>
      </w:r>
      <w:r w:rsidRPr="007348FF">
        <w:rPr>
          <w:lang w:val="fr-FR"/>
        </w:rPr>
        <w:t>.</w:t>
      </w:r>
    </w:p>
    <w:p w:rsidR="00024D92" w:rsidRPr="007348FF" w:rsidRDefault="00024D92" w:rsidP="00024D92">
      <w:pPr>
        <w:pStyle w:val="SingleTxt"/>
        <w:numPr>
          <w:ilvl w:val="0"/>
          <w:numId w:val="1"/>
        </w:numPr>
        <w:rPr>
          <w:lang w:val="fr-FR"/>
        </w:rPr>
      </w:pPr>
      <w:r w:rsidRPr="007348FF">
        <w:rPr>
          <w:lang w:val="fr-FR"/>
        </w:rPr>
        <w:t>Ce projet réserve une place de choix à la préservation de la santé des femmes enceintes et des enfants, en particulier à la réduction de la mortalité maternelle et à l</w:t>
      </w:r>
      <w:r w:rsidR="007348FF" w:rsidRPr="007348FF">
        <w:rPr>
          <w:lang w:val="fr-FR"/>
        </w:rPr>
        <w:t>’</w:t>
      </w:r>
      <w:r w:rsidRPr="007348FF">
        <w:rPr>
          <w:lang w:val="fr-FR"/>
        </w:rPr>
        <w:t>amélioration de la santé des mères. Pendant la période considérée, on a déployé de gros efforts pour réduire cette mortalité (cf. par 93). Ainsi, pendant les 10 dernières années, le taux de mortalité infantile a baissé de moitié, tombant de 44 pour 100 000 naissances en 1998 à 22 en 2007, le taux baissant en moyenne d</w:t>
      </w:r>
      <w:r w:rsidR="007348FF" w:rsidRPr="007348FF">
        <w:rPr>
          <w:lang w:val="fr-FR"/>
        </w:rPr>
        <w:t>’</w:t>
      </w:r>
      <w:r w:rsidRPr="007348FF">
        <w:rPr>
          <w:lang w:val="fr-FR"/>
        </w:rPr>
        <w:t>environ 8</w:t>
      </w:r>
      <w:r w:rsidR="00B90466" w:rsidRPr="007348FF">
        <w:rPr>
          <w:lang w:val="fr-FR"/>
        </w:rPr>
        <w:t> %</w:t>
      </w:r>
      <w:r w:rsidRPr="007348FF">
        <w:rPr>
          <w:lang w:val="fr-FR"/>
        </w:rPr>
        <w:t xml:space="preserve"> par an. La mortalité maternelle attribuable aux décès survenus après l</w:t>
      </w:r>
      <w:r w:rsidR="007348FF" w:rsidRPr="007348FF">
        <w:rPr>
          <w:lang w:val="fr-FR"/>
        </w:rPr>
        <w:t>’</w:t>
      </w:r>
      <w:r w:rsidRPr="007348FF">
        <w:rPr>
          <w:lang w:val="fr-FR"/>
        </w:rPr>
        <w:t>avortement est tombée de moitié, de 22,8</w:t>
      </w:r>
      <w:r w:rsidR="00B90466" w:rsidRPr="007348FF">
        <w:rPr>
          <w:lang w:val="fr-FR"/>
        </w:rPr>
        <w:t> %</w:t>
      </w:r>
      <w:r w:rsidRPr="007348FF">
        <w:rPr>
          <w:lang w:val="fr-FR"/>
        </w:rPr>
        <w:t xml:space="preserve"> en 1998 an 11,9</w:t>
      </w:r>
      <w:r w:rsidR="00B90466" w:rsidRPr="007348FF">
        <w:rPr>
          <w:lang w:val="fr-FR"/>
        </w:rPr>
        <w:t> %</w:t>
      </w:r>
      <w:r w:rsidRPr="007348FF">
        <w:rPr>
          <w:lang w:val="fr-FR"/>
        </w:rPr>
        <w:t xml:space="preserve"> en 2007, et celle des grossesses extra-utérines de 7,1</w:t>
      </w:r>
      <w:r w:rsidR="00B90466" w:rsidRPr="007348FF">
        <w:rPr>
          <w:lang w:val="fr-FR"/>
        </w:rPr>
        <w:t> %</w:t>
      </w:r>
      <w:r w:rsidRPr="007348FF">
        <w:rPr>
          <w:lang w:val="fr-FR"/>
        </w:rPr>
        <w:t xml:space="preserve"> à 3,1</w:t>
      </w:r>
      <w:r w:rsidR="00B90466" w:rsidRPr="007348FF">
        <w:rPr>
          <w:lang w:val="fr-FR"/>
        </w:rPr>
        <w:t> %</w:t>
      </w:r>
      <w:r w:rsidRPr="007348FF">
        <w:rPr>
          <w:lang w:val="fr-FR"/>
        </w:rPr>
        <w:t>. En 2007, la mortalité maternelle représentait 0,017</w:t>
      </w:r>
      <w:r w:rsidR="00B90466" w:rsidRPr="007348FF">
        <w:rPr>
          <w:lang w:val="fr-FR"/>
        </w:rPr>
        <w:t> %</w:t>
      </w:r>
      <w:r w:rsidRPr="007348FF">
        <w:rPr>
          <w:lang w:val="fr-FR"/>
        </w:rPr>
        <w:t xml:space="preserve"> de la mortalité totale de la population russe. </w:t>
      </w:r>
    </w:p>
    <w:p w:rsidR="00024D92" w:rsidRPr="007348FF" w:rsidRDefault="00024D92" w:rsidP="00024D92">
      <w:pPr>
        <w:pStyle w:val="SingleTxt"/>
        <w:numPr>
          <w:ilvl w:val="0"/>
          <w:numId w:val="1"/>
        </w:numPr>
        <w:rPr>
          <w:lang w:val="fr-FR"/>
        </w:rPr>
      </w:pPr>
      <w:r w:rsidRPr="007348FF">
        <w:rPr>
          <w:lang w:val="fr-FR"/>
        </w:rPr>
        <w:t xml:space="preserve">Le programme des </w:t>
      </w:r>
      <w:r w:rsidR="007348FF" w:rsidRPr="007348FF">
        <w:rPr>
          <w:lang w:val="fr-FR"/>
        </w:rPr>
        <w:t>« </w:t>
      </w:r>
      <w:r w:rsidRPr="007348FF">
        <w:rPr>
          <w:lang w:val="fr-FR"/>
        </w:rPr>
        <w:t>certificats de grossesse</w:t>
      </w:r>
      <w:r w:rsidR="007348FF" w:rsidRPr="007348FF">
        <w:rPr>
          <w:lang w:val="fr-FR"/>
        </w:rPr>
        <w:t> »</w:t>
      </w:r>
      <w:r w:rsidRPr="007348FF">
        <w:rPr>
          <w:lang w:val="fr-FR"/>
        </w:rPr>
        <w:t xml:space="preserve"> qui consistait à soutenir les services obstétricaux, à effectuer des investissements additionnels en leur faveur et à améliorer la qualité des soins fournis aux femmes enceintes et aux enfants, qui faisait partie du projet national </w:t>
      </w:r>
      <w:r w:rsidR="007348FF" w:rsidRPr="007348FF">
        <w:rPr>
          <w:lang w:val="fr-FR"/>
        </w:rPr>
        <w:t>« </w:t>
      </w:r>
      <w:r w:rsidRPr="007348FF">
        <w:rPr>
          <w:lang w:val="fr-FR"/>
        </w:rPr>
        <w:t>Santé</w:t>
      </w:r>
      <w:r w:rsidR="007348FF" w:rsidRPr="007348FF">
        <w:rPr>
          <w:lang w:val="fr-FR"/>
        </w:rPr>
        <w:t> »</w:t>
      </w:r>
      <w:r w:rsidRPr="007348FF">
        <w:rPr>
          <w:lang w:val="fr-FR"/>
        </w:rPr>
        <w:t xml:space="preserve">, a été accueilli très favorablement. </w:t>
      </w:r>
    </w:p>
    <w:p w:rsidR="00024D92" w:rsidRPr="007348FF" w:rsidRDefault="00024D92" w:rsidP="00024D92">
      <w:pPr>
        <w:pStyle w:val="SingleTxt"/>
        <w:rPr>
          <w:lang w:val="fr-FR"/>
        </w:rPr>
      </w:pPr>
      <w:r w:rsidRPr="007348FF">
        <w:rPr>
          <w:lang w:val="fr-FR"/>
        </w:rPr>
        <w:tab/>
        <w:t xml:space="preserve">Le </w:t>
      </w:r>
      <w:r w:rsidR="007348FF" w:rsidRPr="007348FF">
        <w:rPr>
          <w:lang w:val="fr-FR"/>
        </w:rPr>
        <w:t>« </w:t>
      </w:r>
      <w:r w:rsidRPr="007348FF">
        <w:rPr>
          <w:lang w:val="fr-FR"/>
        </w:rPr>
        <w:t>certificat de grossesse</w:t>
      </w:r>
      <w:r w:rsidR="007348FF" w:rsidRPr="007348FF">
        <w:rPr>
          <w:lang w:val="fr-FR"/>
        </w:rPr>
        <w:t> »</w:t>
      </w:r>
      <w:r w:rsidRPr="007348FF">
        <w:rPr>
          <w:lang w:val="fr-FR"/>
        </w:rPr>
        <w:t xml:space="preserve"> est un document remis à la femme à la 30</w:t>
      </w:r>
      <w:r w:rsidRPr="007348FF">
        <w:rPr>
          <w:vertAlign w:val="superscript"/>
          <w:lang w:val="fr-FR"/>
        </w:rPr>
        <w:t>e </w:t>
      </w:r>
      <w:r w:rsidRPr="007348FF">
        <w:rPr>
          <w:lang w:val="fr-FR"/>
        </w:rPr>
        <w:t>semaine de la grossesse (en cas de grossesse multiple, à la 28</w:t>
      </w:r>
      <w:r w:rsidRPr="007348FF">
        <w:rPr>
          <w:vertAlign w:val="superscript"/>
          <w:lang w:val="fr-FR"/>
        </w:rPr>
        <w:t>e</w:t>
      </w:r>
      <w:r w:rsidRPr="007348FF">
        <w:rPr>
          <w:lang w:val="fr-FR"/>
        </w:rPr>
        <w:t xml:space="preserve"> semaine). Dans le cadre du programme, les établissements concernés reçoivent des ressources financières additionnelles pour les services fournis aux femmes enceintes. Ces ressources sont affectées à l</w:t>
      </w:r>
      <w:r w:rsidR="007348FF" w:rsidRPr="007348FF">
        <w:rPr>
          <w:lang w:val="fr-FR"/>
        </w:rPr>
        <w:t>’</w:t>
      </w:r>
      <w:r w:rsidRPr="007348FF">
        <w:rPr>
          <w:lang w:val="fr-FR"/>
        </w:rPr>
        <w:t>amélioration du fonctionnement du réseau des cabinets de consultations pour femmes et des établissements obstétricaux, au personnel médical qui soigne les femmes pendant la grossesse et à amélioration de la base matérielle et technique des établissements obstétricaux.</w:t>
      </w:r>
    </w:p>
    <w:p w:rsidR="00024D92" w:rsidRPr="007348FF" w:rsidRDefault="00024D92" w:rsidP="00024D92">
      <w:pPr>
        <w:pStyle w:val="SingleTxt"/>
        <w:rPr>
          <w:lang w:val="fr-FR"/>
        </w:rPr>
      </w:pPr>
      <w:r w:rsidRPr="007348FF">
        <w:rPr>
          <w:lang w:val="fr-FR"/>
        </w:rPr>
        <w:tab/>
        <w:t>En 2007, le coût d</w:t>
      </w:r>
      <w:r w:rsidR="007348FF" w:rsidRPr="007348FF">
        <w:rPr>
          <w:lang w:val="fr-FR"/>
        </w:rPr>
        <w:t>’</w:t>
      </w:r>
      <w:r w:rsidRPr="007348FF">
        <w:rPr>
          <w:lang w:val="fr-FR"/>
        </w:rPr>
        <w:t>un certificat de grossesse s</w:t>
      </w:r>
      <w:r w:rsidR="007348FF" w:rsidRPr="007348FF">
        <w:rPr>
          <w:lang w:val="fr-FR"/>
        </w:rPr>
        <w:t>’</w:t>
      </w:r>
      <w:r w:rsidRPr="007348FF">
        <w:rPr>
          <w:lang w:val="fr-FR"/>
        </w:rPr>
        <w:t>élevait à 10 000 roubles. Des ressources supplémentaires sont consacrées à l</w:t>
      </w:r>
      <w:r w:rsidR="007348FF" w:rsidRPr="007348FF">
        <w:rPr>
          <w:lang w:val="fr-FR"/>
        </w:rPr>
        <w:t>’</w:t>
      </w:r>
      <w:r w:rsidRPr="007348FF">
        <w:rPr>
          <w:lang w:val="fr-FR"/>
        </w:rPr>
        <w:t>observation ambulatoire de l</w:t>
      </w:r>
      <w:r w:rsidR="007348FF" w:rsidRPr="007348FF">
        <w:rPr>
          <w:lang w:val="fr-FR"/>
        </w:rPr>
        <w:t>’</w:t>
      </w:r>
      <w:r w:rsidRPr="007348FF">
        <w:rPr>
          <w:lang w:val="fr-FR"/>
        </w:rPr>
        <w:t>enfant pendant la première année de sa vie et à la fourniture aux femmes enceintes des vitamines et médicaments nécessaires et aux primes d</w:t>
      </w:r>
      <w:r w:rsidR="007348FF" w:rsidRPr="007348FF">
        <w:rPr>
          <w:lang w:val="fr-FR"/>
        </w:rPr>
        <w:t>’</w:t>
      </w:r>
      <w:r w:rsidRPr="007348FF">
        <w:rPr>
          <w:lang w:val="fr-FR"/>
        </w:rPr>
        <w:t>incitation versées au personnel des maternités et des polycliniques pour enfants situées à proximité du domicile de l</w:t>
      </w:r>
      <w:r w:rsidR="007348FF" w:rsidRPr="007348FF">
        <w:rPr>
          <w:lang w:val="fr-FR"/>
        </w:rPr>
        <w:t>’</w:t>
      </w:r>
      <w:r w:rsidRPr="007348FF">
        <w:rPr>
          <w:lang w:val="fr-FR"/>
        </w:rPr>
        <w:t>enfant.</w:t>
      </w:r>
    </w:p>
    <w:p w:rsidR="00024D92" w:rsidRPr="007348FF" w:rsidRDefault="00024D92" w:rsidP="00024D92">
      <w:pPr>
        <w:pStyle w:val="SingleTxt"/>
        <w:rPr>
          <w:lang w:val="fr-FR"/>
        </w:rPr>
      </w:pPr>
      <w:r w:rsidRPr="007348FF">
        <w:rPr>
          <w:lang w:val="fr-FR"/>
        </w:rPr>
        <w:tab/>
        <w:t>Dans le contexte de l</w:t>
      </w:r>
      <w:r w:rsidR="007348FF" w:rsidRPr="007348FF">
        <w:rPr>
          <w:lang w:val="fr-FR"/>
        </w:rPr>
        <w:t>’</w:t>
      </w:r>
      <w:r w:rsidRPr="007348FF">
        <w:rPr>
          <w:lang w:val="fr-FR"/>
        </w:rPr>
        <w:t>exécution du programme de certificats de grossesse, on a créé un système qui incite les médecins des cabinets pour femmes à suivre régulièrement et consciencieusement les femmes enceintes. L</w:t>
      </w:r>
      <w:r w:rsidR="007348FF" w:rsidRPr="007348FF">
        <w:rPr>
          <w:lang w:val="fr-FR"/>
        </w:rPr>
        <w:t>’</w:t>
      </w:r>
      <w:r w:rsidRPr="007348FF">
        <w:rPr>
          <w:lang w:val="fr-FR"/>
        </w:rPr>
        <w:t>acquisition d</w:t>
      </w:r>
      <w:r w:rsidR="007348FF" w:rsidRPr="007348FF">
        <w:rPr>
          <w:lang w:val="fr-FR"/>
        </w:rPr>
        <w:t>’</w:t>
      </w:r>
      <w:r w:rsidRPr="007348FF">
        <w:rPr>
          <w:lang w:val="fr-FR"/>
        </w:rPr>
        <w:t>un matériel de diagnostic moderne a élargi sensiblement la possibilité de déceler les complications de la grossesse et de l</w:t>
      </w:r>
      <w:r w:rsidR="007348FF" w:rsidRPr="007348FF">
        <w:rPr>
          <w:lang w:val="fr-FR"/>
        </w:rPr>
        <w:t>’</w:t>
      </w:r>
      <w:r w:rsidRPr="007348FF">
        <w:rPr>
          <w:lang w:val="fr-FR"/>
        </w:rPr>
        <w:t>accouchement et d</w:t>
      </w:r>
      <w:r w:rsidR="007348FF" w:rsidRPr="007348FF">
        <w:rPr>
          <w:lang w:val="fr-FR"/>
        </w:rPr>
        <w:t>’</w:t>
      </w:r>
      <w:r w:rsidRPr="007348FF">
        <w:rPr>
          <w:lang w:val="fr-FR"/>
        </w:rPr>
        <w:t>évaluer la santé du fœtus. Le dépistage prénatal (biochimique et à ultrasons) a été étendu, de même que les soins fournis selon des modalités qui remplacent l</w:t>
      </w:r>
      <w:r w:rsidR="007348FF" w:rsidRPr="007348FF">
        <w:rPr>
          <w:lang w:val="fr-FR"/>
        </w:rPr>
        <w:t>’</w:t>
      </w:r>
      <w:r w:rsidRPr="007348FF">
        <w:rPr>
          <w:lang w:val="fr-FR"/>
        </w:rPr>
        <w:t>hospitalisation (hospitalisation pendant la journée).</w:t>
      </w:r>
    </w:p>
    <w:p w:rsidR="00024D92" w:rsidRPr="007348FF" w:rsidRDefault="00024D92" w:rsidP="00024D92">
      <w:pPr>
        <w:pStyle w:val="SingleTxt"/>
        <w:rPr>
          <w:lang w:val="fr-FR"/>
        </w:rPr>
      </w:pPr>
      <w:r w:rsidRPr="007348FF">
        <w:rPr>
          <w:lang w:val="fr-FR"/>
        </w:rPr>
        <w:tab/>
        <w:t>Le volume des ressources additionnelles affectées aux services obstétricaux à la suite de l</w:t>
      </w:r>
      <w:r w:rsidR="007348FF" w:rsidRPr="007348FF">
        <w:rPr>
          <w:lang w:val="fr-FR"/>
        </w:rPr>
        <w:t>’</w:t>
      </w:r>
      <w:r w:rsidRPr="007348FF">
        <w:rPr>
          <w:lang w:val="fr-FR"/>
        </w:rPr>
        <w:t>introduction des certificats de grossesse s</w:t>
      </w:r>
      <w:r w:rsidR="007348FF" w:rsidRPr="007348FF">
        <w:rPr>
          <w:lang w:val="fr-FR"/>
        </w:rPr>
        <w:t>’</w:t>
      </w:r>
      <w:r w:rsidRPr="007348FF">
        <w:rPr>
          <w:lang w:val="fr-FR"/>
        </w:rPr>
        <w:t>est élevée à 9,1 milliards de roubles en 2006 et à 13,5 milliards de roubles en 2007, ce qui a permis de renforcer la base matérielle et technique des établissements obstétricaux et d</w:t>
      </w:r>
      <w:r w:rsidR="007348FF" w:rsidRPr="007348FF">
        <w:rPr>
          <w:lang w:val="fr-FR"/>
        </w:rPr>
        <w:t>’</w:t>
      </w:r>
      <w:r w:rsidRPr="007348FF">
        <w:rPr>
          <w:lang w:val="fr-FR"/>
        </w:rPr>
        <w:t>augmenter les ressources consacrées au personnel des établissements sanitaires nationaux et municipaux qui fournissent des soins pendant la grossesse et lors de l</w:t>
      </w:r>
      <w:r w:rsidR="007348FF" w:rsidRPr="007348FF">
        <w:rPr>
          <w:lang w:val="fr-FR"/>
        </w:rPr>
        <w:t>’</w:t>
      </w:r>
      <w:r w:rsidRPr="007348FF">
        <w:rPr>
          <w:lang w:val="fr-FR"/>
        </w:rPr>
        <w:t>accouchement.</w:t>
      </w:r>
    </w:p>
    <w:p w:rsidR="00024D92" w:rsidRPr="007348FF" w:rsidRDefault="00024D92" w:rsidP="00024D92">
      <w:pPr>
        <w:pStyle w:val="SingleTxt"/>
        <w:rPr>
          <w:lang w:val="fr-FR"/>
        </w:rPr>
      </w:pPr>
      <w:r w:rsidRPr="007348FF">
        <w:rPr>
          <w:lang w:val="fr-FR"/>
        </w:rPr>
        <w:tab/>
        <w:t>L</w:t>
      </w:r>
      <w:r w:rsidR="007348FF" w:rsidRPr="007348FF">
        <w:rPr>
          <w:lang w:val="fr-FR"/>
        </w:rPr>
        <w:t>’</w:t>
      </w:r>
      <w:r w:rsidRPr="007348FF">
        <w:rPr>
          <w:lang w:val="fr-FR"/>
        </w:rPr>
        <w:t>exécution du programme des certificats de grossesse a permis de payer pour les soins fournis à titre ambulatoire à 1</w:t>
      </w:r>
      <w:r w:rsidR="005702AC" w:rsidRPr="007348FF">
        <w:rPr>
          <w:lang w:val="fr-FR"/>
        </w:rPr>
        <w:t> </w:t>
      </w:r>
      <w:r w:rsidRPr="007348FF">
        <w:rPr>
          <w:lang w:val="fr-FR"/>
        </w:rPr>
        <w:t>450</w:t>
      </w:r>
      <w:r w:rsidR="005702AC" w:rsidRPr="007348FF">
        <w:rPr>
          <w:lang w:val="fr-FR"/>
        </w:rPr>
        <w:t> </w:t>
      </w:r>
      <w:r w:rsidRPr="007348FF">
        <w:rPr>
          <w:lang w:val="fr-FR"/>
        </w:rPr>
        <w:t>300 femmes enceintes, 8,9</w:t>
      </w:r>
      <w:r w:rsidR="00B90466" w:rsidRPr="007348FF">
        <w:rPr>
          <w:lang w:val="fr-FR"/>
        </w:rPr>
        <w:t> %</w:t>
      </w:r>
      <w:r w:rsidRPr="007348FF">
        <w:rPr>
          <w:lang w:val="fr-FR"/>
        </w:rPr>
        <w:t xml:space="preserve"> de plus qu</w:t>
      </w:r>
      <w:r w:rsidR="007348FF" w:rsidRPr="007348FF">
        <w:rPr>
          <w:lang w:val="fr-FR"/>
        </w:rPr>
        <w:t>’</w:t>
      </w:r>
      <w:r w:rsidRPr="007348FF">
        <w:rPr>
          <w:lang w:val="fr-FR"/>
        </w:rPr>
        <w:t>en 2006; pour les soins fournis à 1</w:t>
      </w:r>
      <w:r w:rsidR="005702AC" w:rsidRPr="007348FF">
        <w:rPr>
          <w:lang w:val="fr-FR"/>
        </w:rPr>
        <w:t> </w:t>
      </w:r>
      <w:r w:rsidRPr="007348FF">
        <w:rPr>
          <w:lang w:val="fr-FR"/>
        </w:rPr>
        <w:t>449</w:t>
      </w:r>
      <w:r w:rsidR="005702AC" w:rsidRPr="007348FF">
        <w:rPr>
          <w:lang w:val="fr-FR"/>
        </w:rPr>
        <w:t> </w:t>
      </w:r>
      <w:r w:rsidRPr="007348FF">
        <w:rPr>
          <w:lang w:val="fr-FR"/>
        </w:rPr>
        <w:t>300 parturientes, ou 12,6</w:t>
      </w:r>
      <w:r w:rsidR="00B90466" w:rsidRPr="007348FF">
        <w:rPr>
          <w:lang w:val="fr-FR"/>
        </w:rPr>
        <w:t> %</w:t>
      </w:r>
      <w:r w:rsidRPr="007348FF">
        <w:rPr>
          <w:lang w:val="fr-FR"/>
        </w:rPr>
        <w:t xml:space="preserve"> de plus qu</w:t>
      </w:r>
      <w:r w:rsidR="007348FF" w:rsidRPr="007348FF">
        <w:rPr>
          <w:lang w:val="fr-FR"/>
        </w:rPr>
        <w:t>’</w:t>
      </w:r>
      <w:r w:rsidRPr="007348FF">
        <w:rPr>
          <w:lang w:val="fr-FR"/>
        </w:rPr>
        <w:t>en 2006</w:t>
      </w:r>
      <w:r w:rsidR="009844B9" w:rsidRPr="007348FF">
        <w:rPr>
          <w:lang w:val="fr-FR"/>
        </w:rPr>
        <w:t>;</w:t>
      </w:r>
      <w:r w:rsidRPr="007348FF">
        <w:rPr>
          <w:lang w:val="fr-FR"/>
        </w:rPr>
        <w:t xml:space="preserve"> et pour l</w:t>
      </w:r>
      <w:r w:rsidR="007348FF" w:rsidRPr="007348FF">
        <w:rPr>
          <w:lang w:val="fr-FR"/>
        </w:rPr>
        <w:t>’</w:t>
      </w:r>
      <w:r w:rsidRPr="007348FF">
        <w:rPr>
          <w:lang w:val="fr-FR"/>
        </w:rPr>
        <w:t>observation ambulatoire de 504 200 enfants pendant la première année de leur vie.</w:t>
      </w:r>
    </w:p>
    <w:p w:rsidR="00024D92" w:rsidRPr="007348FF" w:rsidRDefault="00024D92" w:rsidP="00024D92">
      <w:pPr>
        <w:pStyle w:val="SingleTxt"/>
        <w:numPr>
          <w:ilvl w:val="0"/>
          <w:numId w:val="1"/>
        </w:numPr>
        <w:rPr>
          <w:lang w:val="fr-FR"/>
        </w:rPr>
      </w:pPr>
      <w:r w:rsidRPr="007348FF">
        <w:rPr>
          <w:lang w:val="fr-FR"/>
        </w:rPr>
        <w:t>Pour améliorer plus avant l</w:t>
      </w:r>
      <w:r w:rsidR="007348FF" w:rsidRPr="007348FF">
        <w:rPr>
          <w:lang w:val="fr-FR"/>
        </w:rPr>
        <w:t>’</w:t>
      </w:r>
      <w:r w:rsidRPr="007348FF">
        <w:rPr>
          <w:lang w:val="fr-FR"/>
        </w:rPr>
        <w:t>accès aux soins et leur qualité, deux centres périnatals ont été ouverts en 2008. L</w:t>
      </w:r>
      <w:r w:rsidR="007348FF" w:rsidRPr="007348FF">
        <w:rPr>
          <w:lang w:val="fr-FR"/>
        </w:rPr>
        <w:t>’</w:t>
      </w:r>
      <w:r w:rsidRPr="007348FF">
        <w:rPr>
          <w:lang w:val="fr-FR"/>
        </w:rPr>
        <w:t>ouverture de 8 centres régionaux est prévue pour 2009, et de 10 centres régionaux et de trois centres fédéraux pour 2010. On élargit l</w:t>
      </w:r>
      <w:r w:rsidR="007348FF" w:rsidRPr="007348FF">
        <w:rPr>
          <w:lang w:val="fr-FR"/>
        </w:rPr>
        <w:t>’</w:t>
      </w:r>
      <w:r w:rsidRPr="007348FF">
        <w:rPr>
          <w:lang w:val="fr-FR"/>
        </w:rPr>
        <w:t>accès des femmes aux soins de haute technologie (onéreux) qui sont donnés gratuitement.</w:t>
      </w:r>
    </w:p>
    <w:p w:rsidR="00024D92" w:rsidRPr="007348FF" w:rsidRDefault="00024D92" w:rsidP="00024D92">
      <w:pPr>
        <w:pStyle w:val="SingleTxt"/>
        <w:numPr>
          <w:ilvl w:val="0"/>
          <w:numId w:val="1"/>
        </w:numPr>
        <w:rPr>
          <w:lang w:val="fr-FR"/>
        </w:rPr>
      </w:pPr>
      <w:r w:rsidRPr="007348FF">
        <w:rPr>
          <w:lang w:val="fr-FR"/>
        </w:rPr>
        <w:t>La solution au problème médical et social de l</w:t>
      </w:r>
      <w:r w:rsidR="007348FF" w:rsidRPr="007348FF">
        <w:rPr>
          <w:lang w:val="fr-FR"/>
        </w:rPr>
        <w:t>’</w:t>
      </w:r>
      <w:r w:rsidRPr="007348FF">
        <w:rPr>
          <w:lang w:val="fr-FR"/>
        </w:rPr>
        <w:t>avortement a été recherchée les dernières années dans le cadre de la politique générale concernant l</w:t>
      </w:r>
      <w:r w:rsidR="007348FF" w:rsidRPr="007348FF">
        <w:rPr>
          <w:lang w:val="fr-FR"/>
        </w:rPr>
        <w:t>’</w:t>
      </w:r>
      <w:r w:rsidRPr="007348FF">
        <w:rPr>
          <w:lang w:val="fr-FR"/>
        </w:rPr>
        <w:t>exercice du droit au libre choix en matière de procréation, la protection de la santé procréative et la planification familiale. L</w:t>
      </w:r>
      <w:r w:rsidR="007348FF" w:rsidRPr="007348FF">
        <w:rPr>
          <w:lang w:val="fr-FR"/>
        </w:rPr>
        <w:t>’</w:t>
      </w:r>
      <w:r w:rsidRPr="007348FF">
        <w:rPr>
          <w:lang w:val="fr-FR"/>
        </w:rPr>
        <w:t>avortement est reconnu comme un problème grave pour la santé des femmes.</w:t>
      </w:r>
    </w:p>
    <w:p w:rsidR="00024D92" w:rsidRPr="007348FF" w:rsidRDefault="00024D92" w:rsidP="00024D92">
      <w:pPr>
        <w:pStyle w:val="SingleTxt"/>
        <w:rPr>
          <w:lang w:val="fr-FR"/>
        </w:rPr>
      </w:pPr>
      <w:r w:rsidRPr="007348FF">
        <w:rPr>
          <w:lang w:val="fr-FR"/>
        </w:rPr>
        <w:tab/>
        <w:t>Les activités visant à prévenir les avortements et à réduire leur nombre, les complications et la mortalité maternelle consécutive à l</w:t>
      </w:r>
      <w:r w:rsidR="007348FF" w:rsidRPr="007348FF">
        <w:rPr>
          <w:lang w:val="fr-FR"/>
        </w:rPr>
        <w:t>’</w:t>
      </w:r>
      <w:r w:rsidRPr="007348FF">
        <w:rPr>
          <w:lang w:val="fr-FR"/>
        </w:rPr>
        <w:t>avortement sont gouvernées par une série de documents réglementaires et méthodologiques. La loi fondamentale de la Fédération de Russie sur la protection de la santé des citoyens de 1993 jette les bases des activités médicales de planification de la famille et de régulation de la fonction de procréation. L</w:t>
      </w:r>
      <w:r w:rsidR="007348FF" w:rsidRPr="007348FF">
        <w:rPr>
          <w:lang w:val="fr-FR"/>
        </w:rPr>
        <w:t>’</w:t>
      </w:r>
      <w:r w:rsidRPr="007348FF">
        <w:rPr>
          <w:lang w:val="fr-FR"/>
        </w:rPr>
        <w:t>avortement et sa prévention font partie de la liste des soins apportés à la population dans le cadre du programme de base de l</w:t>
      </w:r>
      <w:r w:rsidR="007348FF" w:rsidRPr="007348FF">
        <w:rPr>
          <w:lang w:val="fr-FR"/>
        </w:rPr>
        <w:t>’</w:t>
      </w:r>
      <w:r w:rsidRPr="007348FF">
        <w:rPr>
          <w:lang w:val="fr-FR"/>
        </w:rPr>
        <w:t>assurance-maladie obligatoire.</w:t>
      </w:r>
    </w:p>
    <w:p w:rsidR="00024D92" w:rsidRPr="007348FF" w:rsidRDefault="00024D92" w:rsidP="00024D92">
      <w:pPr>
        <w:pStyle w:val="SingleTxt"/>
        <w:rPr>
          <w:lang w:val="fr-FR"/>
        </w:rPr>
      </w:pPr>
      <w:r w:rsidRPr="007348FF">
        <w:rPr>
          <w:lang w:val="fr-FR"/>
        </w:rPr>
        <w:tab/>
        <w:t>Par une décision réglementaire départementale, le Ministère de la santé et du développement social de la Fédération de Russie a approuvé en 2003 les modalités des soins médicaux fournis dans le cadre de l</w:t>
      </w:r>
      <w:r w:rsidR="007348FF" w:rsidRPr="007348FF">
        <w:rPr>
          <w:lang w:val="fr-FR"/>
        </w:rPr>
        <w:t>’</w:t>
      </w:r>
      <w:r w:rsidRPr="007348FF">
        <w:rPr>
          <w:lang w:val="fr-FR"/>
        </w:rPr>
        <w:t>avortement, qui sont conformes aux normes de l</w:t>
      </w:r>
      <w:r w:rsidR="007348FF" w:rsidRPr="007348FF">
        <w:rPr>
          <w:lang w:val="fr-FR"/>
        </w:rPr>
        <w:t>’</w:t>
      </w:r>
      <w:r w:rsidRPr="007348FF">
        <w:rPr>
          <w:lang w:val="fr-FR"/>
        </w:rPr>
        <w:t>Organisation mondiale de la santé (OMS), et qui incluent des consultations efficaces et la fourniture d</w:t>
      </w:r>
      <w:r w:rsidR="007348FF" w:rsidRPr="007348FF">
        <w:rPr>
          <w:lang w:val="fr-FR"/>
        </w:rPr>
        <w:t>’</w:t>
      </w:r>
      <w:r w:rsidRPr="007348FF">
        <w:rPr>
          <w:lang w:val="fr-FR"/>
        </w:rPr>
        <w:t>informations, le soutien psychologique et l</w:t>
      </w:r>
      <w:r w:rsidR="007348FF" w:rsidRPr="007348FF">
        <w:rPr>
          <w:lang w:val="fr-FR"/>
        </w:rPr>
        <w:t>’</w:t>
      </w:r>
      <w:r w:rsidRPr="007348FF">
        <w:rPr>
          <w:lang w:val="fr-FR"/>
        </w:rPr>
        <w:t>utilisation de techniques modernes (l</w:t>
      </w:r>
      <w:r w:rsidR="007348FF" w:rsidRPr="007348FF">
        <w:rPr>
          <w:lang w:val="fr-FR"/>
        </w:rPr>
        <w:t>’</w:t>
      </w:r>
      <w:r w:rsidRPr="007348FF">
        <w:rPr>
          <w:lang w:val="fr-FR"/>
        </w:rPr>
        <w:t>interruption de la grossesse aux premiers stades, l</w:t>
      </w:r>
      <w:r w:rsidR="007348FF" w:rsidRPr="007348FF">
        <w:rPr>
          <w:lang w:val="fr-FR"/>
        </w:rPr>
        <w:t>’</w:t>
      </w:r>
      <w:r w:rsidRPr="007348FF">
        <w:rPr>
          <w:lang w:val="fr-FR"/>
        </w:rPr>
        <w:t>emploi de méthodes basées sur des médicaments et une anesthésie adéquate), la contraception et la réadaptation après l</w:t>
      </w:r>
      <w:r w:rsidR="007348FF" w:rsidRPr="007348FF">
        <w:rPr>
          <w:lang w:val="fr-FR"/>
        </w:rPr>
        <w:t>’</w:t>
      </w:r>
      <w:r w:rsidRPr="007348FF">
        <w:rPr>
          <w:lang w:val="fr-FR"/>
        </w:rPr>
        <w:t>avortement. L</w:t>
      </w:r>
      <w:r w:rsidR="007348FF" w:rsidRPr="007348FF">
        <w:rPr>
          <w:lang w:val="fr-FR"/>
        </w:rPr>
        <w:t>’</w:t>
      </w:r>
      <w:r w:rsidRPr="007348FF">
        <w:rPr>
          <w:lang w:val="fr-FR"/>
        </w:rPr>
        <w:t>un des critères fondamentaux de la qualité du fonctionnement des établissements médicaux de tout niveau réside dans l</w:t>
      </w:r>
      <w:r w:rsidR="007348FF" w:rsidRPr="007348FF">
        <w:rPr>
          <w:lang w:val="fr-FR"/>
        </w:rPr>
        <w:t>’</w:t>
      </w:r>
      <w:r w:rsidRPr="007348FF">
        <w:rPr>
          <w:lang w:val="fr-FR"/>
        </w:rPr>
        <w:t>accès garanti à des soins médicaux qualifiés en vue de la prévention des avortements, de leurs complications et de la mortalité maternelle consécutive.</w:t>
      </w:r>
    </w:p>
    <w:p w:rsidR="00024D92" w:rsidRPr="007348FF" w:rsidRDefault="00024D92" w:rsidP="00024D92">
      <w:pPr>
        <w:pStyle w:val="SingleTxt"/>
        <w:rPr>
          <w:lang w:val="fr-FR"/>
        </w:rPr>
      </w:pPr>
      <w:r w:rsidRPr="007348FF">
        <w:rPr>
          <w:lang w:val="fr-FR"/>
        </w:rPr>
        <w:tab/>
        <w:t>La protection de la santé procréative des femmes, en particulier des jeunes, est assuré par les centres médicaux et les dispensaires, les écoles de médecine et les centres de protection et de rétablissement de la santé procréative, ainsi que par les services de consultations confidentielles, qui ont été développés pendant la période considérée et qui apportent une aide médicale, psychologique et sociale globale en matière de protection de la santé procréative et de prévention des grossesses non désirées et des maladies transmissibles sexuellement, dont le sida. Les centres de planification familiale et de procréation font également une contribution importante à la protection de la santé procréative, à la promotion de la maternité sans risque, à l</w:t>
      </w:r>
      <w:r w:rsidR="007348FF" w:rsidRPr="007348FF">
        <w:rPr>
          <w:lang w:val="fr-FR"/>
        </w:rPr>
        <w:t>’</w:t>
      </w:r>
      <w:r w:rsidRPr="007348FF">
        <w:rPr>
          <w:lang w:val="fr-FR"/>
        </w:rPr>
        <w:t>adoption d</w:t>
      </w:r>
      <w:r w:rsidR="007348FF" w:rsidRPr="007348FF">
        <w:rPr>
          <w:lang w:val="fr-FR"/>
        </w:rPr>
        <w:t>’</w:t>
      </w:r>
      <w:r w:rsidRPr="007348FF">
        <w:rPr>
          <w:lang w:val="fr-FR"/>
        </w:rPr>
        <w:t>une attitude responsable à l</w:t>
      </w:r>
      <w:r w:rsidR="007348FF" w:rsidRPr="007348FF">
        <w:rPr>
          <w:lang w:val="fr-FR"/>
        </w:rPr>
        <w:t>’</w:t>
      </w:r>
      <w:r w:rsidRPr="007348FF">
        <w:rPr>
          <w:lang w:val="fr-FR"/>
        </w:rPr>
        <w:t>égard de la santé et à la fourniture d</w:t>
      </w:r>
      <w:r w:rsidR="007348FF" w:rsidRPr="007348FF">
        <w:rPr>
          <w:lang w:val="fr-FR"/>
        </w:rPr>
        <w:t>’</w:t>
      </w:r>
      <w:r w:rsidRPr="007348FF">
        <w:rPr>
          <w:lang w:val="fr-FR"/>
        </w:rPr>
        <w:t>une aide médicale, psychologique et sociale aux femmes et aux adolescentes. Leurs activités se sont soldées par une baisse constante du nombre des avortements dans tous les groupes d</w:t>
      </w:r>
      <w:r w:rsidR="007348FF" w:rsidRPr="007348FF">
        <w:rPr>
          <w:lang w:val="fr-FR"/>
        </w:rPr>
        <w:t>’</w:t>
      </w:r>
      <w:r w:rsidRPr="007348FF">
        <w:rPr>
          <w:lang w:val="fr-FR"/>
        </w:rPr>
        <w:t>âge.</w:t>
      </w:r>
    </w:p>
    <w:p w:rsidR="00024D92" w:rsidRPr="007348FF" w:rsidRDefault="00024D92" w:rsidP="00024D92">
      <w:pPr>
        <w:pStyle w:val="SingleTxt"/>
        <w:rPr>
          <w:lang w:val="fr-FR"/>
        </w:rPr>
      </w:pPr>
      <w:r w:rsidRPr="007348FF">
        <w:rPr>
          <w:lang w:val="fr-FR"/>
        </w:rPr>
        <w:tab/>
        <w:t>Le nombre d</w:t>
      </w:r>
      <w:r w:rsidR="007348FF" w:rsidRPr="007348FF">
        <w:rPr>
          <w:lang w:val="fr-FR"/>
        </w:rPr>
        <w:t>’</w:t>
      </w:r>
      <w:r w:rsidRPr="007348FF">
        <w:rPr>
          <w:lang w:val="fr-FR"/>
        </w:rPr>
        <w:t>avortements pour 1</w:t>
      </w:r>
      <w:r w:rsidR="00971CBD" w:rsidRPr="007348FF">
        <w:rPr>
          <w:lang w:val="fr-FR"/>
        </w:rPr>
        <w:t> </w:t>
      </w:r>
      <w:r w:rsidRPr="007348FF">
        <w:rPr>
          <w:lang w:val="fr-FR"/>
        </w:rPr>
        <w:t>000 femmes en âge de procréer est tombé de 55,4 en 1999 à 39,0 en 2005.</w:t>
      </w:r>
    </w:p>
    <w:p w:rsidR="00024D92" w:rsidRPr="007348FF" w:rsidRDefault="00024D92" w:rsidP="00024D92">
      <w:pPr>
        <w:pStyle w:val="SingleTxt"/>
        <w:rPr>
          <w:lang w:val="fr-FR"/>
        </w:rPr>
      </w:pPr>
      <w:r w:rsidRPr="007348FF">
        <w:rPr>
          <w:lang w:val="fr-FR"/>
        </w:rPr>
        <w:tab/>
        <w:t>L</w:t>
      </w:r>
      <w:r w:rsidR="007348FF" w:rsidRPr="007348FF">
        <w:rPr>
          <w:lang w:val="fr-FR"/>
        </w:rPr>
        <w:t>’</w:t>
      </w:r>
      <w:r w:rsidRPr="007348FF">
        <w:rPr>
          <w:lang w:val="fr-FR"/>
        </w:rPr>
        <w:t>analyse des taux d</w:t>
      </w:r>
      <w:r w:rsidR="007348FF" w:rsidRPr="007348FF">
        <w:rPr>
          <w:lang w:val="fr-FR"/>
        </w:rPr>
        <w:t>’</w:t>
      </w:r>
      <w:r w:rsidRPr="007348FF">
        <w:rPr>
          <w:lang w:val="fr-FR"/>
        </w:rPr>
        <w:t>avortements dans les différents groupes d</w:t>
      </w:r>
      <w:r w:rsidR="007348FF" w:rsidRPr="007348FF">
        <w:rPr>
          <w:lang w:val="fr-FR"/>
        </w:rPr>
        <w:t>’</w:t>
      </w:r>
      <w:r w:rsidRPr="007348FF">
        <w:rPr>
          <w:lang w:val="fr-FR"/>
        </w:rPr>
        <w:t>âge a montré que les avortements sont les plus nombreux (51,7</w:t>
      </w:r>
      <w:r w:rsidR="00B90466" w:rsidRPr="007348FF">
        <w:rPr>
          <w:lang w:val="fr-FR"/>
        </w:rPr>
        <w:t> %</w:t>
      </w:r>
      <w:r w:rsidRPr="007348FF">
        <w:rPr>
          <w:lang w:val="fr-FR"/>
        </w:rPr>
        <w:t>) chez les femmes âgés de 20 à 29 ans et celles âgées de 30 à 34 ans (21,1</w:t>
      </w:r>
      <w:r w:rsidR="00B90466" w:rsidRPr="007348FF">
        <w:rPr>
          <w:lang w:val="fr-FR"/>
        </w:rPr>
        <w:t> %</w:t>
      </w:r>
      <w:r w:rsidRPr="007348FF">
        <w:rPr>
          <w:lang w:val="fr-FR"/>
        </w:rPr>
        <w:t>). Les femmes plus âgées représentaient 18,5</w:t>
      </w:r>
      <w:r w:rsidR="00B90466" w:rsidRPr="007348FF">
        <w:rPr>
          <w:lang w:val="fr-FR"/>
        </w:rPr>
        <w:t> %</w:t>
      </w:r>
      <w:r w:rsidRPr="007348FF">
        <w:rPr>
          <w:lang w:val="fr-FR"/>
        </w:rPr>
        <w:t xml:space="preserve"> des avortements en 2007. Bien que le nombre absolu des avortements chez des filles âgées de moins de 14 ans et de 15 à 18 ans ait baissé de 34,3</w:t>
      </w:r>
      <w:r w:rsidR="00B90466" w:rsidRPr="007348FF">
        <w:rPr>
          <w:lang w:val="fr-FR"/>
        </w:rPr>
        <w:t> %</w:t>
      </w:r>
      <w:r w:rsidRPr="007348FF">
        <w:rPr>
          <w:lang w:val="fr-FR"/>
        </w:rPr>
        <w:t xml:space="preserve"> et de 27,5</w:t>
      </w:r>
      <w:r w:rsidR="00B90466" w:rsidRPr="007348FF">
        <w:rPr>
          <w:lang w:val="fr-FR"/>
        </w:rPr>
        <w:t> %</w:t>
      </w:r>
      <w:r w:rsidRPr="007348FF">
        <w:rPr>
          <w:lang w:val="fr-FR"/>
        </w:rPr>
        <w:t xml:space="preserve"> respectivement, il demeure assez élevé (et représentait en 2007 0,06</w:t>
      </w:r>
      <w:r w:rsidR="00B90466" w:rsidRPr="007348FF">
        <w:rPr>
          <w:lang w:val="fr-FR"/>
        </w:rPr>
        <w:t> %</w:t>
      </w:r>
      <w:r w:rsidRPr="007348FF">
        <w:rPr>
          <w:lang w:val="fr-FR"/>
        </w:rPr>
        <w:t xml:space="preserve"> et 9,6</w:t>
      </w:r>
      <w:r w:rsidR="00B90466" w:rsidRPr="007348FF">
        <w:rPr>
          <w:lang w:val="fr-FR"/>
        </w:rPr>
        <w:t> %</w:t>
      </w:r>
      <w:r w:rsidRPr="007348FF">
        <w:rPr>
          <w:lang w:val="fr-FR"/>
        </w:rPr>
        <w:t xml:space="preserve"> de l</w:t>
      </w:r>
      <w:r w:rsidR="007348FF" w:rsidRPr="007348FF">
        <w:rPr>
          <w:lang w:val="fr-FR"/>
        </w:rPr>
        <w:t>’</w:t>
      </w:r>
      <w:r w:rsidRPr="007348FF">
        <w:rPr>
          <w:lang w:val="fr-FR"/>
        </w:rPr>
        <w:t>ensemble des avortements). Par conséquence, malgré une évolution favorable, le taux d</w:t>
      </w:r>
      <w:r w:rsidR="007348FF" w:rsidRPr="007348FF">
        <w:rPr>
          <w:lang w:val="fr-FR"/>
        </w:rPr>
        <w:t>’</w:t>
      </w:r>
      <w:r w:rsidRPr="007348FF">
        <w:rPr>
          <w:lang w:val="fr-FR"/>
        </w:rPr>
        <w:t>avortement en Russie est encore supérieur au taux observé dans les pays économiquement développés, ce qui tient dans une bonne mesure à la faible proportion de femmes qui utilisent des méthodes de contraception efficaces. D</w:t>
      </w:r>
      <w:r w:rsidR="007348FF" w:rsidRPr="007348FF">
        <w:rPr>
          <w:lang w:val="fr-FR"/>
        </w:rPr>
        <w:t>’</w:t>
      </w:r>
      <w:r w:rsidRPr="007348FF">
        <w:rPr>
          <w:lang w:val="fr-FR"/>
        </w:rPr>
        <w:t>après les statistiques pour 2007, seulement 27,7</w:t>
      </w:r>
      <w:r w:rsidR="00B90466" w:rsidRPr="007348FF">
        <w:rPr>
          <w:lang w:val="fr-FR"/>
        </w:rPr>
        <w:t> %</w:t>
      </w:r>
      <w:r w:rsidRPr="007348FF">
        <w:rPr>
          <w:lang w:val="fr-FR"/>
        </w:rPr>
        <w:t xml:space="preserve"> des femmes en âge de procréer ont utilisé des méthodes de contraception modernes, dont 14,3</w:t>
      </w:r>
      <w:r w:rsidR="00B90466" w:rsidRPr="007348FF">
        <w:rPr>
          <w:lang w:val="fr-FR"/>
        </w:rPr>
        <w:t> %</w:t>
      </w:r>
      <w:r w:rsidRPr="007348FF">
        <w:rPr>
          <w:lang w:val="fr-FR"/>
        </w:rPr>
        <w:t xml:space="preserve"> un dispositif intra-utérin et 13,4</w:t>
      </w:r>
      <w:r w:rsidR="00B90466" w:rsidRPr="007348FF">
        <w:rPr>
          <w:lang w:val="fr-FR"/>
        </w:rPr>
        <w:t> %</w:t>
      </w:r>
      <w:r w:rsidRPr="007348FF">
        <w:rPr>
          <w:lang w:val="fr-FR"/>
        </w:rPr>
        <w:t xml:space="preserve"> la contraception hormonale, taux qui sont nettement inférieurs à ceux de la plupart des pays européens et ne permettent pas de réduire encore le nombre des avortements.</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Observations et recommandations concernant le cinquième rapport </w:t>
      </w:r>
      <w:r w:rsidRPr="007348FF">
        <w:rPr>
          <w:lang w:val="fr-FR"/>
        </w:rPr>
        <w:br/>
        <w:t xml:space="preserve">périodique de la Fédération de Russie formulées par le Comité </w:t>
      </w:r>
      <w:r w:rsidRPr="007348FF">
        <w:rPr>
          <w:lang w:val="fr-FR"/>
        </w:rPr>
        <w:br/>
        <w:t>aux paragraphes 397 et 398 de son rapport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 xml:space="preserve">Conformément à la recommandation générale </w:t>
      </w:r>
      <w:r w:rsidR="004914B0" w:rsidRPr="007348FF">
        <w:rPr>
          <w:lang w:val="fr-FR"/>
        </w:rPr>
        <w:t>nº </w:t>
      </w:r>
      <w:r w:rsidRPr="007348FF">
        <w:rPr>
          <w:lang w:val="fr-FR"/>
        </w:rPr>
        <w:t>15 du Comité, la Russie s</w:t>
      </w:r>
      <w:r w:rsidR="007348FF" w:rsidRPr="007348FF">
        <w:rPr>
          <w:lang w:val="fr-FR"/>
        </w:rPr>
        <w:t>’</w:t>
      </w:r>
      <w:r w:rsidRPr="007348FF">
        <w:rPr>
          <w:lang w:val="fr-FR"/>
        </w:rPr>
        <w:t>est employée à prévenir la diffusion du VIH/sida, notamment en développant des méthodes de prévention de la transmission du virus de la mère à l</w:t>
      </w:r>
      <w:r w:rsidR="007348FF" w:rsidRPr="007348FF">
        <w:rPr>
          <w:lang w:val="fr-FR"/>
        </w:rPr>
        <w:t>’</w:t>
      </w:r>
      <w:r w:rsidRPr="007348FF">
        <w:rPr>
          <w:lang w:val="fr-FR"/>
        </w:rPr>
        <w:t>enfant.</w:t>
      </w:r>
    </w:p>
    <w:p w:rsidR="00024D92" w:rsidRPr="007348FF" w:rsidRDefault="00024D92" w:rsidP="00024D92">
      <w:pPr>
        <w:pStyle w:val="SingleTxt"/>
        <w:rPr>
          <w:lang w:val="fr-FR"/>
        </w:rPr>
      </w:pPr>
      <w:r w:rsidRPr="007348FF">
        <w:rPr>
          <w:lang w:val="fr-FR"/>
        </w:rPr>
        <w:tab/>
        <w:t>Pourtant, le problème demeure aigu, notamment en ce qui concerne la transmission du VIH de la mère à l</w:t>
      </w:r>
      <w:r w:rsidR="007348FF" w:rsidRPr="007348FF">
        <w:rPr>
          <w:lang w:val="fr-FR"/>
        </w:rPr>
        <w:t>’</w:t>
      </w:r>
      <w:r w:rsidRPr="007348FF">
        <w:rPr>
          <w:lang w:val="fr-FR"/>
        </w:rPr>
        <w:t>enfant, qui soulève toujours les inquiétudes les plus vives. D</w:t>
      </w:r>
      <w:r w:rsidR="007348FF" w:rsidRPr="007348FF">
        <w:rPr>
          <w:lang w:val="fr-FR"/>
        </w:rPr>
        <w:t>’</w:t>
      </w:r>
      <w:r w:rsidRPr="007348FF">
        <w:rPr>
          <w:lang w:val="fr-FR"/>
        </w:rPr>
        <w:t>après les données du Ministère de la santé et du développement social, on a enregistré en Russie 397</w:t>
      </w:r>
      <w:r w:rsidR="00971CBD" w:rsidRPr="007348FF">
        <w:rPr>
          <w:lang w:val="fr-FR"/>
        </w:rPr>
        <w:t> </w:t>
      </w:r>
      <w:r w:rsidRPr="007348FF">
        <w:rPr>
          <w:lang w:val="fr-FR"/>
        </w:rPr>
        <w:t>208 cas d</w:t>
      </w:r>
      <w:r w:rsidR="007348FF" w:rsidRPr="007348FF">
        <w:rPr>
          <w:lang w:val="fr-FR"/>
        </w:rPr>
        <w:t>’</w:t>
      </w:r>
      <w:r w:rsidRPr="007348FF">
        <w:rPr>
          <w:lang w:val="fr-FR"/>
        </w:rPr>
        <w:t>infection par le VIH, dont 135</w:t>
      </w:r>
      <w:r w:rsidR="00971CBD" w:rsidRPr="007348FF">
        <w:rPr>
          <w:lang w:val="fr-FR"/>
        </w:rPr>
        <w:t> </w:t>
      </w:r>
      <w:r w:rsidRPr="007348FF">
        <w:rPr>
          <w:lang w:val="fr-FR"/>
        </w:rPr>
        <w:t>957 chez des femmes, 2</w:t>
      </w:r>
      <w:r w:rsidR="00971CBD" w:rsidRPr="007348FF">
        <w:rPr>
          <w:lang w:val="fr-FR"/>
        </w:rPr>
        <w:t> </w:t>
      </w:r>
      <w:r w:rsidRPr="007348FF">
        <w:rPr>
          <w:lang w:val="fr-FR"/>
        </w:rPr>
        <w:t>816 chez des enfants de 0 à 14 ans et 1</w:t>
      </w:r>
      <w:r w:rsidR="00971CBD" w:rsidRPr="007348FF">
        <w:rPr>
          <w:lang w:val="fr-FR"/>
        </w:rPr>
        <w:t> </w:t>
      </w:r>
      <w:r w:rsidRPr="007348FF">
        <w:rPr>
          <w:lang w:val="fr-FR"/>
        </w:rPr>
        <w:t xml:space="preserve">253 chez des adolescents de 15 à 17 ans. </w:t>
      </w:r>
    </w:p>
    <w:p w:rsidR="00024D92" w:rsidRPr="007348FF" w:rsidRDefault="00024D92" w:rsidP="00024D92">
      <w:pPr>
        <w:pStyle w:val="SingleTxt"/>
        <w:rPr>
          <w:lang w:val="fr-FR"/>
        </w:rPr>
      </w:pPr>
      <w:r w:rsidRPr="007348FF">
        <w:rPr>
          <w:lang w:val="fr-FR"/>
        </w:rPr>
        <w:tab/>
        <w:t>La part des femmes parmi les personnes nouvellement infectées augmente chaque année, s</w:t>
      </w:r>
      <w:r w:rsidR="007348FF" w:rsidRPr="007348FF">
        <w:rPr>
          <w:lang w:val="fr-FR"/>
        </w:rPr>
        <w:t>’</w:t>
      </w:r>
      <w:r w:rsidRPr="007348FF">
        <w:rPr>
          <w:lang w:val="fr-FR"/>
        </w:rPr>
        <w:t>élevant à 45,8</w:t>
      </w:r>
      <w:r w:rsidR="00B90466" w:rsidRPr="007348FF">
        <w:rPr>
          <w:lang w:val="fr-FR"/>
        </w:rPr>
        <w:t> %</w:t>
      </w:r>
      <w:r w:rsidRPr="007348FF">
        <w:rPr>
          <w:lang w:val="fr-FR"/>
        </w:rPr>
        <w:t xml:space="preserve"> (21</w:t>
      </w:r>
      <w:r w:rsidR="00971CBD" w:rsidRPr="007348FF">
        <w:rPr>
          <w:lang w:val="fr-FR"/>
        </w:rPr>
        <w:t> </w:t>
      </w:r>
      <w:r w:rsidRPr="007348FF">
        <w:rPr>
          <w:lang w:val="fr-FR"/>
        </w:rPr>
        <w:t>545 personnes) en 2007 contre 43,1</w:t>
      </w:r>
      <w:r w:rsidR="00B90466" w:rsidRPr="007348FF">
        <w:rPr>
          <w:lang w:val="fr-FR"/>
        </w:rPr>
        <w:t> %</w:t>
      </w:r>
      <w:r w:rsidRPr="007348FF">
        <w:rPr>
          <w:lang w:val="fr-FR"/>
        </w:rPr>
        <w:t xml:space="preserve"> en 2006.</w:t>
      </w:r>
    </w:p>
    <w:p w:rsidR="00024D92" w:rsidRPr="007348FF" w:rsidRDefault="00024D92" w:rsidP="00024D92">
      <w:pPr>
        <w:pStyle w:val="SingleTxt"/>
        <w:rPr>
          <w:lang w:val="fr-FR"/>
        </w:rPr>
      </w:pPr>
      <w:r w:rsidRPr="007348FF">
        <w:rPr>
          <w:lang w:val="fr-FR"/>
        </w:rPr>
        <w:tab/>
        <w:t>L</w:t>
      </w:r>
      <w:r w:rsidR="007348FF" w:rsidRPr="007348FF">
        <w:rPr>
          <w:lang w:val="fr-FR"/>
        </w:rPr>
        <w:t>’</w:t>
      </w:r>
      <w:r w:rsidRPr="007348FF">
        <w:rPr>
          <w:lang w:val="fr-FR"/>
        </w:rPr>
        <w:t>augmentation du nombre de femmes infectées par le VIH</w:t>
      </w:r>
      <w:r w:rsidR="009844B9" w:rsidRPr="007348FF">
        <w:rPr>
          <w:lang w:val="fr-FR"/>
        </w:rPr>
        <w:t xml:space="preserve"> –</w:t>
      </w:r>
      <w:r w:rsidR="00971CBD" w:rsidRPr="007348FF">
        <w:rPr>
          <w:lang w:val="fr-FR"/>
        </w:rPr>
        <w:t> </w:t>
      </w:r>
      <w:r w:rsidRPr="007348FF">
        <w:rPr>
          <w:lang w:val="fr-FR"/>
        </w:rPr>
        <w:t>qui s</w:t>
      </w:r>
      <w:r w:rsidR="007348FF" w:rsidRPr="007348FF">
        <w:rPr>
          <w:lang w:val="fr-FR"/>
        </w:rPr>
        <w:t>’</w:t>
      </w:r>
      <w:r w:rsidRPr="007348FF">
        <w:rPr>
          <w:lang w:val="fr-FR"/>
        </w:rPr>
        <w:t>observe surtout chez les femmes en âge de procréer</w:t>
      </w:r>
      <w:r w:rsidR="00971CBD" w:rsidRPr="007348FF">
        <w:rPr>
          <w:lang w:val="fr-FR"/>
        </w:rPr>
        <w:t> </w:t>
      </w:r>
      <w:r w:rsidR="009844B9" w:rsidRPr="007348FF">
        <w:rPr>
          <w:lang w:val="fr-FR"/>
        </w:rPr>
        <w:t xml:space="preserve">– </w:t>
      </w:r>
      <w:r w:rsidRPr="007348FF">
        <w:rPr>
          <w:lang w:val="fr-FR"/>
        </w:rPr>
        <w:t>se solde par une augmentation constante du nombre de femmes enceintes infectées. En 2007, elles étaient 13 110, dont 60,1</w:t>
      </w:r>
      <w:r w:rsidR="00B90466" w:rsidRPr="007348FF">
        <w:rPr>
          <w:lang w:val="fr-FR"/>
        </w:rPr>
        <w:t> %</w:t>
      </w:r>
      <w:r w:rsidRPr="007348FF">
        <w:rPr>
          <w:lang w:val="fr-FR"/>
        </w:rPr>
        <w:t xml:space="preserve"> (7880) ont accouché, contre 53,6</w:t>
      </w:r>
      <w:r w:rsidR="00B90466" w:rsidRPr="007348FF">
        <w:rPr>
          <w:lang w:val="fr-FR"/>
        </w:rPr>
        <w:t> %</w:t>
      </w:r>
      <w:r w:rsidRPr="007348FF">
        <w:rPr>
          <w:lang w:val="fr-FR"/>
        </w:rPr>
        <w:t xml:space="preserve"> (6 990 sur 13 049) et 52,3</w:t>
      </w:r>
      <w:r w:rsidR="00B90466" w:rsidRPr="007348FF">
        <w:rPr>
          <w:lang w:val="fr-FR"/>
        </w:rPr>
        <w:t> %</w:t>
      </w:r>
      <w:r w:rsidRPr="007348FF">
        <w:rPr>
          <w:lang w:val="fr-FR"/>
        </w:rPr>
        <w:t xml:space="preserve"> (6 711 sur 12 836) en 2006 et en 2005 respectivement. Cela signifie que les trois dernières années, un nombre croissant de femmes infectées par le VIH ont décidé de mener la grossesse à terme et d</w:t>
      </w:r>
      <w:r w:rsidR="007348FF" w:rsidRPr="007348FF">
        <w:rPr>
          <w:lang w:val="fr-FR"/>
        </w:rPr>
        <w:t>’</w:t>
      </w:r>
      <w:r w:rsidRPr="007348FF">
        <w:rPr>
          <w:lang w:val="fr-FR"/>
        </w:rPr>
        <w:t>accoucher.</w:t>
      </w:r>
    </w:p>
    <w:p w:rsidR="00024D92" w:rsidRPr="007348FF" w:rsidRDefault="00024D92" w:rsidP="00024D92">
      <w:pPr>
        <w:pStyle w:val="SingleTxt"/>
        <w:rPr>
          <w:lang w:val="fr-FR"/>
        </w:rPr>
      </w:pPr>
      <w:r w:rsidRPr="007348FF">
        <w:rPr>
          <w:lang w:val="fr-FR"/>
        </w:rPr>
        <w:tab/>
        <w:t>Le suivi ambulatoire et la gestion appropriée de la femme enceinte réalisés conjointement par le service de protection de la mère et de l</w:t>
      </w:r>
      <w:r w:rsidR="007348FF" w:rsidRPr="007348FF">
        <w:rPr>
          <w:lang w:val="fr-FR"/>
        </w:rPr>
        <w:t>’</w:t>
      </w:r>
      <w:r w:rsidRPr="007348FF">
        <w:rPr>
          <w:lang w:val="fr-FR"/>
        </w:rPr>
        <w:t>enfant et les centres de prévention du VIH/sida conformément aux dispositions réglementaires en vigueur garantissent dans une bonne mesure l</w:t>
      </w:r>
      <w:r w:rsidR="007348FF" w:rsidRPr="007348FF">
        <w:rPr>
          <w:lang w:val="fr-FR"/>
        </w:rPr>
        <w:t>’</w:t>
      </w:r>
      <w:r w:rsidRPr="007348FF">
        <w:rPr>
          <w:lang w:val="fr-FR"/>
        </w:rPr>
        <w:t>adoption des mesures préventives nécessaires pour protéger le futur enfant contre l</w:t>
      </w:r>
      <w:r w:rsidR="007348FF" w:rsidRPr="007348FF">
        <w:rPr>
          <w:lang w:val="fr-FR"/>
        </w:rPr>
        <w:t>’</w:t>
      </w:r>
      <w:r w:rsidRPr="007348FF">
        <w:rPr>
          <w:lang w:val="fr-FR"/>
        </w:rPr>
        <w:t>infection par le VIH. La proportion des femmes enceintes infectées qui ont accouché sans suivi ambulatoire dans les cabinets de consultations pour femmes a augmenté en 2007 par rapport à 2006 et représentait 18,3</w:t>
      </w:r>
      <w:r w:rsidR="00B90466" w:rsidRPr="007348FF">
        <w:rPr>
          <w:lang w:val="fr-FR"/>
        </w:rPr>
        <w:t> %</w:t>
      </w:r>
      <w:r w:rsidRPr="007348FF">
        <w:rPr>
          <w:lang w:val="fr-FR"/>
        </w:rPr>
        <w:t xml:space="preserve"> (1 477 sur 8 089) de ces femmes qui ont mené leur grossesse à terme contre 16,7</w:t>
      </w:r>
      <w:r w:rsidR="00B90466" w:rsidRPr="007348FF">
        <w:rPr>
          <w:lang w:val="fr-FR"/>
        </w:rPr>
        <w:t> %</w:t>
      </w:r>
      <w:r w:rsidRPr="007348FF">
        <w:rPr>
          <w:lang w:val="fr-FR"/>
        </w:rPr>
        <w:t xml:space="preserve"> (1 157 sur 6 943) en 2006.</w:t>
      </w:r>
    </w:p>
    <w:p w:rsidR="00024D92" w:rsidRPr="007348FF" w:rsidRDefault="00024D92" w:rsidP="00024D92">
      <w:pPr>
        <w:pStyle w:val="SingleTxt"/>
        <w:rPr>
          <w:lang w:val="fr-FR"/>
        </w:rPr>
      </w:pPr>
      <w:r w:rsidRPr="007348FF">
        <w:rPr>
          <w:lang w:val="fr-FR"/>
        </w:rPr>
        <w:tab/>
        <w:t>En 2007, on a enregistré 7 884 enfants nés vivants de mères infectées par le VIH contre 7 016 en 2006 et 6 711 en 2005. Pendant les dernières années, on a observé une tendance à la baisse du nombre d</w:t>
      </w:r>
      <w:r w:rsidR="007348FF" w:rsidRPr="007348FF">
        <w:rPr>
          <w:lang w:val="fr-FR"/>
        </w:rPr>
        <w:t>’</w:t>
      </w:r>
      <w:r w:rsidRPr="007348FF">
        <w:rPr>
          <w:lang w:val="fr-FR"/>
        </w:rPr>
        <w:t>enfants nés de mères infectées qui les ont abandonnés, dont la proportion est tombée de 11,4</w:t>
      </w:r>
      <w:r w:rsidR="00B90466" w:rsidRPr="007348FF">
        <w:rPr>
          <w:lang w:val="fr-FR"/>
        </w:rPr>
        <w:t> %</w:t>
      </w:r>
      <w:r w:rsidRPr="007348FF">
        <w:rPr>
          <w:lang w:val="fr-FR"/>
        </w:rPr>
        <w:t xml:space="preserve"> en 2000 à 3,6</w:t>
      </w:r>
      <w:r w:rsidR="00B90466" w:rsidRPr="007348FF">
        <w:rPr>
          <w:lang w:val="fr-FR"/>
        </w:rPr>
        <w:t> %</w:t>
      </w:r>
      <w:r w:rsidRPr="007348FF">
        <w:rPr>
          <w:lang w:val="fr-FR"/>
        </w:rPr>
        <w:t xml:space="preserve"> en 2007.</w:t>
      </w:r>
    </w:p>
    <w:p w:rsidR="00024D92" w:rsidRPr="007348FF" w:rsidRDefault="00024D92" w:rsidP="00024D92">
      <w:pPr>
        <w:pStyle w:val="SingleTxt"/>
        <w:numPr>
          <w:ilvl w:val="0"/>
          <w:numId w:val="1"/>
        </w:numPr>
        <w:rPr>
          <w:lang w:val="fr-FR"/>
        </w:rPr>
      </w:pPr>
      <w:r w:rsidRPr="007348FF">
        <w:rPr>
          <w:lang w:val="fr-FR"/>
        </w:rPr>
        <w:t>La prévention de la transmission périnatale du VIH constitue l</w:t>
      </w:r>
      <w:r w:rsidR="007348FF" w:rsidRPr="007348FF">
        <w:rPr>
          <w:lang w:val="fr-FR"/>
        </w:rPr>
        <w:t>’</w:t>
      </w:r>
      <w:r w:rsidRPr="007348FF">
        <w:rPr>
          <w:lang w:val="fr-FR"/>
        </w:rPr>
        <w:t>une des priorités de la politique de santé publique russe, et certains progrès ont été accomplis à cet égard. Pendant la période considérée, la fréquence de cette transmission a diminué plus que de moitié, tombant de 17,4</w:t>
      </w:r>
      <w:r w:rsidR="00B90466" w:rsidRPr="007348FF">
        <w:rPr>
          <w:lang w:val="fr-FR"/>
        </w:rPr>
        <w:t> %</w:t>
      </w:r>
      <w:r w:rsidRPr="007348FF">
        <w:rPr>
          <w:lang w:val="fr-FR"/>
        </w:rPr>
        <w:t xml:space="preserve"> en 2001 à 7,5</w:t>
      </w:r>
      <w:r w:rsidR="00B90466" w:rsidRPr="007348FF">
        <w:rPr>
          <w:lang w:val="fr-FR"/>
        </w:rPr>
        <w:t> %</w:t>
      </w:r>
      <w:r w:rsidRPr="007348FF">
        <w:rPr>
          <w:lang w:val="fr-FR"/>
        </w:rPr>
        <w:t xml:space="preserve"> en 2005.</w:t>
      </w:r>
    </w:p>
    <w:p w:rsidR="00024D92" w:rsidRPr="007348FF" w:rsidRDefault="00024D92" w:rsidP="00024D92">
      <w:pPr>
        <w:pStyle w:val="SingleTxt"/>
        <w:rPr>
          <w:lang w:val="fr-FR"/>
        </w:rPr>
      </w:pPr>
      <w:r w:rsidRPr="007348FF">
        <w:rPr>
          <w:lang w:val="fr-FR"/>
        </w:rPr>
        <w:tab/>
        <w:t>Cette évolution est due à l</w:t>
      </w:r>
      <w:r w:rsidR="007348FF" w:rsidRPr="007348FF">
        <w:rPr>
          <w:lang w:val="fr-FR"/>
        </w:rPr>
        <w:t>’</w:t>
      </w:r>
      <w:r w:rsidRPr="007348FF">
        <w:rPr>
          <w:lang w:val="fr-FR"/>
        </w:rPr>
        <w:t>amélioration de la coopération entre les différents services médicaux, y compris les services obstétricaux-gynécologiques et pédiatriques, et les centres de prévention du sida et les institutions de protection sociale, qui vise à garantir une approche globale à l</w:t>
      </w:r>
      <w:r w:rsidR="007348FF" w:rsidRPr="007348FF">
        <w:rPr>
          <w:lang w:val="fr-FR"/>
        </w:rPr>
        <w:t>’</w:t>
      </w:r>
      <w:r w:rsidRPr="007348FF">
        <w:rPr>
          <w:lang w:val="fr-FR"/>
        </w:rPr>
        <w:t>aide médicale et sociale apportée aux femmes enceintes infectées par le VIH, aux parturientes, aux mères et aux enfants. Les activités de prévention de la transmission du VIH de la mère à l</w:t>
      </w:r>
      <w:r w:rsidR="007348FF" w:rsidRPr="007348FF">
        <w:rPr>
          <w:lang w:val="fr-FR"/>
        </w:rPr>
        <w:t>’</w:t>
      </w:r>
      <w:r w:rsidRPr="007348FF">
        <w:rPr>
          <w:lang w:val="fr-FR"/>
        </w:rPr>
        <w:t xml:space="preserve">enfant sont financées dans le cadre du programme fédéral spécial de lutte contre le VIH/sida, et depuis 2006, dans le cadre du projet prioritaire national </w:t>
      </w:r>
      <w:r w:rsidR="007348FF" w:rsidRPr="007348FF">
        <w:rPr>
          <w:lang w:val="fr-FR"/>
        </w:rPr>
        <w:t>« </w:t>
      </w:r>
      <w:r w:rsidRPr="007348FF">
        <w:rPr>
          <w:lang w:val="fr-FR"/>
        </w:rPr>
        <w:t>Santé</w:t>
      </w:r>
      <w:r w:rsidR="007348FF" w:rsidRPr="007348FF">
        <w:rPr>
          <w:lang w:val="fr-FR"/>
        </w:rPr>
        <w:t> »</w:t>
      </w:r>
      <w:r w:rsidRPr="007348FF">
        <w:rPr>
          <w:lang w:val="fr-FR"/>
        </w:rPr>
        <w:t>.</w:t>
      </w:r>
    </w:p>
    <w:p w:rsidR="00024D92" w:rsidRPr="007348FF" w:rsidRDefault="00024D92" w:rsidP="00024D92">
      <w:pPr>
        <w:pStyle w:val="SingleTxt"/>
        <w:rPr>
          <w:lang w:val="fr-FR"/>
        </w:rPr>
      </w:pPr>
      <w:r w:rsidRPr="007348FF">
        <w:rPr>
          <w:lang w:val="fr-FR"/>
        </w:rPr>
        <w:tab/>
        <w:t>Depuis 2006, les activités de prévention de l</w:t>
      </w:r>
      <w:r w:rsidR="007348FF" w:rsidRPr="007348FF">
        <w:rPr>
          <w:lang w:val="fr-FR"/>
        </w:rPr>
        <w:t>’</w:t>
      </w:r>
      <w:r w:rsidRPr="007348FF">
        <w:rPr>
          <w:lang w:val="fr-FR"/>
        </w:rPr>
        <w:t>infection par le VIH et par l</w:t>
      </w:r>
      <w:r w:rsidR="007348FF" w:rsidRPr="007348FF">
        <w:rPr>
          <w:lang w:val="fr-FR"/>
        </w:rPr>
        <w:t>’</w:t>
      </w:r>
      <w:r w:rsidRPr="007348FF">
        <w:rPr>
          <w:lang w:val="fr-FR"/>
        </w:rPr>
        <w:t>hépatite B et C, la thérapie connexe et les immunisations complémentaires de la population sont incorporées dans le calendrier national des vaccinations. L</w:t>
      </w:r>
      <w:r w:rsidR="007348FF" w:rsidRPr="007348FF">
        <w:rPr>
          <w:lang w:val="fr-FR"/>
        </w:rPr>
        <w:t>’</w:t>
      </w:r>
      <w:r w:rsidRPr="007348FF">
        <w:rPr>
          <w:lang w:val="fr-FR"/>
        </w:rPr>
        <w:t>observation des normes recommandées en matière de prévention et d</w:t>
      </w:r>
      <w:r w:rsidR="007348FF" w:rsidRPr="007348FF">
        <w:rPr>
          <w:lang w:val="fr-FR"/>
        </w:rPr>
        <w:t>’</w:t>
      </w:r>
      <w:r w:rsidRPr="007348FF">
        <w:rPr>
          <w:lang w:val="fr-FR"/>
        </w:rPr>
        <w:t xml:space="preserve">utilisation des médicaments antirétroviraux dans le cadre du projet national prioritaire </w:t>
      </w:r>
      <w:r w:rsidR="007348FF" w:rsidRPr="007348FF">
        <w:rPr>
          <w:lang w:val="fr-FR"/>
        </w:rPr>
        <w:t>« </w:t>
      </w:r>
      <w:r w:rsidRPr="007348FF">
        <w:rPr>
          <w:lang w:val="fr-FR"/>
        </w:rPr>
        <w:t>Santé</w:t>
      </w:r>
      <w:r w:rsidR="007348FF" w:rsidRPr="007348FF">
        <w:rPr>
          <w:lang w:val="fr-FR"/>
        </w:rPr>
        <w:t> »</w:t>
      </w:r>
      <w:r w:rsidRPr="007348FF">
        <w:rPr>
          <w:lang w:val="fr-FR"/>
        </w:rPr>
        <w:t xml:space="preserve"> ont permis d</w:t>
      </w:r>
      <w:r w:rsidR="007348FF" w:rsidRPr="007348FF">
        <w:rPr>
          <w:lang w:val="fr-FR"/>
        </w:rPr>
        <w:t>’</w:t>
      </w:r>
      <w:r w:rsidRPr="007348FF">
        <w:rPr>
          <w:lang w:val="fr-FR"/>
        </w:rPr>
        <w:t>accroître en 2007 par rapport à 2006 la couverture de la prévention antirétrovirale de la transmission périnatale du VIH. En 2007, 81,4</w:t>
      </w:r>
      <w:r w:rsidR="00B90466" w:rsidRPr="007348FF">
        <w:rPr>
          <w:lang w:val="fr-FR"/>
        </w:rPr>
        <w:t> %</w:t>
      </w:r>
      <w:r w:rsidRPr="007348FF">
        <w:rPr>
          <w:lang w:val="fr-FR"/>
        </w:rPr>
        <w:t xml:space="preserve"> des femmes ont bénéficié d</w:t>
      </w:r>
      <w:r w:rsidR="007348FF" w:rsidRPr="007348FF">
        <w:rPr>
          <w:lang w:val="fr-FR"/>
        </w:rPr>
        <w:t>’</w:t>
      </w:r>
      <w:r w:rsidRPr="007348FF">
        <w:rPr>
          <w:lang w:val="fr-FR"/>
        </w:rPr>
        <w:t>une thérapie préventive antirétrovirale pendant la grossesse (contre 73,5</w:t>
      </w:r>
      <w:r w:rsidR="00B90466" w:rsidRPr="007348FF">
        <w:rPr>
          <w:lang w:val="fr-FR"/>
        </w:rPr>
        <w:t> %</w:t>
      </w:r>
      <w:r w:rsidRPr="007348FF">
        <w:rPr>
          <w:lang w:val="fr-FR"/>
        </w:rPr>
        <w:t xml:space="preserve"> en 2006), 92,3</w:t>
      </w:r>
      <w:r w:rsidR="00B90466" w:rsidRPr="007348FF">
        <w:rPr>
          <w:lang w:val="fr-FR"/>
        </w:rPr>
        <w:t> %</w:t>
      </w:r>
      <w:r w:rsidRPr="007348FF">
        <w:rPr>
          <w:lang w:val="fr-FR"/>
        </w:rPr>
        <w:t xml:space="preserve"> pendant l</w:t>
      </w:r>
      <w:r w:rsidR="007348FF" w:rsidRPr="007348FF">
        <w:rPr>
          <w:lang w:val="fr-FR"/>
        </w:rPr>
        <w:t>’</w:t>
      </w:r>
      <w:r w:rsidRPr="007348FF">
        <w:rPr>
          <w:lang w:val="fr-FR"/>
        </w:rPr>
        <w:t>accouchement (89</w:t>
      </w:r>
      <w:r w:rsidR="00B90466" w:rsidRPr="007348FF">
        <w:rPr>
          <w:lang w:val="fr-FR"/>
        </w:rPr>
        <w:t> %</w:t>
      </w:r>
      <w:r w:rsidRPr="007348FF">
        <w:rPr>
          <w:lang w:val="fr-FR"/>
        </w:rPr>
        <w:t xml:space="preserve"> en 2006), ainsi que 97,9</w:t>
      </w:r>
      <w:r w:rsidR="00B90466" w:rsidRPr="007348FF">
        <w:rPr>
          <w:lang w:val="fr-FR"/>
        </w:rPr>
        <w:t> %</w:t>
      </w:r>
      <w:r w:rsidRPr="007348FF">
        <w:rPr>
          <w:lang w:val="fr-FR"/>
        </w:rPr>
        <w:t xml:space="preserve"> des nouveau-nés (95,2</w:t>
      </w:r>
      <w:r w:rsidR="00B90466" w:rsidRPr="007348FF">
        <w:rPr>
          <w:lang w:val="fr-FR"/>
        </w:rPr>
        <w:t> %</w:t>
      </w:r>
      <w:r w:rsidRPr="007348FF">
        <w:rPr>
          <w:lang w:val="fr-FR"/>
        </w:rPr>
        <w:t xml:space="preserve"> en 2006). Dans l</w:t>
      </w:r>
      <w:r w:rsidR="007348FF" w:rsidRPr="007348FF">
        <w:rPr>
          <w:lang w:val="fr-FR"/>
        </w:rPr>
        <w:t>’</w:t>
      </w:r>
      <w:r w:rsidRPr="007348FF">
        <w:rPr>
          <w:lang w:val="fr-FR"/>
        </w:rPr>
        <w:t>ensemble, 79,9</w:t>
      </w:r>
      <w:r w:rsidR="00B90466" w:rsidRPr="007348FF">
        <w:rPr>
          <w:lang w:val="fr-FR"/>
        </w:rPr>
        <w:t> %</w:t>
      </w:r>
      <w:r w:rsidRPr="007348FF">
        <w:rPr>
          <w:lang w:val="fr-FR"/>
        </w:rPr>
        <w:t xml:space="preserve"> des couples mères et enfants ont été couverts par la thérapie préventive antirétrovirale à trois stades (grossesse, accouchement et nouveau-né) contre 61</w:t>
      </w:r>
      <w:r w:rsidR="00B90466" w:rsidRPr="007348FF">
        <w:rPr>
          <w:lang w:val="fr-FR"/>
        </w:rPr>
        <w:t> %</w:t>
      </w:r>
      <w:r w:rsidRPr="007348FF">
        <w:rPr>
          <w:lang w:val="fr-FR"/>
        </w:rPr>
        <w:t xml:space="preserve"> en 2006 et 57</w:t>
      </w:r>
      <w:r w:rsidR="00B90466" w:rsidRPr="007348FF">
        <w:rPr>
          <w:lang w:val="fr-FR"/>
        </w:rPr>
        <w:t> %</w:t>
      </w:r>
      <w:r w:rsidRPr="007348FF">
        <w:rPr>
          <w:lang w:val="fr-FR"/>
        </w:rPr>
        <w:t xml:space="preserve"> en 2005.</w:t>
      </w:r>
    </w:p>
    <w:p w:rsidR="00024D92" w:rsidRPr="007348FF" w:rsidRDefault="00024D92" w:rsidP="00024D92">
      <w:pPr>
        <w:pStyle w:val="SingleTxt"/>
        <w:numPr>
          <w:ilvl w:val="0"/>
          <w:numId w:val="1"/>
        </w:numPr>
        <w:rPr>
          <w:lang w:val="fr-FR"/>
        </w:rPr>
      </w:pPr>
      <w:r w:rsidRPr="007348FF">
        <w:rPr>
          <w:lang w:val="fr-FR"/>
        </w:rPr>
        <w:t>Les services de l</w:t>
      </w:r>
      <w:r w:rsidR="007348FF" w:rsidRPr="007348FF">
        <w:rPr>
          <w:lang w:val="fr-FR"/>
        </w:rPr>
        <w:t>’</w:t>
      </w:r>
      <w:r w:rsidRPr="007348FF">
        <w:rPr>
          <w:lang w:val="fr-FR"/>
        </w:rPr>
        <w:t>emploi de la Fédération de Russie participent également à la prévention du VIH/sida. Dans le cadre d</w:t>
      </w:r>
      <w:r w:rsidR="007348FF" w:rsidRPr="007348FF">
        <w:rPr>
          <w:lang w:val="fr-FR"/>
        </w:rPr>
        <w:t>’</w:t>
      </w:r>
      <w:r w:rsidRPr="007348FF">
        <w:rPr>
          <w:lang w:val="fr-FR"/>
        </w:rPr>
        <w:t>un projet international de l</w:t>
      </w:r>
      <w:r w:rsidR="007348FF" w:rsidRPr="007348FF">
        <w:rPr>
          <w:lang w:val="fr-FR"/>
        </w:rPr>
        <w:t>’</w:t>
      </w:r>
      <w:r w:rsidRPr="007348FF">
        <w:rPr>
          <w:lang w:val="fr-FR"/>
        </w:rPr>
        <w:t>Organisation internationale du travail (OIT) qui prévoit l</w:t>
      </w:r>
      <w:r w:rsidR="007348FF" w:rsidRPr="007348FF">
        <w:rPr>
          <w:lang w:val="fr-FR"/>
        </w:rPr>
        <w:t>’</w:t>
      </w:r>
      <w:r w:rsidRPr="007348FF">
        <w:rPr>
          <w:lang w:val="fr-FR"/>
        </w:rPr>
        <w:t>exécution d</w:t>
      </w:r>
      <w:r w:rsidR="007348FF" w:rsidRPr="007348FF">
        <w:rPr>
          <w:lang w:val="fr-FR"/>
        </w:rPr>
        <w:t>’</w:t>
      </w:r>
      <w:r w:rsidRPr="007348FF">
        <w:rPr>
          <w:lang w:val="fr-FR"/>
        </w:rPr>
        <w:t>une stratégie globale de lutte contre la diffusion du VIH et des infections transmissibles sexuellement parmi la jeunesse de la Fédération de Russie, des services de l</w:t>
      </w:r>
      <w:r w:rsidR="007348FF" w:rsidRPr="007348FF">
        <w:rPr>
          <w:lang w:val="fr-FR"/>
        </w:rPr>
        <w:t>’</w:t>
      </w:r>
      <w:r w:rsidRPr="007348FF">
        <w:rPr>
          <w:lang w:val="fr-FR"/>
        </w:rPr>
        <w:t>emploi d</w:t>
      </w:r>
      <w:r w:rsidR="007348FF" w:rsidRPr="007348FF">
        <w:rPr>
          <w:lang w:val="fr-FR"/>
        </w:rPr>
        <w:t>’</w:t>
      </w:r>
      <w:r w:rsidRPr="007348FF">
        <w:rPr>
          <w:lang w:val="fr-FR"/>
        </w:rPr>
        <w:t>une série de régions ont testé diverses formes de coopération avec les centres de prévention du sida pour améliorer le niveau d</w:t>
      </w:r>
      <w:r w:rsidR="007348FF" w:rsidRPr="007348FF">
        <w:rPr>
          <w:lang w:val="fr-FR"/>
        </w:rPr>
        <w:t>’</w:t>
      </w:r>
      <w:r w:rsidRPr="007348FF">
        <w:rPr>
          <w:lang w:val="fr-FR"/>
        </w:rPr>
        <w:t>information du personnel de ces services en la matière, promouvoir une attitude tolérante à l</w:t>
      </w:r>
      <w:r w:rsidR="007348FF" w:rsidRPr="007348FF">
        <w:rPr>
          <w:lang w:val="fr-FR"/>
        </w:rPr>
        <w:t>’</w:t>
      </w:r>
      <w:r w:rsidRPr="007348FF">
        <w:rPr>
          <w:lang w:val="fr-FR"/>
        </w:rPr>
        <w:t>égard des personnes infectées par le VIH et vivant avec le sida, et élaborer des techniques de prévention parmi les jeunes dans le cadre du système de formation professionnelle initiale.</w:t>
      </w:r>
    </w:p>
    <w:p w:rsidR="00024D92" w:rsidRPr="007348FF" w:rsidRDefault="00024D92" w:rsidP="00024D92">
      <w:pPr>
        <w:pStyle w:val="SingleTxt"/>
        <w:rPr>
          <w:lang w:val="fr-FR"/>
        </w:rPr>
      </w:pPr>
      <w:r w:rsidRPr="007348FF">
        <w:rPr>
          <w:lang w:val="fr-FR"/>
        </w:rPr>
        <w:tab/>
        <w:t>Depuis 2003, la Russie compte un conseil de coordination pour la prévention de la transmission du VIH de la mère à l</w:t>
      </w:r>
      <w:r w:rsidR="007348FF" w:rsidRPr="007348FF">
        <w:rPr>
          <w:lang w:val="fr-FR"/>
        </w:rPr>
        <w:t>’</w:t>
      </w:r>
      <w:r w:rsidRPr="007348FF">
        <w:rPr>
          <w:lang w:val="fr-FR"/>
        </w:rPr>
        <w:t>enfant.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Article 13</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Le droit des citoyens ayant des enfants à des allocations est consacré par la loi correspondante de 1995. En 2006, la législation pertinente a été améliorée grâce à l</w:t>
      </w:r>
      <w:r w:rsidR="007348FF" w:rsidRPr="007348FF">
        <w:rPr>
          <w:lang w:val="fr-FR"/>
        </w:rPr>
        <w:t>’</w:t>
      </w:r>
      <w:r w:rsidRPr="007348FF">
        <w:rPr>
          <w:lang w:val="fr-FR"/>
        </w:rPr>
        <w:t>augmentation des montants et l</w:t>
      </w:r>
      <w:r w:rsidR="007348FF" w:rsidRPr="007348FF">
        <w:rPr>
          <w:lang w:val="fr-FR"/>
        </w:rPr>
        <w:t>’</w:t>
      </w:r>
      <w:r w:rsidRPr="007348FF">
        <w:rPr>
          <w:lang w:val="fr-FR"/>
        </w:rPr>
        <w:t>élargissement des catégories de prestations versées aux familles (voir par</w:t>
      </w:r>
      <w:r w:rsidR="00696B38" w:rsidRPr="007348FF">
        <w:rPr>
          <w:lang w:val="fr-FR"/>
        </w:rPr>
        <w:t>. </w:t>
      </w:r>
      <w:r w:rsidRPr="007348FF">
        <w:rPr>
          <w:lang w:val="fr-FR"/>
        </w:rPr>
        <w:t>83).</w:t>
      </w:r>
    </w:p>
    <w:p w:rsidR="00024D92" w:rsidRPr="007348FF" w:rsidRDefault="00024D92" w:rsidP="00024D92">
      <w:pPr>
        <w:pStyle w:val="SingleTxt"/>
        <w:numPr>
          <w:ilvl w:val="0"/>
          <w:numId w:val="1"/>
        </w:numPr>
        <w:rPr>
          <w:lang w:val="fr-FR"/>
        </w:rPr>
      </w:pPr>
      <w:r w:rsidRPr="007348FF">
        <w:rPr>
          <w:lang w:val="fr-FR"/>
        </w:rPr>
        <w:t>La législation russe garantit aux citoyens, sans distinction de sexe, le droit à l</w:t>
      </w:r>
      <w:r w:rsidR="007348FF" w:rsidRPr="007348FF">
        <w:rPr>
          <w:lang w:val="fr-FR"/>
        </w:rPr>
        <w:t>’</w:t>
      </w:r>
      <w:r w:rsidRPr="007348FF">
        <w:rPr>
          <w:lang w:val="fr-FR"/>
        </w:rPr>
        <w:t>obtention de prêts et de crédits. Il existe des garanties concrètes concernant l</w:t>
      </w:r>
      <w:r w:rsidR="007348FF" w:rsidRPr="007348FF">
        <w:rPr>
          <w:lang w:val="fr-FR"/>
        </w:rPr>
        <w:t>’</w:t>
      </w:r>
      <w:r w:rsidRPr="007348FF">
        <w:rPr>
          <w:lang w:val="fr-FR"/>
        </w:rPr>
        <w:t>obtention de crédits pour l</w:t>
      </w:r>
      <w:r w:rsidR="007348FF" w:rsidRPr="007348FF">
        <w:rPr>
          <w:lang w:val="fr-FR"/>
        </w:rPr>
        <w:t>’</w:t>
      </w:r>
      <w:r w:rsidRPr="007348FF">
        <w:rPr>
          <w:lang w:val="fr-FR"/>
        </w:rPr>
        <w:t>achat d</w:t>
      </w:r>
      <w:r w:rsidR="007348FF" w:rsidRPr="007348FF">
        <w:rPr>
          <w:lang w:val="fr-FR"/>
        </w:rPr>
        <w:t>’</w:t>
      </w:r>
      <w:r w:rsidRPr="007348FF">
        <w:rPr>
          <w:lang w:val="fr-FR"/>
        </w:rPr>
        <w:t>un logement, et le crédit hypothécaire est en train de se développer. En particulier, une ordonnance du Gouvernement russe fixe les règles gouvernant l</w:t>
      </w:r>
      <w:r w:rsidR="007348FF" w:rsidRPr="007348FF">
        <w:rPr>
          <w:lang w:val="fr-FR"/>
        </w:rPr>
        <w:t>’</w:t>
      </w:r>
      <w:r w:rsidRPr="007348FF">
        <w:rPr>
          <w:lang w:val="fr-FR"/>
        </w:rPr>
        <w:t>utilisation du capital maternel (familial) ou d</w:t>
      </w:r>
      <w:r w:rsidR="007348FF" w:rsidRPr="007348FF">
        <w:rPr>
          <w:lang w:val="fr-FR"/>
        </w:rPr>
        <w:t>’</w:t>
      </w:r>
      <w:r w:rsidRPr="007348FF">
        <w:rPr>
          <w:lang w:val="fr-FR"/>
        </w:rPr>
        <w:t>une partie de ce capital pour l</w:t>
      </w:r>
      <w:r w:rsidR="007348FF" w:rsidRPr="007348FF">
        <w:rPr>
          <w:lang w:val="fr-FR"/>
        </w:rPr>
        <w:t>’</w:t>
      </w:r>
      <w:r w:rsidRPr="007348FF">
        <w:rPr>
          <w:lang w:val="fr-FR"/>
        </w:rPr>
        <w:t>amélioration des conditions de logement, y compris l</w:t>
      </w:r>
      <w:r w:rsidR="007348FF" w:rsidRPr="007348FF">
        <w:rPr>
          <w:lang w:val="fr-FR"/>
        </w:rPr>
        <w:t>’</w:t>
      </w:r>
      <w:r w:rsidRPr="007348FF">
        <w:rPr>
          <w:lang w:val="fr-FR"/>
        </w:rPr>
        <w:t>acquisition (la construction) d</w:t>
      </w:r>
      <w:r w:rsidR="007348FF" w:rsidRPr="007348FF">
        <w:rPr>
          <w:lang w:val="fr-FR"/>
        </w:rPr>
        <w:t>’</w:t>
      </w:r>
      <w:r w:rsidRPr="007348FF">
        <w:rPr>
          <w:lang w:val="fr-FR"/>
        </w:rPr>
        <w:t>un logement dans le cadre d</w:t>
      </w:r>
      <w:r w:rsidR="007348FF" w:rsidRPr="007348FF">
        <w:rPr>
          <w:lang w:val="fr-FR"/>
        </w:rPr>
        <w:t>’</w:t>
      </w:r>
      <w:r w:rsidRPr="007348FF">
        <w:rPr>
          <w:lang w:val="fr-FR"/>
        </w:rPr>
        <w:t>une coopérative. En outre, les ressources du capital maternel (familial) peuvent être affectées au versement de l</w:t>
      </w:r>
      <w:r w:rsidR="007348FF" w:rsidRPr="007348FF">
        <w:rPr>
          <w:lang w:val="fr-FR"/>
        </w:rPr>
        <w:t>’</w:t>
      </w:r>
      <w:r w:rsidRPr="007348FF">
        <w:rPr>
          <w:lang w:val="fr-FR"/>
        </w:rPr>
        <w:t>acompte pour l</w:t>
      </w:r>
      <w:r w:rsidR="007348FF" w:rsidRPr="007348FF">
        <w:rPr>
          <w:lang w:val="fr-FR"/>
        </w:rPr>
        <w:t>’</w:t>
      </w:r>
      <w:r w:rsidRPr="007348FF">
        <w:rPr>
          <w:lang w:val="fr-FR"/>
        </w:rPr>
        <w:t>obtention d</w:t>
      </w:r>
      <w:r w:rsidR="007348FF" w:rsidRPr="007348FF">
        <w:rPr>
          <w:lang w:val="fr-FR"/>
        </w:rPr>
        <w:t>’</w:t>
      </w:r>
      <w:r w:rsidRPr="007348FF">
        <w:rPr>
          <w:lang w:val="fr-FR"/>
        </w:rPr>
        <w:t>un prêt ou d</w:t>
      </w:r>
      <w:r w:rsidR="007348FF" w:rsidRPr="007348FF">
        <w:rPr>
          <w:lang w:val="fr-FR"/>
        </w:rPr>
        <w:t>’</w:t>
      </w:r>
      <w:r w:rsidRPr="007348FF">
        <w:rPr>
          <w:lang w:val="fr-FR"/>
        </w:rPr>
        <w:t>un crédit, y compris un crédit hypothécaire, à l</w:t>
      </w:r>
      <w:r w:rsidR="007348FF" w:rsidRPr="007348FF">
        <w:rPr>
          <w:lang w:val="fr-FR"/>
        </w:rPr>
        <w:t>’</w:t>
      </w:r>
      <w:r w:rsidRPr="007348FF">
        <w:rPr>
          <w:lang w:val="fr-FR"/>
        </w:rPr>
        <w:t>achat ou la construction d</w:t>
      </w:r>
      <w:r w:rsidR="007348FF" w:rsidRPr="007348FF">
        <w:rPr>
          <w:lang w:val="fr-FR"/>
        </w:rPr>
        <w:t>’</w:t>
      </w:r>
      <w:r w:rsidRPr="007348FF">
        <w:rPr>
          <w:lang w:val="fr-FR"/>
        </w:rPr>
        <w:t>un logement, au remboursement du capital et au paiement des intérêts sur un emprunt ou un crédit, y compris un crédit hypothécaire. Il est important de noter que cette possibilité existe quand le crédit est ouvert avant le versement du capital maternel.</w:t>
      </w:r>
    </w:p>
    <w:p w:rsidR="00024D92" w:rsidRPr="007348FF" w:rsidRDefault="00024D92" w:rsidP="00024D92">
      <w:pPr>
        <w:pStyle w:val="SingleTxt"/>
        <w:numPr>
          <w:ilvl w:val="0"/>
          <w:numId w:val="1"/>
        </w:numPr>
        <w:rPr>
          <w:lang w:val="fr-FR"/>
        </w:rPr>
      </w:pPr>
      <w:r w:rsidRPr="007348FF">
        <w:rPr>
          <w:lang w:val="fr-FR"/>
        </w:rPr>
        <w:t>La programme fédéral spécial concernant le logement pour la période 2002-2010 (le sous-programme en faveur du logement des jeunes familles), approuvé par le Gouvernement russe en 2001, prévoit l</w:t>
      </w:r>
      <w:r w:rsidR="007348FF" w:rsidRPr="007348FF">
        <w:rPr>
          <w:lang w:val="fr-FR"/>
        </w:rPr>
        <w:t>’</w:t>
      </w:r>
      <w:r w:rsidRPr="007348FF">
        <w:rPr>
          <w:lang w:val="fr-FR"/>
        </w:rPr>
        <w:t>octroi aux jeunes familles dont les conjoints sont âgés de moins de 35 ans de subventions pour l</w:t>
      </w:r>
      <w:r w:rsidR="007348FF" w:rsidRPr="007348FF">
        <w:rPr>
          <w:lang w:val="fr-FR"/>
        </w:rPr>
        <w:t>’</w:t>
      </w:r>
      <w:r w:rsidRPr="007348FF">
        <w:rPr>
          <w:lang w:val="fr-FR"/>
        </w:rPr>
        <w:t>acquisition d</w:t>
      </w:r>
      <w:r w:rsidR="007348FF" w:rsidRPr="007348FF">
        <w:rPr>
          <w:lang w:val="fr-FR"/>
        </w:rPr>
        <w:t>’</w:t>
      </w:r>
      <w:r w:rsidRPr="007348FF">
        <w:rPr>
          <w:lang w:val="fr-FR"/>
        </w:rPr>
        <w:t>un logement, entre autres pour le versement de l</w:t>
      </w:r>
      <w:r w:rsidR="007348FF" w:rsidRPr="007348FF">
        <w:rPr>
          <w:lang w:val="fr-FR"/>
        </w:rPr>
        <w:t>’</w:t>
      </w:r>
      <w:r w:rsidRPr="007348FF">
        <w:rPr>
          <w:lang w:val="fr-FR"/>
        </w:rPr>
        <w:t>acompte lors de l</w:t>
      </w:r>
      <w:r w:rsidR="007348FF" w:rsidRPr="007348FF">
        <w:rPr>
          <w:lang w:val="fr-FR"/>
        </w:rPr>
        <w:t>’</w:t>
      </w:r>
      <w:r w:rsidRPr="007348FF">
        <w:rPr>
          <w:lang w:val="fr-FR"/>
        </w:rPr>
        <w:t>obtention d</w:t>
      </w:r>
      <w:r w:rsidR="007348FF" w:rsidRPr="007348FF">
        <w:rPr>
          <w:lang w:val="fr-FR"/>
        </w:rPr>
        <w:t>’</w:t>
      </w:r>
      <w:r w:rsidRPr="007348FF">
        <w:rPr>
          <w:lang w:val="fr-FR"/>
        </w:rPr>
        <w:t>un crédit hypothécaire ou d</w:t>
      </w:r>
      <w:r w:rsidR="007348FF" w:rsidRPr="007348FF">
        <w:rPr>
          <w:lang w:val="fr-FR"/>
        </w:rPr>
        <w:t>’</w:t>
      </w:r>
      <w:r w:rsidRPr="007348FF">
        <w:rPr>
          <w:lang w:val="fr-FR"/>
        </w:rPr>
        <w:t>un emprunt pour l</w:t>
      </w:r>
      <w:r w:rsidR="007348FF" w:rsidRPr="007348FF">
        <w:rPr>
          <w:lang w:val="fr-FR"/>
        </w:rPr>
        <w:t>’</w:t>
      </w:r>
      <w:r w:rsidRPr="007348FF">
        <w:rPr>
          <w:lang w:val="fr-FR"/>
        </w:rPr>
        <w:t>acquisition ou la construction d</w:t>
      </w:r>
      <w:r w:rsidR="007348FF" w:rsidRPr="007348FF">
        <w:rPr>
          <w:lang w:val="fr-FR"/>
        </w:rPr>
        <w:t>’</w:t>
      </w:r>
      <w:r w:rsidRPr="007348FF">
        <w:rPr>
          <w:lang w:val="fr-FR"/>
        </w:rPr>
        <w:t>un logement individuel</w:t>
      </w:r>
      <w:r w:rsidR="009844B9" w:rsidRPr="007348FF">
        <w:rPr>
          <w:lang w:val="fr-FR"/>
        </w:rPr>
        <w:t>;</w:t>
      </w:r>
      <w:r w:rsidRPr="007348FF">
        <w:rPr>
          <w:lang w:val="fr-FR"/>
        </w:rPr>
        <w:t xml:space="preserve"> et la création de conditions qui permettent aux jeunes familles d</w:t>
      </w:r>
      <w:r w:rsidR="007348FF" w:rsidRPr="007348FF">
        <w:rPr>
          <w:lang w:val="fr-FR"/>
        </w:rPr>
        <w:t>’</w:t>
      </w:r>
      <w:r w:rsidRPr="007348FF">
        <w:rPr>
          <w:lang w:val="fr-FR"/>
        </w:rPr>
        <w:t>utiliser leurs propres ressources et de ressources additionnelles obtenues auprès des banques et d</w:t>
      </w:r>
      <w:r w:rsidR="007348FF" w:rsidRPr="007348FF">
        <w:rPr>
          <w:lang w:val="fr-FR"/>
        </w:rPr>
        <w:t>’</w:t>
      </w:r>
      <w:r w:rsidRPr="007348FF">
        <w:rPr>
          <w:lang w:val="fr-FR"/>
        </w:rPr>
        <w:t>autres organisations qui offrent des crédits hypothécaires et des emprunts pour l</w:t>
      </w:r>
      <w:r w:rsidR="007348FF" w:rsidRPr="007348FF">
        <w:rPr>
          <w:lang w:val="fr-FR"/>
        </w:rPr>
        <w:t>’</w:t>
      </w:r>
      <w:r w:rsidRPr="007348FF">
        <w:rPr>
          <w:lang w:val="fr-FR"/>
        </w:rPr>
        <w:t>acquisition d</w:t>
      </w:r>
      <w:r w:rsidR="007348FF" w:rsidRPr="007348FF">
        <w:rPr>
          <w:lang w:val="fr-FR"/>
        </w:rPr>
        <w:t>’</w:t>
      </w:r>
      <w:r w:rsidRPr="007348FF">
        <w:rPr>
          <w:lang w:val="fr-FR"/>
        </w:rPr>
        <w:t>un logement ou la construction d</w:t>
      </w:r>
      <w:r w:rsidR="007348FF" w:rsidRPr="007348FF">
        <w:rPr>
          <w:lang w:val="fr-FR"/>
        </w:rPr>
        <w:t>’</w:t>
      </w:r>
      <w:r w:rsidRPr="007348FF">
        <w:rPr>
          <w:lang w:val="fr-FR"/>
        </w:rPr>
        <w:t>un logement individuel. Ont également droit à un crédit hypothécaire des familles monoparentales composées d</w:t>
      </w:r>
      <w:r w:rsidR="007348FF" w:rsidRPr="007348FF">
        <w:rPr>
          <w:lang w:val="fr-FR"/>
        </w:rPr>
        <w:t>’</w:t>
      </w:r>
      <w:r w:rsidRPr="007348FF">
        <w:rPr>
          <w:lang w:val="fr-FR"/>
        </w:rPr>
        <w:t>un parent et d</w:t>
      </w:r>
      <w:r w:rsidR="007348FF" w:rsidRPr="007348FF">
        <w:rPr>
          <w:lang w:val="fr-FR"/>
        </w:rPr>
        <w:t>’</w:t>
      </w:r>
      <w:r w:rsidRPr="007348FF">
        <w:rPr>
          <w:lang w:val="fr-FR"/>
        </w:rPr>
        <w:t>un ou de plusieurs enfants, ou les jeunes familles dont il est démontré qu</w:t>
      </w:r>
      <w:r w:rsidR="007348FF" w:rsidRPr="007348FF">
        <w:rPr>
          <w:lang w:val="fr-FR"/>
        </w:rPr>
        <w:t>’</w:t>
      </w:r>
      <w:r w:rsidRPr="007348FF">
        <w:rPr>
          <w:lang w:val="fr-FR"/>
        </w:rPr>
        <w:t>elles ont besoin d</w:t>
      </w:r>
      <w:r w:rsidR="007348FF" w:rsidRPr="007348FF">
        <w:rPr>
          <w:lang w:val="fr-FR"/>
        </w:rPr>
        <w:t>’</w:t>
      </w:r>
      <w:r w:rsidRPr="007348FF">
        <w:rPr>
          <w:lang w:val="fr-FR"/>
        </w:rPr>
        <w:t>améliorer leurs conditions de logement et qu</w:t>
      </w:r>
      <w:r w:rsidR="007348FF" w:rsidRPr="007348FF">
        <w:rPr>
          <w:lang w:val="fr-FR"/>
        </w:rPr>
        <w:t>’</w:t>
      </w:r>
      <w:r w:rsidRPr="007348FF">
        <w:rPr>
          <w:lang w:val="fr-FR"/>
        </w:rPr>
        <w:t>elles disposent des revenus ou ressources financières nécessaires pour payer la partie du prix du logement qui dépasse le montant de la subvention. Les jeunes familles et les jeunes professionnels vivant dans les zones rurales ont le droit, en une seule occasion, d</w:t>
      </w:r>
      <w:r w:rsidR="007348FF" w:rsidRPr="007348FF">
        <w:rPr>
          <w:lang w:val="fr-FR"/>
        </w:rPr>
        <w:t>’</w:t>
      </w:r>
      <w:r w:rsidRPr="007348FF">
        <w:rPr>
          <w:lang w:val="fr-FR"/>
        </w:rPr>
        <w:t>améliorer leurs conditions de logement grâce à diverses formes de soutien public financées à partir du budget fédéral, y compris les subventions.</w:t>
      </w:r>
    </w:p>
    <w:p w:rsidR="00024D92" w:rsidRPr="007348FF" w:rsidRDefault="00024D92" w:rsidP="00024D92">
      <w:pPr>
        <w:pStyle w:val="SingleTxt"/>
        <w:numPr>
          <w:ilvl w:val="0"/>
          <w:numId w:val="1"/>
        </w:numPr>
        <w:rPr>
          <w:lang w:val="fr-FR"/>
        </w:rPr>
      </w:pPr>
      <w:r w:rsidRPr="007348FF">
        <w:rPr>
          <w:lang w:val="fr-FR"/>
        </w:rPr>
        <w:t>L</w:t>
      </w:r>
      <w:r w:rsidR="007348FF" w:rsidRPr="007348FF">
        <w:rPr>
          <w:lang w:val="fr-FR"/>
        </w:rPr>
        <w:t>’</w:t>
      </w:r>
      <w:r w:rsidRPr="007348FF">
        <w:rPr>
          <w:lang w:val="fr-FR"/>
        </w:rPr>
        <w:t>amélioration de la santé des femmes et leur participation systématique à la pratique de la culture physique ou du sport représente l</w:t>
      </w:r>
      <w:r w:rsidR="007348FF" w:rsidRPr="007348FF">
        <w:rPr>
          <w:lang w:val="fr-FR"/>
        </w:rPr>
        <w:t>’</w:t>
      </w:r>
      <w:r w:rsidRPr="007348FF">
        <w:rPr>
          <w:lang w:val="fr-FR"/>
        </w:rPr>
        <w:t>une des conditions de la réalisation des droits de la femme.</w:t>
      </w:r>
    </w:p>
    <w:p w:rsidR="00024D92" w:rsidRPr="007348FF" w:rsidRDefault="00024D92" w:rsidP="00024D92">
      <w:pPr>
        <w:pStyle w:val="SingleTxt"/>
        <w:rPr>
          <w:lang w:val="fr-FR"/>
        </w:rPr>
      </w:pPr>
      <w:r w:rsidRPr="007348FF">
        <w:rPr>
          <w:lang w:val="fr-FR"/>
        </w:rPr>
        <w:tab/>
        <w:t>On est en train d</w:t>
      </w:r>
      <w:r w:rsidR="007348FF" w:rsidRPr="007348FF">
        <w:rPr>
          <w:lang w:val="fr-FR"/>
        </w:rPr>
        <w:t>’</w:t>
      </w:r>
      <w:r w:rsidRPr="007348FF">
        <w:rPr>
          <w:lang w:val="fr-FR"/>
        </w:rPr>
        <w:t>élargir le réseau de clubs de culture physique et de sport où s</w:t>
      </w:r>
      <w:r w:rsidR="007348FF" w:rsidRPr="007348FF">
        <w:rPr>
          <w:lang w:val="fr-FR"/>
        </w:rPr>
        <w:t>’</w:t>
      </w:r>
      <w:r w:rsidRPr="007348FF">
        <w:rPr>
          <w:lang w:val="fr-FR"/>
        </w:rPr>
        <w:t>exercent les femmes. À l</w:t>
      </w:r>
      <w:r w:rsidR="007348FF" w:rsidRPr="007348FF">
        <w:rPr>
          <w:lang w:val="fr-FR"/>
        </w:rPr>
        <w:t>’</w:t>
      </w:r>
      <w:r w:rsidRPr="007348FF">
        <w:rPr>
          <w:lang w:val="fr-FR"/>
        </w:rPr>
        <w:t>heure actuelle, sur les 16,6 millions de personnes qui pratiquent systématiquement un sport ou la culture physique, 5,5 millions ou 33</w:t>
      </w:r>
      <w:r w:rsidR="00B90466" w:rsidRPr="007348FF">
        <w:rPr>
          <w:lang w:val="fr-FR"/>
        </w:rPr>
        <w:t> %</w:t>
      </w:r>
      <w:r w:rsidRPr="007348FF">
        <w:rPr>
          <w:lang w:val="fr-FR"/>
        </w:rPr>
        <w:t xml:space="preserve"> sont des femmes. Chaque année, on organise au niveau de la Fédération, des régions et des entités territoriales, des compétitions et des manifestations (pour plus de 110 disciplines sportives) avec la participation de filles et de femmes d</w:t>
      </w:r>
      <w:r w:rsidR="007348FF" w:rsidRPr="007348FF">
        <w:rPr>
          <w:lang w:val="fr-FR"/>
        </w:rPr>
        <w:t>’</w:t>
      </w:r>
      <w:r w:rsidRPr="007348FF">
        <w:rPr>
          <w:lang w:val="fr-FR"/>
        </w:rPr>
        <w:t>âge et de condition physique différents.</w:t>
      </w:r>
    </w:p>
    <w:p w:rsidR="00024D92" w:rsidRPr="007348FF" w:rsidRDefault="00024D92" w:rsidP="00024D92">
      <w:pPr>
        <w:pStyle w:val="SingleTxt"/>
        <w:rPr>
          <w:lang w:val="fr-FR"/>
        </w:rPr>
      </w:pPr>
      <w:r w:rsidRPr="007348FF">
        <w:rPr>
          <w:lang w:val="fr-FR"/>
        </w:rPr>
        <w:tab/>
        <w:t>Le nombre de sports pratiqués par les femmes à côté des hommes augmente.</w:t>
      </w:r>
    </w:p>
    <w:p w:rsidR="00024D92" w:rsidRPr="007348FF" w:rsidRDefault="00024D92" w:rsidP="00024D92">
      <w:pPr>
        <w:pStyle w:val="SingleTxt"/>
        <w:rPr>
          <w:lang w:val="fr-FR"/>
        </w:rPr>
      </w:pPr>
      <w:r w:rsidRPr="007348FF">
        <w:rPr>
          <w:lang w:val="fr-FR"/>
        </w:rPr>
        <w:tab/>
        <w:t xml:space="preserve">Chaque année, la Fédération de Russie organise un festival de culture physique et de sport </w:t>
      </w:r>
      <w:r w:rsidR="007348FF" w:rsidRPr="007348FF">
        <w:rPr>
          <w:lang w:val="fr-FR"/>
        </w:rPr>
        <w:t>« </w:t>
      </w:r>
      <w:r w:rsidRPr="007348FF">
        <w:rPr>
          <w:lang w:val="fr-FR"/>
        </w:rPr>
        <w:t>Femme active</w:t>
      </w:r>
      <w:r w:rsidR="007348FF" w:rsidRPr="007348FF">
        <w:rPr>
          <w:lang w:val="fr-FR"/>
        </w:rPr>
        <w:t> »</w:t>
      </w:r>
      <w:r w:rsidRPr="007348FF">
        <w:rPr>
          <w:lang w:val="fr-FR"/>
        </w:rPr>
        <w:t xml:space="preserve"> et le festival du sport féminin </w:t>
      </w:r>
      <w:r w:rsidR="007348FF" w:rsidRPr="007348FF">
        <w:rPr>
          <w:lang w:val="fr-FR"/>
        </w:rPr>
        <w:t>« </w:t>
      </w:r>
      <w:r w:rsidRPr="007348FF">
        <w:rPr>
          <w:lang w:val="fr-FR"/>
        </w:rPr>
        <w:t>Beauté, grâce et idéal</w:t>
      </w:r>
      <w:r w:rsidR="007348FF" w:rsidRPr="007348FF">
        <w:rPr>
          <w:lang w:val="fr-FR"/>
        </w:rPr>
        <w:t> »</w:t>
      </w:r>
      <w:r w:rsidRPr="007348FF">
        <w:rPr>
          <w:lang w:val="fr-FR"/>
        </w:rPr>
        <w:t>. On accorde une grande attention au développement de l</w:t>
      </w:r>
      <w:r w:rsidR="007348FF" w:rsidRPr="007348FF">
        <w:rPr>
          <w:lang w:val="fr-FR"/>
        </w:rPr>
        <w:t>’</w:t>
      </w:r>
      <w:r w:rsidRPr="007348FF">
        <w:rPr>
          <w:lang w:val="fr-FR"/>
        </w:rPr>
        <w:t>activité aérobic salutaire, dont la pratique est la forme la plus efficace et la plus accessible aux femmes des différents groupes d</w:t>
      </w:r>
      <w:r w:rsidR="007348FF" w:rsidRPr="007348FF">
        <w:rPr>
          <w:lang w:val="fr-FR"/>
        </w:rPr>
        <w:t>’</w:t>
      </w:r>
      <w:r w:rsidRPr="007348FF">
        <w:rPr>
          <w:lang w:val="fr-FR"/>
        </w:rPr>
        <w:t>âge. Le développement d</w:t>
      </w:r>
      <w:r w:rsidR="007348FF" w:rsidRPr="007348FF">
        <w:rPr>
          <w:lang w:val="fr-FR"/>
        </w:rPr>
        <w:t>’</w:t>
      </w:r>
      <w:r w:rsidRPr="007348FF">
        <w:rPr>
          <w:lang w:val="fr-FR"/>
        </w:rPr>
        <w:t>un réseau d</w:t>
      </w:r>
      <w:r w:rsidR="007348FF" w:rsidRPr="007348FF">
        <w:rPr>
          <w:lang w:val="fr-FR"/>
        </w:rPr>
        <w:t>’</w:t>
      </w:r>
      <w:r w:rsidRPr="007348FF">
        <w:rPr>
          <w:lang w:val="fr-FR"/>
        </w:rPr>
        <w:t>établissements de culture physique et de sport salutaire pour les femmes et les familles a donné une nouvelle impulsion à la multiplication des activités aérobic salutaires.</w:t>
      </w:r>
    </w:p>
    <w:p w:rsidR="00024D92" w:rsidRPr="007348FF" w:rsidRDefault="00024D92" w:rsidP="00024D92">
      <w:pPr>
        <w:pStyle w:val="SingleTxt"/>
        <w:rPr>
          <w:lang w:val="fr-FR"/>
        </w:rPr>
      </w:pPr>
      <w:r w:rsidRPr="007348FF">
        <w:rPr>
          <w:lang w:val="fr-FR"/>
        </w:rPr>
        <w:tab/>
        <w:t>Traditionnellement, des équipes familiales participent au programme d</w:t>
      </w:r>
      <w:r w:rsidR="007348FF" w:rsidRPr="007348FF">
        <w:rPr>
          <w:lang w:val="fr-FR"/>
        </w:rPr>
        <w:t>’</w:t>
      </w:r>
      <w:r w:rsidRPr="007348FF">
        <w:rPr>
          <w:lang w:val="fr-FR"/>
        </w:rPr>
        <w:t>une série de compétitions organisées au niveau de la Fédération.</w:t>
      </w:r>
    </w:p>
    <w:p w:rsidR="00024D92" w:rsidRPr="007348FF" w:rsidRDefault="00024D92" w:rsidP="00024D92">
      <w:pPr>
        <w:pStyle w:val="SingleTxt"/>
        <w:rPr>
          <w:lang w:val="fr-FR"/>
        </w:rPr>
      </w:pPr>
      <w:r w:rsidRPr="007348FF">
        <w:rPr>
          <w:lang w:val="fr-FR"/>
        </w:rPr>
        <w:tab/>
        <w:t>La culture physique et le sport sont un moyen efficace d</w:t>
      </w:r>
      <w:r w:rsidR="007348FF" w:rsidRPr="007348FF">
        <w:rPr>
          <w:lang w:val="fr-FR"/>
        </w:rPr>
        <w:t>’</w:t>
      </w:r>
      <w:r w:rsidRPr="007348FF">
        <w:rPr>
          <w:lang w:val="fr-FR"/>
        </w:rPr>
        <w:t>assurer la réinsertion complète ou partielle des personnes souffrant d</w:t>
      </w:r>
      <w:r w:rsidR="007348FF" w:rsidRPr="007348FF">
        <w:rPr>
          <w:lang w:val="fr-FR"/>
        </w:rPr>
        <w:t>’</w:t>
      </w:r>
      <w:r w:rsidRPr="007348FF">
        <w:rPr>
          <w:lang w:val="fr-FR"/>
        </w:rPr>
        <w:t>un handicap de différente gravité dans une activité sociale normale. Les compétitions et les festivals fédéraux des handicapés organisés avec la participation des organisations de la société civile, et auxquels les femmes handicapées participent activement, jouent un rôle important à cet égard.</w:t>
      </w:r>
    </w:p>
    <w:p w:rsidR="00024D92" w:rsidRPr="007348FF" w:rsidRDefault="00024D92" w:rsidP="00024D92">
      <w:pPr>
        <w:pStyle w:val="SingleTxt"/>
        <w:numPr>
          <w:ilvl w:val="0"/>
          <w:numId w:val="1"/>
        </w:numPr>
        <w:rPr>
          <w:lang w:val="fr-FR"/>
        </w:rPr>
      </w:pPr>
      <w:r w:rsidRPr="007348FF">
        <w:rPr>
          <w:lang w:val="fr-FR"/>
        </w:rPr>
        <w:t>Des femmes sportives russes participent avec succès aux Jeux olympiques et aux différentes compétitions internationales et européennes.</w:t>
      </w:r>
    </w:p>
    <w:p w:rsidR="00024D92" w:rsidRPr="007348FF" w:rsidRDefault="00024D92" w:rsidP="00024D92">
      <w:pPr>
        <w:pStyle w:val="SingleTxt"/>
        <w:rPr>
          <w:lang w:val="fr-FR"/>
        </w:rPr>
      </w:pPr>
      <w:r w:rsidRPr="007348FF">
        <w:rPr>
          <w:lang w:val="fr-FR"/>
        </w:rPr>
        <w:tab/>
        <w:t>Le nombre de femmes parmi les décideurs dans le sport ne cesse d</w:t>
      </w:r>
      <w:r w:rsidR="007348FF" w:rsidRPr="007348FF">
        <w:rPr>
          <w:lang w:val="fr-FR"/>
        </w:rPr>
        <w:t>’</w:t>
      </w:r>
      <w:r w:rsidRPr="007348FF">
        <w:rPr>
          <w:lang w:val="fr-FR"/>
        </w:rPr>
        <w:t>augmenter. Pour la première fois depuis 20 ans, une femme a été nommée Vice-</w:t>
      </w:r>
      <w:r w:rsidR="004914B0" w:rsidRPr="007348FF">
        <w:rPr>
          <w:lang w:val="fr-FR"/>
        </w:rPr>
        <w:t>P</w:t>
      </w:r>
      <w:r w:rsidRPr="007348FF">
        <w:rPr>
          <w:lang w:val="fr-FR"/>
        </w:rPr>
        <w:t>résidente de l</w:t>
      </w:r>
      <w:r w:rsidR="007348FF" w:rsidRPr="007348FF">
        <w:rPr>
          <w:lang w:val="fr-FR"/>
        </w:rPr>
        <w:t>’</w:t>
      </w:r>
      <w:r w:rsidRPr="007348FF">
        <w:rPr>
          <w:lang w:val="fr-FR"/>
        </w:rPr>
        <w:t>agence fédérale pour la culture physique et le sport. Des femmes occupent également des postes de chef et de chef adjoint de département et de section au sein de cette agence.</w:t>
      </w:r>
    </w:p>
    <w:p w:rsidR="00024D92" w:rsidRPr="007348FF" w:rsidRDefault="00024D92" w:rsidP="00024D92">
      <w:pPr>
        <w:pStyle w:val="SingleTxt"/>
        <w:numPr>
          <w:ilvl w:val="0"/>
          <w:numId w:val="1"/>
        </w:numPr>
        <w:rPr>
          <w:lang w:val="fr-FR"/>
        </w:rPr>
      </w:pPr>
      <w:r w:rsidRPr="007348FF">
        <w:rPr>
          <w:lang w:val="fr-FR"/>
        </w:rPr>
        <w:t>Les institutions de la culture et des loisirs jouent un rôle important dans la promotion et le développement de l</w:t>
      </w:r>
      <w:r w:rsidR="007348FF" w:rsidRPr="007348FF">
        <w:rPr>
          <w:lang w:val="fr-FR"/>
        </w:rPr>
        <w:t>’</w:t>
      </w:r>
      <w:r w:rsidRPr="007348FF">
        <w:rPr>
          <w:lang w:val="fr-FR"/>
        </w:rPr>
        <w:t>activité et de l</w:t>
      </w:r>
      <w:r w:rsidR="007348FF" w:rsidRPr="007348FF">
        <w:rPr>
          <w:lang w:val="fr-FR"/>
        </w:rPr>
        <w:t>’</w:t>
      </w:r>
      <w:r w:rsidRPr="007348FF">
        <w:rPr>
          <w:lang w:val="fr-FR"/>
        </w:rPr>
        <w:t>initiative des femmes, de leur épanouissement spirituel et de leur activité créatrice. À l</w:t>
      </w:r>
      <w:r w:rsidR="007348FF" w:rsidRPr="007348FF">
        <w:rPr>
          <w:lang w:val="fr-FR"/>
        </w:rPr>
        <w:t>’</w:t>
      </w:r>
      <w:r w:rsidRPr="007348FF">
        <w:rPr>
          <w:lang w:val="fr-FR"/>
        </w:rPr>
        <w:t>heure actuelle, la Russie compte 49 500 institutions de cette nature. Dans des clubs, on compte 283 700 ensembles d</w:t>
      </w:r>
      <w:r w:rsidR="007348FF" w:rsidRPr="007348FF">
        <w:rPr>
          <w:lang w:val="fr-FR"/>
        </w:rPr>
        <w:t>’</w:t>
      </w:r>
      <w:r w:rsidRPr="007348FF">
        <w:rPr>
          <w:lang w:val="fr-FR"/>
        </w:rPr>
        <w:t>amateurs qui réunissent 3 623 300 personnes.</w:t>
      </w:r>
    </w:p>
    <w:p w:rsidR="00024D92" w:rsidRPr="007348FF" w:rsidRDefault="00024D92" w:rsidP="00024D92">
      <w:pPr>
        <w:pStyle w:val="SingleTxt"/>
        <w:rPr>
          <w:lang w:val="fr-FR"/>
        </w:rPr>
      </w:pPr>
      <w:r w:rsidRPr="007348FF">
        <w:rPr>
          <w:lang w:val="fr-FR"/>
        </w:rPr>
        <w:tab/>
        <w:t>Toutes les personnes sans distinction d</w:t>
      </w:r>
      <w:r w:rsidR="007348FF" w:rsidRPr="007348FF">
        <w:rPr>
          <w:lang w:val="fr-FR"/>
        </w:rPr>
        <w:t>’</w:t>
      </w:r>
      <w:r w:rsidRPr="007348FF">
        <w:rPr>
          <w:lang w:val="fr-FR"/>
        </w:rPr>
        <w:t>âge, d</w:t>
      </w:r>
      <w:r w:rsidR="007348FF" w:rsidRPr="007348FF">
        <w:rPr>
          <w:lang w:val="fr-FR"/>
        </w:rPr>
        <w:t>’</w:t>
      </w:r>
      <w:r w:rsidRPr="007348FF">
        <w:rPr>
          <w:lang w:val="fr-FR"/>
        </w:rPr>
        <w:t>origine sociale ou de sexe ont accès aux activités de ces ensembles et aux manifestations de masse. Les femmes qui participent aux ensembles créatifs et d</w:t>
      </w:r>
      <w:r w:rsidR="007348FF" w:rsidRPr="007348FF">
        <w:rPr>
          <w:lang w:val="fr-FR"/>
        </w:rPr>
        <w:t>’</w:t>
      </w:r>
      <w:r w:rsidRPr="007348FF">
        <w:rPr>
          <w:lang w:val="fr-FR"/>
        </w:rPr>
        <w:t>amateurs représentent 70</w:t>
      </w:r>
      <w:r w:rsidR="00B90466" w:rsidRPr="007348FF">
        <w:rPr>
          <w:lang w:val="fr-FR"/>
        </w:rPr>
        <w:t> %</w:t>
      </w:r>
      <w:r w:rsidRPr="007348FF">
        <w:rPr>
          <w:lang w:val="fr-FR"/>
        </w:rPr>
        <w:t xml:space="preserve"> du total. </w:t>
      </w:r>
    </w:p>
    <w:p w:rsidR="00024D92" w:rsidRPr="007348FF" w:rsidRDefault="00024D92" w:rsidP="00024D92">
      <w:pPr>
        <w:pStyle w:val="SingleTxt"/>
        <w:rPr>
          <w:lang w:val="fr-FR"/>
        </w:rPr>
      </w:pPr>
      <w:r w:rsidRPr="007348FF">
        <w:rPr>
          <w:lang w:val="fr-FR"/>
        </w:rPr>
        <w:tab/>
        <w:t>Dans les régions, on crée des centres ou maison de l</w:t>
      </w:r>
      <w:r w:rsidR="007348FF" w:rsidRPr="007348FF">
        <w:rPr>
          <w:lang w:val="fr-FR"/>
        </w:rPr>
        <w:t>’</w:t>
      </w:r>
      <w:r w:rsidRPr="007348FF">
        <w:rPr>
          <w:lang w:val="fr-FR"/>
        </w:rPr>
        <w:t>artisanat et du folklore. Les femmes participent activement aux activités des cercles et ateliers de l</w:t>
      </w:r>
      <w:r w:rsidR="007348FF" w:rsidRPr="007348FF">
        <w:rPr>
          <w:lang w:val="fr-FR"/>
        </w:rPr>
        <w:t>’</w:t>
      </w:r>
      <w:r w:rsidRPr="007348FF">
        <w:rPr>
          <w:lang w:val="fr-FR"/>
        </w:rPr>
        <w:t>artisanat artistique et des arts décoratifs appliqués.</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Article 14</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Observations et recommandations concernant le cinquième rapport </w:t>
      </w:r>
      <w:r w:rsidRPr="007348FF">
        <w:rPr>
          <w:lang w:val="fr-FR"/>
        </w:rPr>
        <w:br/>
        <w:t xml:space="preserve">périodique de la Fédération de Russie formulées par le Comité </w:t>
      </w:r>
      <w:r w:rsidRPr="007348FF">
        <w:rPr>
          <w:lang w:val="fr-FR"/>
        </w:rPr>
        <w:br/>
        <w:t>aux paragraphes 401 et 402 de son rapport</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La situation des femmes rurales demeure difficile. Elles subissent le contrecoup des changements structurels liés à la réforme des relations foncières, à la diversification du secteur agricole, au développement du secteur privé et à la dissolution les grandes entités agricoles.</w:t>
      </w:r>
    </w:p>
    <w:p w:rsidR="00024D92" w:rsidRPr="007348FF" w:rsidRDefault="00024D92" w:rsidP="00024D92">
      <w:pPr>
        <w:pStyle w:val="SingleTxt"/>
        <w:rPr>
          <w:lang w:val="fr-FR"/>
        </w:rPr>
      </w:pPr>
      <w:r w:rsidRPr="007348FF">
        <w:rPr>
          <w:lang w:val="fr-FR"/>
        </w:rPr>
        <w:tab/>
        <w:t>Les femmes ont des possibilités de développement moindres, ce qui tient au manque d</w:t>
      </w:r>
      <w:r w:rsidR="007348FF" w:rsidRPr="007348FF">
        <w:rPr>
          <w:lang w:val="fr-FR"/>
        </w:rPr>
        <w:t>’</w:t>
      </w:r>
      <w:r w:rsidRPr="007348FF">
        <w:rPr>
          <w:lang w:val="fr-FR"/>
        </w:rPr>
        <w:t>emplois rémunérés décemment, l</w:t>
      </w:r>
      <w:r w:rsidR="007348FF" w:rsidRPr="007348FF">
        <w:rPr>
          <w:lang w:val="fr-FR"/>
        </w:rPr>
        <w:t>’</w:t>
      </w:r>
      <w:r w:rsidRPr="007348FF">
        <w:rPr>
          <w:lang w:val="fr-FR"/>
        </w:rPr>
        <w:t>absence d</w:t>
      </w:r>
      <w:r w:rsidR="007348FF" w:rsidRPr="007348FF">
        <w:rPr>
          <w:lang w:val="fr-FR"/>
        </w:rPr>
        <w:t>’</w:t>
      </w:r>
      <w:r w:rsidRPr="007348FF">
        <w:rPr>
          <w:lang w:val="fr-FR"/>
        </w:rPr>
        <w:t>un nombre adéquat d</w:t>
      </w:r>
      <w:r w:rsidR="007348FF" w:rsidRPr="007348FF">
        <w:rPr>
          <w:lang w:val="fr-FR"/>
        </w:rPr>
        <w:t>’</w:t>
      </w:r>
      <w:r w:rsidRPr="007348FF">
        <w:rPr>
          <w:lang w:val="fr-FR"/>
        </w:rPr>
        <w:t>établissements médicaux (notamment obstétricaux), de garderies, d</w:t>
      </w:r>
      <w:r w:rsidR="007348FF" w:rsidRPr="007348FF">
        <w:rPr>
          <w:lang w:val="fr-FR"/>
        </w:rPr>
        <w:t>’</w:t>
      </w:r>
      <w:r w:rsidRPr="007348FF">
        <w:rPr>
          <w:lang w:val="fr-FR"/>
        </w:rPr>
        <w:t>écoles, d</w:t>
      </w:r>
      <w:r w:rsidR="007348FF" w:rsidRPr="007348FF">
        <w:rPr>
          <w:lang w:val="fr-FR"/>
        </w:rPr>
        <w:t>’</w:t>
      </w:r>
      <w:r w:rsidRPr="007348FF">
        <w:rPr>
          <w:lang w:val="fr-FR"/>
        </w:rPr>
        <w:t>institutions culturelles et de loisirs, et à l</w:t>
      </w:r>
      <w:r w:rsidR="007348FF" w:rsidRPr="007348FF">
        <w:rPr>
          <w:lang w:val="fr-FR"/>
        </w:rPr>
        <w:t>’</w:t>
      </w:r>
      <w:r w:rsidRPr="007348FF">
        <w:rPr>
          <w:lang w:val="fr-FR"/>
        </w:rPr>
        <w:t>insuffisance du réseau de transport. La pauvreté est plus répandue dans les zones rurales.</w:t>
      </w:r>
    </w:p>
    <w:p w:rsidR="00024D92" w:rsidRPr="007348FF" w:rsidRDefault="00024D92" w:rsidP="00024D92">
      <w:pPr>
        <w:pStyle w:val="SingleTxt"/>
        <w:rPr>
          <w:lang w:val="fr-FR"/>
        </w:rPr>
      </w:pPr>
      <w:r w:rsidRPr="007348FF">
        <w:rPr>
          <w:lang w:val="fr-FR"/>
        </w:rPr>
        <w:tab/>
        <w:t>L</w:t>
      </w:r>
      <w:r w:rsidR="007348FF" w:rsidRPr="007348FF">
        <w:rPr>
          <w:lang w:val="fr-FR"/>
        </w:rPr>
        <w:t>’</w:t>
      </w:r>
      <w:r w:rsidRPr="007348FF">
        <w:rPr>
          <w:lang w:val="fr-FR"/>
        </w:rPr>
        <w:t>espérance de vie des femmes rurales est inférieure à celle des citadines. Depuis de nombreuses années, on observe un exode de jeunes et de cadres qualifiés.</w:t>
      </w:r>
    </w:p>
    <w:p w:rsidR="00024D92" w:rsidRPr="007348FF" w:rsidRDefault="00024D92" w:rsidP="00024D92">
      <w:pPr>
        <w:pStyle w:val="SingleTxt"/>
        <w:numPr>
          <w:ilvl w:val="0"/>
          <w:numId w:val="1"/>
        </w:numPr>
        <w:rPr>
          <w:lang w:val="fr-FR"/>
        </w:rPr>
      </w:pPr>
      <w:r w:rsidRPr="007348FF">
        <w:rPr>
          <w:lang w:val="fr-FR"/>
        </w:rPr>
        <w:t>Pour régler les problèmes qui se sont accumulés depuis des années, on a adopté un programme fédéral de développement social des zones rurales pour les années allant jusqu</w:t>
      </w:r>
      <w:r w:rsidR="007348FF" w:rsidRPr="007348FF">
        <w:rPr>
          <w:lang w:val="fr-FR"/>
        </w:rPr>
        <w:t>’</w:t>
      </w:r>
      <w:r w:rsidRPr="007348FF">
        <w:rPr>
          <w:lang w:val="fr-FR"/>
        </w:rPr>
        <w:t>à 2010 et une stratégie de développement durable de ces zones approuvée en 2006, qui prévoient des mesures destinées à réduire la pauvreté, à accroître les revenus agricoles et à combler l</w:t>
      </w:r>
      <w:r w:rsidR="007348FF" w:rsidRPr="007348FF">
        <w:rPr>
          <w:lang w:val="fr-FR"/>
        </w:rPr>
        <w:t>’</w:t>
      </w:r>
      <w:r w:rsidRPr="007348FF">
        <w:rPr>
          <w:lang w:val="fr-FR"/>
        </w:rPr>
        <w:t>écart entre les niveaux de vie des populations rurales et urbaines. Il s</w:t>
      </w:r>
      <w:r w:rsidR="007348FF" w:rsidRPr="007348FF">
        <w:rPr>
          <w:lang w:val="fr-FR"/>
        </w:rPr>
        <w:t>’</w:t>
      </w:r>
      <w:r w:rsidRPr="007348FF">
        <w:rPr>
          <w:lang w:val="fr-FR"/>
        </w:rPr>
        <w:t>agit en premier lieu d</w:t>
      </w:r>
      <w:r w:rsidR="007348FF" w:rsidRPr="007348FF">
        <w:rPr>
          <w:lang w:val="fr-FR"/>
        </w:rPr>
        <w:t>’</w:t>
      </w:r>
      <w:r w:rsidRPr="007348FF">
        <w:rPr>
          <w:lang w:val="fr-FR"/>
        </w:rPr>
        <w:t>accroître le soutien apporté par l</w:t>
      </w:r>
      <w:r w:rsidR="007348FF" w:rsidRPr="007348FF">
        <w:rPr>
          <w:lang w:val="fr-FR"/>
        </w:rPr>
        <w:t>’</w:t>
      </w:r>
      <w:r w:rsidRPr="007348FF">
        <w:rPr>
          <w:lang w:val="fr-FR"/>
        </w:rPr>
        <w:t>État au secteur social (création d</w:t>
      </w:r>
      <w:r w:rsidR="007348FF" w:rsidRPr="007348FF">
        <w:rPr>
          <w:lang w:val="fr-FR"/>
        </w:rPr>
        <w:t>’</w:t>
      </w:r>
      <w:r w:rsidRPr="007348FF">
        <w:rPr>
          <w:lang w:val="fr-FR"/>
        </w:rPr>
        <w:t>établissements préscolaires, d</w:t>
      </w:r>
      <w:r w:rsidR="007348FF" w:rsidRPr="007348FF">
        <w:rPr>
          <w:lang w:val="fr-FR"/>
        </w:rPr>
        <w:t>’</w:t>
      </w:r>
      <w:r w:rsidRPr="007348FF">
        <w:rPr>
          <w:lang w:val="fr-FR"/>
        </w:rPr>
        <w:t>écoles, de dispensaires, d</w:t>
      </w:r>
      <w:r w:rsidR="007348FF" w:rsidRPr="007348FF">
        <w:rPr>
          <w:lang w:val="fr-FR"/>
        </w:rPr>
        <w:t>’</w:t>
      </w:r>
      <w:r w:rsidRPr="007348FF">
        <w:rPr>
          <w:lang w:val="fr-FR"/>
        </w:rPr>
        <w:t>installations sportives et culturelles), de renforcer l</w:t>
      </w:r>
      <w:r w:rsidR="007348FF" w:rsidRPr="007348FF">
        <w:rPr>
          <w:lang w:val="fr-FR"/>
        </w:rPr>
        <w:t>’</w:t>
      </w:r>
      <w:r w:rsidRPr="007348FF">
        <w:rPr>
          <w:lang w:val="fr-FR"/>
        </w:rPr>
        <w:t>infrastructure technique dans les campagnes (approvisionnement en gaz, en électricité, en eau potable et aménagement de routes et de lignes téléphoniques), de soutenir les activités non agricoles, de développer le marché du travail et d</w:t>
      </w:r>
      <w:r w:rsidR="007348FF" w:rsidRPr="007348FF">
        <w:rPr>
          <w:lang w:val="fr-FR"/>
        </w:rPr>
        <w:t>’</w:t>
      </w:r>
      <w:r w:rsidRPr="007348FF">
        <w:rPr>
          <w:lang w:val="fr-FR"/>
        </w:rPr>
        <w:t>encourager le développement des administrations locales autonomes.</w:t>
      </w:r>
    </w:p>
    <w:p w:rsidR="00024D92" w:rsidRPr="007348FF" w:rsidRDefault="00024D92" w:rsidP="00024D92">
      <w:pPr>
        <w:pStyle w:val="SingleTxt"/>
        <w:numPr>
          <w:ilvl w:val="0"/>
          <w:numId w:val="1"/>
        </w:numPr>
        <w:rPr>
          <w:lang w:val="fr-FR"/>
        </w:rPr>
      </w:pPr>
      <w:r w:rsidRPr="007348FF">
        <w:rPr>
          <w:lang w:val="fr-FR"/>
        </w:rPr>
        <w:t>Pour améliorer le niveau d</w:t>
      </w:r>
      <w:r w:rsidR="007348FF" w:rsidRPr="007348FF">
        <w:rPr>
          <w:lang w:val="fr-FR"/>
        </w:rPr>
        <w:t>’</w:t>
      </w:r>
      <w:r w:rsidRPr="007348FF">
        <w:rPr>
          <w:lang w:val="fr-FR"/>
        </w:rPr>
        <w:t>emploi de la population rurale, on entend préserver 130</w:t>
      </w:r>
      <w:r w:rsidR="005702AC" w:rsidRPr="007348FF">
        <w:rPr>
          <w:lang w:val="fr-FR"/>
        </w:rPr>
        <w:t> </w:t>
      </w:r>
      <w:r w:rsidRPr="007348FF">
        <w:rPr>
          <w:lang w:val="fr-FR"/>
        </w:rPr>
        <w:t>600 emplois dans le domaine social et de l</w:t>
      </w:r>
      <w:r w:rsidR="007348FF" w:rsidRPr="007348FF">
        <w:rPr>
          <w:lang w:val="fr-FR"/>
        </w:rPr>
        <w:t>’</w:t>
      </w:r>
      <w:r w:rsidRPr="007348FF">
        <w:rPr>
          <w:lang w:val="fr-FR"/>
        </w:rPr>
        <w:t>infrastructure technique et créer 234</w:t>
      </w:r>
      <w:r w:rsidR="005702AC" w:rsidRPr="007348FF">
        <w:rPr>
          <w:lang w:val="fr-FR"/>
        </w:rPr>
        <w:t> </w:t>
      </w:r>
      <w:r w:rsidRPr="007348FF">
        <w:rPr>
          <w:lang w:val="fr-FR"/>
        </w:rPr>
        <w:t>700 emplois supplémentaires, en particulier dans les secteurs où prédominent les femmes</w:t>
      </w:r>
      <w:r w:rsidR="005702AC" w:rsidRPr="007348FF">
        <w:rPr>
          <w:lang w:val="fr-FR"/>
        </w:rPr>
        <w:t> :</w:t>
      </w:r>
      <w:r w:rsidRPr="007348FF">
        <w:rPr>
          <w:lang w:val="fr-FR"/>
        </w:rPr>
        <w:t xml:space="preserve"> dans le réseau des établissements de l</w:t>
      </w:r>
      <w:r w:rsidR="007348FF" w:rsidRPr="007348FF">
        <w:rPr>
          <w:lang w:val="fr-FR"/>
        </w:rPr>
        <w:t>’</w:t>
      </w:r>
      <w:r w:rsidRPr="007348FF">
        <w:rPr>
          <w:lang w:val="fr-FR"/>
        </w:rPr>
        <w:t>enseignement général, on prévoit de préserver 22</w:t>
      </w:r>
      <w:r w:rsidR="005702AC" w:rsidRPr="007348FF">
        <w:rPr>
          <w:lang w:val="fr-FR"/>
        </w:rPr>
        <w:t> </w:t>
      </w:r>
      <w:r w:rsidRPr="007348FF">
        <w:rPr>
          <w:lang w:val="fr-FR"/>
        </w:rPr>
        <w:t>600 emplois et de créer 18</w:t>
      </w:r>
      <w:r w:rsidR="005702AC" w:rsidRPr="007348FF">
        <w:rPr>
          <w:lang w:val="fr-FR"/>
        </w:rPr>
        <w:t> </w:t>
      </w:r>
      <w:r w:rsidRPr="007348FF">
        <w:rPr>
          <w:lang w:val="fr-FR"/>
        </w:rPr>
        <w:t>300 emplois supplémentaires; dans les institutions culturelles rurales 8</w:t>
      </w:r>
      <w:r w:rsidR="005702AC" w:rsidRPr="007348FF">
        <w:rPr>
          <w:lang w:val="fr-FR"/>
        </w:rPr>
        <w:t> </w:t>
      </w:r>
      <w:r w:rsidRPr="007348FF">
        <w:rPr>
          <w:lang w:val="fr-FR"/>
        </w:rPr>
        <w:t>500 et 3</w:t>
      </w:r>
      <w:r w:rsidR="005702AC" w:rsidRPr="007348FF">
        <w:rPr>
          <w:lang w:val="fr-FR"/>
        </w:rPr>
        <w:t> </w:t>
      </w:r>
      <w:r w:rsidRPr="007348FF">
        <w:rPr>
          <w:lang w:val="fr-FR"/>
        </w:rPr>
        <w:t>800 emplois respectivement; dans le domaine de la santé, de la culture physique et du sport 26</w:t>
      </w:r>
      <w:r w:rsidR="005702AC" w:rsidRPr="007348FF">
        <w:rPr>
          <w:lang w:val="fr-FR"/>
        </w:rPr>
        <w:t> </w:t>
      </w:r>
      <w:r w:rsidRPr="007348FF">
        <w:rPr>
          <w:lang w:val="fr-FR"/>
        </w:rPr>
        <w:t>900 et 13</w:t>
      </w:r>
      <w:r w:rsidR="005702AC" w:rsidRPr="007348FF">
        <w:rPr>
          <w:lang w:val="fr-FR"/>
        </w:rPr>
        <w:t> </w:t>
      </w:r>
      <w:r w:rsidRPr="007348FF">
        <w:rPr>
          <w:lang w:val="fr-FR"/>
        </w:rPr>
        <w:t>300 emplois respectivement; et dans le domaine de l</w:t>
      </w:r>
      <w:r w:rsidR="007348FF" w:rsidRPr="007348FF">
        <w:rPr>
          <w:lang w:val="fr-FR"/>
        </w:rPr>
        <w:t>’</w:t>
      </w:r>
      <w:r w:rsidRPr="007348FF">
        <w:rPr>
          <w:lang w:val="fr-FR"/>
        </w:rPr>
        <w:t>approvisionnement en gaz 31</w:t>
      </w:r>
      <w:r w:rsidR="005702AC" w:rsidRPr="007348FF">
        <w:rPr>
          <w:lang w:val="fr-FR"/>
        </w:rPr>
        <w:t> </w:t>
      </w:r>
      <w:r w:rsidRPr="007348FF">
        <w:rPr>
          <w:lang w:val="fr-FR"/>
        </w:rPr>
        <w:t>200 et 22</w:t>
      </w:r>
      <w:r w:rsidR="005702AC" w:rsidRPr="007348FF">
        <w:rPr>
          <w:lang w:val="fr-FR"/>
        </w:rPr>
        <w:t> </w:t>
      </w:r>
      <w:r w:rsidRPr="007348FF">
        <w:rPr>
          <w:lang w:val="fr-FR"/>
        </w:rPr>
        <w:t>800 emplois respectivement.</w:t>
      </w:r>
    </w:p>
    <w:p w:rsidR="00024D92" w:rsidRPr="007348FF" w:rsidRDefault="00024D92" w:rsidP="00024D92">
      <w:pPr>
        <w:pStyle w:val="SingleTxt"/>
        <w:numPr>
          <w:ilvl w:val="0"/>
          <w:numId w:val="1"/>
        </w:numPr>
        <w:rPr>
          <w:lang w:val="fr-FR"/>
        </w:rPr>
      </w:pPr>
      <w:r w:rsidRPr="007348FF">
        <w:rPr>
          <w:lang w:val="fr-FR"/>
        </w:rPr>
        <w:t>Dans le même temps, l</w:t>
      </w:r>
      <w:r w:rsidR="007348FF" w:rsidRPr="007348FF">
        <w:rPr>
          <w:lang w:val="fr-FR"/>
        </w:rPr>
        <w:t>’</w:t>
      </w:r>
      <w:r w:rsidRPr="007348FF">
        <w:rPr>
          <w:lang w:val="fr-FR"/>
        </w:rPr>
        <w:t>introduction de nouvelles formes d</w:t>
      </w:r>
      <w:r w:rsidR="007348FF" w:rsidRPr="007348FF">
        <w:rPr>
          <w:lang w:val="fr-FR"/>
        </w:rPr>
        <w:t>’</w:t>
      </w:r>
      <w:r w:rsidRPr="007348FF">
        <w:rPr>
          <w:lang w:val="fr-FR"/>
        </w:rPr>
        <w:t>activité économique a permis à une partie de la population rurale de créer et de développer des exploitations paysannes et des ateliers ruraux qui emploient un grand nombre de femmes.</w:t>
      </w:r>
    </w:p>
    <w:p w:rsidR="00024D92" w:rsidRPr="007348FF" w:rsidRDefault="00024D92" w:rsidP="00024D92">
      <w:pPr>
        <w:pStyle w:val="SingleTxt"/>
        <w:rPr>
          <w:lang w:val="fr-FR"/>
        </w:rPr>
      </w:pPr>
      <w:r w:rsidRPr="007348FF">
        <w:rPr>
          <w:lang w:val="fr-FR"/>
        </w:rPr>
        <w:tab/>
        <w:t>Le projet national prioritaire de développement des ensembles agro-industriels lancé en 2006 prévoit des mesures de soutien aux exploitations personnelles, la fourniture de logements abordables aux jeunes spécialistes. Il est réalisé en premier lieu grâce à la promotion des coopératives de consommation agricoles et des systèmes de crédits accordés à des conditions préférentielles. En conséquence, en 2007, le pays a créé plus de 3800 coopératives agricoles. Les petites entités économiques ont bénéficié d</w:t>
      </w:r>
      <w:r w:rsidR="007348FF" w:rsidRPr="007348FF">
        <w:rPr>
          <w:lang w:val="fr-FR"/>
        </w:rPr>
        <w:t>’</w:t>
      </w:r>
      <w:r w:rsidRPr="007348FF">
        <w:rPr>
          <w:lang w:val="fr-FR"/>
        </w:rPr>
        <w:t>un demi-million de crédits pour un montant total de 90 milliards de roubles. On a créé dans les zones rurales des logements d</w:t>
      </w:r>
      <w:r w:rsidR="007348FF" w:rsidRPr="007348FF">
        <w:rPr>
          <w:lang w:val="fr-FR"/>
        </w:rPr>
        <w:t>’</w:t>
      </w:r>
      <w:r w:rsidRPr="007348FF">
        <w:rPr>
          <w:lang w:val="fr-FR"/>
        </w:rPr>
        <w:t>une s</w:t>
      </w:r>
      <w:r w:rsidR="004914B0" w:rsidRPr="007348FF">
        <w:rPr>
          <w:lang w:val="fr-FR"/>
        </w:rPr>
        <w:t>uperficie totale de 1,6 million</w:t>
      </w:r>
      <w:r w:rsidRPr="007348FF">
        <w:rPr>
          <w:lang w:val="fr-FR"/>
        </w:rPr>
        <w:t xml:space="preserve"> de mètres carrés à l</w:t>
      </w:r>
      <w:r w:rsidR="007348FF" w:rsidRPr="007348FF">
        <w:rPr>
          <w:lang w:val="fr-FR"/>
        </w:rPr>
        <w:t>’</w:t>
      </w:r>
      <w:r w:rsidRPr="007348FF">
        <w:rPr>
          <w:lang w:val="fr-FR"/>
        </w:rPr>
        <w:t>intention de 32</w:t>
      </w:r>
      <w:r w:rsidR="004914B0" w:rsidRPr="007348FF">
        <w:rPr>
          <w:lang w:val="fr-FR"/>
        </w:rPr>
        <w:t>,</w:t>
      </w:r>
      <w:r w:rsidRPr="007348FF">
        <w:rPr>
          <w:lang w:val="fr-FR"/>
        </w:rPr>
        <w:t>500 jeunes spécialistes et de leurs familles. Les subventions accordées dans le cadre de ces crédits ont été imputées entièrement sur le budget fédéral.</w:t>
      </w:r>
    </w:p>
    <w:p w:rsidR="00024D92" w:rsidRPr="007348FF" w:rsidRDefault="00024D92" w:rsidP="00024D92">
      <w:pPr>
        <w:pStyle w:val="SingleTxt"/>
        <w:numPr>
          <w:ilvl w:val="0"/>
          <w:numId w:val="1"/>
        </w:numPr>
        <w:rPr>
          <w:lang w:val="fr-FR"/>
        </w:rPr>
      </w:pPr>
      <w:r w:rsidRPr="007348FF">
        <w:rPr>
          <w:lang w:val="fr-FR"/>
        </w:rPr>
        <w:t>Pour maintenir dans les zones rurales des cadres qualifiés et d</w:t>
      </w:r>
      <w:r w:rsidR="007348FF" w:rsidRPr="007348FF">
        <w:rPr>
          <w:lang w:val="fr-FR"/>
        </w:rPr>
        <w:t>’</w:t>
      </w:r>
      <w:r w:rsidRPr="007348FF">
        <w:rPr>
          <w:lang w:val="fr-FR"/>
        </w:rPr>
        <w:t>y attirer de jeunes travailleurs qualifiés et de jeunes familles, le programme de fourniture de logements aux jeunes travailleurs qualifiés (et à leurs familles) dans les zones rurales, exécuté dans le cadre du projet prioritaire national de développement des ensembles agro-industriels, prévoit la construction de logements abordables. Pendant les années 2006-2007, on a construit et mis en exploitation des logements d</w:t>
      </w:r>
      <w:r w:rsidR="007348FF" w:rsidRPr="007348FF">
        <w:rPr>
          <w:lang w:val="fr-FR"/>
        </w:rPr>
        <w:t>’</w:t>
      </w:r>
      <w:r w:rsidRPr="007348FF">
        <w:rPr>
          <w:lang w:val="fr-FR"/>
        </w:rPr>
        <w:t>une superficie totale de 1</w:t>
      </w:r>
      <w:r w:rsidR="004914B0" w:rsidRPr="007348FF">
        <w:rPr>
          <w:lang w:val="fr-FR"/>
        </w:rPr>
        <w:t> </w:t>
      </w:r>
      <w:r w:rsidRPr="007348FF">
        <w:rPr>
          <w:lang w:val="fr-FR"/>
        </w:rPr>
        <w:t>392</w:t>
      </w:r>
      <w:r w:rsidR="004914B0" w:rsidRPr="007348FF">
        <w:rPr>
          <w:lang w:val="fr-FR"/>
        </w:rPr>
        <w:t> </w:t>
      </w:r>
      <w:r w:rsidRPr="007348FF">
        <w:rPr>
          <w:lang w:val="fr-FR"/>
        </w:rPr>
        <w:t>900 mètres carrés et on a amélioré les conditions de logement de plus de 31,6 millions de jeunes travailleurs qualifiés (et de leurs familles). Cette politique de logement permettra de commencer à doter les ensembles agro-industriels d</w:t>
      </w:r>
      <w:r w:rsidR="007348FF" w:rsidRPr="007348FF">
        <w:rPr>
          <w:lang w:val="fr-FR"/>
        </w:rPr>
        <w:t>’</w:t>
      </w:r>
      <w:r w:rsidRPr="007348FF">
        <w:rPr>
          <w:lang w:val="fr-FR"/>
        </w:rPr>
        <w:t>un personnel qualifié, donnera une impulsion au développement du marché du travail et à l</w:t>
      </w:r>
      <w:r w:rsidR="007348FF" w:rsidRPr="007348FF">
        <w:rPr>
          <w:lang w:val="fr-FR"/>
        </w:rPr>
        <w:t>’</w:t>
      </w:r>
      <w:r w:rsidRPr="007348FF">
        <w:rPr>
          <w:lang w:val="fr-FR"/>
        </w:rPr>
        <w:t>amélioration du niveau de vie de la population rurale, facilitera l</w:t>
      </w:r>
      <w:r w:rsidR="007348FF" w:rsidRPr="007348FF">
        <w:rPr>
          <w:lang w:val="fr-FR"/>
        </w:rPr>
        <w:t>’</w:t>
      </w:r>
      <w:r w:rsidRPr="007348FF">
        <w:rPr>
          <w:lang w:val="fr-FR"/>
        </w:rPr>
        <w:t>amélioration de la situation des femmes rurales et élargira leur accès aux services d</w:t>
      </w:r>
      <w:r w:rsidR="007348FF" w:rsidRPr="007348FF">
        <w:rPr>
          <w:lang w:val="fr-FR"/>
        </w:rPr>
        <w:t>’</w:t>
      </w:r>
      <w:r w:rsidRPr="007348FF">
        <w:rPr>
          <w:lang w:val="fr-FR"/>
        </w:rPr>
        <w:t>éducation et de santé ainsi qu</w:t>
      </w:r>
      <w:r w:rsidR="007348FF" w:rsidRPr="007348FF">
        <w:rPr>
          <w:lang w:val="fr-FR"/>
        </w:rPr>
        <w:t>’</w:t>
      </w:r>
      <w:r w:rsidRPr="007348FF">
        <w:rPr>
          <w:lang w:val="fr-FR"/>
        </w:rPr>
        <w:t>au marché du travail.</w:t>
      </w:r>
    </w:p>
    <w:p w:rsidR="004914B0" w:rsidRPr="007348FF" w:rsidRDefault="004914B0" w:rsidP="004914B0">
      <w:pPr>
        <w:pStyle w:val="SingleTxt"/>
        <w:tabs>
          <w:tab w:val="clear" w:pos="1742"/>
        </w:tabs>
        <w:spacing w:after="0" w:line="120" w:lineRule="exact"/>
        <w:rPr>
          <w:sz w:val="10"/>
          <w:lang w:val="fr-FR"/>
        </w:rPr>
      </w:pPr>
    </w:p>
    <w:p w:rsidR="004914B0" w:rsidRPr="007348FF" w:rsidRDefault="004914B0" w:rsidP="004914B0">
      <w:pPr>
        <w:pStyle w:val="SingleTxt"/>
        <w:tabs>
          <w:tab w:val="clear" w:pos="1742"/>
        </w:tabs>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Article 15</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La Constitution garantit l</w:t>
      </w:r>
      <w:r w:rsidR="007348FF" w:rsidRPr="007348FF">
        <w:rPr>
          <w:lang w:val="fr-FR"/>
        </w:rPr>
        <w:t>’</w:t>
      </w:r>
      <w:r w:rsidRPr="007348FF">
        <w:rPr>
          <w:lang w:val="fr-FR"/>
        </w:rPr>
        <w:t>égalité des citoyens devant la loi sans distinction de sexe, de race, de nationalité, de langue, d</w:t>
      </w:r>
      <w:r w:rsidR="007348FF" w:rsidRPr="007348FF">
        <w:rPr>
          <w:lang w:val="fr-FR"/>
        </w:rPr>
        <w:t>’</w:t>
      </w:r>
      <w:r w:rsidRPr="007348FF">
        <w:rPr>
          <w:lang w:val="fr-FR"/>
        </w:rPr>
        <w:t>origine, de situation patrimoniale et professionnelle, de domicile, d</w:t>
      </w:r>
      <w:r w:rsidR="007348FF" w:rsidRPr="007348FF">
        <w:rPr>
          <w:lang w:val="fr-FR"/>
        </w:rPr>
        <w:t>’</w:t>
      </w:r>
      <w:r w:rsidRPr="007348FF">
        <w:rPr>
          <w:lang w:val="fr-FR"/>
        </w:rPr>
        <w:t>attitude à l</w:t>
      </w:r>
      <w:r w:rsidR="007348FF" w:rsidRPr="007348FF">
        <w:rPr>
          <w:lang w:val="fr-FR"/>
        </w:rPr>
        <w:t>’</w:t>
      </w:r>
      <w:r w:rsidRPr="007348FF">
        <w:rPr>
          <w:lang w:val="fr-FR"/>
        </w:rPr>
        <w:t>égard de la religion, d</w:t>
      </w:r>
      <w:r w:rsidR="007348FF" w:rsidRPr="007348FF">
        <w:rPr>
          <w:lang w:val="fr-FR"/>
        </w:rPr>
        <w:t>’</w:t>
      </w:r>
      <w:r w:rsidRPr="007348FF">
        <w:rPr>
          <w:lang w:val="fr-FR"/>
        </w:rPr>
        <w:t>opinion, d</w:t>
      </w:r>
      <w:r w:rsidR="007348FF" w:rsidRPr="007348FF">
        <w:rPr>
          <w:lang w:val="fr-FR"/>
        </w:rPr>
        <w:t>’</w:t>
      </w:r>
      <w:r w:rsidRPr="007348FF">
        <w:rPr>
          <w:lang w:val="fr-FR"/>
        </w:rPr>
        <w:t>appartenance à une association publique et de toute autre condition.</w:t>
      </w:r>
    </w:p>
    <w:p w:rsidR="00024D92" w:rsidRPr="007348FF" w:rsidRDefault="00024D92" w:rsidP="00024D92">
      <w:pPr>
        <w:pStyle w:val="SingleTxt"/>
        <w:rPr>
          <w:lang w:val="fr-FR"/>
        </w:rPr>
      </w:pPr>
      <w:r w:rsidRPr="007348FF">
        <w:rPr>
          <w:lang w:val="fr-FR"/>
        </w:rPr>
        <w:tab/>
        <w:t>La capacité juridique commence à la naissance et prend fin avec la mort. Les femmes jouissent de la plénitude des droits civils et assument des obligations dans les mêmes conditions que les hommes. L</w:t>
      </w:r>
      <w:r w:rsidR="007348FF" w:rsidRPr="007348FF">
        <w:rPr>
          <w:lang w:val="fr-FR"/>
        </w:rPr>
        <w:t>’</w:t>
      </w:r>
      <w:r w:rsidRPr="007348FF">
        <w:rPr>
          <w:lang w:val="fr-FR"/>
        </w:rPr>
        <w:t>État garantit aux citoyens l</w:t>
      </w:r>
      <w:r w:rsidR="007348FF" w:rsidRPr="007348FF">
        <w:rPr>
          <w:lang w:val="fr-FR"/>
        </w:rPr>
        <w:t>’</w:t>
      </w:r>
      <w:r w:rsidRPr="007348FF">
        <w:rPr>
          <w:lang w:val="fr-FR"/>
        </w:rPr>
        <w:t>exercice de la capacité juridique. Il est interdit de limiter la capacité juridique des personnes sauf dans les cas et selon les modalités prévues par la loi.</w:t>
      </w:r>
    </w:p>
    <w:p w:rsidR="00024D92" w:rsidRPr="007348FF" w:rsidRDefault="00024D92" w:rsidP="00024D92">
      <w:pPr>
        <w:pStyle w:val="SingleTxt"/>
        <w:rPr>
          <w:lang w:val="fr-FR"/>
        </w:rPr>
      </w:pPr>
      <w:r w:rsidRPr="007348FF">
        <w:rPr>
          <w:lang w:val="fr-FR"/>
        </w:rPr>
        <w:tab/>
        <w:t>Les citoyens sont égaux devant la justice. Le système d</w:t>
      </w:r>
      <w:r w:rsidR="007348FF" w:rsidRPr="007348FF">
        <w:rPr>
          <w:lang w:val="fr-FR"/>
        </w:rPr>
        <w:t>’</w:t>
      </w:r>
      <w:r w:rsidRPr="007348FF">
        <w:rPr>
          <w:lang w:val="fr-FR"/>
        </w:rPr>
        <w:t>administration de la justice gouverné par la Constitution et la législation est unique et vise à défendre les droits de tous les citoyens, des femmes aussi bien que des hommes (cf. par. 6 et 7).</w:t>
      </w:r>
    </w:p>
    <w:p w:rsidR="00024D92" w:rsidRPr="007348FF" w:rsidRDefault="00024D92" w:rsidP="00024D92">
      <w:pPr>
        <w:pStyle w:val="SingleTxt"/>
        <w:numPr>
          <w:ilvl w:val="0"/>
          <w:numId w:val="1"/>
        </w:numPr>
        <w:rPr>
          <w:lang w:val="fr-FR"/>
        </w:rPr>
      </w:pPr>
      <w:r w:rsidRPr="007348FF">
        <w:rPr>
          <w:lang w:val="fr-FR"/>
        </w:rPr>
        <w:t>Tous les citoyens, aussi bien les femmes que les hommes, ont le droit de posséder des biens et de les léguer; ils sont habilités à se livrer à une activité entrepreneuriale et à toute autre activité non interdite par la loi, à créer des personnes morales, à conclure n</w:t>
      </w:r>
      <w:r w:rsidR="007348FF" w:rsidRPr="007348FF">
        <w:rPr>
          <w:lang w:val="fr-FR"/>
        </w:rPr>
        <w:t>’</w:t>
      </w:r>
      <w:r w:rsidRPr="007348FF">
        <w:rPr>
          <w:lang w:val="fr-FR"/>
        </w:rPr>
        <w:t>importe quel marché non interdit par la loi et à assumer des obligations; à choisir leur domicile; à faire valoir des droits d</w:t>
      </w:r>
      <w:r w:rsidR="007348FF" w:rsidRPr="007348FF">
        <w:rPr>
          <w:lang w:val="fr-FR"/>
        </w:rPr>
        <w:t>’</w:t>
      </w:r>
      <w:r w:rsidRPr="007348FF">
        <w:rPr>
          <w:lang w:val="fr-FR"/>
        </w:rPr>
        <w:t xml:space="preserve">auteur sur les </w:t>
      </w:r>
      <w:r w:rsidR="003777A7" w:rsidRPr="007348FF">
        <w:rPr>
          <w:lang w:val="fr-FR"/>
        </w:rPr>
        <w:t>œuvres</w:t>
      </w:r>
      <w:r w:rsidRPr="007348FF">
        <w:rPr>
          <w:lang w:val="fr-FR"/>
        </w:rPr>
        <w:t xml:space="preserve"> et inventions scientifiques, littéraires, artistiques et autres protégées par la loi en tant que propriété intellectuelle; et ils jouissent d</w:t>
      </w:r>
      <w:r w:rsidR="007348FF" w:rsidRPr="007348FF">
        <w:rPr>
          <w:lang w:val="fr-FR"/>
        </w:rPr>
        <w:t>’</w:t>
      </w:r>
      <w:r w:rsidRPr="007348FF">
        <w:rPr>
          <w:lang w:val="fr-FR"/>
        </w:rPr>
        <w:t>autres droits patrimoniaux et personnels non patrimoniaux.</w:t>
      </w:r>
    </w:p>
    <w:p w:rsidR="00024D92" w:rsidRPr="007348FF" w:rsidRDefault="00024D92" w:rsidP="00024D92">
      <w:pPr>
        <w:pStyle w:val="SingleTxt"/>
        <w:rPr>
          <w:lang w:val="fr-FR"/>
        </w:rPr>
      </w:pPr>
      <w:r w:rsidRPr="007348FF">
        <w:rPr>
          <w:lang w:val="fr-FR"/>
        </w:rPr>
        <w:tab/>
        <w:t>Conformément au Code foncier de 2001, les personnes propriétaires d</w:t>
      </w:r>
      <w:r w:rsidR="007348FF" w:rsidRPr="007348FF">
        <w:rPr>
          <w:lang w:val="fr-FR"/>
        </w:rPr>
        <w:t>’</w:t>
      </w:r>
      <w:r w:rsidRPr="007348FF">
        <w:rPr>
          <w:lang w:val="fr-FR"/>
        </w:rPr>
        <w:t>une parcelle ont le droit de la vendre, de la céder, de la fournir comme gage, de l</w:t>
      </w:r>
      <w:r w:rsidR="007348FF" w:rsidRPr="007348FF">
        <w:rPr>
          <w:lang w:val="fr-FR"/>
        </w:rPr>
        <w:t>’</w:t>
      </w:r>
      <w:r w:rsidRPr="007348FF">
        <w:rPr>
          <w:lang w:val="fr-FR"/>
        </w:rPr>
        <w:t>affermer et d</w:t>
      </w:r>
      <w:r w:rsidR="007348FF" w:rsidRPr="007348FF">
        <w:rPr>
          <w:lang w:val="fr-FR"/>
        </w:rPr>
        <w:t>’</w:t>
      </w:r>
      <w:r w:rsidRPr="007348FF">
        <w:rPr>
          <w:lang w:val="fr-FR"/>
        </w:rPr>
        <w:t>en disposer de toute autre façon; ils ont le droit de l</w:t>
      </w:r>
      <w:r w:rsidR="007348FF" w:rsidRPr="007348FF">
        <w:rPr>
          <w:lang w:val="fr-FR"/>
        </w:rPr>
        <w:t>’</w:t>
      </w:r>
      <w:r w:rsidRPr="007348FF">
        <w:rPr>
          <w:lang w:val="fr-FR"/>
        </w:rPr>
        <w:t>utiliser à leur gré, ainsi que tout ce qui se trouve au-dessus et en dessous de sa surface et d</w:t>
      </w:r>
      <w:r w:rsidR="007348FF" w:rsidRPr="007348FF">
        <w:rPr>
          <w:lang w:val="fr-FR"/>
        </w:rPr>
        <w:t>’</w:t>
      </w:r>
      <w:r w:rsidRPr="007348FF">
        <w:rPr>
          <w:lang w:val="fr-FR"/>
        </w:rPr>
        <w:t>y construire, reconstruire ou raser des bâtiments et des installations. Les parcelles foncières et les immeubles qui s</w:t>
      </w:r>
      <w:r w:rsidR="007348FF" w:rsidRPr="007348FF">
        <w:rPr>
          <w:lang w:val="fr-FR"/>
        </w:rPr>
        <w:t>’</w:t>
      </w:r>
      <w:r w:rsidRPr="007348FF">
        <w:rPr>
          <w:lang w:val="fr-FR"/>
        </w:rPr>
        <w:t>y trouvent peuvent être transférés par leurs propriétaires à d</w:t>
      </w:r>
      <w:r w:rsidR="007348FF" w:rsidRPr="007348FF">
        <w:rPr>
          <w:lang w:val="fr-FR"/>
        </w:rPr>
        <w:t>’</w:t>
      </w:r>
      <w:r w:rsidRPr="007348FF">
        <w:rPr>
          <w:lang w:val="fr-FR"/>
        </w:rPr>
        <w:t>autres personnes aux fins de leur exploitation temporaire ou permanente, y compris par affermage.</w:t>
      </w:r>
    </w:p>
    <w:p w:rsidR="00024D92" w:rsidRPr="007348FF" w:rsidRDefault="00024D92" w:rsidP="00024D92">
      <w:pPr>
        <w:pStyle w:val="SingleTxt"/>
        <w:rPr>
          <w:lang w:val="fr-FR"/>
        </w:rPr>
      </w:pPr>
      <w:r w:rsidRPr="007348FF">
        <w:rPr>
          <w:lang w:val="fr-FR"/>
        </w:rPr>
        <w:tab/>
        <w:t>En vertu du nouveau Code du logement de 2004, les citoyens (femmes et hommes) propriétaires d</w:t>
      </w:r>
      <w:r w:rsidR="007348FF" w:rsidRPr="007348FF">
        <w:rPr>
          <w:lang w:val="fr-FR"/>
        </w:rPr>
        <w:t>’</w:t>
      </w:r>
      <w:r w:rsidRPr="007348FF">
        <w:rPr>
          <w:lang w:val="fr-FR"/>
        </w:rPr>
        <w:t>un logement sont habilités à exercer leur droit de propriété, de l</w:t>
      </w:r>
      <w:r w:rsidR="007348FF" w:rsidRPr="007348FF">
        <w:rPr>
          <w:lang w:val="fr-FR"/>
        </w:rPr>
        <w:t>’</w:t>
      </w:r>
      <w:r w:rsidRPr="007348FF">
        <w:rPr>
          <w:lang w:val="fr-FR"/>
        </w:rPr>
        <w:t>utiliser et d</w:t>
      </w:r>
      <w:r w:rsidR="007348FF" w:rsidRPr="007348FF">
        <w:rPr>
          <w:lang w:val="fr-FR"/>
        </w:rPr>
        <w:t>’</w:t>
      </w:r>
      <w:r w:rsidRPr="007348FF">
        <w:rPr>
          <w:lang w:val="fr-FR"/>
        </w:rPr>
        <w:t>en disposer conformément à sa nature, qui est de servir de logement personnel du propriétaire et des membres de sa famille. Les logements peuvent également être mis en location moyennant un bail. Les membres de la famille du propriétaire qui vivent dans son logement ou le droit de l</w:t>
      </w:r>
      <w:r w:rsidR="007348FF" w:rsidRPr="007348FF">
        <w:rPr>
          <w:lang w:val="fr-FR"/>
        </w:rPr>
        <w:t>’</w:t>
      </w:r>
      <w:r w:rsidRPr="007348FF">
        <w:rPr>
          <w:lang w:val="fr-FR"/>
        </w:rPr>
        <w:t>utiliser dans les conditions prévues par la législation pertinente.</w:t>
      </w:r>
    </w:p>
    <w:p w:rsidR="00024D92" w:rsidRPr="007348FF" w:rsidRDefault="00024D92" w:rsidP="00024D92">
      <w:pPr>
        <w:pStyle w:val="SingleTxt"/>
        <w:rPr>
          <w:lang w:val="fr-FR"/>
        </w:rPr>
      </w:pPr>
      <w:r w:rsidRPr="007348FF">
        <w:rPr>
          <w:lang w:val="fr-FR"/>
        </w:rPr>
        <w:tab/>
        <w:t>Les conflits patrimoniaux sont réglés par la justice conformément aux procédures en vigueur.</w:t>
      </w:r>
    </w:p>
    <w:p w:rsidR="00024D92" w:rsidRPr="007348FF" w:rsidRDefault="00024D92" w:rsidP="00024D92">
      <w:pPr>
        <w:pStyle w:val="SingleTxt"/>
        <w:numPr>
          <w:ilvl w:val="0"/>
          <w:numId w:val="1"/>
        </w:numPr>
        <w:rPr>
          <w:lang w:val="fr-FR"/>
        </w:rPr>
      </w:pPr>
      <w:r w:rsidRPr="007348FF">
        <w:rPr>
          <w:lang w:val="fr-FR"/>
        </w:rPr>
        <w:t>Les femmes ont le droit, dans les mêmes conditions que les hommes, de se livrer à une activité entrepreneuriale, d</w:t>
      </w:r>
      <w:r w:rsidR="007348FF" w:rsidRPr="007348FF">
        <w:rPr>
          <w:lang w:val="fr-FR"/>
        </w:rPr>
        <w:t>’</w:t>
      </w:r>
      <w:r w:rsidRPr="007348FF">
        <w:rPr>
          <w:lang w:val="fr-FR"/>
        </w:rPr>
        <w:t>obtenir des prêts et des avances auprès des banques pour créer et développer leur propre entreprise; de créer des personnes morales indépendamment ou en collaboration avec d</w:t>
      </w:r>
      <w:r w:rsidR="007348FF" w:rsidRPr="007348FF">
        <w:rPr>
          <w:lang w:val="fr-FR"/>
        </w:rPr>
        <w:t>’</w:t>
      </w:r>
      <w:r w:rsidRPr="007348FF">
        <w:rPr>
          <w:lang w:val="fr-FR"/>
        </w:rPr>
        <w:t>autres personnes physiques et morales; de conclure tous les marchés non interdits par la loi et d</w:t>
      </w:r>
      <w:r w:rsidR="007348FF" w:rsidRPr="007348FF">
        <w:rPr>
          <w:lang w:val="fr-FR"/>
        </w:rPr>
        <w:t>’</w:t>
      </w:r>
      <w:r w:rsidRPr="007348FF">
        <w:rPr>
          <w:lang w:val="fr-FR"/>
        </w:rPr>
        <w:t>assumer des obligations. Les femmes tirent parti activement des possibilités qui leur sont offertes et se lancent dans la petite entreprise. D</w:t>
      </w:r>
      <w:r w:rsidR="007348FF" w:rsidRPr="007348FF">
        <w:rPr>
          <w:lang w:val="fr-FR"/>
        </w:rPr>
        <w:t>’</w:t>
      </w:r>
      <w:r w:rsidRPr="007348FF">
        <w:rPr>
          <w:lang w:val="fr-FR"/>
        </w:rPr>
        <w:t>après les spécialistes, les femmes représenteraient entre 25 et 30</w:t>
      </w:r>
      <w:r w:rsidR="00B90466" w:rsidRPr="007348FF">
        <w:rPr>
          <w:lang w:val="fr-FR"/>
        </w:rPr>
        <w:t> %</w:t>
      </w:r>
      <w:r w:rsidRPr="007348FF">
        <w:rPr>
          <w:lang w:val="fr-FR"/>
        </w:rPr>
        <w:t xml:space="preserve"> des petits entrepreneurs. Les mesures de promotion de la petite et moyenne entreprise intéressent un nombre considérable de femmes. Les efforts de l</w:t>
      </w:r>
      <w:r w:rsidR="007348FF" w:rsidRPr="007348FF">
        <w:rPr>
          <w:lang w:val="fr-FR"/>
        </w:rPr>
        <w:t>’</w:t>
      </w:r>
      <w:r w:rsidRPr="007348FF">
        <w:rPr>
          <w:lang w:val="fr-FR"/>
        </w:rPr>
        <w:t>État en faveur de la petite entreprise sont concentrés sur la création et le développement d</w:t>
      </w:r>
      <w:r w:rsidR="007348FF" w:rsidRPr="007348FF">
        <w:rPr>
          <w:lang w:val="fr-FR"/>
        </w:rPr>
        <w:t>’</w:t>
      </w:r>
      <w:r w:rsidRPr="007348FF">
        <w:rPr>
          <w:lang w:val="fr-FR"/>
        </w:rPr>
        <w:t>entités qui facilitent le fonctionnement des petites entreprises aussi bien dans les villes que dans les zones rurales (incubateurs); le développement du système de crédits pour la petite entreprise, y compris le microcrédit; la réduction progressive des dépenses des petits entrepreneurs afférentes à l</w:t>
      </w:r>
      <w:r w:rsidR="007348FF" w:rsidRPr="007348FF">
        <w:rPr>
          <w:lang w:val="fr-FR"/>
        </w:rPr>
        <w:t>’</w:t>
      </w:r>
      <w:r w:rsidRPr="007348FF">
        <w:rPr>
          <w:lang w:val="fr-FR"/>
        </w:rPr>
        <w:t>administration et à l</w:t>
      </w:r>
      <w:r w:rsidR="007348FF" w:rsidRPr="007348FF">
        <w:rPr>
          <w:lang w:val="fr-FR"/>
        </w:rPr>
        <w:t>’</w:t>
      </w:r>
      <w:r w:rsidRPr="007348FF">
        <w:rPr>
          <w:lang w:val="fr-FR"/>
        </w:rPr>
        <w:t>organisation des entreprises, et le renforcement de leur viabilité.</w:t>
      </w:r>
    </w:p>
    <w:p w:rsidR="00024D92" w:rsidRPr="007348FF" w:rsidRDefault="00024D92" w:rsidP="00024D92">
      <w:pPr>
        <w:pStyle w:val="SingleTxt"/>
        <w:numPr>
          <w:ilvl w:val="0"/>
          <w:numId w:val="1"/>
        </w:numPr>
        <w:rPr>
          <w:lang w:val="fr-FR"/>
        </w:rPr>
      </w:pPr>
      <w:r w:rsidRPr="007348FF">
        <w:rPr>
          <w:lang w:val="fr-FR"/>
        </w:rPr>
        <w:t>La restriction de certains droits inhérents à la capacité juridique est autorisée en tant que sanction en cas de condamnation pénale et ordonnée par un tribunal pénal, et consiste à interdire l</w:t>
      </w:r>
      <w:r w:rsidR="007348FF" w:rsidRPr="007348FF">
        <w:rPr>
          <w:lang w:val="fr-FR"/>
        </w:rPr>
        <w:t>’</w:t>
      </w:r>
      <w:r w:rsidRPr="007348FF">
        <w:rPr>
          <w:lang w:val="fr-FR"/>
        </w:rPr>
        <w:t>exercice de certaines fonctions ou l</w:t>
      </w:r>
      <w:r w:rsidR="007348FF" w:rsidRPr="007348FF">
        <w:rPr>
          <w:lang w:val="fr-FR"/>
        </w:rPr>
        <w:t>’</w:t>
      </w:r>
      <w:r w:rsidRPr="007348FF">
        <w:rPr>
          <w:lang w:val="fr-FR"/>
        </w:rPr>
        <w:t>accomplissement de certaines activités, ou à limiter le droit de libre circulation sur le territoire national (expulsion et exil), mais seulement pour une durée déterminée et selon des modalités prévues par la loi.</w:t>
      </w:r>
    </w:p>
    <w:p w:rsidR="00024D92" w:rsidRPr="007348FF" w:rsidRDefault="00024D92" w:rsidP="00024D92">
      <w:pPr>
        <w:pStyle w:val="SingleTxt"/>
        <w:numPr>
          <w:ilvl w:val="0"/>
          <w:numId w:val="1"/>
        </w:numPr>
        <w:rPr>
          <w:lang w:val="fr-FR"/>
        </w:rPr>
      </w:pPr>
      <w:r w:rsidRPr="007348FF">
        <w:rPr>
          <w:lang w:val="fr-FR"/>
        </w:rPr>
        <w:t>Conformément à la Constitution et aux instruments internationaux relatifs aux droits de l</w:t>
      </w:r>
      <w:r w:rsidR="007348FF" w:rsidRPr="007348FF">
        <w:rPr>
          <w:lang w:val="fr-FR"/>
        </w:rPr>
        <w:t>’</w:t>
      </w:r>
      <w:r w:rsidRPr="007348FF">
        <w:rPr>
          <w:lang w:val="fr-FR"/>
        </w:rPr>
        <w:t>homme, tous les citoyens, les femmes aussi bien que les hommes, ont le droit de circuler librement et de choisir librement leur domicile sur le territoire national.</w:t>
      </w:r>
    </w:p>
    <w:p w:rsidR="00024D92" w:rsidRPr="007348FF" w:rsidRDefault="00024D92" w:rsidP="00024D92">
      <w:pPr>
        <w:pStyle w:val="SingleTxt"/>
        <w:rPr>
          <w:lang w:val="fr-FR"/>
        </w:rPr>
      </w:pPr>
      <w:r w:rsidRPr="007348FF">
        <w:rPr>
          <w:lang w:val="fr-FR"/>
        </w:rPr>
        <w:tab/>
        <w:t>Le droit de circuler librement et de choisir le domicile sur le territoire national peut être limité seulement par la loi. Pour créer les conditions nécessaires à l</w:t>
      </w:r>
      <w:r w:rsidR="007348FF" w:rsidRPr="007348FF">
        <w:rPr>
          <w:lang w:val="fr-FR"/>
        </w:rPr>
        <w:t>’</w:t>
      </w:r>
      <w:r w:rsidRPr="007348FF">
        <w:rPr>
          <w:lang w:val="fr-FR"/>
        </w:rPr>
        <w:t>exercice des droits et libertés par les citoyens, et pour garantir qu</w:t>
      </w:r>
      <w:r w:rsidR="007348FF" w:rsidRPr="007348FF">
        <w:rPr>
          <w:lang w:val="fr-FR"/>
        </w:rPr>
        <w:t>’</w:t>
      </w:r>
      <w:r w:rsidRPr="007348FF">
        <w:rPr>
          <w:lang w:val="fr-FR"/>
        </w:rPr>
        <w:t>ils remplissent leurs obligations à l</w:t>
      </w:r>
      <w:r w:rsidR="007348FF" w:rsidRPr="007348FF">
        <w:rPr>
          <w:lang w:val="fr-FR"/>
        </w:rPr>
        <w:t>’</w:t>
      </w:r>
      <w:r w:rsidRPr="007348FF">
        <w:rPr>
          <w:lang w:val="fr-FR"/>
        </w:rPr>
        <w:t>égard des autres citoyens, les citoyens sont enregistrés au lieu de leur domicile et autre lieu de séjour en Fédération de Russie. Les femmes travailleuses migrantes autorisées à travailler sur le territoire russe et les femmes réfugiées et déplacées jouissant du statut correspondant peuvent également circuler et choisir leur domicile librement, sauf dans les cas prévus dans les lois gouvernant les étrangers et les apatrides.</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Article 16</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1"/>
        </w:numPr>
        <w:rPr>
          <w:lang w:val="fr-FR"/>
        </w:rPr>
      </w:pPr>
      <w:r w:rsidRPr="007348FF">
        <w:rPr>
          <w:lang w:val="fr-FR"/>
        </w:rPr>
        <w:t>Les principaux aspects de cet article ont été examinés en détail dans le rapport périodique précédent.</w:t>
      </w:r>
    </w:p>
    <w:p w:rsidR="00024D92" w:rsidRPr="007348FF" w:rsidRDefault="00024D92" w:rsidP="00024D92">
      <w:pPr>
        <w:pStyle w:val="SingleTxt"/>
        <w:rPr>
          <w:lang w:val="fr-FR"/>
        </w:rPr>
      </w:pPr>
    </w:p>
    <w:p w:rsidR="00024D92" w:rsidRPr="007348FF" w:rsidRDefault="00024D92" w:rsidP="00024D92">
      <w:pPr>
        <w:pStyle w:val="SingleTxt"/>
        <w:rPr>
          <w:lang w:val="fr-FR"/>
        </w:rPr>
      </w:pPr>
    </w:p>
    <w:p w:rsidR="00024D92" w:rsidRPr="007348FF" w:rsidRDefault="00024D92" w:rsidP="00024D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br w:type="page"/>
        <w:t>Annexe 1</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 xml:space="preserve">Liste des dispositions législatives promulguées </w:t>
      </w:r>
      <w:r w:rsidR="004914B0" w:rsidRPr="007348FF">
        <w:rPr>
          <w:lang w:val="fr-FR"/>
        </w:rPr>
        <w:br/>
      </w:r>
      <w:r w:rsidRPr="007348FF">
        <w:rPr>
          <w:lang w:val="fr-FR"/>
        </w:rPr>
        <w:t>entre 1999 et 2007</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numPr>
          <w:ilvl w:val="0"/>
          <w:numId w:val="4"/>
        </w:numPr>
        <w:ind w:left="1742" w:hanging="475"/>
        <w:rPr>
          <w:lang w:val="fr-FR"/>
        </w:rPr>
      </w:pPr>
      <w:r w:rsidRPr="007348FF">
        <w:rPr>
          <w:lang w:val="fr-FR"/>
        </w:rPr>
        <w:t xml:space="preserve">Décret du Président de la Fédération de Russie </w:t>
      </w:r>
      <w:r w:rsidR="004914B0" w:rsidRPr="007348FF">
        <w:rPr>
          <w:lang w:val="fr-FR"/>
        </w:rPr>
        <w:t>nº </w:t>
      </w:r>
      <w:r w:rsidRPr="007348FF">
        <w:rPr>
          <w:lang w:val="fr-FR"/>
        </w:rPr>
        <w:t>1351 du 9 octobre 2007 portant approbation du Plan général de la politique démographique de la Fédération de Russie pour la période allant jusqu</w:t>
      </w:r>
      <w:r w:rsidR="007348FF" w:rsidRPr="007348FF">
        <w:rPr>
          <w:lang w:val="fr-FR"/>
        </w:rPr>
        <w:t>’</w:t>
      </w:r>
      <w:r w:rsidRPr="007348FF">
        <w:rPr>
          <w:lang w:val="fr-FR"/>
        </w:rPr>
        <w:t>à 2025.</w:t>
      </w:r>
    </w:p>
    <w:p w:rsidR="00024D92" w:rsidRPr="007348FF" w:rsidRDefault="00024D92" w:rsidP="00024D92">
      <w:pPr>
        <w:pStyle w:val="SingleTxt"/>
        <w:numPr>
          <w:ilvl w:val="0"/>
          <w:numId w:val="4"/>
        </w:numPr>
        <w:ind w:left="1742" w:hanging="475"/>
        <w:rPr>
          <w:lang w:val="fr-FR"/>
        </w:rPr>
      </w:pPr>
      <w:r w:rsidRPr="007348FF">
        <w:rPr>
          <w:lang w:val="fr-FR"/>
        </w:rPr>
        <w:t xml:space="preserve">Décret du Président de la Fédération de Russie </w:t>
      </w:r>
      <w:r w:rsidR="004914B0" w:rsidRPr="007348FF">
        <w:rPr>
          <w:lang w:val="fr-FR"/>
        </w:rPr>
        <w:t>nº </w:t>
      </w:r>
      <w:r w:rsidRPr="007348FF">
        <w:rPr>
          <w:lang w:val="fr-FR"/>
        </w:rPr>
        <w:t>825 concernant l</w:t>
      </w:r>
      <w:r w:rsidR="007348FF" w:rsidRPr="007348FF">
        <w:rPr>
          <w:lang w:val="fr-FR"/>
        </w:rPr>
        <w:t>’</w:t>
      </w:r>
      <w:r w:rsidRPr="007348FF">
        <w:rPr>
          <w:lang w:val="fr-FR"/>
        </w:rPr>
        <w:t>évaluation de l</w:t>
      </w:r>
      <w:r w:rsidR="007348FF" w:rsidRPr="007348FF">
        <w:rPr>
          <w:lang w:val="fr-FR"/>
        </w:rPr>
        <w:t>’</w:t>
      </w:r>
      <w:r w:rsidRPr="007348FF">
        <w:rPr>
          <w:lang w:val="fr-FR"/>
        </w:rPr>
        <w:t>efficacité des organes du pouvoir exécutif des membres de la Fédération.</w:t>
      </w:r>
    </w:p>
    <w:p w:rsidR="00024D92" w:rsidRPr="007348FF" w:rsidRDefault="00024D92" w:rsidP="00024D92">
      <w:pPr>
        <w:pStyle w:val="SingleTxt"/>
        <w:numPr>
          <w:ilvl w:val="0"/>
          <w:numId w:val="4"/>
        </w:numPr>
        <w:ind w:left="1742" w:hanging="475"/>
        <w:rPr>
          <w:lang w:val="fr-FR"/>
        </w:rPr>
      </w:pPr>
      <w:r w:rsidRPr="007348FF">
        <w:rPr>
          <w:lang w:val="fr-FR"/>
        </w:rPr>
        <w:t xml:space="preserve">Code du travail de la Fédération de Russie (loi fédérale </w:t>
      </w:r>
      <w:r w:rsidR="004914B0" w:rsidRPr="007348FF">
        <w:rPr>
          <w:lang w:val="fr-FR"/>
        </w:rPr>
        <w:t>nº </w:t>
      </w:r>
      <w:r w:rsidRPr="007348FF">
        <w:rPr>
          <w:lang w:val="fr-FR"/>
        </w:rPr>
        <w:t>197-F3, telle que modifiée le 11 juillet 2006.)</w:t>
      </w:r>
    </w:p>
    <w:p w:rsidR="00024D92" w:rsidRPr="007348FF" w:rsidRDefault="00024D92" w:rsidP="00024D92">
      <w:pPr>
        <w:pStyle w:val="SingleTxt"/>
        <w:numPr>
          <w:ilvl w:val="0"/>
          <w:numId w:val="4"/>
        </w:numPr>
        <w:ind w:left="1742" w:hanging="475"/>
        <w:rPr>
          <w:lang w:val="fr-FR"/>
        </w:rPr>
      </w:pPr>
      <w:r w:rsidRPr="007348FF">
        <w:rPr>
          <w:lang w:val="fr-FR"/>
        </w:rPr>
        <w:t xml:space="preserve">Code de procédure pénale de la Fédération de Russie (loi fédérale </w:t>
      </w:r>
      <w:r w:rsidR="004914B0" w:rsidRPr="007348FF">
        <w:rPr>
          <w:lang w:val="fr-FR"/>
        </w:rPr>
        <w:t>nº </w:t>
      </w:r>
      <w:r w:rsidRPr="007348FF">
        <w:rPr>
          <w:lang w:val="fr-FR"/>
        </w:rPr>
        <w:t>174-F3 du 30 décembre 2001.</w:t>
      </w:r>
    </w:p>
    <w:p w:rsidR="00024D92" w:rsidRPr="007348FF" w:rsidRDefault="00024D92" w:rsidP="00024D92">
      <w:pPr>
        <w:pStyle w:val="SingleTxt"/>
        <w:numPr>
          <w:ilvl w:val="0"/>
          <w:numId w:val="4"/>
        </w:numPr>
        <w:ind w:left="1742" w:hanging="475"/>
        <w:rPr>
          <w:lang w:val="fr-FR"/>
        </w:rPr>
      </w:pPr>
      <w:r w:rsidRPr="007348FF">
        <w:rPr>
          <w:lang w:val="fr-FR"/>
        </w:rPr>
        <w:t xml:space="preserve">Code des contraventions administratives de la Fédération de Russie (loi fédérale </w:t>
      </w:r>
      <w:r w:rsidR="004914B0" w:rsidRPr="007348FF">
        <w:rPr>
          <w:lang w:val="fr-FR"/>
        </w:rPr>
        <w:t>nº </w:t>
      </w:r>
      <w:r w:rsidRPr="007348FF">
        <w:rPr>
          <w:lang w:val="fr-FR"/>
        </w:rPr>
        <w:t>195-F3 du 30 décembre 2001.</w:t>
      </w:r>
    </w:p>
    <w:p w:rsidR="00024D92" w:rsidRPr="007348FF" w:rsidRDefault="00024D92" w:rsidP="00024D92">
      <w:pPr>
        <w:pStyle w:val="SingleTxt"/>
        <w:numPr>
          <w:ilvl w:val="0"/>
          <w:numId w:val="4"/>
        </w:numPr>
        <w:ind w:left="1742" w:hanging="475"/>
        <w:rPr>
          <w:lang w:val="fr-FR"/>
        </w:rPr>
      </w:pPr>
      <w:r w:rsidRPr="007348FF">
        <w:rPr>
          <w:lang w:val="fr-FR"/>
        </w:rPr>
        <w:t xml:space="preserve">Code fiscal la Fédération de Russie (deuxième partie) (loi fédérale </w:t>
      </w:r>
      <w:r w:rsidR="004914B0" w:rsidRPr="007348FF">
        <w:rPr>
          <w:lang w:val="fr-FR"/>
        </w:rPr>
        <w:t>nº </w:t>
      </w:r>
      <w:r w:rsidRPr="007348FF">
        <w:rPr>
          <w:lang w:val="fr-FR"/>
        </w:rPr>
        <w:t>117-F3 du 5 août 2000)</w:t>
      </w:r>
    </w:p>
    <w:p w:rsidR="00024D92" w:rsidRPr="007348FF" w:rsidRDefault="00024D92" w:rsidP="00024D92">
      <w:pPr>
        <w:pStyle w:val="SingleTxt"/>
        <w:numPr>
          <w:ilvl w:val="0"/>
          <w:numId w:val="4"/>
        </w:numPr>
        <w:ind w:left="1742" w:hanging="475"/>
        <w:rPr>
          <w:lang w:val="fr-FR"/>
        </w:rPr>
      </w:pPr>
      <w:r w:rsidRPr="007348FF">
        <w:rPr>
          <w:lang w:val="fr-FR"/>
        </w:rPr>
        <w:t xml:space="preserve">Code civil de la Fédération de Russie (loi fédérale </w:t>
      </w:r>
      <w:r w:rsidR="004914B0" w:rsidRPr="007348FF">
        <w:rPr>
          <w:lang w:val="fr-FR"/>
        </w:rPr>
        <w:t>nº </w:t>
      </w:r>
      <w:r w:rsidRPr="007348FF">
        <w:rPr>
          <w:lang w:val="fr-FR"/>
        </w:rPr>
        <w:t>138-F3 du 14 novembre 2002).</w:t>
      </w:r>
    </w:p>
    <w:p w:rsidR="00024D92" w:rsidRPr="007348FF" w:rsidRDefault="00024D92" w:rsidP="00024D92">
      <w:pPr>
        <w:pStyle w:val="SingleTxt"/>
        <w:numPr>
          <w:ilvl w:val="0"/>
          <w:numId w:val="4"/>
        </w:numPr>
        <w:ind w:left="1742" w:hanging="475"/>
        <w:rPr>
          <w:lang w:val="fr-FR"/>
        </w:rPr>
      </w:pPr>
      <w:r w:rsidRPr="007348FF">
        <w:rPr>
          <w:lang w:val="fr-FR"/>
        </w:rPr>
        <w:t xml:space="preserve">Code foncier de la Fédération de Russie (loi fédérale </w:t>
      </w:r>
      <w:r w:rsidR="004914B0" w:rsidRPr="007348FF">
        <w:rPr>
          <w:lang w:val="fr-FR"/>
        </w:rPr>
        <w:t>nº </w:t>
      </w:r>
      <w:r w:rsidRPr="007348FF">
        <w:rPr>
          <w:lang w:val="fr-FR"/>
        </w:rPr>
        <w:t>136-F3 du 25 octobre 2001).</w:t>
      </w:r>
    </w:p>
    <w:p w:rsidR="00024D92" w:rsidRPr="007348FF" w:rsidRDefault="00024D92" w:rsidP="00024D92">
      <w:pPr>
        <w:pStyle w:val="SingleTxt"/>
        <w:numPr>
          <w:ilvl w:val="0"/>
          <w:numId w:val="4"/>
        </w:numPr>
        <w:ind w:left="1742" w:hanging="475"/>
        <w:rPr>
          <w:lang w:val="fr-FR"/>
        </w:rPr>
      </w:pPr>
      <w:r w:rsidRPr="007348FF">
        <w:rPr>
          <w:lang w:val="fr-FR"/>
        </w:rPr>
        <w:t xml:space="preserve">Code du logement de la Fédération de Russie (loi fédérale </w:t>
      </w:r>
      <w:r w:rsidR="004914B0" w:rsidRPr="007348FF">
        <w:rPr>
          <w:lang w:val="fr-FR"/>
        </w:rPr>
        <w:t>nº </w:t>
      </w:r>
      <w:r w:rsidRPr="007348FF">
        <w:rPr>
          <w:lang w:val="fr-FR"/>
        </w:rPr>
        <w:t>188-F3 du 29 décembre 2004).</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24-F3 du 9 février 1999 modifiant et complétant l</w:t>
      </w:r>
      <w:r w:rsidR="007348FF" w:rsidRPr="007348FF">
        <w:rPr>
          <w:lang w:val="fr-FR"/>
        </w:rPr>
        <w:t>’</w:t>
      </w:r>
      <w:r w:rsidRPr="007348FF">
        <w:rPr>
          <w:lang w:val="fr-FR"/>
        </w:rPr>
        <w:t>article 126 du Code pénal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25-F3 du 9 mars 2001 modifiant et complétant le Code pénal, le Code de procédure pénale et d</w:t>
      </w:r>
      <w:r w:rsidR="007348FF" w:rsidRPr="007348FF">
        <w:rPr>
          <w:lang w:val="fr-FR"/>
        </w:rPr>
        <w:t>’</w:t>
      </w:r>
      <w:r w:rsidRPr="007348FF">
        <w:rPr>
          <w:lang w:val="fr-FR"/>
        </w:rPr>
        <w:t>autres lois de la Fédération de Russie.</w:t>
      </w:r>
    </w:p>
    <w:p w:rsidR="00024D92" w:rsidRPr="007348FF" w:rsidRDefault="00024D92" w:rsidP="00024D92">
      <w:pPr>
        <w:pStyle w:val="SingleTxt"/>
        <w:numPr>
          <w:ilvl w:val="0"/>
          <w:numId w:val="4"/>
        </w:numPr>
        <w:rPr>
          <w:lang w:val="fr-FR"/>
        </w:rPr>
      </w:pPr>
      <w:r w:rsidRPr="007348FF">
        <w:rPr>
          <w:lang w:val="fr-FR"/>
        </w:rPr>
        <w:t xml:space="preserve">Loi fédérale </w:t>
      </w:r>
      <w:r w:rsidR="004914B0" w:rsidRPr="007348FF">
        <w:rPr>
          <w:lang w:val="fr-FR"/>
        </w:rPr>
        <w:t>nº </w:t>
      </w:r>
      <w:r w:rsidRPr="007348FF">
        <w:rPr>
          <w:lang w:val="fr-FR"/>
        </w:rPr>
        <w:t>95-F3 du 11 juillet 2001 sur les partis politiques.</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166-F3 du 15 décembre 2001 sur le système national des pensions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167-F3 du 15 décembre 2001 sur le système d</w:t>
      </w:r>
      <w:r w:rsidR="007348FF" w:rsidRPr="007348FF">
        <w:rPr>
          <w:lang w:val="fr-FR"/>
        </w:rPr>
        <w:t>’</w:t>
      </w:r>
      <w:r w:rsidRPr="007348FF">
        <w:rPr>
          <w:lang w:val="fr-FR"/>
        </w:rPr>
        <w:t>assurance vieillesse obligatoire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Loi fédérale nº173-F3 du 17 décembre 2001 sur les pensions de service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181-3 du 28 décembre 2001 modifiant la loi fédérale sur les allocations versées aux familles ayant des enfants.</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17-F3 du 11 février 2002 sur le budget du Fonds de la sécurité sociale de la Fédération de Russie pour 2002.</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62-F3 du 31 mai 2002 sur la nationalité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du 25 juillet sur le statut juridique des étrangers en Fédération de Russie. </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25-F3 du 8 février 2003 sur le budget du Fonds de la sécurité sociale de la Fédération de Russie pour 2003.</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161-F3 du 8 décembre 2003 alignant le Code de procédure pénale et d</w:t>
      </w:r>
      <w:r w:rsidR="007348FF" w:rsidRPr="007348FF">
        <w:rPr>
          <w:lang w:val="fr-FR"/>
        </w:rPr>
        <w:t>’</w:t>
      </w:r>
      <w:r w:rsidRPr="007348FF">
        <w:rPr>
          <w:lang w:val="fr-FR"/>
        </w:rPr>
        <w:t>autres dispositions législatives de la Fédération de Russie sur la loi fédérale modifiant et complétant le Code pénal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162-F3 du 8 décembre 2003 modifiant et complétant le Code pénal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26-F3 du 26 avril 2004 portant ratification de la Convention des Nations unies contre la criminalité organisée transnationale, du Protocole additionnel contre le trafic illicite d</w:t>
      </w:r>
      <w:r w:rsidR="007348FF" w:rsidRPr="007348FF">
        <w:rPr>
          <w:lang w:val="fr-FR"/>
        </w:rPr>
        <w:t>’</w:t>
      </w:r>
      <w:r w:rsidRPr="007348FF">
        <w:rPr>
          <w:lang w:val="fr-FR"/>
        </w:rPr>
        <w:t>immigrants par terre, mer et air et du Protocole additionnel visant à prévenir, réprimer et punir la traite des personnes, en particulier des femmes et des enfants.</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52-F3 du 19 juin 2004 portant ratification du Protocole facultatif à la Convention sur l</w:t>
      </w:r>
      <w:r w:rsidR="007348FF" w:rsidRPr="007348FF">
        <w:rPr>
          <w:lang w:val="fr-FR"/>
        </w:rPr>
        <w:t>’</w:t>
      </w:r>
      <w:r w:rsidRPr="007348FF">
        <w:rPr>
          <w:lang w:val="fr-FR"/>
        </w:rPr>
        <w:t>élimination de toutes les formes de discrimination à l</w:t>
      </w:r>
      <w:r w:rsidR="007348FF" w:rsidRPr="007348FF">
        <w:rPr>
          <w:lang w:val="fr-FR"/>
        </w:rPr>
        <w:t>’</w:t>
      </w:r>
      <w:r w:rsidRPr="007348FF">
        <w:rPr>
          <w:lang w:val="fr-FR"/>
        </w:rPr>
        <w:t>égard des femmes.</w:t>
      </w:r>
    </w:p>
    <w:p w:rsidR="00024D92" w:rsidRPr="007348FF" w:rsidRDefault="00024D92" w:rsidP="00024D92">
      <w:pPr>
        <w:pStyle w:val="SingleTxt"/>
        <w:numPr>
          <w:ilvl w:val="0"/>
          <w:numId w:val="4"/>
        </w:numPr>
        <w:rPr>
          <w:lang w:val="fr-FR"/>
        </w:rPr>
      </w:pPr>
      <w:r w:rsidRPr="007348FF">
        <w:rPr>
          <w:lang w:val="fr-FR"/>
        </w:rPr>
        <w:t xml:space="preserve">Loi fédérale </w:t>
      </w:r>
      <w:r w:rsidR="004914B0" w:rsidRPr="007348FF">
        <w:rPr>
          <w:lang w:val="fr-FR"/>
        </w:rPr>
        <w:t>nº </w:t>
      </w:r>
      <w:r w:rsidRPr="007348FF">
        <w:rPr>
          <w:lang w:val="fr-FR"/>
        </w:rPr>
        <w:t>79-F3 du 27 juin 2004 sur la fonction publique.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119-F3 du 22 août 2004 sur la protection des victimes, témoins et autres parties à la procédure pénale.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206-F3 du 29 décembre 2004 modifiant l</w:t>
      </w:r>
      <w:r w:rsidR="007348FF" w:rsidRPr="007348FF">
        <w:rPr>
          <w:lang w:val="fr-FR"/>
        </w:rPr>
        <w:t>’</w:t>
      </w:r>
      <w:r w:rsidRPr="007348FF">
        <w:rPr>
          <w:lang w:val="fr-FR"/>
        </w:rPr>
        <w:t>article 12 de la loi fédérale sur les allocations versées aux citoyens ayant des enfants.</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122-F3 du 22 août 2004 modifiant certaines dispositions législatives et abrogeant d</w:t>
      </w:r>
      <w:r w:rsidR="007348FF" w:rsidRPr="007348FF">
        <w:rPr>
          <w:lang w:val="fr-FR"/>
        </w:rPr>
        <w:t>’</w:t>
      </w:r>
      <w:r w:rsidRPr="007348FF">
        <w:rPr>
          <w:lang w:val="fr-FR"/>
        </w:rPr>
        <w:t>autres dispositions de la Fédération de Russie dans le contexte de l</w:t>
      </w:r>
      <w:r w:rsidR="007348FF" w:rsidRPr="007348FF">
        <w:rPr>
          <w:lang w:val="fr-FR"/>
        </w:rPr>
        <w:t>’</w:t>
      </w:r>
      <w:r w:rsidRPr="007348FF">
        <w:rPr>
          <w:lang w:val="fr-FR"/>
        </w:rPr>
        <w:t>adoption des lois fédérales modifiant et complétant la loi fédérale énonçant les principes généraux gouvernant l</w:t>
      </w:r>
      <w:r w:rsidR="007348FF" w:rsidRPr="007348FF">
        <w:rPr>
          <w:lang w:val="fr-FR"/>
        </w:rPr>
        <w:t>’</w:t>
      </w:r>
      <w:r w:rsidRPr="007348FF">
        <w:rPr>
          <w:lang w:val="fr-FR"/>
        </w:rPr>
        <w:t>organisation des organes législatifs (représentatifs) du pouvoir des membres de la Fédération de Russie et les principes généraux gouvernant l</w:t>
      </w:r>
      <w:r w:rsidR="007348FF" w:rsidRPr="007348FF">
        <w:rPr>
          <w:lang w:val="fr-FR"/>
        </w:rPr>
        <w:t>’</w:t>
      </w:r>
      <w:r w:rsidRPr="007348FF">
        <w:rPr>
          <w:lang w:val="fr-FR"/>
        </w:rPr>
        <w:t>organisation des administrations locales autonomes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28-F3 du 1</w:t>
      </w:r>
      <w:r w:rsidRPr="007348FF">
        <w:rPr>
          <w:vertAlign w:val="superscript"/>
          <w:lang w:val="fr-FR"/>
        </w:rPr>
        <w:t>er</w:t>
      </w:r>
      <w:r w:rsidRPr="007348FF">
        <w:rPr>
          <w:lang w:val="fr-FR"/>
        </w:rPr>
        <w:t xml:space="preserve"> avril 2005 modifiant le Code d</w:t>
      </w:r>
      <w:r w:rsidR="007348FF" w:rsidRPr="007348FF">
        <w:rPr>
          <w:lang w:val="fr-FR"/>
        </w:rPr>
        <w:t>’</w:t>
      </w:r>
      <w:r w:rsidRPr="007348FF">
        <w:rPr>
          <w:lang w:val="fr-FR"/>
        </w:rPr>
        <w:t>exécution des peines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32-F3 du 4 avril 2005 sur la Chambre de la société civile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51-F3 du 18 mai 2005 sur l</w:t>
      </w:r>
      <w:r w:rsidR="007348FF" w:rsidRPr="007348FF">
        <w:rPr>
          <w:lang w:val="fr-FR"/>
        </w:rPr>
        <w:t>’</w:t>
      </w:r>
      <w:r w:rsidRPr="007348FF">
        <w:rPr>
          <w:lang w:val="fr-FR"/>
        </w:rPr>
        <w:t>élection des députés de la Douma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93-F3 du 21 juillet 2005 modifiant les dispositions législatives gouvernant les élections, les référendums et d</w:t>
      </w:r>
      <w:r w:rsidR="007348FF" w:rsidRPr="007348FF">
        <w:rPr>
          <w:lang w:val="fr-FR"/>
        </w:rPr>
        <w:t>’</w:t>
      </w:r>
      <w:r w:rsidRPr="007348FF">
        <w:rPr>
          <w:lang w:val="fr-FR"/>
        </w:rPr>
        <w:t>autres dispositions législatives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180-F3 du 22 décembre 2005 gouvernant certains aspects du calcul et du versement des allocations pour perte temporaire de la capacité de travail, des allocations de maternité et des indemnités de la sécurité sociale obligatoire versées aux victimes d</w:t>
      </w:r>
      <w:r w:rsidR="007348FF" w:rsidRPr="007348FF">
        <w:rPr>
          <w:lang w:val="fr-FR"/>
        </w:rPr>
        <w:t>’</w:t>
      </w:r>
      <w:r w:rsidRPr="007348FF">
        <w:rPr>
          <w:lang w:val="fr-FR"/>
        </w:rPr>
        <w:t>accidents du travail et de maladies professionnelles en 2006.</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181-F3 du 22 décembre 2005 modifiant l</w:t>
      </w:r>
      <w:r w:rsidR="007348FF" w:rsidRPr="007348FF">
        <w:rPr>
          <w:lang w:val="fr-FR"/>
        </w:rPr>
        <w:t>’</w:t>
      </w:r>
      <w:r w:rsidRPr="007348FF">
        <w:rPr>
          <w:lang w:val="fr-FR"/>
        </w:rPr>
        <w:t>article 15 de la loi fédérale sur les allocations versées aux citoyens ayant des enfants.</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178 -F3 du 22 décembre 2005 modifiant l</w:t>
      </w:r>
      <w:r w:rsidR="007348FF" w:rsidRPr="007348FF">
        <w:rPr>
          <w:lang w:val="fr-FR"/>
        </w:rPr>
        <w:t>’</w:t>
      </w:r>
      <w:r w:rsidRPr="007348FF">
        <w:rPr>
          <w:lang w:val="fr-FR"/>
        </w:rPr>
        <w:t>article 12 de la loi fédérale sur les allocations versées aux citoyens ayant des enfants.</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173-F3 du 22 décembre 2005 sur le budget du Fonds de la sécurité sociale pour 2006.</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180-F3 du 22 décembre 2005 gouvernant certains aspects du calcul et du versement des allocations pour perte temporaire de la capacité de travail, des allocations de maternité et des indemnités de la sécurité sociale versées aux victimes d</w:t>
      </w:r>
      <w:r w:rsidR="007348FF" w:rsidRPr="007348FF">
        <w:rPr>
          <w:lang w:val="fr-FR"/>
        </w:rPr>
        <w:t>’</w:t>
      </w:r>
      <w:r w:rsidRPr="007348FF">
        <w:rPr>
          <w:lang w:val="fr-FR"/>
        </w:rPr>
        <w:t>accidents du travail et de maladies professionnelles en 2006.</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12-F3 du 9 janvier 2006 modifiant le Code d</w:t>
      </w:r>
      <w:r w:rsidR="007348FF" w:rsidRPr="007348FF">
        <w:rPr>
          <w:lang w:val="fr-FR"/>
        </w:rPr>
        <w:t>’</w:t>
      </w:r>
      <w:r w:rsidRPr="007348FF">
        <w:rPr>
          <w:lang w:val="fr-FR"/>
        </w:rPr>
        <w:t>exécution des peines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80-F3 du 30 juin 2006 modifiant le Code du travail et mettant fin à l</w:t>
      </w:r>
      <w:r w:rsidR="007348FF" w:rsidRPr="007348FF">
        <w:rPr>
          <w:lang w:val="fr-FR"/>
        </w:rPr>
        <w:t>’</w:t>
      </w:r>
      <w:r w:rsidRPr="007348FF">
        <w:rPr>
          <w:lang w:val="fr-FR"/>
        </w:rPr>
        <w:t>application, sur le territoire de la Fédération de Russie, de certaines normes juridiques de l</w:t>
      </w:r>
      <w:r w:rsidR="007348FF" w:rsidRPr="007348FF">
        <w:rPr>
          <w:lang w:val="fr-FR"/>
        </w:rPr>
        <w:t>’</w:t>
      </w:r>
      <w:r w:rsidRPr="007348FF">
        <w:rPr>
          <w:lang w:val="fr-FR"/>
        </w:rPr>
        <w:t>URSS et de certaines dispositions législatives caduques de la législation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 </w:t>
      </w:r>
      <w:r w:rsidR="004914B0" w:rsidRPr="007348FF">
        <w:rPr>
          <w:lang w:val="fr-FR"/>
        </w:rPr>
        <w:t>nº </w:t>
      </w:r>
      <w:r w:rsidRPr="007348FF">
        <w:rPr>
          <w:lang w:val="fr-FR"/>
        </w:rPr>
        <w:t>208-F3 du 5 décembre 2006 modifiant le chapitre 23 de la partie II du Code fiscal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207-F3 du 5 décembre 2006 modifiant certaines dispositions législatives de la Fédération de Russie concernant le soutien apporté par l</w:t>
      </w:r>
      <w:r w:rsidR="007348FF" w:rsidRPr="007348FF">
        <w:rPr>
          <w:lang w:val="fr-FR"/>
        </w:rPr>
        <w:t>’</w:t>
      </w:r>
      <w:r w:rsidRPr="007348FF">
        <w:rPr>
          <w:lang w:val="fr-FR"/>
        </w:rPr>
        <w:t>État aux citoyens ayant des enfants.</w:t>
      </w:r>
    </w:p>
    <w:p w:rsidR="00024D92" w:rsidRPr="007348FF" w:rsidRDefault="00024D92" w:rsidP="00024D92">
      <w:pPr>
        <w:pStyle w:val="SingleTxt"/>
        <w:numPr>
          <w:ilvl w:val="0"/>
          <w:numId w:val="4"/>
        </w:numPr>
        <w:ind w:left="1742" w:hanging="475"/>
        <w:rPr>
          <w:lang w:val="fr-FR"/>
        </w:rPr>
      </w:pPr>
      <w:r w:rsidRPr="007348FF">
        <w:rPr>
          <w:lang w:val="fr-FR"/>
        </w:rPr>
        <w:t>Loi fédérale du 19 décembre 2006 sur le budget du Fonds de pension de la Fédération de Russie pour 2007.</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255-F3 du 20 décembre 2006 concernant les allocations pour perte temporaire de la capacité de travail et les allocations de maternité imputées sur la sécurité sociale obligatoire.</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256-F3 du 29 décembre 2006 concernant les mesures complémentaires de soutien aux familles ayant des enfants.</w:t>
      </w:r>
    </w:p>
    <w:p w:rsidR="00024D92" w:rsidRPr="007348FF" w:rsidRDefault="00024D92" w:rsidP="00024D92">
      <w:pPr>
        <w:pStyle w:val="SingleTxt"/>
        <w:numPr>
          <w:ilvl w:val="0"/>
          <w:numId w:val="4"/>
        </w:numPr>
        <w:ind w:left="1742" w:hanging="475"/>
        <w:rPr>
          <w:lang w:val="fr-FR"/>
        </w:rPr>
      </w:pPr>
      <w:r w:rsidRPr="007348FF">
        <w:rPr>
          <w:lang w:val="fr-FR"/>
        </w:rPr>
        <w:t xml:space="preserve">Loi fédérale </w:t>
      </w:r>
      <w:r w:rsidR="004914B0" w:rsidRPr="007348FF">
        <w:rPr>
          <w:lang w:val="fr-FR"/>
        </w:rPr>
        <w:t>nº </w:t>
      </w:r>
      <w:r w:rsidRPr="007348FF">
        <w:rPr>
          <w:lang w:val="fr-FR"/>
        </w:rPr>
        <w:t>194-F3 du 21 juin 2007 modifiant certaines dispositions législatives de la Fédération de Russie dans le contexte de l</w:t>
      </w:r>
      <w:r w:rsidR="007348FF" w:rsidRPr="007348FF">
        <w:rPr>
          <w:lang w:val="fr-FR"/>
        </w:rPr>
        <w:t>’</w:t>
      </w:r>
      <w:r w:rsidRPr="007348FF">
        <w:rPr>
          <w:lang w:val="fr-FR"/>
        </w:rPr>
        <w:t>introduction de l</w:t>
      </w:r>
      <w:r w:rsidR="007348FF" w:rsidRPr="007348FF">
        <w:rPr>
          <w:lang w:val="fr-FR"/>
        </w:rPr>
        <w:t>’</w:t>
      </w:r>
      <w:r w:rsidRPr="007348FF">
        <w:rPr>
          <w:lang w:val="fr-FR"/>
        </w:rPr>
        <w:t>éducation générale obligatoire.</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162 du 27 février 2000 approuvant la liste des travaux pénibles et des travaux accomplis dans des conditions nuisibles ou dangereuses pour lesquels il est interdit d</w:t>
      </w:r>
      <w:r w:rsidR="007348FF" w:rsidRPr="007348FF">
        <w:rPr>
          <w:lang w:val="fr-FR"/>
        </w:rPr>
        <w:t>’</w:t>
      </w:r>
      <w:r w:rsidRPr="007348FF">
        <w:rPr>
          <w:lang w:val="fr-FR"/>
        </w:rPr>
        <w:t>utiliser le travail des femmes.</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675 du 17 septembre 2001 approuvant le programme fédéral spécial de logement pour la période 2002-2010 (sous-programme concernant les logements pour jeunes familles).</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719 du 11 octobre 2001 sur les congés accordés aux travailleurs (femmes et hommes) adoptant un enfant.</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790 du 13 novembre 2001 concernant le programme fédéral spécial pour la prévention des maladies sociales pour les années 2002-2006.</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 xml:space="preserve">732 du 3 octobre 2002 concernant le programme fédéral spécial </w:t>
      </w:r>
      <w:r w:rsidR="007348FF" w:rsidRPr="007348FF">
        <w:rPr>
          <w:lang w:val="fr-FR"/>
        </w:rPr>
        <w:t>« </w:t>
      </w:r>
      <w:r w:rsidRPr="007348FF">
        <w:rPr>
          <w:lang w:val="fr-FR"/>
        </w:rPr>
        <w:t>Les enfants de la Russie</w:t>
      </w:r>
      <w:r w:rsidR="007348FF" w:rsidRPr="007348FF">
        <w:rPr>
          <w:lang w:val="fr-FR"/>
        </w:rPr>
        <w:t> »</w:t>
      </w:r>
      <w:r w:rsidRPr="007348FF">
        <w:rPr>
          <w:lang w:val="fr-FR"/>
        </w:rPr>
        <w:t xml:space="preserve"> pour la période 2003-2006.</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858 du 3 décembre 2002 approuvant le programme fédéral spécial de développement social des zones rurales pour les années allant jusqu</w:t>
      </w:r>
      <w:r w:rsidR="007348FF" w:rsidRPr="007348FF">
        <w:rPr>
          <w:lang w:val="fr-FR"/>
        </w:rPr>
        <w:t>’</w:t>
      </w:r>
      <w:r w:rsidRPr="007348FF">
        <w:rPr>
          <w:lang w:val="fr-FR"/>
        </w:rPr>
        <w:t>à 2010.</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255 du 6 mai 2003 concernant l</w:t>
      </w:r>
      <w:r w:rsidR="007348FF" w:rsidRPr="007348FF">
        <w:rPr>
          <w:lang w:val="fr-FR"/>
        </w:rPr>
        <w:t>’</w:t>
      </w:r>
      <w:r w:rsidRPr="007348FF">
        <w:rPr>
          <w:lang w:val="fr-FR"/>
        </w:rPr>
        <w:t>élaboration et le financement de la garantie par l</w:t>
      </w:r>
      <w:r w:rsidR="007348FF" w:rsidRPr="007348FF">
        <w:rPr>
          <w:lang w:val="fr-FR"/>
        </w:rPr>
        <w:t>’</w:t>
      </w:r>
      <w:r w:rsidRPr="007348FF">
        <w:rPr>
          <w:lang w:val="fr-FR"/>
        </w:rPr>
        <w:t>État des soins médicaux gratuits pour les citoyens de la Fédération de Russie et leur contrôle.</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205 du 11 avril 2005 concernant les normes minimales en matière d</w:t>
      </w:r>
      <w:r w:rsidR="007348FF" w:rsidRPr="007348FF">
        <w:rPr>
          <w:lang w:val="fr-FR"/>
        </w:rPr>
        <w:t>’</w:t>
      </w:r>
      <w:r w:rsidRPr="007348FF">
        <w:rPr>
          <w:lang w:val="fr-FR"/>
        </w:rPr>
        <w:t>alimentation et de conditions de vie des personnes condamnées à des peines de prison, et les normes correspondantes pour les personnes soupçonnées ou inculpées de crimes et maintenues dans les centres de détention provisoire du Service fédéral d</w:t>
      </w:r>
      <w:r w:rsidR="007348FF" w:rsidRPr="007348FF">
        <w:rPr>
          <w:lang w:val="fr-FR"/>
        </w:rPr>
        <w:t>’</w:t>
      </w:r>
      <w:r w:rsidRPr="007348FF">
        <w:rPr>
          <w:lang w:val="fr-FR"/>
        </w:rPr>
        <w:t>exécution des peines et du Service fédéral de sécurité en temps de paix.</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461 du 28 juillet 2005 concernant le programme de garantie par l</w:t>
      </w:r>
      <w:r w:rsidR="007348FF" w:rsidRPr="007348FF">
        <w:rPr>
          <w:lang w:val="fr-FR"/>
        </w:rPr>
        <w:t>’</w:t>
      </w:r>
      <w:r w:rsidRPr="007348FF">
        <w:rPr>
          <w:lang w:val="fr-FR"/>
        </w:rPr>
        <w:t xml:space="preserve">État de soins médicaux gratuits pour 2006. </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des Russie </w:t>
      </w:r>
      <w:r w:rsidR="004914B0" w:rsidRPr="007348FF">
        <w:rPr>
          <w:lang w:val="fr-FR"/>
        </w:rPr>
        <w:t>nº </w:t>
      </w:r>
      <w:r w:rsidRPr="007348FF">
        <w:rPr>
          <w:lang w:val="fr-FR"/>
        </w:rPr>
        <w:t>249 du 22 avril 2005 sur les modalités de l</w:t>
      </w:r>
      <w:r w:rsidR="007348FF" w:rsidRPr="007348FF">
        <w:rPr>
          <w:lang w:val="fr-FR"/>
        </w:rPr>
        <w:t>’</w:t>
      </w:r>
      <w:r w:rsidRPr="007348FF">
        <w:rPr>
          <w:lang w:val="fr-FR"/>
        </w:rPr>
        <w:t>utilisation en 2006 des ressources du budget fédéral pour l</w:t>
      </w:r>
      <w:r w:rsidR="007348FF" w:rsidRPr="007348FF">
        <w:rPr>
          <w:lang w:val="fr-FR"/>
        </w:rPr>
        <w:t>’</w:t>
      </w:r>
      <w:r w:rsidRPr="007348FF">
        <w:rPr>
          <w:lang w:val="fr-FR"/>
        </w:rPr>
        <w:t>appui fourni aux petites entreprises, y compris les fermes et les exploitations paysannes.</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852 du 30 décembre 2005 sur les modalités de financement en 2006 des dépenses afférentes aux soins médicaux fournis aux femmes pendant la grossesse et lors de l</w:t>
      </w:r>
      <w:r w:rsidR="007348FF" w:rsidRPr="007348FF">
        <w:rPr>
          <w:lang w:val="fr-FR"/>
        </w:rPr>
        <w:t>’</w:t>
      </w:r>
      <w:r w:rsidRPr="007348FF">
        <w:rPr>
          <w:lang w:val="fr-FR"/>
        </w:rPr>
        <w:t>accouchement par les services nationaux et municipaux de santé.</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869 du 31 décembre 2005 sur le financement des examens médicaux complémentaires pour les travailleurs des productions présentant des conditions nuisibles ou dangereuses.</w:t>
      </w:r>
    </w:p>
    <w:p w:rsidR="00024D92" w:rsidRPr="007348FF" w:rsidRDefault="00024D92" w:rsidP="00024D92">
      <w:pPr>
        <w:pStyle w:val="SingleTxt"/>
        <w:numPr>
          <w:ilvl w:val="0"/>
          <w:numId w:val="4"/>
        </w:numPr>
        <w:ind w:left="1742" w:hanging="475"/>
        <w:rPr>
          <w:lang w:val="fr-FR"/>
        </w:rPr>
      </w:pPr>
      <w:r w:rsidRPr="007348FF">
        <w:rPr>
          <w:lang w:val="fr-FR"/>
        </w:rPr>
        <w:t>Ordonnance du Gouvernement de la Fédération des Russie nº870 du 31 décembre 2005 sur la fourniture en 2006 aux établissements de santé nationaux et municipaux, pour le compte du budget de l</w:t>
      </w:r>
      <w:r w:rsidR="007348FF" w:rsidRPr="007348FF">
        <w:rPr>
          <w:lang w:val="fr-FR"/>
        </w:rPr>
        <w:t>’</w:t>
      </w:r>
      <w:r w:rsidRPr="007348FF">
        <w:rPr>
          <w:lang w:val="fr-FR"/>
        </w:rPr>
        <w:t>État, de moyens de diagnostic et des médicaments antirétroviraux pour la prévention du VIH et de l</w:t>
      </w:r>
      <w:r w:rsidR="007348FF" w:rsidRPr="007348FF">
        <w:rPr>
          <w:lang w:val="fr-FR"/>
        </w:rPr>
        <w:t>’</w:t>
      </w:r>
      <w:r w:rsidRPr="007348FF">
        <w:rPr>
          <w:lang w:val="fr-FR"/>
        </w:rPr>
        <w:t>hépatite B et C, et l</w:t>
      </w:r>
      <w:r w:rsidR="007348FF" w:rsidRPr="007348FF">
        <w:rPr>
          <w:lang w:val="fr-FR"/>
        </w:rPr>
        <w:t>’</w:t>
      </w:r>
      <w:r w:rsidRPr="007348FF">
        <w:rPr>
          <w:lang w:val="fr-FR"/>
        </w:rPr>
        <w:t>identification et le traitement des personnes infectées, ainsi des équipements et consommables nécessaires pour le dépistage néonatal.</w:t>
      </w:r>
    </w:p>
    <w:p w:rsidR="00024D92" w:rsidRPr="007348FF" w:rsidRDefault="00024D92" w:rsidP="004914B0">
      <w:pPr>
        <w:pStyle w:val="SingleTxt"/>
        <w:keepNext/>
        <w:keepLines/>
        <w:numPr>
          <w:ilvl w:val="0"/>
          <w:numId w:val="4"/>
        </w:numPr>
        <w:ind w:left="1740" w:right="1264" w:hanging="476"/>
        <w:rPr>
          <w:lang w:val="fr-FR"/>
        </w:rPr>
      </w:pPr>
      <w:r w:rsidRPr="007348FF">
        <w:rPr>
          <w:lang w:val="fr-FR"/>
        </w:rPr>
        <w:t xml:space="preserve">Ordonnance du Gouvernement de la Fédération des Russie </w:t>
      </w:r>
      <w:r w:rsidR="004914B0" w:rsidRPr="007348FF">
        <w:rPr>
          <w:lang w:val="fr-FR"/>
        </w:rPr>
        <w:t>nº </w:t>
      </w:r>
      <w:r w:rsidRPr="007348FF">
        <w:rPr>
          <w:lang w:val="fr-FR"/>
        </w:rPr>
        <w:t>868 du 31 décembre 2005 sur la fourniture 2006, à partir des ressources du Fonds de la sécurité sociale obligatoire, de subventions aux fonds de sécurité sociale obligatoire des territoires aux fins des examens ambulatoires complémentaires des citoyens travaillant dans les services nationaux et municipaux de santé, d</w:t>
      </w:r>
      <w:r w:rsidR="007348FF" w:rsidRPr="007348FF">
        <w:rPr>
          <w:lang w:val="fr-FR"/>
        </w:rPr>
        <w:t>’</w:t>
      </w:r>
      <w:r w:rsidRPr="007348FF">
        <w:rPr>
          <w:lang w:val="fr-FR"/>
        </w:rPr>
        <w:t>éducation, de culture, de culture physique et de sport et dans les établissements de recherche scientifique.</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869 du 31 décembre 2005 sur le financement en 2006 des examens médicaux complémentaires des travailleurs des productions présentant des conditions nuisibles ou dangereuses.</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des Russie </w:t>
      </w:r>
      <w:r w:rsidR="004914B0" w:rsidRPr="007348FF">
        <w:rPr>
          <w:lang w:val="fr-FR"/>
        </w:rPr>
        <w:t>nº </w:t>
      </w:r>
      <w:r w:rsidRPr="007348FF">
        <w:rPr>
          <w:lang w:val="fr-FR"/>
        </w:rPr>
        <w:t>876 du 31 décembre 2006 concernant les modalités de financement en 2006 des dépenses afférentes aux services de santé ambulatoires complémentaires et aux soins médicaux et de santé primaires fournis aux travailleurs grâce aux ressources transférées à partir du Fonds de l</w:t>
      </w:r>
      <w:r w:rsidR="007348FF" w:rsidRPr="007348FF">
        <w:rPr>
          <w:lang w:val="fr-FR"/>
        </w:rPr>
        <w:t>’</w:t>
      </w:r>
      <w:r w:rsidRPr="007348FF">
        <w:rPr>
          <w:lang w:val="fr-FR"/>
        </w:rPr>
        <w:t>assurance-maladie obligatoire et du Fonds de la sécurité sociale de la Fédération de Russie.</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140 du 20 mars 2006 sur le transfert en 2006 aux municipalités de moyens de diagnostic et de médicaments antirétroviraux aux fins de la prévention du VIH et de l</w:t>
      </w:r>
      <w:r w:rsidR="007348FF" w:rsidRPr="007348FF">
        <w:rPr>
          <w:lang w:val="fr-FR"/>
        </w:rPr>
        <w:t>’</w:t>
      </w:r>
      <w:r w:rsidRPr="007348FF">
        <w:rPr>
          <w:lang w:val="fr-FR"/>
        </w:rPr>
        <w:t>hépatite B et C et de l</w:t>
      </w:r>
      <w:r w:rsidR="007348FF" w:rsidRPr="007348FF">
        <w:rPr>
          <w:lang w:val="fr-FR"/>
        </w:rPr>
        <w:t>’</w:t>
      </w:r>
      <w:r w:rsidRPr="007348FF">
        <w:rPr>
          <w:lang w:val="fr-FR"/>
        </w:rPr>
        <w:t>identification et du traitement des personnes infectées, ainsi que des équipements et des consommables nécessaires pour le dépistage néonatal dans les établissements de santé nationaux et municipaux.</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w:t>
      </w:r>
      <w:r w:rsidR="004914B0" w:rsidRPr="007348FF">
        <w:rPr>
          <w:lang w:val="fr-FR"/>
        </w:rPr>
        <w:t>nº </w:t>
      </w:r>
      <w:r w:rsidRPr="007348FF">
        <w:rPr>
          <w:lang w:val="fr-FR"/>
        </w:rPr>
        <w:t>356 du 9 juin 2006 sur le versement en 2006 de subventions à partir du budget fédéral aux budgets des membres de la Fédération de Russie pour des versements au personnel médical des dispensaires d</w:t>
      </w:r>
      <w:r w:rsidR="007348FF" w:rsidRPr="007348FF">
        <w:rPr>
          <w:lang w:val="fr-FR"/>
        </w:rPr>
        <w:t>’</w:t>
      </w:r>
      <w:r w:rsidRPr="007348FF">
        <w:rPr>
          <w:lang w:val="fr-FR"/>
        </w:rPr>
        <w:t>aides-médecins et de sages-femmes, et aux médecins, aides-médecins et infirmiers des services médicaux d</w:t>
      </w:r>
      <w:r w:rsidR="007348FF" w:rsidRPr="007348FF">
        <w:rPr>
          <w:lang w:val="fr-FR"/>
        </w:rPr>
        <w:t>’</w:t>
      </w:r>
      <w:r w:rsidRPr="007348FF">
        <w:rPr>
          <w:lang w:val="fr-FR"/>
        </w:rPr>
        <w:t>urgence.</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507 du 17 août 2006 sur les versements effectués en 2006 aux médecins, aides-médecins et infirmières des services médicaux d</w:t>
      </w:r>
      <w:r w:rsidR="007348FF" w:rsidRPr="007348FF">
        <w:rPr>
          <w:lang w:val="fr-FR"/>
        </w:rPr>
        <w:t>’</w:t>
      </w:r>
      <w:r w:rsidRPr="007348FF">
        <w:rPr>
          <w:lang w:val="fr-FR"/>
        </w:rPr>
        <w:t>urgence des établissements de santé fédéraux qui relèvent de l</w:t>
      </w:r>
      <w:r w:rsidR="007348FF" w:rsidRPr="007348FF">
        <w:rPr>
          <w:lang w:val="fr-FR"/>
        </w:rPr>
        <w:t>’</w:t>
      </w:r>
      <w:r w:rsidRPr="007348FF">
        <w:rPr>
          <w:lang w:val="fr-FR"/>
        </w:rPr>
        <w:t>autorité de l</w:t>
      </w:r>
      <w:r w:rsidR="007348FF" w:rsidRPr="007348FF">
        <w:rPr>
          <w:lang w:val="fr-FR"/>
        </w:rPr>
        <w:t>’</w:t>
      </w:r>
      <w:r w:rsidRPr="007348FF">
        <w:rPr>
          <w:lang w:val="fr-FR"/>
        </w:rPr>
        <w:t>Agence biomédicale fédérale.</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869 du 30 décembre 2006 sur les modalités de financement en 2007 des dépenses afférentes au financement des services médicaux fournis par les établissements médicaux municipaux (et, en leur absence, aux établissements médicaux qui exécutent des commandes de l</w:t>
      </w:r>
      <w:r w:rsidR="007348FF" w:rsidRPr="007348FF">
        <w:rPr>
          <w:lang w:val="fr-FR"/>
        </w:rPr>
        <w:t>’</w:t>
      </w:r>
      <w:r w:rsidRPr="007348FF">
        <w:rPr>
          <w:lang w:val="fr-FR"/>
        </w:rPr>
        <w:t>État ou des municipalités) aux femmes enceintes pendant la grossesse et la période périnatale, ainsi que de l</w:t>
      </w:r>
      <w:r w:rsidR="007348FF" w:rsidRPr="007348FF">
        <w:rPr>
          <w:lang w:val="fr-FR"/>
        </w:rPr>
        <w:t>’</w:t>
      </w:r>
      <w:r w:rsidRPr="007348FF">
        <w:rPr>
          <w:lang w:val="fr-FR"/>
        </w:rPr>
        <w:t>observation ambulatoire des enfants pendant la première année de leur vie.</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885 du 30 décembre 2006 concernant le programme de la garantie, par l</w:t>
      </w:r>
      <w:r w:rsidR="007348FF" w:rsidRPr="007348FF">
        <w:rPr>
          <w:lang w:val="fr-FR"/>
        </w:rPr>
        <w:t>’</w:t>
      </w:r>
      <w:r w:rsidRPr="007348FF">
        <w:rPr>
          <w:lang w:val="fr-FR"/>
        </w:rPr>
        <w:t>État, de soins médicaux gratuits aux citoyens de la Fédération de Russie en 2007.</w:t>
      </w:r>
    </w:p>
    <w:p w:rsidR="00024D92" w:rsidRPr="007348FF" w:rsidRDefault="00024D92" w:rsidP="004914B0">
      <w:pPr>
        <w:pStyle w:val="SingleTxt"/>
        <w:keepNext/>
        <w:keepLines/>
        <w:numPr>
          <w:ilvl w:val="0"/>
          <w:numId w:val="4"/>
        </w:numPr>
        <w:ind w:left="1740" w:right="1264" w:hanging="476"/>
        <w:rPr>
          <w:lang w:val="fr-FR"/>
        </w:rPr>
      </w:pPr>
      <w:r w:rsidRPr="007348FF">
        <w:rPr>
          <w:lang w:val="fr-FR"/>
        </w:rPr>
        <w:t xml:space="preserve">Ordonnance du Bureau fédéral de statistique </w:t>
      </w:r>
      <w:r w:rsidR="004914B0" w:rsidRPr="007348FF">
        <w:rPr>
          <w:lang w:val="fr-FR"/>
        </w:rPr>
        <w:t>nº </w:t>
      </w:r>
      <w:r w:rsidRPr="007348FF">
        <w:rPr>
          <w:lang w:val="fr-FR"/>
        </w:rPr>
        <w:t>108 du 27 décembre 2005 sur la mise en place des moyens statistiques nécessaires pour l</w:t>
      </w:r>
      <w:r w:rsidR="007348FF" w:rsidRPr="007348FF">
        <w:rPr>
          <w:lang w:val="fr-FR"/>
        </w:rPr>
        <w:t>’</w:t>
      </w:r>
      <w:r w:rsidRPr="007348FF">
        <w:rPr>
          <w:lang w:val="fr-FR"/>
        </w:rPr>
        <w:t>organisation, par le Ministère de la santé et du développement social, de la surveillance statistique des personnes qui s</w:t>
      </w:r>
      <w:r w:rsidR="007348FF" w:rsidRPr="007348FF">
        <w:rPr>
          <w:lang w:val="fr-FR"/>
        </w:rPr>
        <w:t>’</w:t>
      </w:r>
      <w:r w:rsidRPr="007348FF">
        <w:rPr>
          <w:lang w:val="fr-FR"/>
        </w:rPr>
        <w:t>adressent aux services sociaux pour la famille et les enfants.</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des Russie </w:t>
      </w:r>
      <w:r w:rsidR="004914B0" w:rsidRPr="007348FF">
        <w:rPr>
          <w:lang w:val="fr-FR"/>
        </w:rPr>
        <w:t>nº </w:t>
      </w:r>
      <w:r w:rsidRPr="007348FF">
        <w:rPr>
          <w:lang w:val="fr-FR"/>
        </w:rPr>
        <w:t>3p du 11 janvier 2007 sur la forme recommandée des documents utilisés par les autorités territoriales dans l</w:t>
      </w:r>
      <w:r w:rsidR="007348FF" w:rsidRPr="007348FF">
        <w:rPr>
          <w:lang w:val="fr-FR"/>
        </w:rPr>
        <w:t>’</w:t>
      </w:r>
      <w:r w:rsidRPr="007348FF">
        <w:rPr>
          <w:lang w:val="fr-FR"/>
        </w:rPr>
        <w:t>application de la loi fédérale sur les mesures de soutien complémentaires aux familles ayant des enfants.</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54p du 13 mars 2007 modifiant l</w:t>
      </w:r>
      <w:r w:rsidR="007348FF" w:rsidRPr="007348FF">
        <w:rPr>
          <w:lang w:val="fr-FR"/>
        </w:rPr>
        <w:t>’</w:t>
      </w:r>
      <w:r w:rsidRPr="007348FF">
        <w:rPr>
          <w:lang w:val="fr-FR"/>
        </w:rPr>
        <w:t>ordonnance nº3p du 11 janvier 2007.</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des Russie </w:t>
      </w:r>
      <w:r w:rsidR="004914B0" w:rsidRPr="007348FF">
        <w:rPr>
          <w:lang w:val="fr-FR"/>
        </w:rPr>
        <w:t>nº </w:t>
      </w:r>
      <w:r w:rsidRPr="007348FF">
        <w:rPr>
          <w:lang w:val="fr-FR"/>
        </w:rPr>
        <w:t>494 du 2 août 2007 modifiant les dispositions gouvernant les activités des organes et agences des États étrangers en matière d</w:t>
      </w:r>
      <w:r w:rsidR="007348FF" w:rsidRPr="007348FF">
        <w:rPr>
          <w:lang w:val="fr-FR"/>
        </w:rPr>
        <w:t>’</w:t>
      </w:r>
      <w:r w:rsidRPr="007348FF">
        <w:rPr>
          <w:lang w:val="fr-FR"/>
        </w:rPr>
        <w:t>adoption sur le territoire de la Fédération de Russie et la surveillance de leur application.</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des Russie </w:t>
      </w:r>
      <w:r w:rsidR="004914B0" w:rsidRPr="007348FF">
        <w:rPr>
          <w:lang w:val="fr-FR"/>
        </w:rPr>
        <w:t>nº </w:t>
      </w:r>
      <w:r w:rsidRPr="007348FF">
        <w:rPr>
          <w:lang w:val="fr-FR"/>
        </w:rPr>
        <w:t xml:space="preserve">172 du 21 mars 2007 concernant le programme fédéral spécial </w:t>
      </w:r>
      <w:r w:rsidR="007348FF" w:rsidRPr="007348FF">
        <w:rPr>
          <w:lang w:val="fr-FR"/>
        </w:rPr>
        <w:t>« </w:t>
      </w:r>
      <w:r w:rsidRPr="007348FF">
        <w:rPr>
          <w:lang w:val="fr-FR"/>
        </w:rPr>
        <w:t>Les enfants de la Russie</w:t>
      </w:r>
      <w:r w:rsidR="007348FF" w:rsidRPr="007348FF">
        <w:rPr>
          <w:lang w:val="fr-FR"/>
        </w:rPr>
        <w:t> »</w:t>
      </w:r>
      <w:r w:rsidRPr="007348FF">
        <w:rPr>
          <w:lang w:val="fr-FR"/>
        </w:rPr>
        <w:t xml:space="preserve"> pour la période 2007-2010</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des Russie </w:t>
      </w:r>
      <w:r w:rsidR="004914B0" w:rsidRPr="007348FF">
        <w:rPr>
          <w:lang w:val="fr-FR"/>
        </w:rPr>
        <w:t>nº </w:t>
      </w:r>
      <w:r w:rsidRPr="007348FF">
        <w:rPr>
          <w:lang w:val="fr-FR"/>
        </w:rPr>
        <w:t>862 du 12 décembre 2007 sur l</w:t>
      </w:r>
      <w:r w:rsidR="007348FF" w:rsidRPr="007348FF">
        <w:rPr>
          <w:lang w:val="fr-FR"/>
        </w:rPr>
        <w:t>’</w:t>
      </w:r>
      <w:r w:rsidRPr="007348FF">
        <w:rPr>
          <w:lang w:val="fr-FR"/>
        </w:rPr>
        <w:t>utilisation des ressources du capital maternel (familial) (ou une partie de ce capital) pour l</w:t>
      </w:r>
      <w:r w:rsidR="007348FF" w:rsidRPr="007348FF">
        <w:rPr>
          <w:lang w:val="fr-FR"/>
        </w:rPr>
        <w:t>’</w:t>
      </w:r>
      <w:r w:rsidRPr="007348FF">
        <w:rPr>
          <w:lang w:val="fr-FR"/>
        </w:rPr>
        <w:t>amélioration des conditions de logement.</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des Russie </w:t>
      </w:r>
      <w:r w:rsidR="004914B0" w:rsidRPr="007348FF">
        <w:rPr>
          <w:lang w:val="fr-FR"/>
        </w:rPr>
        <w:t>nº </w:t>
      </w:r>
      <w:r w:rsidRPr="007348FF">
        <w:rPr>
          <w:lang w:val="fr-FR"/>
        </w:rPr>
        <w:t>944 du 29 décembre 2007, sur le versement, pendant la période 2008-2010, de subventions à partir du budget fédéral aux budgets des membres de la Fédération pour financer les dépenses afférentes à l</w:t>
      </w:r>
      <w:r w:rsidR="007348FF" w:rsidRPr="007348FF">
        <w:rPr>
          <w:lang w:val="fr-FR"/>
        </w:rPr>
        <w:t>’</w:t>
      </w:r>
      <w:r w:rsidRPr="007348FF">
        <w:rPr>
          <w:lang w:val="fr-FR"/>
        </w:rPr>
        <w:t>entretien d</w:t>
      </w:r>
      <w:r w:rsidR="007348FF" w:rsidRPr="007348FF">
        <w:rPr>
          <w:lang w:val="fr-FR"/>
        </w:rPr>
        <w:t>’</w:t>
      </w:r>
      <w:r w:rsidRPr="007348FF">
        <w:rPr>
          <w:lang w:val="fr-FR"/>
        </w:rPr>
        <w:t>enfants dans les familles des tuteurs (curateurs) ou des familles d</w:t>
      </w:r>
      <w:r w:rsidR="007348FF" w:rsidRPr="007348FF">
        <w:rPr>
          <w:lang w:val="fr-FR"/>
        </w:rPr>
        <w:t>’</w:t>
      </w:r>
      <w:r w:rsidRPr="007348FF">
        <w:rPr>
          <w:lang w:val="fr-FR"/>
        </w:rPr>
        <w:t>accueil, et rémunérer le travail des parents d</w:t>
      </w:r>
      <w:r w:rsidR="007348FF" w:rsidRPr="007348FF">
        <w:rPr>
          <w:lang w:val="fr-FR"/>
        </w:rPr>
        <w:t>’</w:t>
      </w:r>
      <w:r w:rsidRPr="007348FF">
        <w:rPr>
          <w:lang w:val="fr-FR"/>
        </w:rPr>
        <w:t>accueil.</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987 du 29 décembre 2007 sur les modalités de financement pendant la période 2008-2010 des dépenses afférentes aux services médicaux fournis par les établissements nationaux et municipaux de santé aux femmes pendant la grossesse et la période périnatale ainsi que l</w:t>
      </w:r>
      <w:r w:rsidR="007348FF" w:rsidRPr="007348FF">
        <w:rPr>
          <w:lang w:val="fr-FR"/>
        </w:rPr>
        <w:t>’</w:t>
      </w:r>
      <w:r w:rsidRPr="007348FF">
        <w:rPr>
          <w:lang w:val="fr-FR"/>
        </w:rPr>
        <w:t>observation ambulatoire (préventive) des enfants pendant la première année de leur vie (pendant trois mois aux frais du dispensaire).</w:t>
      </w:r>
    </w:p>
    <w:p w:rsidR="00024D92" w:rsidRPr="007348FF" w:rsidRDefault="00024D92" w:rsidP="00024D92">
      <w:pPr>
        <w:pStyle w:val="SingleTxt"/>
        <w:numPr>
          <w:ilvl w:val="0"/>
          <w:numId w:val="4"/>
        </w:numPr>
        <w:ind w:left="1742" w:hanging="475"/>
        <w:rPr>
          <w:lang w:val="fr-FR"/>
        </w:rPr>
      </w:pPr>
      <w:r w:rsidRPr="007348FF">
        <w:rPr>
          <w:lang w:val="fr-FR"/>
        </w:rPr>
        <w:t xml:space="preserve">Ordonnance du Gouvernement de la Fédération de Russie </w:t>
      </w:r>
      <w:r w:rsidR="004914B0" w:rsidRPr="007348FF">
        <w:rPr>
          <w:lang w:val="fr-FR"/>
        </w:rPr>
        <w:t>nº </w:t>
      </w:r>
      <w:r w:rsidRPr="007348FF">
        <w:rPr>
          <w:lang w:val="fr-FR"/>
        </w:rPr>
        <w:t>1734r du 14 décembre 2007 sur la construction de centres périnatals.</w:t>
      </w:r>
    </w:p>
    <w:p w:rsidR="00024D92" w:rsidRPr="007348FF" w:rsidRDefault="00024D92" w:rsidP="00024D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br w:type="page"/>
        <w:t>Annexe 2</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Données statistiques de base</w:t>
      </w:r>
    </w:p>
    <w:p w:rsidR="00024D92" w:rsidRPr="007348FF" w:rsidRDefault="00024D92" w:rsidP="00024D92">
      <w:pPr>
        <w:pStyle w:val="SingleTxt"/>
        <w:spacing w:after="0" w:line="120" w:lineRule="exact"/>
        <w:rPr>
          <w:sz w:val="10"/>
          <w:lang w:val="fr-FR"/>
        </w:rPr>
      </w:pPr>
    </w:p>
    <w:p w:rsidR="00024D92" w:rsidRPr="007348FF" w:rsidRDefault="00024D92" w:rsidP="00491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Population</w:t>
      </w:r>
    </w:p>
    <w:p w:rsidR="00024D92" w:rsidRPr="007348FF" w:rsidRDefault="00024D92" w:rsidP="00024D92">
      <w:pPr>
        <w:pStyle w:val="SingleTxt"/>
        <w:spacing w:after="0" w:line="120" w:lineRule="exact"/>
        <w:rPr>
          <w:sz w:val="10"/>
          <w:lang w:val="fr-FR"/>
        </w:rPr>
      </w:pPr>
    </w:p>
    <w:p w:rsidR="00024D92" w:rsidRPr="007348FF" w:rsidRDefault="004914B0" w:rsidP="00491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1</w:t>
      </w:r>
      <w:r w:rsidRPr="007348FF">
        <w:rPr>
          <w:b w:val="0"/>
          <w:lang w:val="fr-FR"/>
        </w:rPr>
        <w:t xml:space="preserve"> </w:t>
      </w:r>
      <w:r w:rsidRPr="007348FF">
        <w:rPr>
          <w:b w:val="0"/>
          <w:lang w:val="fr-FR"/>
        </w:rPr>
        <w:br/>
      </w:r>
      <w:r w:rsidR="00024D92" w:rsidRPr="007348FF">
        <w:rPr>
          <w:lang w:val="fr-FR"/>
        </w:rPr>
        <w:t>Population par âge et par sexe (en début d</w:t>
      </w:r>
      <w:r w:rsidR="007348FF" w:rsidRPr="007348FF">
        <w:rPr>
          <w:lang w:val="fr-FR"/>
        </w:rPr>
        <w:t>’</w:t>
      </w:r>
      <w:r w:rsidR="00024D92" w:rsidRPr="007348FF">
        <w:rPr>
          <w:lang w:val="fr-FR"/>
        </w:rPr>
        <w:t>année; milliers)</w:t>
      </w:r>
      <w:r w:rsidRPr="007348FF">
        <w:rPr>
          <w:b w:val="0"/>
          <w:spacing w:val="4"/>
          <w:lang w:val="fr-FR"/>
        </w:rPr>
        <w:t>*</w:t>
      </w:r>
    </w:p>
    <w:p w:rsidR="004914B0" w:rsidRPr="007348FF" w:rsidRDefault="004914B0" w:rsidP="004914B0">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tbl>
      <w:tblPr>
        <w:tblW w:w="8582" w:type="dxa"/>
        <w:tblInd w:w="1260" w:type="dxa"/>
        <w:tblLayout w:type="fixed"/>
        <w:tblCellMar>
          <w:left w:w="0" w:type="dxa"/>
          <w:right w:w="0" w:type="dxa"/>
        </w:tblCellMar>
        <w:tblLook w:val="0000"/>
      </w:tblPr>
      <w:tblGrid>
        <w:gridCol w:w="3150"/>
        <w:gridCol w:w="881"/>
        <w:gridCol w:w="882"/>
        <w:gridCol w:w="70"/>
        <w:gridCol w:w="882"/>
        <w:gridCol w:w="882"/>
        <w:gridCol w:w="70"/>
        <w:gridCol w:w="882"/>
        <w:gridCol w:w="883"/>
      </w:tblGrid>
      <w:tr w:rsidR="00B66145" w:rsidRPr="007348FF" w:rsidTr="003850A6">
        <w:tblPrEx>
          <w:tblCellMar>
            <w:top w:w="0" w:type="dxa"/>
            <w:bottom w:w="0" w:type="dxa"/>
          </w:tblCellMar>
        </w:tblPrEx>
        <w:trPr>
          <w:tblHeader/>
        </w:trPr>
        <w:tc>
          <w:tcPr>
            <w:tcW w:w="3150" w:type="dxa"/>
            <w:vMerge w:val="restart"/>
            <w:tcBorders>
              <w:top w:val="single" w:sz="4" w:space="0" w:color="auto"/>
            </w:tcBorders>
            <w:shd w:val="clear" w:color="auto" w:fill="auto"/>
            <w:vAlign w:val="bottom"/>
          </w:tcPr>
          <w:p w:rsidR="00B66145" w:rsidRPr="007348FF" w:rsidRDefault="00B66145" w:rsidP="004914B0">
            <w:pPr>
              <w:tabs>
                <w:tab w:val="left" w:pos="288"/>
                <w:tab w:val="left" w:pos="576"/>
                <w:tab w:val="left" w:pos="864"/>
                <w:tab w:val="left" w:pos="1152"/>
              </w:tabs>
              <w:suppressAutoHyphens/>
              <w:spacing w:before="80" w:after="80" w:line="160" w:lineRule="exact"/>
              <w:ind w:right="43"/>
              <w:rPr>
                <w:i/>
                <w:sz w:val="14"/>
                <w:lang w:val="fr-FR"/>
              </w:rPr>
            </w:pPr>
          </w:p>
        </w:tc>
        <w:tc>
          <w:tcPr>
            <w:tcW w:w="1763" w:type="dxa"/>
            <w:gridSpan w:val="2"/>
            <w:tcBorders>
              <w:top w:val="single" w:sz="4" w:space="0" w:color="auto"/>
              <w:bottom w:val="single" w:sz="4" w:space="0" w:color="auto"/>
            </w:tcBorders>
            <w:shd w:val="clear" w:color="auto" w:fill="auto"/>
            <w:vAlign w:val="bottom"/>
          </w:tcPr>
          <w:p w:rsidR="00B66145" w:rsidRPr="007348FF" w:rsidRDefault="00B66145" w:rsidP="000A3507">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2005.</w:t>
            </w:r>
          </w:p>
        </w:tc>
        <w:tc>
          <w:tcPr>
            <w:tcW w:w="70" w:type="dxa"/>
            <w:tcBorders>
              <w:top w:val="single" w:sz="4" w:space="0" w:color="auto"/>
            </w:tcBorders>
            <w:shd w:val="clear" w:color="auto" w:fill="auto"/>
            <w:vAlign w:val="bottom"/>
          </w:tcPr>
          <w:p w:rsidR="00B66145" w:rsidRPr="007348FF" w:rsidRDefault="00B66145" w:rsidP="004914B0">
            <w:pPr>
              <w:tabs>
                <w:tab w:val="left" w:pos="288"/>
                <w:tab w:val="left" w:pos="576"/>
                <w:tab w:val="left" w:pos="864"/>
                <w:tab w:val="left" w:pos="1152"/>
              </w:tabs>
              <w:suppressAutoHyphens/>
              <w:spacing w:before="80" w:after="80" w:line="160" w:lineRule="exact"/>
              <w:ind w:right="43"/>
              <w:jc w:val="right"/>
              <w:rPr>
                <w:i/>
                <w:sz w:val="14"/>
                <w:lang w:val="fr-FR"/>
              </w:rPr>
            </w:pPr>
          </w:p>
        </w:tc>
        <w:tc>
          <w:tcPr>
            <w:tcW w:w="1764" w:type="dxa"/>
            <w:gridSpan w:val="2"/>
            <w:tcBorders>
              <w:top w:val="single" w:sz="4" w:space="0" w:color="auto"/>
              <w:bottom w:val="single" w:sz="4" w:space="0" w:color="auto"/>
            </w:tcBorders>
            <w:shd w:val="clear" w:color="auto" w:fill="auto"/>
            <w:vAlign w:val="bottom"/>
          </w:tcPr>
          <w:p w:rsidR="00B66145" w:rsidRPr="007348FF" w:rsidRDefault="00B66145" w:rsidP="000A3507">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2006</w:t>
            </w:r>
          </w:p>
        </w:tc>
        <w:tc>
          <w:tcPr>
            <w:tcW w:w="70" w:type="dxa"/>
            <w:tcBorders>
              <w:top w:val="single" w:sz="4" w:space="0" w:color="auto"/>
            </w:tcBorders>
            <w:shd w:val="clear" w:color="auto" w:fill="auto"/>
            <w:vAlign w:val="bottom"/>
          </w:tcPr>
          <w:p w:rsidR="00B66145" w:rsidRPr="007348FF" w:rsidRDefault="00B66145" w:rsidP="004914B0">
            <w:pPr>
              <w:tabs>
                <w:tab w:val="left" w:pos="288"/>
                <w:tab w:val="left" w:pos="576"/>
                <w:tab w:val="left" w:pos="864"/>
                <w:tab w:val="left" w:pos="1152"/>
              </w:tabs>
              <w:suppressAutoHyphens/>
              <w:spacing w:before="80" w:after="80" w:line="160" w:lineRule="exact"/>
              <w:ind w:right="43"/>
              <w:jc w:val="right"/>
              <w:rPr>
                <w:i/>
                <w:sz w:val="14"/>
                <w:lang w:val="fr-FR"/>
              </w:rPr>
            </w:pPr>
          </w:p>
        </w:tc>
        <w:tc>
          <w:tcPr>
            <w:tcW w:w="1765" w:type="dxa"/>
            <w:gridSpan w:val="2"/>
            <w:tcBorders>
              <w:top w:val="single" w:sz="4" w:space="0" w:color="auto"/>
              <w:bottom w:val="single" w:sz="4" w:space="0" w:color="auto"/>
            </w:tcBorders>
            <w:shd w:val="clear" w:color="auto" w:fill="auto"/>
            <w:vAlign w:val="bottom"/>
          </w:tcPr>
          <w:p w:rsidR="00B66145" w:rsidRPr="007348FF" w:rsidRDefault="00B66145" w:rsidP="000A3507">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2007</w:t>
            </w:r>
          </w:p>
        </w:tc>
      </w:tr>
      <w:tr w:rsidR="00B66145" w:rsidRPr="007348FF" w:rsidTr="003850A6">
        <w:tblPrEx>
          <w:tblCellMar>
            <w:top w:w="0" w:type="dxa"/>
            <w:bottom w:w="0" w:type="dxa"/>
          </w:tblCellMar>
        </w:tblPrEx>
        <w:trPr>
          <w:tblHeader/>
        </w:trPr>
        <w:tc>
          <w:tcPr>
            <w:tcW w:w="3150" w:type="dxa"/>
            <w:vMerge/>
            <w:tcBorders>
              <w:bottom w:val="single" w:sz="12" w:space="0" w:color="auto"/>
            </w:tcBorders>
            <w:shd w:val="clear" w:color="auto" w:fill="auto"/>
            <w:vAlign w:val="bottom"/>
          </w:tcPr>
          <w:p w:rsidR="00B66145" w:rsidRPr="007348FF" w:rsidRDefault="00B66145" w:rsidP="004914B0">
            <w:pPr>
              <w:tabs>
                <w:tab w:val="left" w:pos="288"/>
                <w:tab w:val="left" w:pos="576"/>
                <w:tab w:val="left" w:pos="864"/>
                <w:tab w:val="left" w:pos="1152"/>
              </w:tabs>
              <w:suppressAutoHyphens/>
              <w:spacing w:before="80" w:after="80" w:line="160" w:lineRule="exact"/>
              <w:ind w:right="43"/>
              <w:rPr>
                <w:i/>
                <w:sz w:val="14"/>
                <w:lang w:val="fr-FR"/>
              </w:rPr>
            </w:pPr>
          </w:p>
        </w:tc>
        <w:tc>
          <w:tcPr>
            <w:tcW w:w="881" w:type="dxa"/>
            <w:tcBorders>
              <w:top w:val="single" w:sz="4" w:space="0" w:color="auto"/>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c>
          <w:tcPr>
            <w:tcW w:w="882" w:type="dxa"/>
            <w:tcBorders>
              <w:top w:val="single" w:sz="4" w:space="0" w:color="auto"/>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70" w:type="dxa"/>
            <w:tcBorders>
              <w:bottom w:val="single" w:sz="12" w:space="0" w:color="auto"/>
            </w:tcBorders>
            <w:shd w:val="clear" w:color="auto" w:fill="auto"/>
            <w:vAlign w:val="bottom"/>
          </w:tcPr>
          <w:p w:rsidR="00B66145" w:rsidRPr="007348FF" w:rsidRDefault="00B66145" w:rsidP="004914B0">
            <w:pPr>
              <w:tabs>
                <w:tab w:val="left" w:pos="288"/>
                <w:tab w:val="left" w:pos="576"/>
                <w:tab w:val="left" w:pos="864"/>
                <w:tab w:val="left" w:pos="1152"/>
              </w:tabs>
              <w:suppressAutoHyphens/>
              <w:spacing w:before="80" w:after="80" w:line="160" w:lineRule="exact"/>
              <w:ind w:right="43"/>
              <w:jc w:val="right"/>
              <w:rPr>
                <w:i/>
                <w:sz w:val="14"/>
                <w:lang w:val="fr-FR"/>
              </w:rPr>
            </w:pPr>
          </w:p>
        </w:tc>
        <w:tc>
          <w:tcPr>
            <w:tcW w:w="882" w:type="dxa"/>
            <w:tcBorders>
              <w:top w:val="single" w:sz="4" w:space="0" w:color="auto"/>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c>
          <w:tcPr>
            <w:tcW w:w="882" w:type="dxa"/>
            <w:tcBorders>
              <w:top w:val="single" w:sz="4" w:space="0" w:color="auto"/>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70" w:type="dxa"/>
            <w:tcBorders>
              <w:bottom w:val="single" w:sz="12" w:space="0" w:color="auto"/>
            </w:tcBorders>
            <w:shd w:val="clear" w:color="auto" w:fill="auto"/>
            <w:vAlign w:val="bottom"/>
          </w:tcPr>
          <w:p w:rsidR="00B66145" w:rsidRPr="007348FF" w:rsidRDefault="00B66145" w:rsidP="004914B0">
            <w:pPr>
              <w:tabs>
                <w:tab w:val="left" w:pos="288"/>
                <w:tab w:val="left" w:pos="576"/>
                <w:tab w:val="left" w:pos="864"/>
                <w:tab w:val="left" w:pos="1152"/>
              </w:tabs>
              <w:suppressAutoHyphens/>
              <w:spacing w:before="80" w:after="80" w:line="160" w:lineRule="exact"/>
              <w:ind w:right="43"/>
              <w:jc w:val="right"/>
              <w:rPr>
                <w:i/>
                <w:sz w:val="14"/>
                <w:lang w:val="fr-FR"/>
              </w:rPr>
            </w:pPr>
          </w:p>
        </w:tc>
        <w:tc>
          <w:tcPr>
            <w:tcW w:w="882" w:type="dxa"/>
            <w:tcBorders>
              <w:top w:val="single" w:sz="4" w:space="0" w:color="auto"/>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c>
          <w:tcPr>
            <w:tcW w:w="883" w:type="dxa"/>
            <w:tcBorders>
              <w:top w:val="single" w:sz="4" w:space="0" w:color="auto"/>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r>
      <w:tr w:rsidR="003850A6" w:rsidRPr="007348FF" w:rsidTr="003850A6">
        <w:tblPrEx>
          <w:tblCellMar>
            <w:top w:w="0" w:type="dxa"/>
            <w:bottom w:w="0" w:type="dxa"/>
          </w:tblCellMar>
        </w:tblPrEx>
        <w:trPr>
          <w:tblHeader/>
        </w:trPr>
        <w:tc>
          <w:tcPr>
            <w:tcW w:w="3150" w:type="dxa"/>
            <w:tcBorders>
              <w:top w:val="single" w:sz="12" w:space="0" w:color="auto"/>
            </w:tcBorders>
            <w:shd w:val="clear" w:color="auto" w:fill="auto"/>
            <w:vAlign w:val="bottom"/>
          </w:tcPr>
          <w:p w:rsidR="003850A6" w:rsidRPr="007348FF" w:rsidRDefault="003850A6" w:rsidP="000A3507">
            <w:pPr>
              <w:tabs>
                <w:tab w:val="left" w:pos="288"/>
                <w:tab w:val="left" w:pos="576"/>
                <w:tab w:val="left" w:pos="864"/>
                <w:tab w:val="left" w:pos="1152"/>
              </w:tabs>
              <w:suppressAutoHyphens/>
              <w:spacing w:before="81" w:after="81" w:line="210" w:lineRule="exact"/>
              <w:ind w:right="43"/>
              <w:rPr>
                <w:sz w:val="17"/>
                <w:lang w:val="fr-FR"/>
              </w:rPr>
            </w:pPr>
            <w:r w:rsidRPr="007348FF">
              <w:rPr>
                <w:b/>
                <w:sz w:val="17"/>
                <w:lang w:val="fr-FR"/>
              </w:rPr>
              <w:t>Ensemble de la population dont :</w:t>
            </w:r>
          </w:p>
        </w:tc>
        <w:tc>
          <w:tcPr>
            <w:tcW w:w="881" w:type="dxa"/>
            <w:tcBorders>
              <w:top w:val="single" w:sz="12" w:space="0" w:color="auto"/>
            </w:tcBorders>
            <w:shd w:val="clear" w:color="auto" w:fill="auto"/>
            <w:vAlign w:val="bottom"/>
          </w:tcPr>
          <w:p w:rsidR="003850A6" w:rsidRPr="007348FF" w:rsidRDefault="003850A6" w:rsidP="000A3507">
            <w:pPr>
              <w:tabs>
                <w:tab w:val="left" w:pos="288"/>
                <w:tab w:val="left" w:pos="576"/>
                <w:tab w:val="left" w:pos="864"/>
                <w:tab w:val="left" w:pos="1152"/>
              </w:tabs>
              <w:suppressAutoHyphens/>
              <w:spacing w:before="81" w:after="81" w:line="210" w:lineRule="exact"/>
              <w:ind w:right="43"/>
              <w:jc w:val="right"/>
              <w:rPr>
                <w:sz w:val="17"/>
                <w:lang w:val="fr-FR"/>
              </w:rPr>
            </w:pPr>
            <w:r w:rsidRPr="007348FF">
              <w:rPr>
                <w:b/>
                <w:sz w:val="17"/>
                <w:lang w:val="fr-FR"/>
              </w:rPr>
              <w:t>66 603</w:t>
            </w:r>
          </w:p>
        </w:tc>
        <w:tc>
          <w:tcPr>
            <w:tcW w:w="882" w:type="dxa"/>
            <w:tcBorders>
              <w:top w:val="single" w:sz="12" w:space="0" w:color="auto"/>
            </w:tcBorders>
            <w:shd w:val="clear" w:color="auto" w:fill="auto"/>
            <w:vAlign w:val="bottom"/>
          </w:tcPr>
          <w:p w:rsidR="003850A6" w:rsidRPr="007348FF" w:rsidRDefault="003850A6" w:rsidP="000A3507">
            <w:pPr>
              <w:tabs>
                <w:tab w:val="left" w:pos="288"/>
                <w:tab w:val="left" w:pos="576"/>
                <w:tab w:val="left" w:pos="864"/>
                <w:tab w:val="left" w:pos="1152"/>
              </w:tabs>
              <w:suppressAutoHyphens/>
              <w:spacing w:before="81" w:after="81" w:line="210" w:lineRule="exact"/>
              <w:ind w:right="43"/>
              <w:jc w:val="right"/>
              <w:rPr>
                <w:sz w:val="17"/>
                <w:lang w:val="fr-FR"/>
              </w:rPr>
            </w:pPr>
            <w:r w:rsidRPr="007348FF">
              <w:rPr>
                <w:b/>
                <w:sz w:val="17"/>
                <w:lang w:val="fr-FR"/>
              </w:rPr>
              <w:t>76 871</w:t>
            </w:r>
          </w:p>
        </w:tc>
        <w:tc>
          <w:tcPr>
            <w:tcW w:w="70" w:type="dxa"/>
            <w:tcBorders>
              <w:top w:val="single" w:sz="12" w:space="0" w:color="auto"/>
            </w:tcBorders>
            <w:shd w:val="clear" w:color="auto" w:fill="auto"/>
            <w:vAlign w:val="bottom"/>
          </w:tcPr>
          <w:p w:rsidR="003850A6" w:rsidRPr="007348FF" w:rsidRDefault="003850A6" w:rsidP="000A3507">
            <w:pPr>
              <w:tabs>
                <w:tab w:val="left" w:pos="288"/>
                <w:tab w:val="left" w:pos="576"/>
                <w:tab w:val="left" w:pos="864"/>
                <w:tab w:val="left" w:pos="1152"/>
              </w:tabs>
              <w:suppressAutoHyphens/>
              <w:spacing w:before="40" w:after="81" w:line="210" w:lineRule="exact"/>
              <w:ind w:right="43"/>
              <w:jc w:val="right"/>
              <w:rPr>
                <w:sz w:val="17"/>
                <w:lang w:val="fr-FR"/>
              </w:rPr>
            </w:pPr>
          </w:p>
        </w:tc>
        <w:tc>
          <w:tcPr>
            <w:tcW w:w="882" w:type="dxa"/>
            <w:tcBorders>
              <w:top w:val="single" w:sz="12" w:space="0" w:color="auto"/>
            </w:tcBorders>
            <w:shd w:val="clear" w:color="auto" w:fill="auto"/>
            <w:vAlign w:val="bottom"/>
          </w:tcPr>
          <w:p w:rsidR="003850A6" w:rsidRPr="007348FF" w:rsidRDefault="003850A6" w:rsidP="000A3507">
            <w:pPr>
              <w:tabs>
                <w:tab w:val="left" w:pos="288"/>
                <w:tab w:val="left" w:pos="576"/>
                <w:tab w:val="left" w:pos="864"/>
                <w:tab w:val="left" w:pos="1152"/>
              </w:tabs>
              <w:suppressAutoHyphens/>
              <w:spacing w:before="81" w:after="81" w:line="210" w:lineRule="exact"/>
              <w:ind w:right="43"/>
              <w:jc w:val="right"/>
              <w:rPr>
                <w:sz w:val="17"/>
                <w:lang w:val="fr-FR"/>
              </w:rPr>
            </w:pPr>
            <w:r w:rsidRPr="007348FF">
              <w:rPr>
                <w:b/>
                <w:sz w:val="17"/>
                <w:lang w:val="fr-FR"/>
              </w:rPr>
              <w:t>66 164</w:t>
            </w:r>
          </w:p>
        </w:tc>
        <w:tc>
          <w:tcPr>
            <w:tcW w:w="882" w:type="dxa"/>
            <w:tcBorders>
              <w:top w:val="single" w:sz="12" w:space="0" w:color="auto"/>
            </w:tcBorders>
            <w:shd w:val="clear" w:color="auto" w:fill="auto"/>
            <w:vAlign w:val="bottom"/>
          </w:tcPr>
          <w:p w:rsidR="003850A6" w:rsidRPr="007348FF" w:rsidRDefault="003850A6" w:rsidP="000A3507">
            <w:pPr>
              <w:tabs>
                <w:tab w:val="left" w:pos="288"/>
                <w:tab w:val="left" w:pos="576"/>
                <w:tab w:val="left" w:pos="864"/>
                <w:tab w:val="left" w:pos="1152"/>
              </w:tabs>
              <w:suppressAutoHyphens/>
              <w:spacing w:before="81" w:after="81" w:line="210" w:lineRule="exact"/>
              <w:ind w:right="43"/>
              <w:jc w:val="right"/>
              <w:rPr>
                <w:sz w:val="17"/>
                <w:lang w:val="fr-FR"/>
              </w:rPr>
            </w:pPr>
            <w:r w:rsidRPr="007348FF">
              <w:rPr>
                <w:b/>
                <w:sz w:val="17"/>
                <w:lang w:val="fr-FR"/>
              </w:rPr>
              <w:t>76 590</w:t>
            </w:r>
          </w:p>
        </w:tc>
        <w:tc>
          <w:tcPr>
            <w:tcW w:w="70" w:type="dxa"/>
            <w:tcBorders>
              <w:top w:val="single" w:sz="12" w:space="0" w:color="auto"/>
            </w:tcBorders>
            <w:shd w:val="clear" w:color="auto" w:fill="auto"/>
            <w:vAlign w:val="bottom"/>
          </w:tcPr>
          <w:p w:rsidR="003850A6" w:rsidRPr="007348FF" w:rsidRDefault="003850A6" w:rsidP="000A3507">
            <w:pPr>
              <w:tabs>
                <w:tab w:val="left" w:pos="288"/>
                <w:tab w:val="left" w:pos="576"/>
                <w:tab w:val="left" w:pos="864"/>
                <w:tab w:val="left" w:pos="1152"/>
              </w:tabs>
              <w:suppressAutoHyphens/>
              <w:spacing w:before="40" w:after="81" w:line="210" w:lineRule="exact"/>
              <w:ind w:right="43"/>
              <w:jc w:val="right"/>
              <w:rPr>
                <w:sz w:val="17"/>
                <w:lang w:val="fr-FR"/>
              </w:rPr>
            </w:pPr>
          </w:p>
        </w:tc>
        <w:tc>
          <w:tcPr>
            <w:tcW w:w="882" w:type="dxa"/>
            <w:tcBorders>
              <w:top w:val="single" w:sz="12" w:space="0" w:color="auto"/>
            </w:tcBorders>
            <w:shd w:val="clear" w:color="auto" w:fill="auto"/>
            <w:vAlign w:val="bottom"/>
          </w:tcPr>
          <w:p w:rsidR="003850A6" w:rsidRPr="007348FF" w:rsidRDefault="003850A6" w:rsidP="000A3507">
            <w:pPr>
              <w:tabs>
                <w:tab w:val="left" w:pos="288"/>
                <w:tab w:val="left" w:pos="576"/>
                <w:tab w:val="left" w:pos="864"/>
                <w:tab w:val="left" w:pos="1152"/>
              </w:tabs>
              <w:suppressAutoHyphens/>
              <w:spacing w:before="81" w:after="81" w:line="210" w:lineRule="exact"/>
              <w:ind w:right="43"/>
              <w:jc w:val="right"/>
              <w:rPr>
                <w:sz w:val="17"/>
                <w:lang w:val="fr-FR"/>
              </w:rPr>
            </w:pPr>
            <w:r w:rsidRPr="007348FF">
              <w:rPr>
                <w:b/>
                <w:sz w:val="17"/>
                <w:lang w:val="fr-FR"/>
              </w:rPr>
              <w:t>65 849</w:t>
            </w:r>
          </w:p>
        </w:tc>
        <w:tc>
          <w:tcPr>
            <w:tcW w:w="883" w:type="dxa"/>
            <w:tcBorders>
              <w:top w:val="single" w:sz="12" w:space="0" w:color="auto"/>
            </w:tcBorders>
            <w:shd w:val="clear" w:color="auto" w:fill="auto"/>
            <w:vAlign w:val="bottom"/>
          </w:tcPr>
          <w:p w:rsidR="003850A6" w:rsidRPr="007348FF" w:rsidRDefault="003850A6" w:rsidP="000A3507">
            <w:pPr>
              <w:tabs>
                <w:tab w:val="left" w:pos="288"/>
                <w:tab w:val="left" w:pos="576"/>
                <w:tab w:val="left" w:pos="864"/>
                <w:tab w:val="left" w:pos="1152"/>
              </w:tabs>
              <w:suppressAutoHyphens/>
              <w:spacing w:before="81" w:after="81" w:line="210" w:lineRule="exact"/>
              <w:ind w:right="43"/>
              <w:jc w:val="right"/>
              <w:rPr>
                <w:sz w:val="17"/>
                <w:lang w:val="fr-FR"/>
              </w:rPr>
            </w:pPr>
            <w:r w:rsidRPr="007348FF">
              <w:rPr>
                <w:b/>
                <w:sz w:val="17"/>
                <w:lang w:val="fr-FR"/>
              </w:rPr>
              <w:t>76 372</w:t>
            </w:r>
          </w:p>
        </w:tc>
      </w:tr>
      <w:tr w:rsidR="003850A6" w:rsidRPr="007348FF" w:rsidTr="003850A6">
        <w:tblPrEx>
          <w:tblCellMar>
            <w:top w:w="0" w:type="dxa"/>
            <w:bottom w:w="0" w:type="dxa"/>
          </w:tblCellMar>
        </w:tblPrEx>
        <w:tc>
          <w:tcPr>
            <w:tcW w:w="3150"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rPr>
                <w:sz w:val="17"/>
                <w:lang w:val="fr-FR"/>
              </w:rPr>
            </w:pPr>
            <w:r w:rsidRPr="007348FF">
              <w:rPr>
                <w:sz w:val="17"/>
                <w:lang w:val="fr-FR"/>
              </w:rPr>
              <w:t>En âge de travailler**</w:t>
            </w:r>
          </w:p>
        </w:tc>
        <w:tc>
          <w:tcPr>
            <w:tcW w:w="881"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45 845</w:t>
            </w:r>
          </w:p>
        </w:tc>
        <w:tc>
          <w:tcPr>
            <w:tcW w:w="882"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44 373</w:t>
            </w:r>
          </w:p>
        </w:tc>
        <w:tc>
          <w:tcPr>
            <w:tcW w:w="70"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p>
        </w:tc>
        <w:tc>
          <w:tcPr>
            <w:tcW w:w="882"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46 056</w:t>
            </w:r>
          </w:p>
        </w:tc>
        <w:tc>
          <w:tcPr>
            <w:tcW w:w="882"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44 272</w:t>
            </w:r>
          </w:p>
        </w:tc>
        <w:tc>
          <w:tcPr>
            <w:tcW w:w="70"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p>
        </w:tc>
        <w:tc>
          <w:tcPr>
            <w:tcW w:w="882"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46 037</w:t>
            </w:r>
          </w:p>
        </w:tc>
        <w:tc>
          <w:tcPr>
            <w:tcW w:w="883"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44 115</w:t>
            </w:r>
          </w:p>
        </w:tc>
      </w:tr>
      <w:tr w:rsidR="003850A6" w:rsidRPr="007348FF" w:rsidTr="003850A6">
        <w:tblPrEx>
          <w:tblCellMar>
            <w:top w:w="0" w:type="dxa"/>
            <w:bottom w:w="0" w:type="dxa"/>
          </w:tblCellMar>
        </w:tblPrEx>
        <w:tc>
          <w:tcPr>
            <w:tcW w:w="3150"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rPr>
                <w:sz w:val="17"/>
                <w:lang w:val="fr-FR"/>
              </w:rPr>
            </w:pPr>
            <w:r w:rsidRPr="007348FF">
              <w:rPr>
                <w:sz w:val="17"/>
                <w:lang w:val="fr-FR"/>
              </w:rPr>
              <w:t>Plus âgés</w:t>
            </w:r>
          </w:p>
        </w:tc>
        <w:tc>
          <w:tcPr>
            <w:tcW w:w="881"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8 430</w:t>
            </w:r>
          </w:p>
        </w:tc>
        <w:tc>
          <w:tcPr>
            <w:tcW w:w="882"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20 731</w:t>
            </w:r>
          </w:p>
        </w:tc>
        <w:tc>
          <w:tcPr>
            <w:tcW w:w="70"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p>
        </w:tc>
        <w:tc>
          <w:tcPr>
            <w:tcW w:w="882"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8 175</w:t>
            </w:r>
          </w:p>
        </w:tc>
        <w:tc>
          <w:tcPr>
            <w:tcW w:w="882"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20 934</w:t>
            </w:r>
          </w:p>
        </w:tc>
        <w:tc>
          <w:tcPr>
            <w:tcW w:w="70"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p>
        </w:tc>
        <w:tc>
          <w:tcPr>
            <w:tcW w:w="882"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8 182</w:t>
            </w:r>
          </w:p>
        </w:tc>
        <w:tc>
          <w:tcPr>
            <w:tcW w:w="883"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21 169</w:t>
            </w:r>
          </w:p>
        </w:tc>
      </w:tr>
      <w:tr w:rsidR="003850A6" w:rsidRPr="007348FF" w:rsidTr="003850A6">
        <w:tblPrEx>
          <w:tblCellMar>
            <w:top w:w="0" w:type="dxa"/>
            <w:bottom w:w="0" w:type="dxa"/>
          </w:tblCellMar>
        </w:tblPrEx>
        <w:tc>
          <w:tcPr>
            <w:tcW w:w="3150"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rPr>
                <w:b/>
                <w:sz w:val="17"/>
                <w:lang w:val="fr-FR"/>
              </w:rPr>
            </w:pPr>
            <w:r w:rsidRPr="007348FF">
              <w:rPr>
                <w:b/>
                <w:sz w:val="17"/>
                <w:lang w:val="fr-FR"/>
              </w:rPr>
              <w:t>Population urbaine dont :</w:t>
            </w:r>
          </w:p>
        </w:tc>
        <w:tc>
          <w:tcPr>
            <w:tcW w:w="881"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48 150</w:t>
            </w:r>
          </w:p>
        </w:tc>
        <w:tc>
          <w:tcPr>
            <w:tcW w:w="882"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56 569</w:t>
            </w:r>
          </w:p>
        </w:tc>
        <w:tc>
          <w:tcPr>
            <w:tcW w:w="70"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p>
        </w:tc>
        <w:tc>
          <w:tcPr>
            <w:tcW w:w="882"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47 775</w:t>
            </w:r>
          </w:p>
        </w:tc>
        <w:tc>
          <w:tcPr>
            <w:tcW w:w="882"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56 330</w:t>
            </w:r>
          </w:p>
        </w:tc>
        <w:tc>
          <w:tcPr>
            <w:tcW w:w="70"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p>
        </w:tc>
        <w:tc>
          <w:tcPr>
            <w:tcW w:w="882"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47 559</w:t>
            </w:r>
          </w:p>
        </w:tc>
        <w:tc>
          <w:tcPr>
            <w:tcW w:w="883"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56 219</w:t>
            </w:r>
          </w:p>
        </w:tc>
      </w:tr>
      <w:tr w:rsidR="003850A6" w:rsidRPr="007348FF" w:rsidTr="003850A6">
        <w:tblPrEx>
          <w:tblCellMar>
            <w:top w:w="0" w:type="dxa"/>
            <w:bottom w:w="0" w:type="dxa"/>
          </w:tblCellMar>
        </w:tblPrEx>
        <w:tc>
          <w:tcPr>
            <w:tcW w:w="3150"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rPr>
                <w:sz w:val="17"/>
                <w:lang w:val="fr-FR"/>
              </w:rPr>
            </w:pPr>
            <w:r w:rsidRPr="007348FF">
              <w:rPr>
                <w:sz w:val="17"/>
                <w:lang w:val="fr-FR"/>
              </w:rPr>
              <w:t>En âge de travailler**</w:t>
            </w:r>
          </w:p>
        </w:tc>
        <w:tc>
          <w:tcPr>
            <w:tcW w:w="881"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33 875</w:t>
            </w:r>
          </w:p>
        </w:tc>
        <w:tc>
          <w:tcPr>
            <w:tcW w:w="882"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33 643</w:t>
            </w:r>
          </w:p>
        </w:tc>
        <w:tc>
          <w:tcPr>
            <w:tcW w:w="70"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p>
        </w:tc>
        <w:tc>
          <w:tcPr>
            <w:tcW w:w="882"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33 906</w:t>
            </w:r>
          </w:p>
        </w:tc>
        <w:tc>
          <w:tcPr>
            <w:tcW w:w="882"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33 443</w:t>
            </w:r>
          </w:p>
        </w:tc>
        <w:tc>
          <w:tcPr>
            <w:tcW w:w="70"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p>
        </w:tc>
        <w:tc>
          <w:tcPr>
            <w:tcW w:w="882"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33 823</w:t>
            </w:r>
          </w:p>
        </w:tc>
        <w:tc>
          <w:tcPr>
            <w:tcW w:w="883"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33 261</w:t>
            </w:r>
          </w:p>
        </w:tc>
      </w:tr>
      <w:tr w:rsidR="003850A6" w:rsidRPr="007348FF" w:rsidTr="003850A6">
        <w:tblPrEx>
          <w:tblCellMar>
            <w:top w:w="0" w:type="dxa"/>
            <w:bottom w:w="0" w:type="dxa"/>
          </w:tblCellMar>
        </w:tblPrEx>
        <w:tc>
          <w:tcPr>
            <w:tcW w:w="3150"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rPr>
                <w:sz w:val="17"/>
                <w:lang w:val="fr-FR"/>
              </w:rPr>
            </w:pPr>
            <w:r w:rsidRPr="007348FF">
              <w:rPr>
                <w:sz w:val="17"/>
                <w:lang w:val="fr-FR"/>
              </w:rPr>
              <w:t>Plus âgés***</w:t>
            </w:r>
          </w:p>
        </w:tc>
        <w:tc>
          <w:tcPr>
            <w:tcW w:w="881"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5 866</w:t>
            </w:r>
          </w:p>
        </w:tc>
        <w:tc>
          <w:tcPr>
            <w:tcW w:w="882"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14 910</w:t>
            </w:r>
          </w:p>
        </w:tc>
        <w:tc>
          <w:tcPr>
            <w:tcW w:w="70"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p>
        </w:tc>
        <w:tc>
          <w:tcPr>
            <w:tcW w:w="882"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5 719</w:t>
            </w:r>
          </w:p>
        </w:tc>
        <w:tc>
          <w:tcPr>
            <w:tcW w:w="882"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15 122</w:t>
            </w:r>
          </w:p>
        </w:tc>
        <w:tc>
          <w:tcPr>
            <w:tcW w:w="70"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p>
        </w:tc>
        <w:tc>
          <w:tcPr>
            <w:tcW w:w="882"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5 768</w:t>
            </w:r>
          </w:p>
        </w:tc>
        <w:tc>
          <w:tcPr>
            <w:tcW w:w="883" w:type="dxa"/>
            <w:tcBorders>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15 373</w:t>
            </w:r>
          </w:p>
        </w:tc>
      </w:tr>
      <w:tr w:rsidR="003850A6" w:rsidRPr="007348FF" w:rsidTr="003850A6">
        <w:tblPrEx>
          <w:tblCellMar>
            <w:top w:w="0" w:type="dxa"/>
            <w:bottom w:w="0" w:type="dxa"/>
          </w:tblCellMar>
        </w:tblPrEx>
        <w:tc>
          <w:tcPr>
            <w:tcW w:w="3150"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rPr>
                <w:b/>
                <w:sz w:val="17"/>
                <w:lang w:val="fr-FR"/>
              </w:rPr>
            </w:pPr>
            <w:r w:rsidRPr="007348FF">
              <w:rPr>
                <w:b/>
                <w:sz w:val="17"/>
                <w:lang w:val="fr-FR"/>
              </w:rPr>
              <w:t>Population rurale dont :</w:t>
            </w:r>
          </w:p>
        </w:tc>
        <w:tc>
          <w:tcPr>
            <w:tcW w:w="881"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18 453</w:t>
            </w:r>
          </w:p>
        </w:tc>
        <w:tc>
          <w:tcPr>
            <w:tcW w:w="882"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20 302</w:t>
            </w:r>
          </w:p>
        </w:tc>
        <w:tc>
          <w:tcPr>
            <w:tcW w:w="70"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p>
        </w:tc>
        <w:tc>
          <w:tcPr>
            <w:tcW w:w="882"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18 389</w:t>
            </w:r>
          </w:p>
        </w:tc>
        <w:tc>
          <w:tcPr>
            <w:tcW w:w="882"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20 260</w:t>
            </w:r>
          </w:p>
        </w:tc>
        <w:tc>
          <w:tcPr>
            <w:tcW w:w="70"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p>
        </w:tc>
        <w:tc>
          <w:tcPr>
            <w:tcW w:w="882"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18 290</w:t>
            </w:r>
          </w:p>
        </w:tc>
        <w:tc>
          <w:tcPr>
            <w:tcW w:w="883" w:type="dxa"/>
            <w:tcBorders>
              <w:top w:val="single" w:sz="4" w:space="0" w:color="auto"/>
              <w:bottom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20 153</w:t>
            </w:r>
          </w:p>
        </w:tc>
      </w:tr>
      <w:tr w:rsidR="003850A6" w:rsidRPr="007348FF" w:rsidTr="003850A6">
        <w:tblPrEx>
          <w:tblCellMar>
            <w:top w:w="0" w:type="dxa"/>
            <w:bottom w:w="0" w:type="dxa"/>
          </w:tblCellMar>
        </w:tblPrEx>
        <w:tc>
          <w:tcPr>
            <w:tcW w:w="3150"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rPr>
                <w:sz w:val="17"/>
                <w:lang w:val="fr-FR"/>
              </w:rPr>
            </w:pPr>
            <w:r w:rsidRPr="007348FF">
              <w:rPr>
                <w:sz w:val="17"/>
                <w:lang w:val="fr-FR"/>
              </w:rPr>
              <w:t>En âge de travailler**</w:t>
            </w:r>
          </w:p>
        </w:tc>
        <w:tc>
          <w:tcPr>
            <w:tcW w:w="881"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11 970</w:t>
            </w:r>
          </w:p>
        </w:tc>
        <w:tc>
          <w:tcPr>
            <w:tcW w:w="882"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10 730</w:t>
            </w:r>
          </w:p>
        </w:tc>
        <w:tc>
          <w:tcPr>
            <w:tcW w:w="70"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p>
        </w:tc>
        <w:tc>
          <w:tcPr>
            <w:tcW w:w="882"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12 150</w:t>
            </w:r>
          </w:p>
        </w:tc>
        <w:tc>
          <w:tcPr>
            <w:tcW w:w="882"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10 829</w:t>
            </w:r>
          </w:p>
        </w:tc>
        <w:tc>
          <w:tcPr>
            <w:tcW w:w="70"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p>
        </w:tc>
        <w:tc>
          <w:tcPr>
            <w:tcW w:w="882"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12 214</w:t>
            </w:r>
          </w:p>
        </w:tc>
        <w:tc>
          <w:tcPr>
            <w:tcW w:w="883" w:type="dxa"/>
            <w:tcBorders>
              <w:top w:val="single" w:sz="4" w:space="0" w:color="auto"/>
            </w:tcBorders>
            <w:shd w:val="clear" w:color="auto" w:fill="auto"/>
            <w:vAlign w:val="bottom"/>
          </w:tcPr>
          <w:p w:rsidR="000A3507" w:rsidRPr="007348FF" w:rsidRDefault="000A3507" w:rsidP="000A3507">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10 854</w:t>
            </w:r>
          </w:p>
        </w:tc>
      </w:tr>
      <w:tr w:rsidR="003850A6" w:rsidRPr="007348FF" w:rsidTr="003850A6">
        <w:tblPrEx>
          <w:tblCellMar>
            <w:top w:w="0" w:type="dxa"/>
            <w:bottom w:w="0" w:type="dxa"/>
          </w:tblCellMar>
        </w:tblPrEx>
        <w:tc>
          <w:tcPr>
            <w:tcW w:w="3150" w:type="dxa"/>
            <w:tcBorders>
              <w:bottom w:val="single" w:sz="12" w:space="0" w:color="auto"/>
            </w:tcBorders>
            <w:shd w:val="clear" w:color="auto" w:fill="auto"/>
            <w:vAlign w:val="bottom"/>
          </w:tcPr>
          <w:p w:rsidR="000A3507" w:rsidRPr="007348FF" w:rsidRDefault="000A3507" w:rsidP="004914B0">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Plus âgés***</w:t>
            </w:r>
          </w:p>
        </w:tc>
        <w:tc>
          <w:tcPr>
            <w:tcW w:w="881" w:type="dxa"/>
            <w:tcBorders>
              <w:bottom w:val="single" w:sz="12" w:space="0" w:color="auto"/>
            </w:tcBorders>
            <w:shd w:val="clear" w:color="auto" w:fill="auto"/>
            <w:vAlign w:val="bottom"/>
          </w:tcPr>
          <w:p w:rsidR="000A3507" w:rsidRPr="007348FF" w:rsidRDefault="000A3507" w:rsidP="00B678CB">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2 564</w:t>
            </w:r>
          </w:p>
        </w:tc>
        <w:tc>
          <w:tcPr>
            <w:tcW w:w="882" w:type="dxa"/>
            <w:tcBorders>
              <w:bottom w:val="single" w:sz="12" w:space="0" w:color="auto"/>
            </w:tcBorders>
            <w:shd w:val="clear" w:color="auto" w:fill="auto"/>
            <w:vAlign w:val="bottom"/>
          </w:tcPr>
          <w:p w:rsidR="000A3507" w:rsidRPr="007348FF" w:rsidRDefault="000A3507" w:rsidP="00B678CB">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5 821</w:t>
            </w:r>
          </w:p>
        </w:tc>
        <w:tc>
          <w:tcPr>
            <w:tcW w:w="70" w:type="dxa"/>
            <w:tcBorders>
              <w:bottom w:val="single" w:sz="12" w:space="0" w:color="auto"/>
            </w:tcBorders>
            <w:shd w:val="clear" w:color="auto" w:fill="auto"/>
            <w:vAlign w:val="bottom"/>
          </w:tcPr>
          <w:p w:rsidR="000A3507" w:rsidRPr="007348FF" w:rsidRDefault="000A3507" w:rsidP="004914B0">
            <w:pPr>
              <w:tabs>
                <w:tab w:val="left" w:pos="288"/>
                <w:tab w:val="left" w:pos="576"/>
                <w:tab w:val="left" w:pos="864"/>
                <w:tab w:val="left" w:pos="1152"/>
              </w:tabs>
              <w:suppressAutoHyphens/>
              <w:spacing w:before="40" w:after="40" w:line="210" w:lineRule="exact"/>
              <w:ind w:right="43"/>
              <w:jc w:val="right"/>
              <w:rPr>
                <w:sz w:val="17"/>
                <w:lang w:val="fr-FR"/>
              </w:rPr>
            </w:pPr>
          </w:p>
        </w:tc>
        <w:tc>
          <w:tcPr>
            <w:tcW w:w="882" w:type="dxa"/>
            <w:tcBorders>
              <w:bottom w:val="single" w:sz="12" w:space="0" w:color="auto"/>
            </w:tcBorders>
            <w:shd w:val="clear" w:color="auto" w:fill="auto"/>
            <w:vAlign w:val="bottom"/>
          </w:tcPr>
          <w:p w:rsidR="000A3507" w:rsidRPr="007348FF" w:rsidRDefault="000A3507" w:rsidP="00B678CB">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2 456</w:t>
            </w:r>
          </w:p>
        </w:tc>
        <w:tc>
          <w:tcPr>
            <w:tcW w:w="882" w:type="dxa"/>
            <w:tcBorders>
              <w:bottom w:val="single" w:sz="12" w:space="0" w:color="auto"/>
            </w:tcBorders>
            <w:shd w:val="clear" w:color="auto" w:fill="auto"/>
            <w:vAlign w:val="bottom"/>
          </w:tcPr>
          <w:p w:rsidR="000A3507" w:rsidRPr="007348FF" w:rsidRDefault="000A3507" w:rsidP="00B678CB">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5 812</w:t>
            </w:r>
          </w:p>
        </w:tc>
        <w:tc>
          <w:tcPr>
            <w:tcW w:w="70" w:type="dxa"/>
            <w:tcBorders>
              <w:bottom w:val="single" w:sz="12" w:space="0" w:color="auto"/>
            </w:tcBorders>
            <w:shd w:val="clear" w:color="auto" w:fill="auto"/>
            <w:vAlign w:val="bottom"/>
          </w:tcPr>
          <w:p w:rsidR="000A3507" w:rsidRPr="007348FF" w:rsidRDefault="000A3507" w:rsidP="004914B0">
            <w:pPr>
              <w:tabs>
                <w:tab w:val="left" w:pos="288"/>
                <w:tab w:val="left" w:pos="576"/>
                <w:tab w:val="left" w:pos="864"/>
                <w:tab w:val="left" w:pos="1152"/>
              </w:tabs>
              <w:suppressAutoHyphens/>
              <w:spacing w:before="40" w:after="40" w:line="210" w:lineRule="exact"/>
              <w:ind w:right="43"/>
              <w:jc w:val="right"/>
              <w:rPr>
                <w:sz w:val="17"/>
                <w:lang w:val="fr-FR"/>
              </w:rPr>
            </w:pPr>
          </w:p>
        </w:tc>
        <w:tc>
          <w:tcPr>
            <w:tcW w:w="882" w:type="dxa"/>
            <w:tcBorders>
              <w:bottom w:val="single" w:sz="12" w:space="0" w:color="auto"/>
            </w:tcBorders>
            <w:shd w:val="clear" w:color="auto" w:fill="auto"/>
            <w:vAlign w:val="bottom"/>
          </w:tcPr>
          <w:p w:rsidR="000A3507" w:rsidRPr="007348FF" w:rsidRDefault="000A3507" w:rsidP="00B678CB">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2 414</w:t>
            </w:r>
          </w:p>
        </w:tc>
        <w:tc>
          <w:tcPr>
            <w:tcW w:w="883" w:type="dxa"/>
            <w:tcBorders>
              <w:bottom w:val="single" w:sz="12" w:space="0" w:color="auto"/>
            </w:tcBorders>
            <w:shd w:val="clear" w:color="auto" w:fill="auto"/>
            <w:vAlign w:val="bottom"/>
          </w:tcPr>
          <w:p w:rsidR="000A3507" w:rsidRPr="007348FF" w:rsidRDefault="000A3507" w:rsidP="00B678CB">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5 796</w:t>
            </w:r>
          </w:p>
        </w:tc>
      </w:tr>
    </w:tbl>
    <w:p w:rsidR="00B66145" w:rsidRPr="007348FF" w:rsidRDefault="00B66145" w:rsidP="00B66145">
      <w:pPr>
        <w:pStyle w:val="SingleTxt"/>
        <w:spacing w:after="0" w:line="120" w:lineRule="exact"/>
        <w:rPr>
          <w:sz w:val="10"/>
          <w:lang w:val="fr-FR"/>
        </w:rPr>
      </w:pPr>
    </w:p>
    <w:p w:rsidR="00B66145" w:rsidRPr="007348FF" w:rsidRDefault="00024D92" w:rsidP="00B66145">
      <w:pPr>
        <w:pStyle w:val="FootnoteText"/>
        <w:tabs>
          <w:tab w:val="clear" w:pos="418"/>
          <w:tab w:val="right" w:pos="1476"/>
          <w:tab w:val="left" w:pos="1548"/>
          <w:tab w:val="right" w:pos="1836"/>
          <w:tab w:val="left" w:pos="1908"/>
        </w:tabs>
        <w:ind w:left="1548" w:hanging="288"/>
        <w:rPr>
          <w:lang w:val="fr-FR"/>
        </w:rPr>
      </w:pPr>
      <w:r w:rsidRPr="007348FF">
        <w:rPr>
          <w:lang w:val="fr-FR"/>
        </w:rPr>
        <w:tab/>
        <w:t>*</w:t>
      </w:r>
      <w:r w:rsidR="00B66145" w:rsidRPr="007348FF">
        <w:rPr>
          <w:lang w:val="fr-FR"/>
        </w:rPr>
        <w:tab/>
      </w:r>
      <w:r w:rsidRPr="007348FF">
        <w:rPr>
          <w:lang w:val="fr-FR"/>
        </w:rPr>
        <w:t>Les différences négligeables entre le total et la somme des éléments tiennent à l</w:t>
      </w:r>
      <w:r w:rsidR="007348FF" w:rsidRPr="007348FF">
        <w:rPr>
          <w:lang w:val="fr-FR"/>
        </w:rPr>
        <w:t>’</w:t>
      </w:r>
      <w:r w:rsidRPr="007348FF">
        <w:rPr>
          <w:lang w:val="fr-FR"/>
        </w:rPr>
        <w:t>arrondissage des chiffres.</w:t>
      </w:r>
    </w:p>
    <w:p w:rsidR="00B66145" w:rsidRPr="007348FF" w:rsidRDefault="00024D92" w:rsidP="00B66145">
      <w:pPr>
        <w:pStyle w:val="FootnoteText"/>
        <w:tabs>
          <w:tab w:val="clear" w:pos="418"/>
          <w:tab w:val="right" w:pos="1476"/>
          <w:tab w:val="left" w:pos="1548"/>
          <w:tab w:val="right" w:pos="1836"/>
          <w:tab w:val="left" w:pos="1908"/>
        </w:tabs>
        <w:ind w:left="1548" w:hanging="288"/>
        <w:rPr>
          <w:lang w:val="fr-FR"/>
        </w:rPr>
      </w:pPr>
      <w:r w:rsidRPr="007348FF">
        <w:rPr>
          <w:lang w:val="fr-FR"/>
        </w:rPr>
        <w:tab/>
        <w:t>**</w:t>
      </w:r>
      <w:r w:rsidR="00B66145" w:rsidRPr="007348FF">
        <w:rPr>
          <w:lang w:val="fr-FR"/>
        </w:rPr>
        <w:tab/>
      </w:r>
      <w:r w:rsidRPr="007348FF">
        <w:rPr>
          <w:lang w:val="fr-FR"/>
        </w:rPr>
        <w:t>Hommes âgés de 16 à 59 ans, femmes âgées de 16 à 54 ans</w:t>
      </w:r>
      <w:r w:rsidR="00B66145" w:rsidRPr="007348FF">
        <w:rPr>
          <w:lang w:val="fr-FR"/>
        </w:rPr>
        <w:t>.</w:t>
      </w:r>
    </w:p>
    <w:p w:rsidR="00024D92" w:rsidRPr="007348FF" w:rsidRDefault="00024D92" w:rsidP="00B66145">
      <w:pPr>
        <w:pStyle w:val="FootnoteText"/>
        <w:tabs>
          <w:tab w:val="clear" w:pos="418"/>
          <w:tab w:val="right" w:pos="1476"/>
          <w:tab w:val="left" w:pos="1548"/>
          <w:tab w:val="right" w:pos="1836"/>
          <w:tab w:val="left" w:pos="1908"/>
        </w:tabs>
        <w:ind w:left="1548" w:hanging="288"/>
        <w:rPr>
          <w:lang w:val="fr-FR"/>
        </w:rPr>
      </w:pPr>
      <w:r w:rsidRPr="007348FF">
        <w:rPr>
          <w:lang w:val="fr-FR"/>
        </w:rPr>
        <w:tab/>
        <w:t>***</w:t>
      </w:r>
      <w:r w:rsidR="00B66145" w:rsidRPr="007348FF">
        <w:rPr>
          <w:lang w:val="fr-FR"/>
        </w:rPr>
        <w:tab/>
      </w:r>
      <w:r w:rsidRPr="007348FF">
        <w:rPr>
          <w:lang w:val="fr-FR"/>
        </w:rPr>
        <w:t>Hommes âgés de 60 ans et plus, femmes âgées de 55 ans et plus</w:t>
      </w:r>
      <w:r w:rsidR="00B66145" w:rsidRPr="007348FF">
        <w:rPr>
          <w:lang w:val="fr-FR"/>
        </w:rPr>
        <w:t>.</w:t>
      </w:r>
    </w:p>
    <w:p w:rsidR="00B66145" w:rsidRPr="007348FF" w:rsidRDefault="00B66145" w:rsidP="00B66145">
      <w:pPr>
        <w:pStyle w:val="SingleTxt"/>
        <w:spacing w:after="0" w:line="120" w:lineRule="exact"/>
        <w:rPr>
          <w:sz w:val="10"/>
          <w:lang w:val="fr-FR"/>
        </w:rPr>
      </w:pPr>
    </w:p>
    <w:p w:rsidR="00B66145" w:rsidRPr="007348FF" w:rsidRDefault="00B66145" w:rsidP="00B66145">
      <w:pPr>
        <w:pStyle w:val="SingleTxt"/>
        <w:spacing w:after="0" w:line="120" w:lineRule="exact"/>
        <w:rPr>
          <w:sz w:val="10"/>
          <w:lang w:val="fr-FR"/>
        </w:rPr>
      </w:pPr>
    </w:p>
    <w:p w:rsidR="00B66145" w:rsidRPr="007348FF" w:rsidRDefault="00B66145" w:rsidP="00B66145">
      <w:pPr>
        <w:pStyle w:val="SingleTxt"/>
        <w:spacing w:after="0" w:line="120" w:lineRule="exact"/>
        <w:rPr>
          <w:sz w:val="10"/>
          <w:lang w:val="fr-FR"/>
        </w:rPr>
      </w:pPr>
    </w:p>
    <w:p w:rsidR="00024D92" w:rsidRPr="007348FF" w:rsidRDefault="00B66145" w:rsidP="00B661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2</w:t>
      </w:r>
      <w:r w:rsidRPr="007348FF">
        <w:rPr>
          <w:b w:val="0"/>
          <w:lang w:val="fr-FR"/>
        </w:rPr>
        <w:t xml:space="preserve"> </w:t>
      </w:r>
      <w:r w:rsidRPr="007348FF">
        <w:rPr>
          <w:b w:val="0"/>
          <w:lang w:val="fr-FR"/>
        </w:rPr>
        <w:br/>
      </w:r>
      <w:r w:rsidR="00024D92" w:rsidRPr="007348FF">
        <w:rPr>
          <w:lang w:val="fr-FR"/>
        </w:rPr>
        <w:t>Population par âge et par sexe (en</w:t>
      </w:r>
      <w:r w:rsidRPr="007348FF">
        <w:rPr>
          <w:lang w:val="fr-FR"/>
        </w:rPr>
        <w:t xml:space="preserve"> pourcentage</w:t>
      </w:r>
      <w:r w:rsidR="00024D92" w:rsidRPr="007348FF">
        <w:rPr>
          <w:lang w:val="fr-FR"/>
        </w:rPr>
        <w:t xml:space="preserve"> de l</w:t>
      </w:r>
      <w:r w:rsidR="007348FF" w:rsidRPr="007348FF">
        <w:rPr>
          <w:lang w:val="fr-FR"/>
        </w:rPr>
        <w:t>’</w:t>
      </w:r>
      <w:r w:rsidR="00024D92" w:rsidRPr="007348FF">
        <w:rPr>
          <w:lang w:val="fr-FR"/>
        </w:rPr>
        <w:t>ensemble)</w:t>
      </w:r>
    </w:p>
    <w:p w:rsidR="00B66145" w:rsidRPr="007348FF" w:rsidRDefault="00B66145" w:rsidP="00B66145">
      <w:pPr>
        <w:pStyle w:val="SingleTxt"/>
        <w:spacing w:after="0" w:line="120" w:lineRule="exact"/>
        <w:rPr>
          <w:sz w:val="10"/>
          <w:lang w:val="fr-FR"/>
        </w:rPr>
      </w:pPr>
    </w:p>
    <w:p w:rsidR="00B66145" w:rsidRPr="007348FF" w:rsidRDefault="00B66145" w:rsidP="00B66145">
      <w:pPr>
        <w:pStyle w:val="SingleTxt"/>
        <w:spacing w:after="0" w:line="120" w:lineRule="exact"/>
        <w:rPr>
          <w:sz w:val="10"/>
          <w:lang w:val="fr-FR"/>
        </w:rPr>
      </w:pPr>
    </w:p>
    <w:tbl>
      <w:tblPr>
        <w:tblW w:w="8582" w:type="dxa"/>
        <w:tblInd w:w="1260" w:type="dxa"/>
        <w:tblLayout w:type="fixed"/>
        <w:tblCellMar>
          <w:left w:w="0" w:type="dxa"/>
          <w:right w:w="0" w:type="dxa"/>
        </w:tblCellMar>
        <w:tblLook w:val="0000"/>
      </w:tblPr>
      <w:tblGrid>
        <w:gridCol w:w="3150"/>
        <w:gridCol w:w="881"/>
        <w:gridCol w:w="882"/>
        <w:gridCol w:w="70"/>
        <w:gridCol w:w="882"/>
        <w:gridCol w:w="882"/>
        <w:gridCol w:w="70"/>
        <w:gridCol w:w="882"/>
        <w:gridCol w:w="883"/>
      </w:tblGrid>
      <w:tr w:rsidR="00B66145" w:rsidRPr="007348FF" w:rsidTr="00B678CB">
        <w:tblPrEx>
          <w:tblCellMar>
            <w:top w:w="0" w:type="dxa"/>
            <w:bottom w:w="0" w:type="dxa"/>
          </w:tblCellMar>
        </w:tblPrEx>
        <w:trPr>
          <w:tblHeader/>
        </w:trPr>
        <w:tc>
          <w:tcPr>
            <w:tcW w:w="3150" w:type="dxa"/>
            <w:vMerge w:val="restart"/>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rPr>
                <w:i/>
                <w:sz w:val="14"/>
                <w:lang w:val="fr-FR"/>
              </w:rPr>
            </w:pPr>
          </w:p>
        </w:tc>
        <w:tc>
          <w:tcPr>
            <w:tcW w:w="1763" w:type="dxa"/>
            <w:gridSpan w:val="2"/>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2005</w:t>
            </w:r>
          </w:p>
        </w:tc>
        <w:tc>
          <w:tcPr>
            <w:tcW w:w="70"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p>
        </w:tc>
        <w:tc>
          <w:tcPr>
            <w:tcW w:w="1764" w:type="dxa"/>
            <w:gridSpan w:val="2"/>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2006</w:t>
            </w:r>
          </w:p>
        </w:tc>
        <w:tc>
          <w:tcPr>
            <w:tcW w:w="70"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p>
        </w:tc>
        <w:tc>
          <w:tcPr>
            <w:tcW w:w="1765" w:type="dxa"/>
            <w:gridSpan w:val="2"/>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2007</w:t>
            </w:r>
          </w:p>
        </w:tc>
      </w:tr>
      <w:tr w:rsidR="00B66145" w:rsidRPr="007348FF" w:rsidTr="00B678CB">
        <w:tblPrEx>
          <w:tblCellMar>
            <w:top w:w="0" w:type="dxa"/>
            <w:bottom w:w="0" w:type="dxa"/>
          </w:tblCellMar>
        </w:tblPrEx>
        <w:trPr>
          <w:tblHeader/>
        </w:trPr>
        <w:tc>
          <w:tcPr>
            <w:tcW w:w="3150" w:type="dxa"/>
            <w:vMerge/>
            <w:tcBorders>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rPr>
                <w:i/>
                <w:sz w:val="14"/>
                <w:lang w:val="fr-FR"/>
              </w:rPr>
            </w:pPr>
          </w:p>
        </w:tc>
        <w:tc>
          <w:tcPr>
            <w:tcW w:w="881" w:type="dxa"/>
            <w:tcBorders>
              <w:top w:val="single" w:sz="4" w:space="0" w:color="auto"/>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c>
          <w:tcPr>
            <w:tcW w:w="882" w:type="dxa"/>
            <w:tcBorders>
              <w:top w:val="single" w:sz="4" w:space="0" w:color="auto"/>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70" w:type="dxa"/>
            <w:tcBorders>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p>
        </w:tc>
        <w:tc>
          <w:tcPr>
            <w:tcW w:w="882" w:type="dxa"/>
            <w:tcBorders>
              <w:top w:val="single" w:sz="4" w:space="0" w:color="auto"/>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c>
          <w:tcPr>
            <w:tcW w:w="882" w:type="dxa"/>
            <w:tcBorders>
              <w:top w:val="single" w:sz="4" w:space="0" w:color="auto"/>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70" w:type="dxa"/>
            <w:tcBorders>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p>
        </w:tc>
        <w:tc>
          <w:tcPr>
            <w:tcW w:w="882" w:type="dxa"/>
            <w:tcBorders>
              <w:top w:val="single" w:sz="4" w:space="0" w:color="auto"/>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c>
          <w:tcPr>
            <w:tcW w:w="883" w:type="dxa"/>
            <w:tcBorders>
              <w:top w:val="single" w:sz="4" w:space="0" w:color="auto"/>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r>
      <w:tr w:rsidR="00B66145" w:rsidRPr="007348FF" w:rsidTr="00B678CB">
        <w:tblPrEx>
          <w:tblCellMar>
            <w:top w:w="0" w:type="dxa"/>
            <w:bottom w:w="0" w:type="dxa"/>
          </w:tblCellMar>
        </w:tblPrEx>
        <w:trPr>
          <w:tblHeader/>
        </w:trPr>
        <w:tc>
          <w:tcPr>
            <w:tcW w:w="3150" w:type="dxa"/>
            <w:tcBorders>
              <w:top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rPr>
                <w:sz w:val="17"/>
                <w:lang w:val="fr-FR"/>
              </w:rPr>
            </w:pPr>
            <w:r w:rsidRPr="007348FF">
              <w:rPr>
                <w:b/>
                <w:sz w:val="17"/>
                <w:lang w:val="fr-FR"/>
              </w:rPr>
              <w:t>Ensemble de la population dont :</w:t>
            </w:r>
          </w:p>
        </w:tc>
        <w:tc>
          <w:tcPr>
            <w:tcW w:w="881" w:type="dxa"/>
            <w:tcBorders>
              <w:top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882" w:type="dxa"/>
            <w:tcBorders>
              <w:top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70" w:type="dxa"/>
            <w:tcBorders>
              <w:top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p>
        </w:tc>
        <w:tc>
          <w:tcPr>
            <w:tcW w:w="882" w:type="dxa"/>
            <w:tcBorders>
              <w:top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882" w:type="dxa"/>
            <w:tcBorders>
              <w:top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70" w:type="dxa"/>
            <w:tcBorders>
              <w:top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p>
        </w:tc>
        <w:tc>
          <w:tcPr>
            <w:tcW w:w="882" w:type="dxa"/>
            <w:tcBorders>
              <w:top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883" w:type="dxa"/>
            <w:tcBorders>
              <w:top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r>
      <w:tr w:rsidR="00B66145" w:rsidRPr="007348FF" w:rsidTr="00B678CB">
        <w:tblPrEx>
          <w:tblCellMar>
            <w:top w:w="0" w:type="dxa"/>
            <w:bottom w:w="0" w:type="dxa"/>
          </w:tblCellMar>
        </w:tblPrEx>
        <w:tc>
          <w:tcPr>
            <w:tcW w:w="3150"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rPr>
                <w:sz w:val="17"/>
                <w:lang w:val="fr-FR"/>
              </w:rPr>
            </w:pPr>
            <w:r w:rsidRPr="007348FF">
              <w:rPr>
                <w:sz w:val="17"/>
                <w:lang w:val="fr-FR"/>
              </w:rPr>
              <w:t>En âge de travailler*</w:t>
            </w:r>
          </w:p>
        </w:tc>
        <w:tc>
          <w:tcPr>
            <w:tcW w:w="881"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68,8</w:t>
            </w:r>
          </w:p>
        </w:tc>
        <w:tc>
          <w:tcPr>
            <w:tcW w:w="882"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57,7</w:t>
            </w:r>
          </w:p>
        </w:tc>
        <w:tc>
          <w:tcPr>
            <w:tcW w:w="70"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p>
        </w:tc>
        <w:tc>
          <w:tcPr>
            <w:tcW w:w="882"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69,6</w:t>
            </w:r>
          </w:p>
        </w:tc>
        <w:tc>
          <w:tcPr>
            <w:tcW w:w="882"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57,8</w:t>
            </w:r>
          </w:p>
        </w:tc>
        <w:tc>
          <w:tcPr>
            <w:tcW w:w="70"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p>
        </w:tc>
        <w:tc>
          <w:tcPr>
            <w:tcW w:w="882"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69,9</w:t>
            </w:r>
          </w:p>
        </w:tc>
        <w:tc>
          <w:tcPr>
            <w:tcW w:w="883"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57,8</w:t>
            </w:r>
          </w:p>
        </w:tc>
      </w:tr>
      <w:tr w:rsidR="00B66145" w:rsidRPr="007348FF" w:rsidTr="00B678CB">
        <w:tblPrEx>
          <w:tblCellMar>
            <w:top w:w="0" w:type="dxa"/>
            <w:bottom w:w="0" w:type="dxa"/>
          </w:tblCellMar>
        </w:tblPrEx>
        <w:tc>
          <w:tcPr>
            <w:tcW w:w="3150"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rPr>
                <w:sz w:val="17"/>
                <w:lang w:val="fr-FR"/>
              </w:rPr>
            </w:pPr>
            <w:r w:rsidRPr="007348FF">
              <w:rPr>
                <w:sz w:val="17"/>
                <w:lang w:val="fr-FR"/>
              </w:rPr>
              <w:t>Plus âgés</w:t>
            </w:r>
            <w:r w:rsidRPr="007348FF">
              <w:rPr>
                <w:bCs/>
                <w:sz w:val="17"/>
                <w:szCs w:val="17"/>
                <w:lang w:val="fr-FR"/>
              </w:rPr>
              <w:t>**</w:t>
            </w:r>
          </w:p>
        </w:tc>
        <w:tc>
          <w:tcPr>
            <w:tcW w:w="881"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12,7</w:t>
            </w:r>
          </w:p>
        </w:tc>
        <w:tc>
          <w:tcPr>
            <w:tcW w:w="882"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27,0</w:t>
            </w:r>
          </w:p>
        </w:tc>
        <w:tc>
          <w:tcPr>
            <w:tcW w:w="70"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p>
        </w:tc>
        <w:tc>
          <w:tcPr>
            <w:tcW w:w="882"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12,4</w:t>
            </w:r>
          </w:p>
        </w:tc>
        <w:tc>
          <w:tcPr>
            <w:tcW w:w="882"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27,3</w:t>
            </w:r>
          </w:p>
        </w:tc>
        <w:tc>
          <w:tcPr>
            <w:tcW w:w="70"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p>
        </w:tc>
        <w:tc>
          <w:tcPr>
            <w:tcW w:w="882"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12,4</w:t>
            </w:r>
          </w:p>
        </w:tc>
        <w:tc>
          <w:tcPr>
            <w:tcW w:w="883"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27,7</w:t>
            </w:r>
          </w:p>
        </w:tc>
      </w:tr>
      <w:tr w:rsidR="00B66145" w:rsidRPr="007348FF" w:rsidTr="00B678CB">
        <w:tblPrEx>
          <w:tblCellMar>
            <w:top w:w="0" w:type="dxa"/>
            <w:bottom w:w="0" w:type="dxa"/>
          </w:tblCellMar>
        </w:tblPrEx>
        <w:tc>
          <w:tcPr>
            <w:tcW w:w="3150"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rPr>
                <w:b/>
                <w:sz w:val="17"/>
                <w:lang w:val="fr-FR"/>
              </w:rPr>
            </w:pPr>
            <w:r w:rsidRPr="007348FF">
              <w:rPr>
                <w:b/>
                <w:sz w:val="17"/>
                <w:lang w:val="fr-FR"/>
              </w:rPr>
              <w:t>Population urbaine dont :</w:t>
            </w:r>
          </w:p>
        </w:tc>
        <w:tc>
          <w:tcPr>
            <w:tcW w:w="881"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882"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70"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p>
        </w:tc>
        <w:tc>
          <w:tcPr>
            <w:tcW w:w="882"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882"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70"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p>
        </w:tc>
        <w:tc>
          <w:tcPr>
            <w:tcW w:w="882"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883"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r>
      <w:tr w:rsidR="00B66145" w:rsidRPr="007348FF" w:rsidTr="00B678CB">
        <w:tblPrEx>
          <w:tblCellMar>
            <w:top w:w="0" w:type="dxa"/>
            <w:bottom w:w="0" w:type="dxa"/>
          </w:tblCellMar>
        </w:tblPrEx>
        <w:tc>
          <w:tcPr>
            <w:tcW w:w="3150"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rPr>
                <w:sz w:val="17"/>
                <w:lang w:val="fr-FR"/>
              </w:rPr>
            </w:pPr>
            <w:r w:rsidRPr="007348FF">
              <w:rPr>
                <w:sz w:val="17"/>
                <w:lang w:val="fr-FR"/>
              </w:rPr>
              <w:t>En âge de travailler*</w:t>
            </w:r>
          </w:p>
        </w:tc>
        <w:tc>
          <w:tcPr>
            <w:tcW w:w="881"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70,3</w:t>
            </w:r>
          </w:p>
        </w:tc>
        <w:tc>
          <w:tcPr>
            <w:tcW w:w="882"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59,5</w:t>
            </w:r>
          </w:p>
        </w:tc>
        <w:tc>
          <w:tcPr>
            <w:tcW w:w="70"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p>
        </w:tc>
        <w:tc>
          <w:tcPr>
            <w:tcW w:w="882"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71,0</w:t>
            </w:r>
          </w:p>
        </w:tc>
        <w:tc>
          <w:tcPr>
            <w:tcW w:w="882"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59,4</w:t>
            </w:r>
          </w:p>
        </w:tc>
        <w:tc>
          <w:tcPr>
            <w:tcW w:w="70"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p>
        </w:tc>
        <w:tc>
          <w:tcPr>
            <w:tcW w:w="882"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71,1</w:t>
            </w:r>
          </w:p>
        </w:tc>
        <w:tc>
          <w:tcPr>
            <w:tcW w:w="883"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59,2</w:t>
            </w:r>
          </w:p>
        </w:tc>
      </w:tr>
      <w:tr w:rsidR="00B66145" w:rsidRPr="007348FF" w:rsidTr="00B678CB">
        <w:tblPrEx>
          <w:tblCellMar>
            <w:top w:w="0" w:type="dxa"/>
            <w:bottom w:w="0" w:type="dxa"/>
          </w:tblCellMar>
        </w:tblPrEx>
        <w:tc>
          <w:tcPr>
            <w:tcW w:w="3150"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rPr>
                <w:sz w:val="17"/>
                <w:lang w:val="fr-FR"/>
              </w:rPr>
            </w:pPr>
            <w:r w:rsidRPr="007348FF">
              <w:rPr>
                <w:sz w:val="17"/>
                <w:lang w:val="fr-FR"/>
              </w:rPr>
              <w:t>Plus âgés**</w:t>
            </w:r>
          </w:p>
        </w:tc>
        <w:tc>
          <w:tcPr>
            <w:tcW w:w="881"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12,2</w:t>
            </w:r>
          </w:p>
        </w:tc>
        <w:tc>
          <w:tcPr>
            <w:tcW w:w="882"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26,3</w:t>
            </w:r>
          </w:p>
        </w:tc>
        <w:tc>
          <w:tcPr>
            <w:tcW w:w="70"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p>
        </w:tc>
        <w:tc>
          <w:tcPr>
            <w:tcW w:w="882"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12,0</w:t>
            </w:r>
          </w:p>
        </w:tc>
        <w:tc>
          <w:tcPr>
            <w:tcW w:w="882"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26,8</w:t>
            </w:r>
          </w:p>
        </w:tc>
        <w:tc>
          <w:tcPr>
            <w:tcW w:w="70"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p>
        </w:tc>
        <w:tc>
          <w:tcPr>
            <w:tcW w:w="882"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 xml:space="preserve">12,1 </w:t>
            </w:r>
          </w:p>
        </w:tc>
        <w:tc>
          <w:tcPr>
            <w:tcW w:w="883" w:type="dxa"/>
            <w:tcBorders>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27,3</w:t>
            </w:r>
          </w:p>
        </w:tc>
      </w:tr>
      <w:tr w:rsidR="00B66145" w:rsidRPr="007348FF" w:rsidTr="00B678CB">
        <w:tblPrEx>
          <w:tblCellMar>
            <w:top w:w="0" w:type="dxa"/>
            <w:bottom w:w="0" w:type="dxa"/>
          </w:tblCellMar>
        </w:tblPrEx>
        <w:tc>
          <w:tcPr>
            <w:tcW w:w="3150"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rPr>
                <w:b/>
                <w:sz w:val="17"/>
                <w:lang w:val="fr-FR"/>
              </w:rPr>
            </w:pPr>
            <w:r w:rsidRPr="007348FF">
              <w:rPr>
                <w:b/>
                <w:sz w:val="17"/>
                <w:lang w:val="fr-FR"/>
              </w:rPr>
              <w:t>Population rurale dont :</w:t>
            </w:r>
          </w:p>
        </w:tc>
        <w:tc>
          <w:tcPr>
            <w:tcW w:w="881"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882"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70"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p>
        </w:tc>
        <w:tc>
          <w:tcPr>
            <w:tcW w:w="882"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882"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70"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p>
        </w:tc>
        <w:tc>
          <w:tcPr>
            <w:tcW w:w="882"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c>
          <w:tcPr>
            <w:tcW w:w="883" w:type="dxa"/>
            <w:tcBorders>
              <w:top w:val="single" w:sz="4" w:space="0" w:color="auto"/>
              <w:bottom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100,0</w:t>
            </w:r>
          </w:p>
        </w:tc>
      </w:tr>
      <w:tr w:rsidR="00B66145" w:rsidRPr="007348FF" w:rsidTr="00B678CB">
        <w:tblPrEx>
          <w:tblCellMar>
            <w:top w:w="0" w:type="dxa"/>
            <w:bottom w:w="0" w:type="dxa"/>
          </w:tblCellMar>
        </w:tblPrEx>
        <w:tc>
          <w:tcPr>
            <w:tcW w:w="3150"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rPr>
                <w:sz w:val="17"/>
                <w:lang w:val="fr-FR"/>
              </w:rPr>
            </w:pPr>
            <w:r w:rsidRPr="007348FF">
              <w:rPr>
                <w:sz w:val="17"/>
                <w:lang w:val="fr-FR"/>
              </w:rPr>
              <w:t>En âge de travailler*</w:t>
            </w:r>
          </w:p>
        </w:tc>
        <w:tc>
          <w:tcPr>
            <w:tcW w:w="881"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64,9</w:t>
            </w:r>
          </w:p>
        </w:tc>
        <w:tc>
          <w:tcPr>
            <w:tcW w:w="882"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52,8</w:t>
            </w:r>
          </w:p>
        </w:tc>
        <w:tc>
          <w:tcPr>
            <w:tcW w:w="70"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p>
        </w:tc>
        <w:tc>
          <w:tcPr>
            <w:tcW w:w="882"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66,1</w:t>
            </w:r>
          </w:p>
        </w:tc>
        <w:tc>
          <w:tcPr>
            <w:tcW w:w="882"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53,4</w:t>
            </w:r>
          </w:p>
        </w:tc>
        <w:tc>
          <w:tcPr>
            <w:tcW w:w="70"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p>
        </w:tc>
        <w:tc>
          <w:tcPr>
            <w:tcW w:w="882"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66,8</w:t>
            </w:r>
          </w:p>
        </w:tc>
        <w:tc>
          <w:tcPr>
            <w:tcW w:w="883" w:type="dxa"/>
            <w:tcBorders>
              <w:top w:val="single" w:sz="4"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81" w:after="40" w:line="210" w:lineRule="exact"/>
              <w:ind w:right="43"/>
              <w:jc w:val="right"/>
              <w:rPr>
                <w:sz w:val="17"/>
                <w:lang w:val="fr-FR"/>
              </w:rPr>
            </w:pPr>
            <w:r w:rsidRPr="007348FF">
              <w:rPr>
                <w:sz w:val="17"/>
                <w:lang w:val="fr-FR"/>
              </w:rPr>
              <w:t>53,8</w:t>
            </w:r>
          </w:p>
        </w:tc>
      </w:tr>
      <w:tr w:rsidR="00B66145" w:rsidRPr="007348FF" w:rsidTr="00B678CB">
        <w:tblPrEx>
          <w:tblCellMar>
            <w:top w:w="0" w:type="dxa"/>
            <w:bottom w:w="0" w:type="dxa"/>
          </w:tblCellMar>
        </w:tblPrEx>
        <w:tc>
          <w:tcPr>
            <w:tcW w:w="3150" w:type="dxa"/>
            <w:tcBorders>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Plus âgés**</w:t>
            </w:r>
          </w:p>
        </w:tc>
        <w:tc>
          <w:tcPr>
            <w:tcW w:w="881" w:type="dxa"/>
            <w:tcBorders>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13,9</w:t>
            </w:r>
          </w:p>
        </w:tc>
        <w:tc>
          <w:tcPr>
            <w:tcW w:w="882" w:type="dxa"/>
            <w:tcBorders>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28,7</w:t>
            </w:r>
          </w:p>
        </w:tc>
        <w:tc>
          <w:tcPr>
            <w:tcW w:w="70" w:type="dxa"/>
            <w:tcBorders>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40" w:line="210" w:lineRule="exact"/>
              <w:ind w:right="43"/>
              <w:jc w:val="right"/>
              <w:rPr>
                <w:sz w:val="17"/>
                <w:lang w:val="fr-FR"/>
              </w:rPr>
            </w:pPr>
          </w:p>
        </w:tc>
        <w:tc>
          <w:tcPr>
            <w:tcW w:w="882" w:type="dxa"/>
            <w:tcBorders>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13,3</w:t>
            </w:r>
          </w:p>
        </w:tc>
        <w:tc>
          <w:tcPr>
            <w:tcW w:w="882" w:type="dxa"/>
            <w:tcBorders>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28,7</w:t>
            </w:r>
          </w:p>
        </w:tc>
        <w:tc>
          <w:tcPr>
            <w:tcW w:w="70" w:type="dxa"/>
            <w:tcBorders>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40" w:line="210" w:lineRule="exact"/>
              <w:ind w:right="43"/>
              <w:jc w:val="right"/>
              <w:rPr>
                <w:sz w:val="17"/>
                <w:lang w:val="fr-FR"/>
              </w:rPr>
            </w:pPr>
          </w:p>
        </w:tc>
        <w:tc>
          <w:tcPr>
            <w:tcW w:w="882" w:type="dxa"/>
            <w:tcBorders>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13,2</w:t>
            </w:r>
          </w:p>
        </w:tc>
        <w:tc>
          <w:tcPr>
            <w:tcW w:w="883" w:type="dxa"/>
            <w:tcBorders>
              <w:bottom w:val="single" w:sz="12" w:space="0" w:color="auto"/>
            </w:tcBorders>
            <w:shd w:val="clear" w:color="auto" w:fill="auto"/>
            <w:vAlign w:val="bottom"/>
          </w:tcPr>
          <w:p w:rsidR="00B66145" w:rsidRPr="007348FF" w:rsidRDefault="00B66145" w:rsidP="00B678CB">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28,8</w:t>
            </w:r>
          </w:p>
        </w:tc>
      </w:tr>
    </w:tbl>
    <w:p w:rsidR="00B66145" w:rsidRPr="007348FF" w:rsidRDefault="00B66145" w:rsidP="00B66145">
      <w:pPr>
        <w:pStyle w:val="SingleTxt"/>
        <w:spacing w:after="0" w:line="120" w:lineRule="exact"/>
        <w:rPr>
          <w:sz w:val="10"/>
          <w:lang w:val="fr-FR"/>
        </w:rPr>
      </w:pPr>
    </w:p>
    <w:p w:rsidR="00B66145" w:rsidRPr="007348FF" w:rsidRDefault="00024D92" w:rsidP="00B66145">
      <w:pPr>
        <w:pStyle w:val="FootnoteText"/>
        <w:tabs>
          <w:tab w:val="clear" w:pos="418"/>
          <w:tab w:val="right" w:pos="1476"/>
          <w:tab w:val="left" w:pos="1548"/>
          <w:tab w:val="right" w:pos="1836"/>
          <w:tab w:val="left" w:pos="1908"/>
        </w:tabs>
        <w:ind w:left="1548" w:hanging="288"/>
        <w:rPr>
          <w:lang w:val="fr-FR"/>
        </w:rPr>
      </w:pPr>
      <w:r w:rsidRPr="007348FF">
        <w:rPr>
          <w:lang w:val="fr-FR"/>
        </w:rPr>
        <w:tab/>
        <w:t>*</w:t>
      </w:r>
      <w:r w:rsidR="00B66145" w:rsidRPr="007348FF">
        <w:rPr>
          <w:lang w:val="fr-FR"/>
        </w:rPr>
        <w:tab/>
      </w:r>
      <w:r w:rsidRPr="007348FF">
        <w:rPr>
          <w:lang w:val="fr-FR"/>
        </w:rPr>
        <w:t>Hommes âgés de 16 à 59 ans, femmes âgées de 16 à 54 ans</w:t>
      </w:r>
      <w:r w:rsidR="00B66145" w:rsidRPr="007348FF">
        <w:rPr>
          <w:lang w:val="fr-FR"/>
        </w:rPr>
        <w:t>.</w:t>
      </w:r>
    </w:p>
    <w:p w:rsidR="00024D92" w:rsidRPr="007348FF" w:rsidRDefault="00024D92" w:rsidP="00B66145">
      <w:pPr>
        <w:pStyle w:val="FootnoteText"/>
        <w:tabs>
          <w:tab w:val="clear" w:pos="418"/>
          <w:tab w:val="right" w:pos="1476"/>
          <w:tab w:val="left" w:pos="1548"/>
          <w:tab w:val="right" w:pos="1836"/>
          <w:tab w:val="left" w:pos="1908"/>
        </w:tabs>
        <w:ind w:left="1548" w:hanging="288"/>
        <w:rPr>
          <w:lang w:val="fr-FR"/>
        </w:rPr>
      </w:pPr>
      <w:r w:rsidRPr="007348FF">
        <w:rPr>
          <w:lang w:val="fr-FR"/>
        </w:rPr>
        <w:tab/>
        <w:t>**</w:t>
      </w:r>
      <w:r w:rsidR="00B66145" w:rsidRPr="007348FF">
        <w:rPr>
          <w:lang w:val="fr-FR"/>
        </w:rPr>
        <w:tab/>
      </w:r>
      <w:r w:rsidRPr="007348FF">
        <w:rPr>
          <w:szCs w:val="17"/>
          <w:lang w:val="fr-FR"/>
        </w:rPr>
        <w:t>Hommes âgés de 60 ans et plus, femmes âgées de 55 ans et plus</w:t>
      </w:r>
      <w:r w:rsidR="00B66145" w:rsidRPr="007348FF">
        <w:rPr>
          <w:szCs w:val="17"/>
          <w:lang w:val="fr-FR"/>
        </w:rPr>
        <w:t>.</w:t>
      </w:r>
    </w:p>
    <w:p w:rsidR="00024D92" w:rsidRPr="007348FF" w:rsidRDefault="00024D92" w:rsidP="00B66145">
      <w:pPr>
        <w:pStyle w:val="SingleTxt"/>
        <w:rPr>
          <w:lang w:val="fr-FR"/>
        </w:rPr>
      </w:pPr>
    </w:p>
    <w:p w:rsidR="00024D92" w:rsidRPr="007348FF" w:rsidRDefault="00B678CB" w:rsidP="00B67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3</w:t>
      </w:r>
      <w:r w:rsidRPr="007348FF">
        <w:rPr>
          <w:lang w:val="fr-FR"/>
        </w:rPr>
        <w:t xml:space="preserve"> </w:t>
      </w:r>
      <w:r w:rsidR="00024D92" w:rsidRPr="007348FF">
        <w:rPr>
          <w:lang w:val="fr-FR"/>
        </w:rPr>
        <w:br/>
        <w:t>Population au 31</w:t>
      </w:r>
      <w:r w:rsidRPr="007348FF">
        <w:rPr>
          <w:lang w:val="fr-FR"/>
        </w:rPr>
        <w:t> </w:t>
      </w:r>
      <w:r w:rsidR="00024D92" w:rsidRPr="007348FF">
        <w:rPr>
          <w:lang w:val="fr-FR"/>
        </w:rPr>
        <w:t>décembre 2007</w:t>
      </w:r>
      <w:r w:rsidR="005702AC" w:rsidRPr="007348FF">
        <w:rPr>
          <w:lang w:val="fr-FR"/>
        </w:rPr>
        <w:t> :</w:t>
      </w:r>
      <w:r w:rsidR="00024D92" w:rsidRPr="007348FF">
        <w:rPr>
          <w:lang w:val="fr-FR"/>
        </w:rPr>
        <w:t xml:space="preserve"> nombre d</w:t>
      </w:r>
      <w:r w:rsidR="007348FF" w:rsidRPr="007348FF">
        <w:rPr>
          <w:lang w:val="fr-FR"/>
        </w:rPr>
        <w:t>’</w:t>
      </w:r>
      <w:r w:rsidR="00024D92" w:rsidRPr="007348FF">
        <w:rPr>
          <w:lang w:val="fr-FR"/>
        </w:rPr>
        <w:t xml:space="preserve">hommes et de femmes </w:t>
      </w:r>
      <w:r w:rsidR="00024D92" w:rsidRPr="007348FF">
        <w:rPr>
          <w:lang w:val="fr-FR"/>
        </w:rPr>
        <w:br/>
        <w:t>et composition par âge</w:t>
      </w:r>
    </w:p>
    <w:p w:rsidR="00891751" w:rsidRPr="007348FF" w:rsidRDefault="00891751" w:rsidP="00891751">
      <w:pPr>
        <w:pStyle w:val="SingleTxt"/>
        <w:spacing w:after="0" w:line="120" w:lineRule="exact"/>
        <w:rPr>
          <w:sz w:val="10"/>
          <w:lang w:val="fr-FR"/>
        </w:rPr>
      </w:pPr>
    </w:p>
    <w:p w:rsidR="00B678CB" w:rsidRPr="007348FF" w:rsidRDefault="00B678CB" w:rsidP="00B678CB">
      <w:pPr>
        <w:pStyle w:val="SingleTxt"/>
        <w:spacing w:after="0" w:line="120" w:lineRule="exact"/>
        <w:rPr>
          <w:sz w:val="10"/>
          <w:lang w:val="fr-FR"/>
        </w:rPr>
      </w:pPr>
    </w:p>
    <w:p w:rsidR="00024D92" w:rsidRPr="007348FF" w:rsidRDefault="00891751" w:rsidP="00891751">
      <w:pPr>
        <w:pStyle w:val="SingleTxt"/>
        <w:rPr>
          <w:lang w:val="fr-FR"/>
        </w:rPr>
      </w:pPr>
      <w:r w:rsidRPr="007348FF">
        <w:rPr>
          <w:noProof/>
          <w:w w:val="100"/>
          <w:sz w:val="2"/>
          <w:lang w:val="fr-FR" w:eastAsia="fr-FR"/>
        </w:rPr>
        <w:pict>
          <v:rect id="_x0000_s1132" style="position:absolute;left:0;text-align:left;margin-left:95.4pt;margin-top:7.9pt;width:319pt;height:13.8pt;z-index:6" filled="f" stroked="f">
            <v:textbox style="mso-next-textbox:#_x0000_s1132" inset="0,0,0,0">
              <w:txbxContent>
                <w:p w:rsidR="003777A7" w:rsidRPr="00891751" w:rsidRDefault="003777A7" w:rsidP="00B678CB">
                  <w:pPr>
                    <w:spacing w:line="240" w:lineRule="auto"/>
                    <w:rPr>
                      <w:b/>
                      <w:bCs/>
                      <w:lang w:val="fr-FR"/>
                    </w:rPr>
                  </w:pPr>
                  <w:r w:rsidRPr="00891751">
                    <w:rPr>
                      <w:b/>
                      <w:bCs/>
                      <w:lang w:val="fr-FR"/>
                    </w:rPr>
                    <w:t>Proportion d’hommes et de femmes dans l’ensemble de la population</w:t>
                  </w:r>
                </w:p>
              </w:txbxContent>
            </v:textbox>
          </v:rect>
        </w:pict>
      </w:r>
    </w:p>
    <w:p w:rsidR="00F7456E" w:rsidRPr="007348FF" w:rsidRDefault="00F7456E" w:rsidP="00891751">
      <w:pPr>
        <w:pStyle w:val="SingleTxt"/>
        <w:rPr>
          <w:sz w:val="16"/>
          <w:szCs w:val="16"/>
          <w:lang w:val="fr-FR"/>
        </w:rPr>
      </w:pPr>
      <w:r w:rsidRPr="007348FF">
        <w:rPr>
          <w:bCs/>
          <w:noProof/>
          <w:w w:val="100"/>
          <w:sz w:val="2"/>
          <w:lang w:val="fr-FR" w:eastAsia="fr-FR"/>
        </w:rPr>
        <w:pict>
          <v:rect id="_x0000_s1131" style="position:absolute;left:0;text-align:left;margin-left:174.65pt;margin-top:14.4pt;width:158.7pt;height:13.25pt;z-index:5" filled="f" stroked="f">
            <v:textbox style="mso-next-textbox:#_x0000_s1131" inset="0,0,0,0">
              <w:txbxContent>
                <w:p w:rsidR="003777A7" w:rsidRPr="00891751" w:rsidRDefault="003777A7" w:rsidP="00B678CB">
                  <w:pPr>
                    <w:spacing w:line="240" w:lineRule="auto"/>
                    <w:rPr>
                      <w:bCs/>
                      <w:sz w:val="18"/>
                      <w:szCs w:val="18"/>
                      <w:lang w:val="fr-FR"/>
                    </w:rPr>
                  </w:pPr>
                  <w:r w:rsidRPr="00891751">
                    <w:rPr>
                      <w:bCs/>
                      <w:sz w:val="18"/>
                      <w:szCs w:val="18"/>
                      <w:lang w:val="fr-FR"/>
                    </w:rPr>
                    <w:t>Nombre total : 142 221 000 personnes</w:t>
                  </w:r>
                </w:p>
              </w:txbxContent>
            </v:textbox>
          </v:rect>
        </w:pict>
      </w:r>
    </w:p>
    <w:p w:rsidR="00891751" w:rsidRPr="007348FF" w:rsidRDefault="00891751" w:rsidP="00891751">
      <w:pPr>
        <w:pStyle w:val="SingleTxt"/>
        <w:rPr>
          <w:lang w:val="fr-FR"/>
        </w:rPr>
      </w:pPr>
    </w:p>
    <w:p w:rsidR="00F7456E" w:rsidRPr="007348FF" w:rsidRDefault="00F7456E" w:rsidP="00891751">
      <w:pPr>
        <w:pStyle w:val="SingleTxt"/>
        <w:rPr>
          <w:lang w:val="fr-FR"/>
        </w:rPr>
      </w:pPr>
      <w:r w:rsidRPr="007348FF">
        <w:rPr>
          <w:noProof/>
          <w:w w:val="100"/>
          <w:sz w:val="2"/>
          <w:lang w:val="fr-FR" w:eastAsia="fr-FR"/>
        </w:rPr>
        <w:pict>
          <v:rect id="_x0000_s1030" style="position:absolute;left:0;text-align:left;margin-left:156.3pt;margin-top:5.2pt;width:84.5pt;height:10.95pt;z-index:3" filled="f" stroked="f">
            <v:textbox style="mso-next-textbox:#_x0000_s1030" inset="0,0,0,0">
              <w:txbxContent>
                <w:p w:rsidR="003777A7" w:rsidRPr="00B678CB" w:rsidRDefault="003777A7" w:rsidP="00B678CB">
                  <w:pPr>
                    <w:spacing w:line="240" w:lineRule="auto"/>
                    <w:rPr>
                      <w:sz w:val="16"/>
                      <w:szCs w:val="16"/>
                    </w:rPr>
                  </w:pPr>
                  <w:r w:rsidRPr="00B678CB">
                    <w:rPr>
                      <w:bCs/>
                      <w:sz w:val="16"/>
                      <w:szCs w:val="16"/>
                      <w:lang w:val="fr-FR"/>
                    </w:rPr>
                    <w:t>Femmes : 76 372 000</w:t>
                  </w:r>
                </w:p>
              </w:txbxContent>
            </v:textbox>
          </v:rect>
        </w:pict>
      </w:r>
      <w:r w:rsidRPr="007348FF">
        <w:rPr>
          <w:noProof/>
          <w:w w:val="100"/>
          <w:sz w:val="2"/>
          <w:lang w:val="fr-FR" w:eastAsia="fr-FR"/>
        </w:rPr>
        <w:pict>
          <v:rect id="_x0000_s1031" style="position:absolute;left:0;text-align:left;margin-left:261.8pt;margin-top:5.2pt;width:82.6pt;height:12.3pt;z-index:4" filled="f" stroked="f">
            <v:textbox style="mso-next-textbox:#_x0000_s1031" inset="0,0,0,0">
              <w:txbxContent>
                <w:p w:rsidR="003777A7" w:rsidRPr="00B678CB" w:rsidRDefault="003777A7" w:rsidP="00B678CB">
                  <w:pPr>
                    <w:spacing w:line="240" w:lineRule="auto"/>
                    <w:rPr>
                      <w:sz w:val="16"/>
                      <w:szCs w:val="16"/>
                    </w:rPr>
                  </w:pPr>
                  <w:r w:rsidRPr="00B678CB">
                    <w:rPr>
                      <w:bCs/>
                      <w:sz w:val="16"/>
                      <w:szCs w:val="16"/>
                      <w:lang w:val="fr-FR"/>
                    </w:rPr>
                    <w:t>Hommes : 65 849 000</w:t>
                  </w:r>
                </w:p>
              </w:txbxContent>
            </v:textbox>
          </v:rect>
        </w:pict>
      </w:r>
    </w:p>
    <w:p w:rsidR="00891751" w:rsidRPr="007348FF" w:rsidRDefault="00F7456E" w:rsidP="00891751">
      <w:pPr>
        <w:pStyle w:val="SingleTxt"/>
        <w:rPr>
          <w:lang w:val="fr-FR"/>
        </w:rPr>
      </w:pPr>
      <w:r w:rsidRPr="007348FF">
        <w:rPr>
          <w:noProof/>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14.15pt;margin-top:18pt;width:277.15pt;height:303.65pt;z-index:1">
            <v:imagedata r:id="rId14" o:title=""/>
            <w10:wrap type="square" side="right"/>
          </v:shape>
        </w:pict>
      </w:r>
      <w:r w:rsidR="00891751" w:rsidRPr="007348FF">
        <w:rPr>
          <w:noProof/>
          <w:w w:val="100"/>
          <w:lang w:val="fr-FR" w:eastAsia="fr-FR"/>
        </w:rPr>
        <w:pict>
          <v:rect id="_x0000_s1133" style="position:absolute;left:0;text-align:left;margin-left:239.95pt;margin-top:5.2pt;width:22pt;height:11.3pt;z-index:7" filled="f" stroked="f">
            <v:textbox style="mso-next-textbox:#_x0000_s1133" inset="0,0,0,0">
              <w:txbxContent>
                <w:p w:rsidR="003777A7" w:rsidRPr="00111F85" w:rsidRDefault="003777A7" w:rsidP="00111F85">
                  <w:pPr>
                    <w:spacing w:line="240" w:lineRule="auto"/>
                    <w:rPr>
                      <w:sz w:val="16"/>
                      <w:szCs w:val="16"/>
                    </w:rPr>
                  </w:pPr>
                  <w:r w:rsidRPr="00111F85">
                    <w:rPr>
                      <w:bCs/>
                      <w:sz w:val="16"/>
                      <w:szCs w:val="16"/>
                      <w:lang w:val="fr-FR"/>
                    </w:rPr>
                    <w:t>Âge</w:t>
                  </w:r>
                </w:p>
              </w:txbxContent>
            </v:textbox>
          </v:rect>
        </w:pict>
      </w:r>
    </w:p>
    <w:p w:rsidR="00F7456E" w:rsidRPr="007348FF" w:rsidRDefault="00024D92" w:rsidP="000F6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br w:type="textWrapping" w:clear="all"/>
      </w:r>
    </w:p>
    <w:p w:rsidR="00024D92" w:rsidRPr="007348FF" w:rsidRDefault="00F7456E" w:rsidP="000F6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br w:type="page"/>
      </w:r>
      <w:r w:rsidR="004159D8" w:rsidRPr="007348FF">
        <w:rPr>
          <w:lang w:val="fr-FR"/>
        </w:rPr>
        <w:tab/>
      </w:r>
      <w:r w:rsidR="004159D8" w:rsidRPr="007348FF">
        <w:rPr>
          <w:lang w:val="fr-FR"/>
        </w:rPr>
        <w:tab/>
      </w:r>
      <w:r w:rsidR="00024D92" w:rsidRPr="007348FF">
        <w:rPr>
          <w:lang w:val="fr-FR"/>
        </w:rPr>
        <w:t>Population féminine et masculine au 31 décembre 2007, par âge</w:t>
      </w:r>
    </w:p>
    <w:p w:rsidR="00024D92" w:rsidRPr="007348FF" w:rsidRDefault="00024D92" w:rsidP="000F6D85">
      <w:pPr>
        <w:pStyle w:val="SingleTxt"/>
        <w:rPr>
          <w:sz w:val="14"/>
          <w:szCs w:val="14"/>
          <w:lang w:val="fr-FR"/>
        </w:rPr>
      </w:pPr>
      <w:r w:rsidRPr="007348FF">
        <w:rPr>
          <w:sz w:val="14"/>
          <w:szCs w:val="14"/>
          <w:lang w:val="fr-FR"/>
        </w:rPr>
        <w:t>(Pourcentage)</w:t>
      </w:r>
    </w:p>
    <w:tbl>
      <w:tblPr>
        <w:tblW w:w="0" w:type="auto"/>
        <w:tblInd w:w="1260" w:type="dxa"/>
        <w:tblLayout w:type="fixed"/>
        <w:tblCellMar>
          <w:left w:w="0" w:type="dxa"/>
          <w:right w:w="0" w:type="dxa"/>
        </w:tblCellMar>
        <w:tblLook w:val="0000"/>
      </w:tblPr>
      <w:tblGrid>
        <w:gridCol w:w="2440"/>
        <w:gridCol w:w="2440"/>
        <w:gridCol w:w="2440"/>
      </w:tblGrid>
      <w:tr w:rsidR="00F7456E" w:rsidRPr="007348FF" w:rsidTr="00544ED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tcPr>
          <w:p w:rsidR="00F7456E" w:rsidRPr="007348FF" w:rsidRDefault="00F7456E" w:rsidP="00544EDF">
            <w:pPr>
              <w:tabs>
                <w:tab w:val="left" w:pos="288"/>
                <w:tab w:val="left" w:pos="576"/>
                <w:tab w:val="left" w:pos="864"/>
                <w:tab w:val="left" w:pos="1152"/>
              </w:tabs>
              <w:suppressAutoHyphens/>
              <w:spacing w:before="80" w:after="80" w:line="160" w:lineRule="exact"/>
              <w:ind w:right="43"/>
              <w:rPr>
                <w:i/>
                <w:sz w:val="14"/>
                <w:lang w:val="fr-FR"/>
              </w:rPr>
            </w:pPr>
            <w:r w:rsidRPr="007348FF">
              <w:rPr>
                <w:i/>
                <w:sz w:val="14"/>
                <w:lang w:val="fr-FR"/>
              </w:rPr>
              <w:t>Âge</w:t>
            </w:r>
          </w:p>
        </w:tc>
        <w:tc>
          <w:tcPr>
            <w:tcW w:w="2440" w:type="dxa"/>
            <w:tcBorders>
              <w:top w:val="single" w:sz="4" w:space="0" w:color="auto"/>
              <w:bottom w:val="single" w:sz="12" w:space="0" w:color="auto"/>
            </w:tcBorders>
            <w:shd w:val="clear" w:color="auto" w:fill="auto"/>
          </w:tcPr>
          <w:p w:rsidR="00F7456E" w:rsidRPr="007348FF" w:rsidRDefault="00F7456E"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2440" w:type="dxa"/>
            <w:tcBorders>
              <w:top w:val="single" w:sz="4" w:space="0" w:color="auto"/>
              <w:bottom w:val="single" w:sz="12" w:space="0" w:color="auto"/>
            </w:tcBorders>
            <w:shd w:val="clear" w:color="auto" w:fill="auto"/>
          </w:tcPr>
          <w:p w:rsidR="00F7456E" w:rsidRPr="007348FF" w:rsidRDefault="00F7456E"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r>
      <w:tr w:rsidR="00F7456E" w:rsidRPr="007348FF" w:rsidTr="00F7456E">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F7456E" w:rsidRPr="007348FF" w:rsidRDefault="00F7456E" w:rsidP="00F7456E">
            <w:pPr>
              <w:tabs>
                <w:tab w:val="left" w:pos="288"/>
                <w:tab w:val="left" w:pos="576"/>
                <w:tab w:val="left" w:pos="864"/>
                <w:tab w:val="left" w:pos="1152"/>
              </w:tabs>
              <w:suppressAutoHyphens/>
              <w:spacing w:before="40" w:after="40" w:line="210" w:lineRule="exact"/>
              <w:ind w:right="43"/>
              <w:rPr>
                <w:sz w:val="17"/>
                <w:lang w:val="fr-FR"/>
              </w:rPr>
            </w:pPr>
          </w:p>
        </w:tc>
        <w:tc>
          <w:tcPr>
            <w:tcW w:w="2440" w:type="dxa"/>
            <w:tcBorders>
              <w:top w:val="single" w:sz="12" w:space="0" w:color="auto"/>
            </w:tcBorders>
            <w:shd w:val="clear" w:color="auto" w:fill="auto"/>
            <w:vAlign w:val="bottom"/>
          </w:tcPr>
          <w:p w:rsidR="00F7456E" w:rsidRPr="007348FF" w:rsidRDefault="00F7456E" w:rsidP="00F7456E">
            <w:pPr>
              <w:tabs>
                <w:tab w:val="left" w:pos="288"/>
                <w:tab w:val="left" w:pos="576"/>
                <w:tab w:val="left" w:pos="864"/>
                <w:tab w:val="left" w:pos="1152"/>
              </w:tabs>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vAlign w:val="bottom"/>
          </w:tcPr>
          <w:p w:rsidR="00F7456E" w:rsidRPr="007348FF" w:rsidRDefault="00F7456E" w:rsidP="00F7456E">
            <w:pPr>
              <w:tabs>
                <w:tab w:val="left" w:pos="288"/>
                <w:tab w:val="left" w:pos="576"/>
                <w:tab w:val="left" w:pos="864"/>
                <w:tab w:val="left" w:pos="1152"/>
              </w:tabs>
              <w:suppressAutoHyphens/>
              <w:spacing w:before="40" w:after="40" w:line="210" w:lineRule="exact"/>
              <w:ind w:right="43"/>
              <w:jc w:val="right"/>
              <w:rPr>
                <w:sz w:val="17"/>
                <w:lang w:val="fr-FR"/>
              </w:rPr>
            </w:pP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0-4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2,6</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2,7</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5-9</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2,2</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2,3</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10-14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2,5</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15-19</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3,5</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3,7</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20-24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4,5</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25-29</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4,0</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4,0</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30-34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3,7</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3,7</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35-39</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3,5</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3,4</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40-44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3,6</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3,3</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45-49</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4,5</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4,0</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50-54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4,2</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3,5</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55-59</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3,7</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2,9</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60-64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2,0</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65-69</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2,9</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1,7</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70-74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75-79</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0,9</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80-84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0,4</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85-89</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0,1</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90-94</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0,1</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0,0</w:t>
            </w:r>
          </w:p>
        </w:tc>
      </w:tr>
      <w:tr w:rsidR="00F7456E" w:rsidRPr="007348FF" w:rsidTr="00544EDF">
        <w:tblPrEx>
          <w:tblCellMar>
            <w:top w:w="0" w:type="dxa"/>
            <w:bottom w:w="0" w:type="dxa"/>
          </w:tblCellMar>
        </w:tblPrEx>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95-99</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0,0</w:t>
            </w:r>
          </w:p>
        </w:tc>
        <w:tc>
          <w:tcPr>
            <w:tcW w:w="2440" w:type="dxa"/>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0,0</w:t>
            </w:r>
          </w:p>
        </w:tc>
      </w:tr>
      <w:tr w:rsidR="00F7456E" w:rsidRPr="007348FF" w:rsidTr="00544EDF">
        <w:tblPrEx>
          <w:tblCellMar>
            <w:top w:w="0" w:type="dxa"/>
            <w:bottom w:w="0" w:type="dxa"/>
          </w:tblCellMar>
        </w:tblPrEx>
        <w:tc>
          <w:tcPr>
            <w:tcW w:w="2440" w:type="dxa"/>
            <w:tcBorders>
              <w:bottom w:val="single" w:sz="12" w:space="0" w:color="auto"/>
            </w:tcBorders>
            <w:shd w:val="clear" w:color="auto" w:fill="auto"/>
            <w:vAlign w:val="bottom"/>
          </w:tcPr>
          <w:p w:rsidR="00F7456E" w:rsidRPr="007348FF" w:rsidRDefault="00F7456E" w:rsidP="00F7456E">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100 et plus</w:t>
            </w:r>
          </w:p>
        </w:tc>
        <w:tc>
          <w:tcPr>
            <w:tcW w:w="2440" w:type="dxa"/>
            <w:tcBorders>
              <w:bottom w:val="single" w:sz="12" w:space="0" w:color="auto"/>
            </w:tcBorders>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0,0</w:t>
            </w:r>
          </w:p>
        </w:tc>
        <w:tc>
          <w:tcPr>
            <w:tcW w:w="2440" w:type="dxa"/>
            <w:tcBorders>
              <w:bottom w:val="single" w:sz="12" w:space="0" w:color="auto"/>
            </w:tcBorders>
            <w:shd w:val="clear" w:color="auto" w:fill="auto"/>
          </w:tcPr>
          <w:p w:rsidR="00F7456E" w:rsidRPr="007348FF" w:rsidRDefault="00F7456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0,0</w:t>
            </w:r>
          </w:p>
        </w:tc>
      </w:tr>
    </w:tbl>
    <w:p w:rsidR="00F7456E" w:rsidRPr="007348FF" w:rsidRDefault="00F7456E" w:rsidP="00F7456E">
      <w:pPr>
        <w:pStyle w:val="SingleTxt"/>
        <w:spacing w:after="0" w:line="120" w:lineRule="exact"/>
        <w:rPr>
          <w:sz w:val="10"/>
          <w:lang w:val="fr-FR"/>
        </w:rPr>
      </w:pPr>
    </w:p>
    <w:p w:rsidR="00F7456E" w:rsidRPr="007348FF" w:rsidRDefault="00F7456E" w:rsidP="00F7456E">
      <w:pPr>
        <w:pStyle w:val="SingleTxt"/>
        <w:spacing w:after="0" w:line="120" w:lineRule="exact"/>
        <w:rPr>
          <w:sz w:val="10"/>
          <w:lang w:val="fr-FR"/>
        </w:rPr>
      </w:pPr>
    </w:p>
    <w:p w:rsidR="00F7456E" w:rsidRPr="007348FF" w:rsidRDefault="00F7456E" w:rsidP="00F7456E">
      <w:pPr>
        <w:pStyle w:val="SingleTxt"/>
        <w:spacing w:after="0" w:line="120" w:lineRule="exact"/>
        <w:rPr>
          <w:sz w:val="10"/>
          <w:lang w:val="fr-FR"/>
        </w:rPr>
      </w:pPr>
    </w:p>
    <w:p w:rsidR="00024D92" w:rsidRPr="007348FF" w:rsidRDefault="00F7456E" w:rsidP="00F74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4</w:t>
      </w:r>
      <w:r w:rsidR="00024D92" w:rsidRPr="007348FF">
        <w:rPr>
          <w:b w:val="0"/>
          <w:lang w:val="fr-FR"/>
        </w:rPr>
        <w:br/>
      </w:r>
      <w:r w:rsidR="00024D92" w:rsidRPr="007348FF">
        <w:rPr>
          <w:lang w:val="fr-FR"/>
        </w:rPr>
        <w:t>Évolution de l</w:t>
      </w:r>
      <w:r w:rsidR="007348FF" w:rsidRPr="007348FF">
        <w:rPr>
          <w:lang w:val="fr-FR"/>
        </w:rPr>
        <w:t>’</w:t>
      </w:r>
      <w:r w:rsidR="00024D92" w:rsidRPr="007348FF">
        <w:rPr>
          <w:lang w:val="fr-FR"/>
        </w:rPr>
        <w:t>effectif et de la croissance naturelle de la population (milliers)</w:t>
      </w:r>
      <w:r w:rsidR="0033407E" w:rsidRPr="007348FF">
        <w:rPr>
          <w:b w:val="0"/>
          <w:spacing w:val="4"/>
          <w:lang w:val="fr-FR"/>
        </w:rPr>
        <w:t>*</w:t>
      </w:r>
    </w:p>
    <w:p w:rsidR="00F7456E" w:rsidRPr="007348FF" w:rsidRDefault="00F7456E" w:rsidP="00F7456E">
      <w:pPr>
        <w:pStyle w:val="SingleTxt"/>
        <w:spacing w:after="0" w:line="120" w:lineRule="exact"/>
        <w:rPr>
          <w:sz w:val="10"/>
          <w:lang w:val="fr-FR"/>
        </w:rPr>
      </w:pPr>
    </w:p>
    <w:p w:rsidR="00F7456E" w:rsidRPr="007348FF" w:rsidRDefault="00F7456E" w:rsidP="00F7456E">
      <w:pPr>
        <w:pStyle w:val="SingleTxt"/>
        <w:spacing w:after="0" w:line="120" w:lineRule="exact"/>
        <w:rPr>
          <w:sz w:val="10"/>
          <w:lang w:val="fr-FR"/>
        </w:rPr>
      </w:pPr>
    </w:p>
    <w:tbl>
      <w:tblPr>
        <w:tblW w:w="7321" w:type="dxa"/>
        <w:tblInd w:w="1260" w:type="dxa"/>
        <w:tblLayout w:type="fixed"/>
        <w:tblCellMar>
          <w:left w:w="0" w:type="dxa"/>
          <w:right w:w="0" w:type="dxa"/>
        </w:tblCellMar>
        <w:tblLook w:val="0000"/>
      </w:tblPr>
      <w:tblGrid>
        <w:gridCol w:w="1204"/>
        <w:gridCol w:w="994"/>
        <w:gridCol w:w="994"/>
        <w:gridCol w:w="84"/>
        <w:gridCol w:w="993"/>
        <w:gridCol w:w="994"/>
        <w:gridCol w:w="70"/>
        <w:gridCol w:w="994"/>
        <w:gridCol w:w="994"/>
      </w:tblGrid>
      <w:tr w:rsidR="008F62BF" w:rsidRPr="007348FF" w:rsidTr="008F62BF">
        <w:tblPrEx>
          <w:tblCellMar>
            <w:top w:w="0" w:type="dxa"/>
            <w:bottom w:w="0" w:type="dxa"/>
          </w:tblCellMar>
        </w:tblPrEx>
        <w:trPr>
          <w:tblHeader/>
        </w:trPr>
        <w:tc>
          <w:tcPr>
            <w:tcW w:w="1204" w:type="dxa"/>
            <w:vMerge w:val="restart"/>
            <w:tcBorders>
              <w:top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rPr>
                <w:i/>
                <w:sz w:val="14"/>
                <w:lang w:val="fr-FR"/>
              </w:rPr>
            </w:pPr>
            <w:r w:rsidRPr="007348FF">
              <w:rPr>
                <w:i/>
                <w:sz w:val="14"/>
                <w:lang w:val="fr-FR"/>
              </w:rPr>
              <w:t>Année</w:t>
            </w:r>
          </w:p>
        </w:tc>
        <w:tc>
          <w:tcPr>
            <w:tcW w:w="1988" w:type="dxa"/>
            <w:gridSpan w:val="2"/>
            <w:tcBorders>
              <w:top w:val="single" w:sz="4" w:space="0" w:color="auto"/>
              <w:bottom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Population</w:t>
            </w:r>
          </w:p>
        </w:tc>
        <w:tc>
          <w:tcPr>
            <w:tcW w:w="84" w:type="dxa"/>
            <w:tcBorders>
              <w:top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jc w:val="right"/>
              <w:rPr>
                <w:i/>
                <w:sz w:val="14"/>
                <w:lang w:val="fr-FR"/>
              </w:rPr>
            </w:pPr>
          </w:p>
        </w:tc>
        <w:tc>
          <w:tcPr>
            <w:tcW w:w="1987" w:type="dxa"/>
            <w:gridSpan w:val="2"/>
            <w:tcBorders>
              <w:top w:val="single" w:sz="4" w:space="0" w:color="auto"/>
              <w:bottom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Naissances</w:t>
            </w:r>
          </w:p>
        </w:tc>
        <w:tc>
          <w:tcPr>
            <w:tcW w:w="70" w:type="dxa"/>
            <w:tcBorders>
              <w:top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jc w:val="right"/>
              <w:rPr>
                <w:i/>
                <w:sz w:val="14"/>
                <w:lang w:val="fr-FR"/>
              </w:rPr>
            </w:pPr>
          </w:p>
        </w:tc>
        <w:tc>
          <w:tcPr>
            <w:tcW w:w="1988" w:type="dxa"/>
            <w:gridSpan w:val="2"/>
            <w:tcBorders>
              <w:top w:val="single" w:sz="4" w:space="0" w:color="auto"/>
              <w:bottom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Décès</w:t>
            </w:r>
          </w:p>
        </w:tc>
      </w:tr>
      <w:tr w:rsidR="008F62BF" w:rsidRPr="007348FF" w:rsidTr="008F62BF">
        <w:tblPrEx>
          <w:tblCellMar>
            <w:top w:w="0" w:type="dxa"/>
            <w:bottom w:w="0" w:type="dxa"/>
          </w:tblCellMar>
        </w:tblPrEx>
        <w:trPr>
          <w:tblHeader/>
        </w:trPr>
        <w:tc>
          <w:tcPr>
            <w:tcW w:w="1204" w:type="dxa"/>
            <w:vMerge/>
            <w:tcBorders>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rPr>
                <w:i/>
                <w:sz w:val="14"/>
                <w:lang w:val="fr-FR"/>
              </w:rPr>
            </w:pPr>
          </w:p>
        </w:tc>
        <w:tc>
          <w:tcPr>
            <w:tcW w:w="994" w:type="dxa"/>
            <w:tcBorders>
              <w:top w:val="single" w:sz="4" w:space="0" w:color="auto"/>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994" w:type="dxa"/>
            <w:tcBorders>
              <w:top w:val="single" w:sz="4" w:space="0" w:color="auto"/>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c>
          <w:tcPr>
            <w:tcW w:w="84" w:type="dxa"/>
            <w:tcBorders>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jc w:val="right"/>
              <w:rPr>
                <w:i/>
                <w:sz w:val="14"/>
                <w:lang w:val="fr-FR"/>
              </w:rPr>
            </w:pPr>
          </w:p>
        </w:tc>
        <w:tc>
          <w:tcPr>
            <w:tcW w:w="993" w:type="dxa"/>
            <w:tcBorders>
              <w:top w:val="single" w:sz="4" w:space="0" w:color="auto"/>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994" w:type="dxa"/>
            <w:tcBorders>
              <w:top w:val="single" w:sz="4" w:space="0" w:color="auto"/>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c>
          <w:tcPr>
            <w:tcW w:w="70" w:type="dxa"/>
            <w:tcBorders>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jc w:val="right"/>
              <w:rPr>
                <w:i/>
                <w:sz w:val="14"/>
                <w:lang w:val="fr-FR"/>
              </w:rPr>
            </w:pPr>
          </w:p>
        </w:tc>
        <w:tc>
          <w:tcPr>
            <w:tcW w:w="994" w:type="dxa"/>
            <w:tcBorders>
              <w:top w:val="single" w:sz="4" w:space="0" w:color="auto"/>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994" w:type="dxa"/>
            <w:tcBorders>
              <w:top w:val="single" w:sz="4" w:space="0" w:color="auto"/>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r>
      <w:tr w:rsidR="008F62BF" w:rsidRPr="007348FF" w:rsidTr="008F62BF">
        <w:tblPrEx>
          <w:tblCellMar>
            <w:top w:w="0" w:type="dxa"/>
            <w:bottom w:w="0" w:type="dxa"/>
          </w:tblCellMar>
        </w:tblPrEx>
        <w:tc>
          <w:tcPr>
            <w:tcW w:w="1204" w:type="dxa"/>
            <w:tcBorders>
              <w:top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2002</w:t>
            </w:r>
          </w:p>
        </w:tc>
        <w:tc>
          <w:tcPr>
            <w:tcW w:w="994" w:type="dxa"/>
            <w:tcBorders>
              <w:top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77 562</w:t>
            </w:r>
          </w:p>
        </w:tc>
        <w:tc>
          <w:tcPr>
            <w:tcW w:w="994" w:type="dxa"/>
            <w:tcBorders>
              <w:top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67 605</w:t>
            </w:r>
          </w:p>
        </w:tc>
        <w:tc>
          <w:tcPr>
            <w:tcW w:w="84" w:type="dxa"/>
            <w:tcBorders>
              <w:top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1" w:after="40" w:line="210" w:lineRule="exact"/>
              <w:ind w:right="43"/>
              <w:jc w:val="right"/>
              <w:rPr>
                <w:sz w:val="17"/>
                <w:lang w:val="fr-FR"/>
              </w:rPr>
            </w:pPr>
          </w:p>
        </w:tc>
        <w:tc>
          <w:tcPr>
            <w:tcW w:w="993" w:type="dxa"/>
            <w:tcBorders>
              <w:top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677</w:t>
            </w:r>
          </w:p>
        </w:tc>
        <w:tc>
          <w:tcPr>
            <w:tcW w:w="994" w:type="dxa"/>
            <w:tcBorders>
              <w:top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720</w:t>
            </w:r>
          </w:p>
        </w:tc>
        <w:tc>
          <w:tcPr>
            <w:tcW w:w="70" w:type="dxa"/>
            <w:tcBorders>
              <w:top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81" w:after="40" w:line="210" w:lineRule="exact"/>
              <w:ind w:right="43"/>
              <w:jc w:val="right"/>
              <w:rPr>
                <w:sz w:val="17"/>
                <w:lang w:val="fr-FR"/>
              </w:rPr>
            </w:pPr>
          </w:p>
        </w:tc>
        <w:tc>
          <w:tcPr>
            <w:tcW w:w="994" w:type="dxa"/>
            <w:tcBorders>
              <w:top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1 082</w:t>
            </w:r>
          </w:p>
        </w:tc>
        <w:tc>
          <w:tcPr>
            <w:tcW w:w="994" w:type="dxa"/>
            <w:tcBorders>
              <w:top w:val="single" w:sz="4"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1 250</w:t>
            </w:r>
          </w:p>
        </w:tc>
      </w:tr>
      <w:tr w:rsidR="008F62BF" w:rsidRPr="007348FF" w:rsidTr="008F62BF">
        <w:tblPrEx>
          <w:tblCellMar>
            <w:top w:w="0" w:type="dxa"/>
            <w:bottom w:w="0" w:type="dxa"/>
          </w:tblCellMar>
        </w:tblPrEx>
        <w:tc>
          <w:tcPr>
            <w:tcW w:w="120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2003</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77 473</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67 491</w:t>
            </w:r>
          </w:p>
        </w:tc>
        <w:tc>
          <w:tcPr>
            <w:tcW w:w="84" w:type="dxa"/>
            <w:shd w:val="clear" w:color="auto" w:fill="auto"/>
            <w:vAlign w:val="bottom"/>
          </w:tcPr>
          <w:p w:rsidR="0033407E" w:rsidRPr="007348FF" w:rsidRDefault="0033407E" w:rsidP="0033407E">
            <w:pPr>
              <w:tabs>
                <w:tab w:val="left" w:pos="288"/>
                <w:tab w:val="left" w:pos="576"/>
                <w:tab w:val="left" w:pos="864"/>
                <w:tab w:val="left" w:pos="1152"/>
              </w:tabs>
              <w:suppressAutoHyphens/>
              <w:spacing w:before="40" w:after="40" w:line="210" w:lineRule="exact"/>
              <w:ind w:right="43"/>
              <w:jc w:val="right"/>
              <w:rPr>
                <w:sz w:val="17"/>
                <w:lang w:val="fr-FR"/>
              </w:rPr>
            </w:pPr>
          </w:p>
        </w:tc>
        <w:tc>
          <w:tcPr>
            <w:tcW w:w="993"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716</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761</w:t>
            </w:r>
          </w:p>
        </w:tc>
        <w:tc>
          <w:tcPr>
            <w:tcW w:w="70" w:type="dxa"/>
            <w:shd w:val="clear" w:color="auto" w:fill="auto"/>
            <w:vAlign w:val="bottom"/>
          </w:tcPr>
          <w:p w:rsidR="0033407E" w:rsidRPr="007348FF" w:rsidRDefault="0033407E" w:rsidP="0033407E">
            <w:pPr>
              <w:tabs>
                <w:tab w:val="left" w:pos="288"/>
                <w:tab w:val="left" w:pos="576"/>
                <w:tab w:val="left" w:pos="864"/>
                <w:tab w:val="left" w:pos="1152"/>
              </w:tabs>
              <w:suppressAutoHyphens/>
              <w:spacing w:before="40" w:after="40" w:line="210" w:lineRule="exact"/>
              <w:ind w:right="43"/>
              <w:jc w:val="right"/>
              <w:rPr>
                <w:sz w:val="17"/>
                <w:lang w:val="fr-FR"/>
              </w:rPr>
            </w:pP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1 093</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1 273</w:t>
            </w:r>
          </w:p>
        </w:tc>
      </w:tr>
      <w:tr w:rsidR="008F62BF" w:rsidRPr="007348FF" w:rsidTr="008F62BF">
        <w:tblPrEx>
          <w:tblCellMar>
            <w:top w:w="0" w:type="dxa"/>
            <w:bottom w:w="0" w:type="dxa"/>
          </w:tblCellMar>
        </w:tblPrEx>
        <w:tc>
          <w:tcPr>
            <w:tcW w:w="120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2004</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77 144</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67 024</w:t>
            </w:r>
          </w:p>
        </w:tc>
        <w:tc>
          <w:tcPr>
            <w:tcW w:w="84" w:type="dxa"/>
            <w:shd w:val="clear" w:color="auto" w:fill="auto"/>
            <w:vAlign w:val="bottom"/>
          </w:tcPr>
          <w:p w:rsidR="0033407E" w:rsidRPr="007348FF" w:rsidRDefault="0033407E" w:rsidP="0033407E">
            <w:pPr>
              <w:tabs>
                <w:tab w:val="left" w:pos="288"/>
                <w:tab w:val="left" w:pos="576"/>
                <w:tab w:val="left" w:pos="864"/>
                <w:tab w:val="left" w:pos="1152"/>
              </w:tabs>
              <w:suppressAutoHyphens/>
              <w:spacing w:before="40" w:after="40" w:line="210" w:lineRule="exact"/>
              <w:ind w:right="43"/>
              <w:jc w:val="right"/>
              <w:rPr>
                <w:sz w:val="17"/>
                <w:lang w:val="fr-FR"/>
              </w:rPr>
            </w:pPr>
          </w:p>
        </w:tc>
        <w:tc>
          <w:tcPr>
            <w:tcW w:w="993"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730</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773</w:t>
            </w:r>
          </w:p>
        </w:tc>
        <w:tc>
          <w:tcPr>
            <w:tcW w:w="70" w:type="dxa"/>
            <w:shd w:val="clear" w:color="auto" w:fill="auto"/>
            <w:vAlign w:val="bottom"/>
          </w:tcPr>
          <w:p w:rsidR="0033407E" w:rsidRPr="007348FF" w:rsidRDefault="0033407E" w:rsidP="0033407E">
            <w:pPr>
              <w:tabs>
                <w:tab w:val="left" w:pos="288"/>
                <w:tab w:val="left" w:pos="576"/>
                <w:tab w:val="left" w:pos="864"/>
                <w:tab w:val="left" w:pos="1152"/>
              </w:tabs>
              <w:suppressAutoHyphens/>
              <w:spacing w:before="40" w:after="40" w:line="210" w:lineRule="exact"/>
              <w:ind w:right="43"/>
              <w:jc w:val="right"/>
              <w:rPr>
                <w:sz w:val="17"/>
                <w:lang w:val="fr-FR"/>
              </w:rPr>
            </w:pP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1 055</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1 240</w:t>
            </w:r>
          </w:p>
        </w:tc>
      </w:tr>
      <w:tr w:rsidR="008F62BF" w:rsidRPr="007348FF" w:rsidTr="008F62BF">
        <w:tblPrEx>
          <w:tblCellMar>
            <w:top w:w="0" w:type="dxa"/>
            <w:bottom w:w="0" w:type="dxa"/>
          </w:tblCellMar>
        </w:tblPrEx>
        <w:tc>
          <w:tcPr>
            <w:tcW w:w="120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2005</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76 871</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66 603</w:t>
            </w:r>
          </w:p>
        </w:tc>
        <w:tc>
          <w:tcPr>
            <w:tcW w:w="84" w:type="dxa"/>
            <w:shd w:val="clear" w:color="auto" w:fill="auto"/>
            <w:vAlign w:val="bottom"/>
          </w:tcPr>
          <w:p w:rsidR="0033407E" w:rsidRPr="007348FF" w:rsidRDefault="0033407E" w:rsidP="0033407E">
            <w:pPr>
              <w:tabs>
                <w:tab w:val="left" w:pos="288"/>
                <w:tab w:val="left" w:pos="576"/>
                <w:tab w:val="left" w:pos="864"/>
                <w:tab w:val="left" w:pos="1152"/>
              </w:tabs>
              <w:suppressAutoHyphens/>
              <w:spacing w:before="40" w:after="40" w:line="210" w:lineRule="exact"/>
              <w:ind w:right="43"/>
              <w:jc w:val="right"/>
              <w:rPr>
                <w:sz w:val="17"/>
                <w:lang w:val="fr-FR"/>
              </w:rPr>
            </w:pPr>
          </w:p>
        </w:tc>
        <w:tc>
          <w:tcPr>
            <w:tcW w:w="993"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708</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750</w:t>
            </w:r>
          </w:p>
        </w:tc>
        <w:tc>
          <w:tcPr>
            <w:tcW w:w="70" w:type="dxa"/>
            <w:shd w:val="clear" w:color="auto" w:fill="auto"/>
            <w:vAlign w:val="bottom"/>
          </w:tcPr>
          <w:p w:rsidR="0033407E" w:rsidRPr="007348FF" w:rsidRDefault="0033407E" w:rsidP="0033407E">
            <w:pPr>
              <w:tabs>
                <w:tab w:val="left" w:pos="288"/>
                <w:tab w:val="left" w:pos="576"/>
                <w:tab w:val="left" w:pos="864"/>
                <w:tab w:val="left" w:pos="1152"/>
              </w:tabs>
              <w:suppressAutoHyphens/>
              <w:spacing w:before="40" w:after="40" w:line="210" w:lineRule="exact"/>
              <w:ind w:right="43"/>
              <w:jc w:val="right"/>
              <w:rPr>
                <w:sz w:val="17"/>
                <w:lang w:val="fr-FR"/>
              </w:rPr>
            </w:pP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1 059</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1 245</w:t>
            </w:r>
          </w:p>
        </w:tc>
      </w:tr>
      <w:tr w:rsidR="008F62BF" w:rsidRPr="007348FF" w:rsidTr="008F62BF">
        <w:tblPrEx>
          <w:tblCellMar>
            <w:top w:w="0" w:type="dxa"/>
            <w:bottom w:w="0" w:type="dxa"/>
          </w:tblCellMar>
        </w:tblPrEx>
        <w:tc>
          <w:tcPr>
            <w:tcW w:w="120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2006</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76 590</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66 164</w:t>
            </w:r>
          </w:p>
        </w:tc>
        <w:tc>
          <w:tcPr>
            <w:tcW w:w="84" w:type="dxa"/>
            <w:shd w:val="clear" w:color="auto" w:fill="auto"/>
            <w:vAlign w:val="bottom"/>
          </w:tcPr>
          <w:p w:rsidR="0033407E" w:rsidRPr="007348FF" w:rsidRDefault="0033407E" w:rsidP="0033407E">
            <w:pPr>
              <w:tabs>
                <w:tab w:val="left" w:pos="288"/>
                <w:tab w:val="left" w:pos="576"/>
                <w:tab w:val="left" w:pos="864"/>
                <w:tab w:val="left" w:pos="1152"/>
              </w:tabs>
              <w:suppressAutoHyphens/>
              <w:spacing w:before="40" w:after="40" w:line="210" w:lineRule="exact"/>
              <w:ind w:right="43"/>
              <w:jc w:val="right"/>
              <w:rPr>
                <w:sz w:val="17"/>
                <w:lang w:val="fr-FR"/>
              </w:rPr>
            </w:pPr>
          </w:p>
        </w:tc>
        <w:tc>
          <w:tcPr>
            <w:tcW w:w="993"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719</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761</w:t>
            </w:r>
          </w:p>
        </w:tc>
        <w:tc>
          <w:tcPr>
            <w:tcW w:w="70" w:type="dxa"/>
            <w:shd w:val="clear" w:color="auto" w:fill="auto"/>
            <w:vAlign w:val="bottom"/>
          </w:tcPr>
          <w:p w:rsidR="0033407E" w:rsidRPr="007348FF" w:rsidRDefault="0033407E" w:rsidP="0033407E">
            <w:pPr>
              <w:tabs>
                <w:tab w:val="left" w:pos="288"/>
                <w:tab w:val="left" w:pos="576"/>
                <w:tab w:val="left" w:pos="864"/>
                <w:tab w:val="left" w:pos="1152"/>
              </w:tabs>
              <w:suppressAutoHyphens/>
              <w:spacing w:before="40" w:after="40" w:line="210" w:lineRule="exact"/>
              <w:ind w:right="43"/>
              <w:jc w:val="right"/>
              <w:rPr>
                <w:sz w:val="17"/>
                <w:lang w:val="fr-FR"/>
              </w:rPr>
            </w:pP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1 018</w:t>
            </w:r>
          </w:p>
        </w:tc>
        <w:tc>
          <w:tcPr>
            <w:tcW w:w="994" w:type="dxa"/>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1 149</w:t>
            </w:r>
          </w:p>
        </w:tc>
      </w:tr>
      <w:tr w:rsidR="008F62BF" w:rsidRPr="007348FF" w:rsidTr="008F62BF">
        <w:tblPrEx>
          <w:tblCellMar>
            <w:top w:w="0" w:type="dxa"/>
            <w:bottom w:w="0" w:type="dxa"/>
          </w:tblCellMar>
        </w:tblPrEx>
        <w:tc>
          <w:tcPr>
            <w:tcW w:w="1204" w:type="dxa"/>
            <w:tcBorders>
              <w:bottom w:val="single" w:sz="12" w:space="0" w:color="auto"/>
            </w:tcBorders>
            <w:shd w:val="clear" w:color="auto" w:fill="auto"/>
            <w:vAlign w:val="bottom"/>
          </w:tcPr>
          <w:p w:rsidR="0033407E" w:rsidRPr="007348FF" w:rsidRDefault="0033407E" w:rsidP="0033407E">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2007</w:t>
            </w:r>
          </w:p>
        </w:tc>
        <w:tc>
          <w:tcPr>
            <w:tcW w:w="994" w:type="dxa"/>
            <w:tcBorders>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76 372</w:t>
            </w:r>
          </w:p>
        </w:tc>
        <w:tc>
          <w:tcPr>
            <w:tcW w:w="994" w:type="dxa"/>
            <w:tcBorders>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65 849</w:t>
            </w:r>
          </w:p>
        </w:tc>
        <w:tc>
          <w:tcPr>
            <w:tcW w:w="84" w:type="dxa"/>
            <w:tcBorders>
              <w:bottom w:val="single" w:sz="12" w:space="0" w:color="auto"/>
            </w:tcBorders>
            <w:shd w:val="clear" w:color="auto" w:fill="auto"/>
            <w:vAlign w:val="bottom"/>
          </w:tcPr>
          <w:p w:rsidR="0033407E" w:rsidRPr="007348FF" w:rsidRDefault="0033407E" w:rsidP="0033407E">
            <w:pPr>
              <w:tabs>
                <w:tab w:val="left" w:pos="288"/>
                <w:tab w:val="left" w:pos="576"/>
                <w:tab w:val="left" w:pos="864"/>
                <w:tab w:val="left" w:pos="1152"/>
              </w:tabs>
              <w:suppressAutoHyphens/>
              <w:spacing w:before="40" w:after="40" w:line="210" w:lineRule="exact"/>
              <w:ind w:right="43"/>
              <w:jc w:val="right"/>
              <w:rPr>
                <w:sz w:val="17"/>
                <w:lang w:val="fr-FR"/>
              </w:rPr>
            </w:pPr>
          </w:p>
        </w:tc>
        <w:tc>
          <w:tcPr>
            <w:tcW w:w="993" w:type="dxa"/>
            <w:tcBorders>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781</w:t>
            </w:r>
          </w:p>
        </w:tc>
        <w:tc>
          <w:tcPr>
            <w:tcW w:w="994" w:type="dxa"/>
            <w:tcBorders>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829</w:t>
            </w:r>
          </w:p>
        </w:tc>
        <w:tc>
          <w:tcPr>
            <w:tcW w:w="70" w:type="dxa"/>
            <w:tcBorders>
              <w:bottom w:val="single" w:sz="12" w:space="0" w:color="auto"/>
            </w:tcBorders>
            <w:shd w:val="clear" w:color="auto" w:fill="auto"/>
            <w:vAlign w:val="bottom"/>
          </w:tcPr>
          <w:p w:rsidR="0033407E" w:rsidRPr="007348FF" w:rsidRDefault="0033407E" w:rsidP="0033407E">
            <w:pPr>
              <w:tabs>
                <w:tab w:val="left" w:pos="288"/>
                <w:tab w:val="left" w:pos="576"/>
                <w:tab w:val="left" w:pos="864"/>
                <w:tab w:val="left" w:pos="1152"/>
              </w:tabs>
              <w:suppressAutoHyphens/>
              <w:spacing w:before="40" w:after="40" w:line="210" w:lineRule="exact"/>
              <w:ind w:right="43"/>
              <w:jc w:val="right"/>
              <w:rPr>
                <w:sz w:val="17"/>
                <w:lang w:val="fr-FR"/>
              </w:rPr>
            </w:pPr>
          </w:p>
        </w:tc>
        <w:tc>
          <w:tcPr>
            <w:tcW w:w="994" w:type="dxa"/>
            <w:tcBorders>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985</w:t>
            </w:r>
          </w:p>
        </w:tc>
        <w:tc>
          <w:tcPr>
            <w:tcW w:w="994" w:type="dxa"/>
            <w:tcBorders>
              <w:bottom w:val="single" w:sz="12" w:space="0" w:color="auto"/>
            </w:tcBorders>
            <w:shd w:val="clear" w:color="auto" w:fill="auto"/>
            <w:vAlign w:val="bottom"/>
          </w:tcPr>
          <w:p w:rsidR="0033407E" w:rsidRPr="007348FF" w:rsidRDefault="0033407E"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1 096</w:t>
            </w:r>
          </w:p>
        </w:tc>
      </w:tr>
    </w:tbl>
    <w:p w:rsidR="0033407E" w:rsidRPr="007348FF" w:rsidRDefault="0033407E" w:rsidP="0033407E">
      <w:pPr>
        <w:pStyle w:val="SingleTxt"/>
        <w:spacing w:after="0" w:line="120" w:lineRule="exact"/>
        <w:rPr>
          <w:sz w:val="10"/>
          <w:lang w:val="fr-FR"/>
        </w:rPr>
      </w:pPr>
    </w:p>
    <w:p w:rsidR="00024D92" w:rsidRPr="007348FF" w:rsidRDefault="00024D92" w:rsidP="0033407E">
      <w:pPr>
        <w:pStyle w:val="FootnoteText"/>
        <w:tabs>
          <w:tab w:val="clear" w:pos="418"/>
          <w:tab w:val="right" w:pos="1476"/>
          <w:tab w:val="left" w:pos="1548"/>
          <w:tab w:val="right" w:pos="1836"/>
          <w:tab w:val="left" w:pos="1908"/>
        </w:tabs>
        <w:ind w:left="1548" w:hanging="288"/>
        <w:rPr>
          <w:lang w:val="fr-FR"/>
        </w:rPr>
      </w:pPr>
      <w:r w:rsidRPr="007348FF">
        <w:rPr>
          <w:lang w:val="fr-FR"/>
        </w:rPr>
        <w:tab/>
        <w:t>*</w:t>
      </w:r>
      <w:r w:rsidR="0033407E" w:rsidRPr="007348FF">
        <w:rPr>
          <w:lang w:val="fr-FR"/>
        </w:rPr>
        <w:tab/>
      </w:r>
      <w:r w:rsidRPr="007348FF">
        <w:rPr>
          <w:lang w:val="fr-FR"/>
        </w:rPr>
        <w:t>Les données figurant dans ce tableau et les tableaux suivants proviennent, pour 2002</w:t>
      </w:r>
      <w:r w:rsidR="009844B9" w:rsidRPr="007348FF">
        <w:rPr>
          <w:lang w:val="fr-FR"/>
        </w:rPr>
        <w:t xml:space="preserve"> –</w:t>
      </w:r>
      <w:r w:rsidR="0033407E" w:rsidRPr="007348FF">
        <w:rPr>
          <w:lang w:val="fr-FR"/>
        </w:rPr>
        <w:t> </w:t>
      </w:r>
      <w:r w:rsidRPr="007348FF">
        <w:rPr>
          <w:lang w:val="fr-FR"/>
        </w:rPr>
        <w:t>du recensement conduit le 9</w:t>
      </w:r>
      <w:r w:rsidR="0033407E" w:rsidRPr="007348FF">
        <w:rPr>
          <w:lang w:val="fr-FR"/>
        </w:rPr>
        <w:t> </w:t>
      </w:r>
      <w:r w:rsidRPr="007348FF">
        <w:rPr>
          <w:lang w:val="fr-FR"/>
        </w:rPr>
        <w:t>octobre, et pour les années suivantes</w:t>
      </w:r>
      <w:r w:rsidR="0033407E" w:rsidRPr="007348FF">
        <w:rPr>
          <w:lang w:val="fr-FR"/>
        </w:rPr>
        <w:t> </w:t>
      </w:r>
      <w:r w:rsidR="009844B9" w:rsidRPr="007348FF">
        <w:rPr>
          <w:lang w:val="fr-FR"/>
        </w:rPr>
        <w:t xml:space="preserve">– </w:t>
      </w:r>
      <w:r w:rsidRPr="007348FF">
        <w:rPr>
          <w:lang w:val="fr-FR"/>
        </w:rPr>
        <w:t>des estimations de la population au 1er janvier de l</w:t>
      </w:r>
      <w:r w:rsidR="007348FF" w:rsidRPr="007348FF">
        <w:rPr>
          <w:lang w:val="fr-FR"/>
        </w:rPr>
        <w:t>’</w:t>
      </w:r>
      <w:r w:rsidRPr="007348FF">
        <w:rPr>
          <w:lang w:val="fr-FR"/>
        </w:rPr>
        <w:t>année concernée.</w:t>
      </w:r>
    </w:p>
    <w:p w:rsidR="00024D92" w:rsidRPr="007348FF" w:rsidRDefault="008F62BF" w:rsidP="008F6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5</w:t>
      </w:r>
      <w:r w:rsidR="00024D92" w:rsidRPr="007348FF">
        <w:rPr>
          <w:lang w:val="fr-FR"/>
        </w:rPr>
        <w:br/>
        <w:t xml:space="preserve">Répartition de la population féminine et masculine au 31 décembre 2007 </w:t>
      </w:r>
      <w:r w:rsidR="00024D92" w:rsidRPr="007348FF">
        <w:rPr>
          <w:lang w:val="fr-FR"/>
        </w:rPr>
        <w:br/>
        <w:t>par principaux groupes d</w:t>
      </w:r>
      <w:r w:rsidR="007348FF" w:rsidRPr="007348FF">
        <w:rPr>
          <w:lang w:val="fr-FR"/>
        </w:rPr>
        <w:t>’</w:t>
      </w:r>
      <w:r w:rsidR="00024D92" w:rsidRPr="007348FF">
        <w:rPr>
          <w:lang w:val="fr-FR"/>
        </w:rPr>
        <w:t>âge (</w:t>
      </w:r>
      <w:r w:rsidR="00024D92" w:rsidRPr="007348FF">
        <w:rPr>
          <w:sz w:val="17"/>
          <w:szCs w:val="17"/>
          <w:lang w:val="fr-FR"/>
        </w:rPr>
        <w:t>pourcentages</w:t>
      </w:r>
      <w:r w:rsidR="00024D92" w:rsidRPr="007348FF">
        <w:rPr>
          <w:lang w:val="fr-FR"/>
        </w:rPr>
        <w:t>)</w:t>
      </w:r>
    </w:p>
    <w:p w:rsidR="008F62BF" w:rsidRPr="007348FF" w:rsidRDefault="008F62BF" w:rsidP="008F62BF">
      <w:pPr>
        <w:pStyle w:val="SingleTxt"/>
        <w:spacing w:after="0" w:line="120" w:lineRule="exact"/>
        <w:rPr>
          <w:sz w:val="10"/>
          <w:lang w:val="fr-FR"/>
        </w:rPr>
      </w:pPr>
    </w:p>
    <w:p w:rsidR="008F62BF" w:rsidRPr="007348FF" w:rsidRDefault="008F62BF" w:rsidP="008F62BF">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3808"/>
        <w:gridCol w:w="853"/>
        <w:gridCol w:w="854"/>
        <w:gridCol w:w="98"/>
        <w:gridCol w:w="856"/>
        <w:gridCol w:w="856"/>
      </w:tblGrid>
      <w:tr w:rsidR="008F62BF" w:rsidRPr="007348FF" w:rsidTr="00510AC5">
        <w:tblPrEx>
          <w:tblCellMar>
            <w:top w:w="0" w:type="dxa"/>
            <w:bottom w:w="0" w:type="dxa"/>
          </w:tblCellMar>
        </w:tblPrEx>
        <w:trPr>
          <w:tblHeader/>
        </w:trPr>
        <w:tc>
          <w:tcPr>
            <w:tcW w:w="3808" w:type="dxa"/>
            <w:vMerge w:val="restart"/>
            <w:tcBorders>
              <w:top w:val="single" w:sz="4" w:space="0" w:color="auto"/>
            </w:tcBorders>
            <w:shd w:val="clear" w:color="auto" w:fill="auto"/>
            <w:vAlign w:val="bottom"/>
          </w:tcPr>
          <w:p w:rsidR="008F62BF" w:rsidRPr="007348FF" w:rsidRDefault="008F62BF" w:rsidP="008F62BF">
            <w:pPr>
              <w:tabs>
                <w:tab w:val="left" w:pos="288"/>
                <w:tab w:val="left" w:pos="576"/>
                <w:tab w:val="left" w:pos="864"/>
                <w:tab w:val="left" w:pos="1152"/>
              </w:tabs>
              <w:suppressAutoHyphens/>
              <w:spacing w:before="80" w:after="80" w:line="160" w:lineRule="exact"/>
              <w:ind w:right="43"/>
              <w:rPr>
                <w:i/>
                <w:sz w:val="14"/>
                <w:lang w:val="fr-FR"/>
              </w:rPr>
            </w:pPr>
          </w:p>
        </w:tc>
        <w:tc>
          <w:tcPr>
            <w:tcW w:w="1707" w:type="dxa"/>
            <w:gridSpan w:val="2"/>
            <w:tcBorders>
              <w:top w:val="single" w:sz="4" w:space="0" w:color="auto"/>
              <w:bottom w:val="single" w:sz="4" w:space="0" w:color="auto"/>
            </w:tcBorders>
            <w:shd w:val="clear" w:color="auto" w:fill="auto"/>
            <w:vAlign w:val="bottom"/>
          </w:tcPr>
          <w:p w:rsidR="008F62BF" w:rsidRPr="007348FF" w:rsidRDefault="008F62BF" w:rsidP="008F62BF">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Population urbaine</w:t>
            </w:r>
          </w:p>
        </w:tc>
        <w:tc>
          <w:tcPr>
            <w:tcW w:w="98" w:type="dxa"/>
            <w:tcBorders>
              <w:top w:val="single" w:sz="4" w:space="0" w:color="auto"/>
            </w:tcBorders>
            <w:shd w:val="clear" w:color="auto" w:fill="auto"/>
            <w:vAlign w:val="bottom"/>
          </w:tcPr>
          <w:p w:rsidR="008F62BF" w:rsidRPr="007348FF" w:rsidRDefault="008F62BF" w:rsidP="008F62BF">
            <w:pPr>
              <w:tabs>
                <w:tab w:val="left" w:pos="288"/>
                <w:tab w:val="left" w:pos="576"/>
                <w:tab w:val="left" w:pos="864"/>
                <w:tab w:val="left" w:pos="1152"/>
              </w:tabs>
              <w:suppressAutoHyphens/>
              <w:spacing w:before="80" w:after="80" w:line="160" w:lineRule="exact"/>
              <w:ind w:right="43"/>
              <w:jc w:val="right"/>
              <w:rPr>
                <w:i/>
                <w:sz w:val="14"/>
                <w:lang w:val="fr-FR"/>
              </w:rPr>
            </w:pPr>
          </w:p>
        </w:tc>
        <w:tc>
          <w:tcPr>
            <w:tcW w:w="1712" w:type="dxa"/>
            <w:gridSpan w:val="2"/>
            <w:tcBorders>
              <w:top w:val="single" w:sz="4" w:space="0" w:color="auto"/>
              <w:bottom w:val="single" w:sz="4" w:space="0" w:color="auto"/>
            </w:tcBorders>
            <w:shd w:val="clear" w:color="auto" w:fill="auto"/>
            <w:vAlign w:val="bottom"/>
          </w:tcPr>
          <w:p w:rsidR="008F62BF" w:rsidRPr="007348FF" w:rsidRDefault="008F62BF" w:rsidP="008F62BF">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Population rurale</w:t>
            </w:r>
          </w:p>
        </w:tc>
      </w:tr>
      <w:tr w:rsidR="008F62BF" w:rsidRPr="007348FF" w:rsidTr="00510AC5">
        <w:tblPrEx>
          <w:tblCellMar>
            <w:top w:w="0" w:type="dxa"/>
            <w:bottom w:w="0" w:type="dxa"/>
          </w:tblCellMar>
        </w:tblPrEx>
        <w:trPr>
          <w:tblHeader/>
        </w:trPr>
        <w:tc>
          <w:tcPr>
            <w:tcW w:w="3808" w:type="dxa"/>
            <w:vMerge/>
            <w:tcBorders>
              <w:bottom w:val="single" w:sz="12" w:space="0" w:color="auto"/>
            </w:tcBorders>
            <w:shd w:val="clear" w:color="auto" w:fill="auto"/>
            <w:vAlign w:val="bottom"/>
          </w:tcPr>
          <w:p w:rsidR="008F62BF" w:rsidRPr="007348FF" w:rsidRDefault="008F62BF" w:rsidP="008F62BF">
            <w:pPr>
              <w:tabs>
                <w:tab w:val="left" w:pos="288"/>
                <w:tab w:val="left" w:pos="576"/>
                <w:tab w:val="left" w:pos="864"/>
                <w:tab w:val="left" w:pos="1152"/>
              </w:tabs>
              <w:suppressAutoHyphens/>
              <w:spacing w:before="80" w:after="80" w:line="160" w:lineRule="exact"/>
              <w:ind w:right="43"/>
              <w:rPr>
                <w:i/>
                <w:sz w:val="14"/>
                <w:lang w:val="fr-FR"/>
              </w:rPr>
            </w:pPr>
          </w:p>
        </w:tc>
        <w:tc>
          <w:tcPr>
            <w:tcW w:w="853" w:type="dxa"/>
            <w:tcBorders>
              <w:top w:val="single" w:sz="4" w:space="0" w:color="auto"/>
              <w:bottom w:val="single" w:sz="12" w:space="0" w:color="auto"/>
            </w:tcBorders>
            <w:shd w:val="clear" w:color="auto" w:fill="auto"/>
            <w:vAlign w:val="bottom"/>
          </w:tcPr>
          <w:p w:rsidR="008F62BF" w:rsidRPr="007348FF" w:rsidRDefault="008F62BF"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854" w:type="dxa"/>
            <w:tcBorders>
              <w:top w:val="single" w:sz="4" w:space="0" w:color="auto"/>
              <w:bottom w:val="single" w:sz="12" w:space="0" w:color="auto"/>
            </w:tcBorders>
            <w:shd w:val="clear" w:color="auto" w:fill="auto"/>
            <w:vAlign w:val="bottom"/>
          </w:tcPr>
          <w:p w:rsidR="008F62BF" w:rsidRPr="007348FF" w:rsidRDefault="008F62BF"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c>
          <w:tcPr>
            <w:tcW w:w="98" w:type="dxa"/>
            <w:tcBorders>
              <w:bottom w:val="single" w:sz="12" w:space="0" w:color="auto"/>
            </w:tcBorders>
            <w:shd w:val="clear" w:color="auto" w:fill="auto"/>
            <w:vAlign w:val="bottom"/>
          </w:tcPr>
          <w:p w:rsidR="008F62BF" w:rsidRPr="007348FF" w:rsidRDefault="008F62BF" w:rsidP="008F62BF">
            <w:pPr>
              <w:tabs>
                <w:tab w:val="left" w:pos="288"/>
                <w:tab w:val="left" w:pos="576"/>
                <w:tab w:val="left" w:pos="864"/>
                <w:tab w:val="left" w:pos="1152"/>
              </w:tabs>
              <w:suppressAutoHyphens/>
              <w:spacing w:before="80" w:after="80" w:line="160" w:lineRule="exact"/>
              <w:ind w:right="43"/>
              <w:jc w:val="right"/>
              <w:rPr>
                <w:i/>
                <w:sz w:val="14"/>
                <w:lang w:val="fr-FR"/>
              </w:rPr>
            </w:pPr>
          </w:p>
        </w:tc>
        <w:tc>
          <w:tcPr>
            <w:tcW w:w="856" w:type="dxa"/>
            <w:tcBorders>
              <w:top w:val="single" w:sz="4" w:space="0" w:color="auto"/>
              <w:bottom w:val="single" w:sz="12" w:space="0" w:color="auto"/>
            </w:tcBorders>
            <w:shd w:val="clear" w:color="auto" w:fill="auto"/>
            <w:vAlign w:val="bottom"/>
          </w:tcPr>
          <w:p w:rsidR="008F62BF" w:rsidRPr="007348FF" w:rsidRDefault="008F62BF"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856" w:type="dxa"/>
            <w:tcBorders>
              <w:top w:val="single" w:sz="4" w:space="0" w:color="auto"/>
              <w:bottom w:val="single" w:sz="12" w:space="0" w:color="auto"/>
            </w:tcBorders>
            <w:shd w:val="clear" w:color="auto" w:fill="auto"/>
            <w:vAlign w:val="bottom"/>
          </w:tcPr>
          <w:p w:rsidR="008F62BF" w:rsidRPr="007348FF" w:rsidRDefault="008F62BF"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r>
      <w:tr w:rsidR="008F62BF" w:rsidRPr="007348FF" w:rsidTr="00510AC5">
        <w:tblPrEx>
          <w:tblCellMar>
            <w:top w:w="0" w:type="dxa"/>
            <w:bottom w:w="0" w:type="dxa"/>
          </w:tblCellMar>
        </w:tblPrEx>
        <w:trPr>
          <w:trHeight w:hRule="exact" w:val="115"/>
          <w:tblHeader/>
        </w:trPr>
        <w:tc>
          <w:tcPr>
            <w:tcW w:w="3808" w:type="dxa"/>
            <w:tcBorders>
              <w:top w:val="single" w:sz="12" w:space="0" w:color="auto"/>
            </w:tcBorders>
            <w:shd w:val="clear" w:color="auto" w:fill="auto"/>
            <w:vAlign w:val="bottom"/>
          </w:tcPr>
          <w:p w:rsidR="008F62BF" w:rsidRPr="007348FF" w:rsidRDefault="008F62BF" w:rsidP="008F62BF">
            <w:pPr>
              <w:tabs>
                <w:tab w:val="left" w:pos="288"/>
                <w:tab w:val="left" w:pos="576"/>
                <w:tab w:val="left" w:pos="864"/>
                <w:tab w:val="left" w:pos="1152"/>
              </w:tabs>
              <w:suppressAutoHyphens/>
              <w:spacing w:before="40" w:after="40" w:line="210" w:lineRule="exact"/>
              <w:ind w:right="43"/>
              <w:rPr>
                <w:sz w:val="17"/>
                <w:lang w:val="fr-FR"/>
              </w:rPr>
            </w:pPr>
          </w:p>
        </w:tc>
        <w:tc>
          <w:tcPr>
            <w:tcW w:w="853" w:type="dxa"/>
            <w:tcBorders>
              <w:top w:val="single" w:sz="12" w:space="0" w:color="auto"/>
            </w:tcBorders>
            <w:shd w:val="clear" w:color="auto" w:fill="auto"/>
            <w:vAlign w:val="bottom"/>
          </w:tcPr>
          <w:p w:rsidR="008F62BF" w:rsidRPr="007348FF" w:rsidRDefault="008F62BF" w:rsidP="008F62BF">
            <w:pPr>
              <w:tabs>
                <w:tab w:val="left" w:pos="288"/>
                <w:tab w:val="left" w:pos="576"/>
                <w:tab w:val="left" w:pos="864"/>
                <w:tab w:val="left" w:pos="1152"/>
              </w:tabs>
              <w:suppressAutoHyphens/>
              <w:spacing w:before="40" w:after="40" w:line="210" w:lineRule="exact"/>
              <w:ind w:right="43"/>
              <w:jc w:val="right"/>
              <w:rPr>
                <w:sz w:val="17"/>
                <w:lang w:val="fr-FR"/>
              </w:rPr>
            </w:pPr>
          </w:p>
        </w:tc>
        <w:tc>
          <w:tcPr>
            <w:tcW w:w="854" w:type="dxa"/>
            <w:tcBorders>
              <w:top w:val="single" w:sz="12" w:space="0" w:color="auto"/>
            </w:tcBorders>
            <w:shd w:val="clear" w:color="auto" w:fill="auto"/>
            <w:vAlign w:val="bottom"/>
          </w:tcPr>
          <w:p w:rsidR="008F62BF" w:rsidRPr="007348FF" w:rsidRDefault="008F62BF" w:rsidP="008F62BF">
            <w:pPr>
              <w:tabs>
                <w:tab w:val="left" w:pos="288"/>
                <w:tab w:val="left" w:pos="576"/>
                <w:tab w:val="left" w:pos="864"/>
                <w:tab w:val="left" w:pos="1152"/>
              </w:tabs>
              <w:suppressAutoHyphens/>
              <w:spacing w:before="40" w:after="40" w:line="210" w:lineRule="exact"/>
              <w:ind w:right="43"/>
              <w:jc w:val="right"/>
              <w:rPr>
                <w:sz w:val="17"/>
                <w:lang w:val="fr-FR"/>
              </w:rPr>
            </w:pPr>
          </w:p>
        </w:tc>
        <w:tc>
          <w:tcPr>
            <w:tcW w:w="98" w:type="dxa"/>
            <w:tcBorders>
              <w:top w:val="single" w:sz="12" w:space="0" w:color="auto"/>
            </w:tcBorders>
            <w:shd w:val="clear" w:color="auto" w:fill="auto"/>
            <w:vAlign w:val="bottom"/>
          </w:tcPr>
          <w:p w:rsidR="008F62BF" w:rsidRPr="007348FF" w:rsidRDefault="008F62BF" w:rsidP="008F62BF">
            <w:pPr>
              <w:tabs>
                <w:tab w:val="left" w:pos="288"/>
                <w:tab w:val="left" w:pos="576"/>
                <w:tab w:val="left" w:pos="864"/>
                <w:tab w:val="left" w:pos="1152"/>
              </w:tabs>
              <w:suppressAutoHyphens/>
              <w:spacing w:before="40" w:after="40" w:line="210" w:lineRule="exact"/>
              <w:ind w:right="43"/>
              <w:jc w:val="right"/>
              <w:rPr>
                <w:sz w:val="17"/>
                <w:lang w:val="fr-FR"/>
              </w:rPr>
            </w:pPr>
          </w:p>
        </w:tc>
        <w:tc>
          <w:tcPr>
            <w:tcW w:w="856" w:type="dxa"/>
            <w:tcBorders>
              <w:top w:val="single" w:sz="12" w:space="0" w:color="auto"/>
            </w:tcBorders>
            <w:shd w:val="clear" w:color="auto" w:fill="auto"/>
            <w:vAlign w:val="bottom"/>
          </w:tcPr>
          <w:p w:rsidR="008F62BF" w:rsidRPr="007348FF" w:rsidRDefault="008F62BF" w:rsidP="008F62BF">
            <w:pPr>
              <w:tabs>
                <w:tab w:val="left" w:pos="288"/>
                <w:tab w:val="left" w:pos="576"/>
                <w:tab w:val="left" w:pos="864"/>
                <w:tab w:val="left" w:pos="1152"/>
              </w:tabs>
              <w:suppressAutoHyphens/>
              <w:spacing w:before="40" w:after="40" w:line="210" w:lineRule="exact"/>
              <w:ind w:right="43"/>
              <w:jc w:val="right"/>
              <w:rPr>
                <w:sz w:val="17"/>
                <w:lang w:val="fr-FR"/>
              </w:rPr>
            </w:pPr>
          </w:p>
        </w:tc>
        <w:tc>
          <w:tcPr>
            <w:tcW w:w="856" w:type="dxa"/>
            <w:tcBorders>
              <w:top w:val="single" w:sz="12" w:space="0" w:color="auto"/>
            </w:tcBorders>
            <w:shd w:val="clear" w:color="auto" w:fill="auto"/>
            <w:vAlign w:val="bottom"/>
          </w:tcPr>
          <w:p w:rsidR="008F62BF" w:rsidRPr="007348FF" w:rsidRDefault="008F62BF" w:rsidP="008F62BF">
            <w:pPr>
              <w:tabs>
                <w:tab w:val="left" w:pos="288"/>
                <w:tab w:val="left" w:pos="576"/>
                <w:tab w:val="left" w:pos="864"/>
                <w:tab w:val="left" w:pos="1152"/>
              </w:tabs>
              <w:suppressAutoHyphens/>
              <w:spacing w:before="40" w:after="40" w:line="210" w:lineRule="exact"/>
              <w:ind w:right="43"/>
              <w:jc w:val="right"/>
              <w:rPr>
                <w:sz w:val="17"/>
                <w:lang w:val="fr-FR"/>
              </w:rPr>
            </w:pPr>
          </w:p>
        </w:tc>
      </w:tr>
      <w:tr w:rsidR="00510AC5" w:rsidRPr="007348FF" w:rsidTr="00510AC5">
        <w:tblPrEx>
          <w:tblCellMar>
            <w:top w:w="0" w:type="dxa"/>
            <w:bottom w:w="0" w:type="dxa"/>
          </w:tblCellMar>
        </w:tblPrEx>
        <w:tc>
          <w:tcPr>
            <w:tcW w:w="3808" w:type="dxa"/>
            <w:shd w:val="clear" w:color="auto" w:fill="auto"/>
          </w:tcPr>
          <w:p w:rsidR="008F62BF" w:rsidRPr="007348FF" w:rsidRDefault="008F62B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Non encore en âge de travailler</w:t>
            </w:r>
          </w:p>
        </w:tc>
        <w:tc>
          <w:tcPr>
            <w:tcW w:w="853" w:type="dxa"/>
            <w:shd w:val="clear" w:color="auto" w:fill="auto"/>
          </w:tcPr>
          <w:p w:rsidR="008F62BF" w:rsidRPr="007348FF" w:rsidRDefault="008F62B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13,4</w:t>
            </w:r>
          </w:p>
        </w:tc>
        <w:tc>
          <w:tcPr>
            <w:tcW w:w="854" w:type="dxa"/>
            <w:shd w:val="clear" w:color="auto" w:fill="auto"/>
          </w:tcPr>
          <w:p w:rsidR="008F62BF" w:rsidRPr="007348FF" w:rsidRDefault="008F62B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16,7</w:t>
            </w:r>
          </w:p>
        </w:tc>
        <w:tc>
          <w:tcPr>
            <w:tcW w:w="98" w:type="dxa"/>
            <w:shd w:val="clear" w:color="auto" w:fill="auto"/>
            <w:vAlign w:val="bottom"/>
          </w:tcPr>
          <w:p w:rsidR="008F62BF" w:rsidRPr="007348FF" w:rsidRDefault="008F62BF" w:rsidP="008F62BF">
            <w:pPr>
              <w:tabs>
                <w:tab w:val="left" w:pos="288"/>
                <w:tab w:val="left" w:pos="576"/>
                <w:tab w:val="left" w:pos="864"/>
                <w:tab w:val="left" w:pos="1152"/>
              </w:tabs>
              <w:suppressAutoHyphens/>
              <w:spacing w:before="40" w:after="40" w:line="210" w:lineRule="exact"/>
              <w:ind w:right="43"/>
              <w:jc w:val="right"/>
              <w:rPr>
                <w:sz w:val="17"/>
                <w:lang w:val="fr-FR"/>
              </w:rPr>
            </w:pPr>
          </w:p>
        </w:tc>
        <w:tc>
          <w:tcPr>
            <w:tcW w:w="856" w:type="dxa"/>
            <w:shd w:val="clear" w:color="auto" w:fill="auto"/>
          </w:tcPr>
          <w:p w:rsidR="008F62BF" w:rsidRPr="007348FF" w:rsidRDefault="008F62B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17,2</w:t>
            </w:r>
          </w:p>
        </w:tc>
        <w:tc>
          <w:tcPr>
            <w:tcW w:w="856" w:type="dxa"/>
            <w:shd w:val="clear" w:color="auto" w:fill="auto"/>
          </w:tcPr>
          <w:p w:rsidR="008F62BF" w:rsidRPr="007348FF" w:rsidRDefault="008F62B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19,7</w:t>
            </w:r>
          </w:p>
        </w:tc>
      </w:tr>
      <w:tr w:rsidR="00510AC5" w:rsidRPr="007348FF" w:rsidTr="00510AC5">
        <w:tblPrEx>
          <w:tblCellMar>
            <w:top w:w="0" w:type="dxa"/>
            <w:bottom w:w="0" w:type="dxa"/>
          </w:tblCellMar>
        </w:tblPrEx>
        <w:tc>
          <w:tcPr>
            <w:tcW w:w="3808" w:type="dxa"/>
            <w:shd w:val="clear" w:color="auto" w:fill="auto"/>
          </w:tcPr>
          <w:p w:rsidR="008F62BF" w:rsidRPr="007348FF" w:rsidRDefault="008F62B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En âge de travailler (femmes âgées de 16 à 54 ans, hommes âgés de 16 à 59 ans</w:t>
            </w:r>
          </w:p>
        </w:tc>
        <w:tc>
          <w:tcPr>
            <w:tcW w:w="853" w:type="dxa"/>
            <w:shd w:val="clear" w:color="auto" w:fill="auto"/>
            <w:vAlign w:val="bottom"/>
          </w:tcPr>
          <w:p w:rsidR="008F62BF" w:rsidRPr="007348FF" w:rsidRDefault="008F62B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58,7</w:t>
            </w:r>
          </w:p>
        </w:tc>
        <w:tc>
          <w:tcPr>
            <w:tcW w:w="854" w:type="dxa"/>
            <w:shd w:val="clear" w:color="auto" w:fill="auto"/>
            <w:vAlign w:val="bottom"/>
          </w:tcPr>
          <w:p w:rsidR="008F62BF" w:rsidRPr="007348FF" w:rsidRDefault="008F62B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70,9</w:t>
            </w:r>
          </w:p>
        </w:tc>
        <w:tc>
          <w:tcPr>
            <w:tcW w:w="98" w:type="dxa"/>
            <w:shd w:val="clear" w:color="auto" w:fill="auto"/>
            <w:vAlign w:val="bottom"/>
          </w:tcPr>
          <w:p w:rsidR="008F62BF" w:rsidRPr="007348FF" w:rsidRDefault="008F62BF" w:rsidP="008F62BF">
            <w:pPr>
              <w:tabs>
                <w:tab w:val="left" w:pos="288"/>
                <w:tab w:val="left" w:pos="576"/>
                <w:tab w:val="left" w:pos="864"/>
                <w:tab w:val="left" w:pos="1152"/>
              </w:tabs>
              <w:suppressAutoHyphens/>
              <w:spacing w:before="40" w:after="40" w:line="210" w:lineRule="exact"/>
              <w:ind w:right="43"/>
              <w:jc w:val="right"/>
              <w:rPr>
                <w:sz w:val="17"/>
                <w:lang w:val="fr-FR"/>
              </w:rPr>
            </w:pPr>
          </w:p>
        </w:tc>
        <w:tc>
          <w:tcPr>
            <w:tcW w:w="856" w:type="dxa"/>
            <w:shd w:val="clear" w:color="auto" w:fill="auto"/>
            <w:vAlign w:val="bottom"/>
          </w:tcPr>
          <w:p w:rsidR="008F62BF" w:rsidRPr="007348FF" w:rsidRDefault="008F62B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53,9</w:t>
            </w:r>
          </w:p>
        </w:tc>
        <w:tc>
          <w:tcPr>
            <w:tcW w:w="856" w:type="dxa"/>
            <w:shd w:val="clear" w:color="auto" w:fill="auto"/>
            <w:vAlign w:val="bottom"/>
          </w:tcPr>
          <w:p w:rsidR="008F62BF" w:rsidRPr="007348FF" w:rsidRDefault="008F62B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67,1</w:t>
            </w:r>
          </w:p>
        </w:tc>
      </w:tr>
      <w:tr w:rsidR="00510AC5" w:rsidRPr="007348FF" w:rsidTr="00510AC5">
        <w:tblPrEx>
          <w:tblCellMar>
            <w:top w:w="0" w:type="dxa"/>
            <w:bottom w:w="0" w:type="dxa"/>
          </w:tblCellMar>
        </w:tblPrEx>
        <w:tc>
          <w:tcPr>
            <w:tcW w:w="3808" w:type="dxa"/>
            <w:tcBorders>
              <w:bottom w:val="single" w:sz="12" w:space="0" w:color="auto"/>
            </w:tcBorders>
            <w:shd w:val="clear" w:color="auto" w:fill="auto"/>
          </w:tcPr>
          <w:p w:rsidR="008F62BF" w:rsidRPr="007348FF" w:rsidRDefault="008F62B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Plus âgés</w:t>
            </w:r>
          </w:p>
        </w:tc>
        <w:tc>
          <w:tcPr>
            <w:tcW w:w="853" w:type="dxa"/>
            <w:tcBorders>
              <w:bottom w:val="single" w:sz="12" w:space="0" w:color="auto"/>
            </w:tcBorders>
            <w:shd w:val="clear" w:color="auto" w:fill="auto"/>
          </w:tcPr>
          <w:p w:rsidR="008F62BF" w:rsidRPr="007348FF" w:rsidRDefault="008F62B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27,9</w:t>
            </w:r>
          </w:p>
        </w:tc>
        <w:tc>
          <w:tcPr>
            <w:tcW w:w="854" w:type="dxa"/>
            <w:tcBorders>
              <w:bottom w:val="single" w:sz="12" w:space="0" w:color="auto"/>
            </w:tcBorders>
            <w:shd w:val="clear" w:color="auto" w:fill="auto"/>
          </w:tcPr>
          <w:p w:rsidR="008F62BF" w:rsidRPr="007348FF" w:rsidRDefault="008F62B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12,4</w:t>
            </w:r>
          </w:p>
        </w:tc>
        <w:tc>
          <w:tcPr>
            <w:tcW w:w="98" w:type="dxa"/>
            <w:tcBorders>
              <w:bottom w:val="single" w:sz="12" w:space="0" w:color="auto"/>
            </w:tcBorders>
            <w:shd w:val="clear" w:color="auto" w:fill="auto"/>
            <w:vAlign w:val="bottom"/>
          </w:tcPr>
          <w:p w:rsidR="008F62BF" w:rsidRPr="007348FF" w:rsidRDefault="008F62BF" w:rsidP="008F62BF">
            <w:pPr>
              <w:tabs>
                <w:tab w:val="left" w:pos="288"/>
                <w:tab w:val="left" w:pos="576"/>
                <w:tab w:val="left" w:pos="864"/>
                <w:tab w:val="left" w:pos="1152"/>
              </w:tabs>
              <w:suppressAutoHyphens/>
              <w:spacing w:before="40" w:after="40" w:line="210" w:lineRule="exact"/>
              <w:ind w:right="43"/>
              <w:jc w:val="right"/>
              <w:rPr>
                <w:sz w:val="17"/>
                <w:lang w:val="fr-FR"/>
              </w:rPr>
            </w:pPr>
          </w:p>
        </w:tc>
        <w:tc>
          <w:tcPr>
            <w:tcW w:w="856" w:type="dxa"/>
            <w:tcBorders>
              <w:bottom w:val="single" w:sz="12" w:space="0" w:color="auto"/>
            </w:tcBorders>
            <w:shd w:val="clear" w:color="auto" w:fill="auto"/>
          </w:tcPr>
          <w:p w:rsidR="008F62BF" w:rsidRPr="007348FF" w:rsidRDefault="008F62B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28,9</w:t>
            </w:r>
          </w:p>
        </w:tc>
        <w:tc>
          <w:tcPr>
            <w:tcW w:w="856" w:type="dxa"/>
            <w:tcBorders>
              <w:bottom w:val="single" w:sz="12" w:space="0" w:color="auto"/>
            </w:tcBorders>
            <w:shd w:val="clear" w:color="auto" w:fill="auto"/>
          </w:tcPr>
          <w:p w:rsidR="008F62BF" w:rsidRPr="007348FF" w:rsidRDefault="008F62B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13,2</w:t>
            </w:r>
          </w:p>
        </w:tc>
      </w:tr>
    </w:tbl>
    <w:p w:rsidR="00510AC5" w:rsidRPr="007348FF" w:rsidRDefault="00510AC5" w:rsidP="00510AC5">
      <w:pPr>
        <w:pStyle w:val="SingleTxt"/>
        <w:spacing w:after="0" w:line="120" w:lineRule="exact"/>
        <w:rPr>
          <w:sz w:val="10"/>
          <w:lang w:val="fr-FR"/>
        </w:rPr>
      </w:pPr>
    </w:p>
    <w:p w:rsidR="00510AC5" w:rsidRPr="007348FF" w:rsidRDefault="00510AC5" w:rsidP="00510AC5">
      <w:pPr>
        <w:pStyle w:val="SingleTxt"/>
        <w:spacing w:after="0" w:line="120" w:lineRule="exact"/>
        <w:rPr>
          <w:sz w:val="10"/>
          <w:lang w:val="fr-FR"/>
        </w:rPr>
      </w:pPr>
    </w:p>
    <w:p w:rsidR="00510AC5" w:rsidRPr="007348FF" w:rsidRDefault="00510AC5" w:rsidP="00510AC5">
      <w:pPr>
        <w:pStyle w:val="SingleTxt"/>
        <w:spacing w:after="0" w:line="120" w:lineRule="exact"/>
        <w:rPr>
          <w:sz w:val="10"/>
          <w:lang w:val="fr-FR"/>
        </w:rPr>
      </w:pPr>
    </w:p>
    <w:p w:rsidR="00024D92" w:rsidRPr="007348FF" w:rsidRDefault="00510AC5" w:rsidP="00510A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6</w:t>
      </w:r>
      <w:r w:rsidRPr="007348FF">
        <w:rPr>
          <w:lang w:val="fr-FR"/>
        </w:rPr>
        <w:t xml:space="preserve"> </w:t>
      </w:r>
      <w:r w:rsidR="00024D92" w:rsidRPr="007348FF">
        <w:rPr>
          <w:lang w:val="fr-FR"/>
        </w:rPr>
        <w:br/>
        <w:t>Taux de natalité, de mortalité et de croissance naturelle de la population</w:t>
      </w:r>
    </w:p>
    <w:p w:rsidR="00510AC5" w:rsidRPr="007348FF" w:rsidRDefault="00510AC5" w:rsidP="00510AC5">
      <w:pPr>
        <w:pStyle w:val="SingleTxt"/>
        <w:spacing w:after="0" w:line="120" w:lineRule="exact"/>
        <w:rPr>
          <w:sz w:val="10"/>
          <w:lang w:val="fr-FR"/>
        </w:rPr>
      </w:pPr>
    </w:p>
    <w:p w:rsidR="00510AC5" w:rsidRPr="007348FF" w:rsidRDefault="00510AC5" w:rsidP="00510AC5">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2212"/>
        <w:gridCol w:w="1702"/>
        <w:gridCol w:w="1703"/>
        <w:gridCol w:w="1703"/>
      </w:tblGrid>
      <w:tr w:rsidR="00510AC5" w:rsidRPr="007348FF" w:rsidTr="00510AC5">
        <w:tblPrEx>
          <w:tblCellMar>
            <w:top w:w="0" w:type="dxa"/>
            <w:bottom w:w="0" w:type="dxa"/>
          </w:tblCellMar>
        </w:tblPrEx>
        <w:trPr>
          <w:tblHeader/>
        </w:trPr>
        <w:tc>
          <w:tcPr>
            <w:tcW w:w="2212" w:type="dxa"/>
            <w:vMerge w:val="restart"/>
            <w:tcBorders>
              <w:top w:val="single" w:sz="4" w:space="0" w:color="auto"/>
            </w:tcBorders>
            <w:shd w:val="clear" w:color="auto" w:fill="auto"/>
            <w:vAlign w:val="bottom"/>
          </w:tcPr>
          <w:p w:rsidR="00510AC5" w:rsidRPr="007348FF" w:rsidRDefault="00510AC5" w:rsidP="00510AC5">
            <w:pPr>
              <w:tabs>
                <w:tab w:val="left" w:pos="288"/>
                <w:tab w:val="left" w:pos="576"/>
                <w:tab w:val="left" w:pos="864"/>
                <w:tab w:val="left" w:pos="1152"/>
              </w:tabs>
              <w:suppressAutoHyphens/>
              <w:spacing w:before="80" w:after="80" w:line="160" w:lineRule="exact"/>
              <w:ind w:right="43"/>
              <w:rPr>
                <w:i/>
                <w:sz w:val="14"/>
                <w:lang w:val="fr-FR"/>
              </w:rPr>
            </w:pPr>
            <w:r w:rsidRPr="007348FF">
              <w:rPr>
                <w:i/>
                <w:sz w:val="14"/>
                <w:lang w:val="fr-FR"/>
              </w:rPr>
              <w:t>Année</w:t>
            </w:r>
          </w:p>
        </w:tc>
        <w:tc>
          <w:tcPr>
            <w:tcW w:w="5108" w:type="dxa"/>
            <w:gridSpan w:val="3"/>
            <w:tcBorders>
              <w:top w:val="single" w:sz="4" w:space="0" w:color="auto"/>
              <w:bottom w:val="single" w:sz="4" w:space="0" w:color="auto"/>
            </w:tcBorders>
            <w:shd w:val="clear" w:color="auto" w:fill="auto"/>
            <w:vAlign w:val="bottom"/>
          </w:tcPr>
          <w:p w:rsidR="00510AC5" w:rsidRPr="007348FF" w:rsidRDefault="00510AC5" w:rsidP="00510AC5">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Pour 1 000 personnes</w:t>
            </w:r>
          </w:p>
        </w:tc>
      </w:tr>
      <w:tr w:rsidR="00510AC5" w:rsidRPr="007348FF" w:rsidTr="00510AC5">
        <w:tblPrEx>
          <w:tblCellMar>
            <w:top w:w="0" w:type="dxa"/>
            <w:bottom w:w="0" w:type="dxa"/>
          </w:tblCellMar>
        </w:tblPrEx>
        <w:trPr>
          <w:tblHeader/>
        </w:trPr>
        <w:tc>
          <w:tcPr>
            <w:tcW w:w="2212" w:type="dxa"/>
            <w:vMerge/>
            <w:tcBorders>
              <w:bottom w:val="single" w:sz="12" w:space="0" w:color="auto"/>
            </w:tcBorders>
            <w:shd w:val="clear" w:color="auto" w:fill="auto"/>
            <w:vAlign w:val="bottom"/>
          </w:tcPr>
          <w:p w:rsidR="00510AC5" w:rsidRPr="007348FF" w:rsidRDefault="00510AC5" w:rsidP="00510AC5">
            <w:pPr>
              <w:tabs>
                <w:tab w:val="left" w:pos="288"/>
                <w:tab w:val="left" w:pos="576"/>
                <w:tab w:val="left" w:pos="864"/>
                <w:tab w:val="left" w:pos="1152"/>
              </w:tabs>
              <w:suppressAutoHyphens/>
              <w:spacing w:before="80" w:after="80" w:line="160" w:lineRule="exact"/>
              <w:ind w:right="43"/>
              <w:rPr>
                <w:i/>
                <w:sz w:val="14"/>
                <w:lang w:val="fr-FR"/>
              </w:rPr>
            </w:pPr>
          </w:p>
        </w:tc>
        <w:tc>
          <w:tcPr>
            <w:tcW w:w="1702" w:type="dxa"/>
            <w:tcBorders>
              <w:top w:val="single" w:sz="4" w:space="0" w:color="auto"/>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Naissances</w:t>
            </w:r>
          </w:p>
        </w:tc>
        <w:tc>
          <w:tcPr>
            <w:tcW w:w="1703" w:type="dxa"/>
            <w:tcBorders>
              <w:top w:val="single" w:sz="4" w:space="0" w:color="auto"/>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Décès</w:t>
            </w:r>
          </w:p>
        </w:tc>
        <w:tc>
          <w:tcPr>
            <w:tcW w:w="1703" w:type="dxa"/>
            <w:tcBorders>
              <w:top w:val="single" w:sz="4" w:space="0" w:color="auto"/>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 xml:space="preserve">Croissance naturelle </w:t>
            </w:r>
          </w:p>
        </w:tc>
      </w:tr>
      <w:tr w:rsidR="00510AC5" w:rsidRPr="007348FF" w:rsidTr="00510AC5">
        <w:tblPrEx>
          <w:tblCellMar>
            <w:top w:w="0" w:type="dxa"/>
            <w:bottom w:w="0" w:type="dxa"/>
          </w:tblCellMar>
        </w:tblPrEx>
        <w:trPr>
          <w:trHeight w:hRule="exact" w:val="115"/>
          <w:tblHeader/>
        </w:trPr>
        <w:tc>
          <w:tcPr>
            <w:tcW w:w="2212" w:type="dxa"/>
            <w:tcBorders>
              <w:top w:val="single" w:sz="12" w:space="0" w:color="auto"/>
            </w:tcBorders>
            <w:shd w:val="clear" w:color="auto" w:fill="auto"/>
            <w:vAlign w:val="bottom"/>
          </w:tcPr>
          <w:p w:rsidR="00510AC5" w:rsidRPr="007348FF" w:rsidRDefault="00510AC5" w:rsidP="00510AC5">
            <w:pPr>
              <w:tabs>
                <w:tab w:val="left" w:pos="288"/>
                <w:tab w:val="left" w:pos="576"/>
                <w:tab w:val="left" w:pos="864"/>
                <w:tab w:val="left" w:pos="1152"/>
              </w:tabs>
              <w:suppressAutoHyphens/>
              <w:spacing w:before="40" w:after="40" w:line="210" w:lineRule="exact"/>
              <w:ind w:right="43"/>
              <w:rPr>
                <w:sz w:val="17"/>
                <w:lang w:val="fr-FR"/>
              </w:rPr>
            </w:pPr>
          </w:p>
        </w:tc>
        <w:tc>
          <w:tcPr>
            <w:tcW w:w="1702" w:type="dxa"/>
            <w:tcBorders>
              <w:top w:val="single" w:sz="12" w:space="0" w:color="auto"/>
            </w:tcBorders>
            <w:shd w:val="clear" w:color="auto" w:fill="auto"/>
            <w:vAlign w:val="bottom"/>
          </w:tcPr>
          <w:p w:rsidR="00510AC5" w:rsidRPr="007348FF" w:rsidRDefault="00510AC5" w:rsidP="00510AC5">
            <w:pPr>
              <w:tabs>
                <w:tab w:val="left" w:pos="288"/>
                <w:tab w:val="left" w:pos="576"/>
                <w:tab w:val="left" w:pos="864"/>
                <w:tab w:val="left" w:pos="1152"/>
              </w:tabs>
              <w:suppressAutoHyphens/>
              <w:spacing w:before="40" w:after="40" w:line="210" w:lineRule="exact"/>
              <w:ind w:right="43"/>
              <w:jc w:val="right"/>
              <w:rPr>
                <w:sz w:val="17"/>
                <w:lang w:val="fr-FR"/>
              </w:rPr>
            </w:pPr>
          </w:p>
        </w:tc>
        <w:tc>
          <w:tcPr>
            <w:tcW w:w="1703" w:type="dxa"/>
            <w:tcBorders>
              <w:top w:val="single" w:sz="12" w:space="0" w:color="auto"/>
            </w:tcBorders>
            <w:shd w:val="clear" w:color="auto" w:fill="auto"/>
            <w:vAlign w:val="bottom"/>
          </w:tcPr>
          <w:p w:rsidR="00510AC5" w:rsidRPr="007348FF" w:rsidRDefault="00510AC5" w:rsidP="00510AC5">
            <w:pPr>
              <w:tabs>
                <w:tab w:val="left" w:pos="288"/>
                <w:tab w:val="left" w:pos="576"/>
                <w:tab w:val="left" w:pos="864"/>
                <w:tab w:val="left" w:pos="1152"/>
              </w:tabs>
              <w:suppressAutoHyphens/>
              <w:spacing w:before="40" w:after="40" w:line="210" w:lineRule="exact"/>
              <w:ind w:right="43"/>
              <w:jc w:val="right"/>
              <w:rPr>
                <w:sz w:val="17"/>
                <w:lang w:val="fr-FR"/>
              </w:rPr>
            </w:pPr>
          </w:p>
        </w:tc>
        <w:tc>
          <w:tcPr>
            <w:tcW w:w="1703" w:type="dxa"/>
            <w:tcBorders>
              <w:top w:val="single" w:sz="12" w:space="0" w:color="auto"/>
            </w:tcBorders>
            <w:shd w:val="clear" w:color="auto" w:fill="auto"/>
            <w:vAlign w:val="bottom"/>
          </w:tcPr>
          <w:p w:rsidR="00510AC5" w:rsidRPr="007348FF" w:rsidRDefault="00510AC5" w:rsidP="00510AC5">
            <w:pPr>
              <w:tabs>
                <w:tab w:val="left" w:pos="288"/>
                <w:tab w:val="left" w:pos="576"/>
                <w:tab w:val="left" w:pos="864"/>
                <w:tab w:val="left" w:pos="1152"/>
              </w:tabs>
              <w:suppressAutoHyphens/>
              <w:spacing w:before="40" w:after="40" w:line="210" w:lineRule="exact"/>
              <w:ind w:right="43"/>
              <w:jc w:val="right"/>
              <w:rPr>
                <w:sz w:val="17"/>
                <w:lang w:val="fr-FR"/>
              </w:rPr>
            </w:pPr>
          </w:p>
        </w:tc>
      </w:tr>
      <w:tr w:rsidR="00510AC5" w:rsidRPr="007348FF" w:rsidTr="00510AC5">
        <w:tblPrEx>
          <w:tblCellMar>
            <w:top w:w="0" w:type="dxa"/>
            <w:bottom w:w="0" w:type="dxa"/>
          </w:tblCellMar>
        </w:tblPrEx>
        <w:tc>
          <w:tcPr>
            <w:tcW w:w="221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2000</w:t>
            </w:r>
          </w:p>
        </w:tc>
        <w:tc>
          <w:tcPr>
            <w:tcW w:w="170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8,7</w:t>
            </w:r>
          </w:p>
        </w:tc>
        <w:tc>
          <w:tcPr>
            <w:tcW w:w="1703"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15,3</w:t>
            </w:r>
          </w:p>
        </w:tc>
        <w:tc>
          <w:tcPr>
            <w:tcW w:w="1703"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-6,6</w:t>
            </w:r>
          </w:p>
        </w:tc>
      </w:tr>
      <w:tr w:rsidR="00510AC5" w:rsidRPr="007348FF" w:rsidTr="00510AC5">
        <w:tblPrEx>
          <w:tblCellMar>
            <w:top w:w="0" w:type="dxa"/>
            <w:bottom w:w="0" w:type="dxa"/>
          </w:tblCellMar>
        </w:tblPrEx>
        <w:tc>
          <w:tcPr>
            <w:tcW w:w="221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2001</w:t>
            </w:r>
          </w:p>
        </w:tc>
        <w:tc>
          <w:tcPr>
            <w:tcW w:w="170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9,0</w:t>
            </w:r>
          </w:p>
        </w:tc>
        <w:tc>
          <w:tcPr>
            <w:tcW w:w="1703"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15,6</w:t>
            </w:r>
          </w:p>
        </w:tc>
        <w:tc>
          <w:tcPr>
            <w:tcW w:w="1703"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-6,6</w:t>
            </w:r>
          </w:p>
        </w:tc>
      </w:tr>
      <w:tr w:rsidR="00510AC5" w:rsidRPr="007348FF" w:rsidTr="00510AC5">
        <w:tblPrEx>
          <w:tblCellMar>
            <w:top w:w="0" w:type="dxa"/>
            <w:bottom w:w="0" w:type="dxa"/>
          </w:tblCellMar>
        </w:tblPrEx>
        <w:tc>
          <w:tcPr>
            <w:tcW w:w="221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2002</w:t>
            </w:r>
          </w:p>
        </w:tc>
        <w:tc>
          <w:tcPr>
            <w:tcW w:w="170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9,7</w:t>
            </w:r>
          </w:p>
        </w:tc>
        <w:tc>
          <w:tcPr>
            <w:tcW w:w="1703"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16,2</w:t>
            </w:r>
          </w:p>
        </w:tc>
        <w:tc>
          <w:tcPr>
            <w:tcW w:w="1703"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-6,5</w:t>
            </w:r>
          </w:p>
        </w:tc>
      </w:tr>
      <w:tr w:rsidR="00510AC5" w:rsidRPr="007348FF" w:rsidTr="00510AC5">
        <w:tblPrEx>
          <w:tblCellMar>
            <w:top w:w="0" w:type="dxa"/>
            <w:bottom w:w="0" w:type="dxa"/>
          </w:tblCellMar>
        </w:tblPrEx>
        <w:tc>
          <w:tcPr>
            <w:tcW w:w="221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2003</w:t>
            </w:r>
          </w:p>
        </w:tc>
        <w:tc>
          <w:tcPr>
            <w:tcW w:w="170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10,2</w:t>
            </w:r>
          </w:p>
        </w:tc>
        <w:tc>
          <w:tcPr>
            <w:tcW w:w="1703"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16,4</w:t>
            </w:r>
          </w:p>
        </w:tc>
        <w:tc>
          <w:tcPr>
            <w:tcW w:w="1703"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-6,2</w:t>
            </w:r>
          </w:p>
        </w:tc>
      </w:tr>
      <w:tr w:rsidR="00510AC5" w:rsidRPr="007348FF" w:rsidTr="00510AC5">
        <w:tblPrEx>
          <w:tblCellMar>
            <w:top w:w="0" w:type="dxa"/>
            <w:bottom w:w="0" w:type="dxa"/>
          </w:tblCellMar>
        </w:tblPrEx>
        <w:tc>
          <w:tcPr>
            <w:tcW w:w="221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2004</w:t>
            </w:r>
          </w:p>
        </w:tc>
        <w:tc>
          <w:tcPr>
            <w:tcW w:w="170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10,4</w:t>
            </w:r>
          </w:p>
        </w:tc>
        <w:tc>
          <w:tcPr>
            <w:tcW w:w="1703"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16,0</w:t>
            </w:r>
          </w:p>
        </w:tc>
        <w:tc>
          <w:tcPr>
            <w:tcW w:w="1703"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-5,6</w:t>
            </w:r>
          </w:p>
        </w:tc>
      </w:tr>
      <w:tr w:rsidR="00510AC5" w:rsidRPr="007348FF" w:rsidTr="00510AC5">
        <w:tblPrEx>
          <w:tblCellMar>
            <w:top w:w="0" w:type="dxa"/>
            <w:bottom w:w="0" w:type="dxa"/>
          </w:tblCellMar>
        </w:tblPrEx>
        <w:tc>
          <w:tcPr>
            <w:tcW w:w="221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2005</w:t>
            </w:r>
          </w:p>
        </w:tc>
        <w:tc>
          <w:tcPr>
            <w:tcW w:w="170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10,2</w:t>
            </w:r>
          </w:p>
        </w:tc>
        <w:tc>
          <w:tcPr>
            <w:tcW w:w="1703"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16,1</w:t>
            </w:r>
          </w:p>
        </w:tc>
        <w:tc>
          <w:tcPr>
            <w:tcW w:w="1703"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-5,9</w:t>
            </w:r>
          </w:p>
        </w:tc>
      </w:tr>
      <w:tr w:rsidR="00510AC5" w:rsidRPr="007348FF" w:rsidTr="00510AC5">
        <w:tblPrEx>
          <w:tblCellMar>
            <w:top w:w="0" w:type="dxa"/>
            <w:bottom w:w="0" w:type="dxa"/>
          </w:tblCellMar>
        </w:tblPrEx>
        <w:tc>
          <w:tcPr>
            <w:tcW w:w="221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2006</w:t>
            </w:r>
          </w:p>
        </w:tc>
        <w:tc>
          <w:tcPr>
            <w:tcW w:w="170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10,4</w:t>
            </w:r>
          </w:p>
        </w:tc>
        <w:tc>
          <w:tcPr>
            <w:tcW w:w="1703"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15,2</w:t>
            </w:r>
          </w:p>
        </w:tc>
        <w:tc>
          <w:tcPr>
            <w:tcW w:w="1703"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-4,8</w:t>
            </w:r>
          </w:p>
        </w:tc>
      </w:tr>
      <w:tr w:rsidR="00510AC5" w:rsidRPr="007348FF" w:rsidTr="00510AC5">
        <w:tblPrEx>
          <w:tblCellMar>
            <w:top w:w="0" w:type="dxa"/>
            <w:bottom w:w="0" w:type="dxa"/>
          </w:tblCellMar>
        </w:tblPrEx>
        <w:tc>
          <w:tcPr>
            <w:tcW w:w="2212" w:type="dxa"/>
            <w:tcBorders>
              <w:bottom w:val="single" w:sz="12" w:space="0" w:color="auto"/>
            </w:tcBorders>
            <w:shd w:val="clear" w:color="auto" w:fill="auto"/>
            <w:vAlign w:val="bottom"/>
          </w:tcPr>
          <w:p w:rsidR="00510AC5" w:rsidRPr="007348FF" w:rsidRDefault="00510AC5" w:rsidP="00510AC5">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2007</w:t>
            </w:r>
          </w:p>
        </w:tc>
        <w:tc>
          <w:tcPr>
            <w:tcW w:w="1702" w:type="dxa"/>
            <w:tcBorders>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11,3</w:t>
            </w:r>
          </w:p>
        </w:tc>
        <w:tc>
          <w:tcPr>
            <w:tcW w:w="1703" w:type="dxa"/>
            <w:tcBorders>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14,6</w:t>
            </w:r>
          </w:p>
        </w:tc>
        <w:tc>
          <w:tcPr>
            <w:tcW w:w="1703" w:type="dxa"/>
            <w:tcBorders>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-3,3</w:t>
            </w:r>
          </w:p>
        </w:tc>
      </w:tr>
    </w:tbl>
    <w:p w:rsidR="00510AC5" w:rsidRPr="007348FF" w:rsidRDefault="00510AC5" w:rsidP="00510AC5">
      <w:pPr>
        <w:pStyle w:val="SingleTxt"/>
        <w:spacing w:after="0" w:line="120" w:lineRule="exact"/>
        <w:jc w:val="left"/>
        <w:rPr>
          <w:sz w:val="10"/>
          <w:lang w:val="fr-FR"/>
        </w:rPr>
      </w:pPr>
    </w:p>
    <w:p w:rsidR="00510AC5" w:rsidRPr="007348FF" w:rsidRDefault="00510AC5" w:rsidP="00510AC5">
      <w:pPr>
        <w:pStyle w:val="SingleTxt"/>
        <w:spacing w:after="0" w:line="120" w:lineRule="exact"/>
        <w:jc w:val="left"/>
        <w:rPr>
          <w:sz w:val="10"/>
          <w:lang w:val="fr-FR"/>
        </w:rPr>
      </w:pPr>
    </w:p>
    <w:p w:rsidR="00510AC5" w:rsidRPr="007348FF" w:rsidRDefault="00510AC5" w:rsidP="00510AC5">
      <w:pPr>
        <w:pStyle w:val="SingleTxt"/>
        <w:spacing w:after="0" w:line="120" w:lineRule="exact"/>
        <w:jc w:val="left"/>
        <w:rPr>
          <w:sz w:val="10"/>
          <w:lang w:val="fr-FR"/>
        </w:rPr>
      </w:pPr>
    </w:p>
    <w:p w:rsidR="00024D92" w:rsidRPr="007348FF" w:rsidRDefault="00510AC5" w:rsidP="00510A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7</w:t>
      </w:r>
      <w:r w:rsidR="00024D92" w:rsidRPr="007348FF">
        <w:rPr>
          <w:b w:val="0"/>
          <w:lang w:val="fr-FR"/>
        </w:rPr>
        <w:br/>
      </w:r>
      <w:r w:rsidR="00024D92" w:rsidRPr="007348FF">
        <w:rPr>
          <w:lang w:val="fr-FR"/>
        </w:rPr>
        <w:t>Taux de natalité totale (</w:t>
      </w:r>
      <w:r w:rsidRPr="007348FF">
        <w:rPr>
          <w:lang w:val="fr-FR"/>
        </w:rPr>
        <w:t>n</w:t>
      </w:r>
      <w:r w:rsidR="00024D92" w:rsidRPr="007348FF">
        <w:rPr>
          <w:lang w:val="fr-FR"/>
        </w:rPr>
        <w:t>ombre moyen d</w:t>
      </w:r>
      <w:r w:rsidR="007348FF" w:rsidRPr="007348FF">
        <w:rPr>
          <w:lang w:val="fr-FR"/>
        </w:rPr>
        <w:t>’</w:t>
      </w:r>
      <w:r w:rsidR="00024D92" w:rsidRPr="007348FF">
        <w:rPr>
          <w:lang w:val="fr-FR"/>
        </w:rPr>
        <w:t xml:space="preserve">enfants dont une femme </w:t>
      </w:r>
      <w:r w:rsidRPr="007348FF">
        <w:rPr>
          <w:lang w:val="fr-FR"/>
        </w:rPr>
        <w:br/>
      </w:r>
      <w:r w:rsidR="00024D92" w:rsidRPr="007348FF">
        <w:rPr>
          <w:lang w:val="fr-FR"/>
        </w:rPr>
        <w:t>accouche durant sa vie)</w:t>
      </w:r>
    </w:p>
    <w:p w:rsidR="004159D8" w:rsidRPr="007348FF" w:rsidRDefault="004159D8" w:rsidP="004159D8">
      <w:pPr>
        <w:pStyle w:val="SingleTxt"/>
        <w:spacing w:after="0" w:line="120" w:lineRule="exact"/>
        <w:rPr>
          <w:sz w:val="10"/>
          <w:lang w:val="fr-FR"/>
        </w:rPr>
      </w:pPr>
    </w:p>
    <w:p w:rsidR="004159D8" w:rsidRPr="007348FF" w:rsidRDefault="004159D8" w:rsidP="004159D8">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2212"/>
        <w:gridCol w:w="1702"/>
        <w:gridCol w:w="1703"/>
        <w:gridCol w:w="1703"/>
      </w:tblGrid>
      <w:tr w:rsidR="00510AC5" w:rsidRPr="007348FF" w:rsidTr="00510AC5">
        <w:tblPrEx>
          <w:tblCellMar>
            <w:top w:w="0" w:type="dxa"/>
            <w:bottom w:w="0" w:type="dxa"/>
          </w:tblCellMar>
        </w:tblPrEx>
        <w:trPr>
          <w:tblHeader/>
        </w:trPr>
        <w:tc>
          <w:tcPr>
            <w:tcW w:w="2212" w:type="dxa"/>
            <w:tcBorders>
              <w:top w:val="single" w:sz="4" w:space="0" w:color="auto"/>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80" w:after="80" w:line="160" w:lineRule="exact"/>
              <w:ind w:right="43"/>
              <w:rPr>
                <w:i/>
                <w:sz w:val="14"/>
                <w:lang w:val="fr-FR"/>
              </w:rPr>
            </w:pPr>
            <w:r w:rsidRPr="007348FF">
              <w:rPr>
                <w:i/>
                <w:sz w:val="14"/>
                <w:lang w:val="fr-FR"/>
              </w:rPr>
              <w:t>Année</w:t>
            </w:r>
          </w:p>
        </w:tc>
        <w:tc>
          <w:tcPr>
            <w:tcW w:w="1702" w:type="dxa"/>
            <w:tcBorders>
              <w:top w:val="single" w:sz="4" w:space="0" w:color="auto"/>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Population totale</w:t>
            </w:r>
          </w:p>
        </w:tc>
        <w:tc>
          <w:tcPr>
            <w:tcW w:w="1703" w:type="dxa"/>
            <w:tcBorders>
              <w:top w:val="single" w:sz="4" w:space="0" w:color="auto"/>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Population urbaine</w:t>
            </w:r>
          </w:p>
        </w:tc>
        <w:tc>
          <w:tcPr>
            <w:tcW w:w="1703" w:type="dxa"/>
            <w:tcBorders>
              <w:top w:val="single" w:sz="4" w:space="0" w:color="auto"/>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Population rurale</w:t>
            </w:r>
          </w:p>
        </w:tc>
      </w:tr>
      <w:tr w:rsidR="00510AC5" w:rsidRPr="007348FF" w:rsidTr="00544EDF">
        <w:tblPrEx>
          <w:tblCellMar>
            <w:top w:w="0" w:type="dxa"/>
            <w:bottom w:w="0" w:type="dxa"/>
          </w:tblCellMar>
        </w:tblPrEx>
        <w:trPr>
          <w:trHeight w:hRule="exact" w:val="115"/>
          <w:tblHeader/>
        </w:trPr>
        <w:tc>
          <w:tcPr>
            <w:tcW w:w="2212" w:type="dxa"/>
            <w:tcBorders>
              <w:top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p>
        </w:tc>
        <w:tc>
          <w:tcPr>
            <w:tcW w:w="1702" w:type="dxa"/>
            <w:tcBorders>
              <w:top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p>
        </w:tc>
        <w:tc>
          <w:tcPr>
            <w:tcW w:w="1703" w:type="dxa"/>
            <w:tcBorders>
              <w:top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p>
        </w:tc>
        <w:tc>
          <w:tcPr>
            <w:tcW w:w="1703" w:type="dxa"/>
            <w:tcBorders>
              <w:top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p>
        </w:tc>
      </w:tr>
      <w:tr w:rsidR="00510AC5" w:rsidRPr="007348FF" w:rsidTr="00544EDF">
        <w:tblPrEx>
          <w:tblCellMar>
            <w:top w:w="0" w:type="dxa"/>
            <w:bottom w:w="0" w:type="dxa"/>
          </w:tblCellMar>
        </w:tblPrEx>
        <w:tc>
          <w:tcPr>
            <w:tcW w:w="221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2000</w:t>
            </w:r>
          </w:p>
        </w:tc>
        <w:tc>
          <w:tcPr>
            <w:tcW w:w="1702"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1 195</w:t>
            </w:r>
          </w:p>
        </w:tc>
        <w:tc>
          <w:tcPr>
            <w:tcW w:w="1703"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1 089</w:t>
            </w:r>
          </w:p>
        </w:tc>
        <w:tc>
          <w:tcPr>
            <w:tcW w:w="1703"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1 554</w:t>
            </w:r>
          </w:p>
        </w:tc>
      </w:tr>
      <w:tr w:rsidR="00510AC5" w:rsidRPr="007348FF" w:rsidTr="00544EDF">
        <w:tblPrEx>
          <w:tblCellMar>
            <w:top w:w="0" w:type="dxa"/>
            <w:bottom w:w="0" w:type="dxa"/>
          </w:tblCellMar>
        </w:tblPrEx>
        <w:tc>
          <w:tcPr>
            <w:tcW w:w="221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2001</w:t>
            </w:r>
          </w:p>
        </w:tc>
        <w:tc>
          <w:tcPr>
            <w:tcW w:w="1702"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1 223</w:t>
            </w:r>
          </w:p>
        </w:tc>
        <w:tc>
          <w:tcPr>
            <w:tcW w:w="1703"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1 124</w:t>
            </w:r>
          </w:p>
        </w:tc>
        <w:tc>
          <w:tcPr>
            <w:tcW w:w="1703"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1 564</w:t>
            </w:r>
          </w:p>
        </w:tc>
      </w:tr>
      <w:tr w:rsidR="00510AC5" w:rsidRPr="007348FF" w:rsidTr="00544EDF">
        <w:tblPrEx>
          <w:tblCellMar>
            <w:top w:w="0" w:type="dxa"/>
            <w:bottom w:w="0" w:type="dxa"/>
          </w:tblCellMar>
        </w:tblPrEx>
        <w:tc>
          <w:tcPr>
            <w:tcW w:w="221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2002</w:t>
            </w:r>
          </w:p>
        </w:tc>
        <w:tc>
          <w:tcPr>
            <w:tcW w:w="1702"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1 286</w:t>
            </w:r>
          </w:p>
        </w:tc>
        <w:tc>
          <w:tcPr>
            <w:tcW w:w="1703"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1 189</w:t>
            </w:r>
          </w:p>
        </w:tc>
        <w:tc>
          <w:tcPr>
            <w:tcW w:w="1703"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1 633</w:t>
            </w:r>
          </w:p>
        </w:tc>
      </w:tr>
      <w:tr w:rsidR="00510AC5" w:rsidRPr="007348FF" w:rsidTr="00544EDF">
        <w:tblPrEx>
          <w:tblCellMar>
            <w:top w:w="0" w:type="dxa"/>
            <w:bottom w:w="0" w:type="dxa"/>
          </w:tblCellMar>
        </w:tblPrEx>
        <w:tc>
          <w:tcPr>
            <w:tcW w:w="221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2003</w:t>
            </w:r>
          </w:p>
        </w:tc>
        <w:tc>
          <w:tcPr>
            <w:tcW w:w="1702"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1 319</w:t>
            </w:r>
          </w:p>
        </w:tc>
        <w:tc>
          <w:tcPr>
            <w:tcW w:w="1703"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1 223</w:t>
            </w:r>
          </w:p>
        </w:tc>
        <w:tc>
          <w:tcPr>
            <w:tcW w:w="1703"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1 666</w:t>
            </w:r>
          </w:p>
        </w:tc>
      </w:tr>
      <w:tr w:rsidR="00510AC5" w:rsidRPr="007348FF" w:rsidTr="00544EDF">
        <w:tblPrEx>
          <w:tblCellMar>
            <w:top w:w="0" w:type="dxa"/>
            <w:bottom w:w="0" w:type="dxa"/>
          </w:tblCellMar>
        </w:tblPrEx>
        <w:tc>
          <w:tcPr>
            <w:tcW w:w="221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2004</w:t>
            </w:r>
          </w:p>
        </w:tc>
        <w:tc>
          <w:tcPr>
            <w:tcW w:w="1702"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1 340</w:t>
            </w:r>
          </w:p>
        </w:tc>
        <w:tc>
          <w:tcPr>
            <w:tcW w:w="1703"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1 247</w:t>
            </w:r>
          </w:p>
        </w:tc>
        <w:tc>
          <w:tcPr>
            <w:tcW w:w="1703"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1 665</w:t>
            </w:r>
          </w:p>
        </w:tc>
      </w:tr>
      <w:tr w:rsidR="00510AC5" w:rsidRPr="007348FF" w:rsidTr="00544EDF">
        <w:tblPrEx>
          <w:tblCellMar>
            <w:top w:w="0" w:type="dxa"/>
            <w:bottom w:w="0" w:type="dxa"/>
          </w:tblCellMar>
        </w:tblPrEx>
        <w:tc>
          <w:tcPr>
            <w:tcW w:w="221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2005</w:t>
            </w:r>
          </w:p>
        </w:tc>
        <w:tc>
          <w:tcPr>
            <w:tcW w:w="1702"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1 287</w:t>
            </w:r>
          </w:p>
        </w:tc>
        <w:tc>
          <w:tcPr>
            <w:tcW w:w="1703"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1 197</w:t>
            </w:r>
          </w:p>
        </w:tc>
        <w:tc>
          <w:tcPr>
            <w:tcW w:w="1703"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1 589</w:t>
            </w:r>
          </w:p>
        </w:tc>
      </w:tr>
      <w:tr w:rsidR="00510AC5" w:rsidRPr="007348FF" w:rsidTr="00544EDF">
        <w:tblPrEx>
          <w:tblCellMar>
            <w:top w:w="0" w:type="dxa"/>
            <w:bottom w:w="0" w:type="dxa"/>
          </w:tblCellMar>
        </w:tblPrEx>
        <w:tc>
          <w:tcPr>
            <w:tcW w:w="2212"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2006</w:t>
            </w:r>
          </w:p>
        </w:tc>
        <w:tc>
          <w:tcPr>
            <w:tcW w:w="1702"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1 296</w:t>
            </w:r>
          </w:p>
        </w:tc>
        <w:tc>
          <w:tcPr>
            <w:tcW w:w="1703"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1 199</w:t>
            </w:r>
          </w:p>
        </w:tc>
        <w:tc>
          <w:tcPr>
            <w:tcW w:w="1703" w:type="dxa"/>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1 611</w:t>
            </w:r>
          </w:p>
        </w:tc>
      </w:tr>
      <w:tr w:rsidR="00510AC5" w:rsidRPr="007348FF" w:rsidTr="00544EDF">
        <w:tblPrEx>
          <w:tblCellMar>
            <w:top w:w="0" w:type="dxa"/>
            <w:bottom w:w="0" w:type="dxa"/>
          </w:tblCellMar>
        </w:tblPrEx>
        <w:tc>
          <w:tcPr>
            <w:tcW w:w="2212" w:type="dxa"/>
            <w:tcBorders>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2007</w:t>
            </w:r>
          </w:p>
        </w:tc>
        <w:tc>
          <w:tcPr>
            <w:tcW w:w="1702" w:type="dxa"/>
            <w:tcBorders>
              <w:bottom w:val="single" w:sz="12" w:space="0" w:color="auto"/>
            </w:tcBorders>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1 406</w:t>
            </w:r>
          </w:p>
        </w:tc>
        <w:tc>
          <w:tcPr>
            <w:tcW w:w="1703" w:type="dxa"/>
            <w:tcBorders>
              <w:bottom w:val="single" w:sz="12" w:space="0" w:color="auto"/>
            </w:tcBorders>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1 283</w:t>
            </w:r>
          </w:p>
        </w:tc>
        <w:tc>
          <w:tcPr>
            <w:tcW w:w="1703" w:type="dxa"/>
            <w:tcBorders>
              <w:bottom w:val="single" w:sz="12" w:space="0" w:color="auto"/>
            </w:tcBorders>
            <w:shd w:val="clear" w:color="auto" w:fill="auto"/>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1 798</w:t>
            </w:r>
          </w:p>
        </w:tc>
      </w:tr>
    </w:tbl>
    <w:p w:rsidR="00510AC5" w:rsidRPr="007348FF" w:rsidRDefault="00510AC5" w:rsidP="00510AC5">
      <w:pPr>
        <w:pStyle w:val="SingleTxt"/>
        <w:rPr>
          <w:lang w:val="fr-FR"/>
        </w:rPr>
      </w:pPr>
    </w:p>
    <w:p w:rsidR="00024D92" w:rsidRPr="007348FF" w:rsidRDefault="00510AC5" w:rsidP="00510A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br w:type="page"/>
      </w:r>
      <w:r w:rsidRPr="007348FF">
        <w:rPr>
          <w:lang w:val="fr-FR"/>
        </w:rPr>
        <w:tab/>
      </w:r>
      <w:r w:rsidRPr="007348FF">
        <w:rPr>
          <w:lang w:val="fr-FR"/>
        </w:rPr>
        <w:tab/>
      </w:r>
      <w:r w:rsidR="00024D92" w:rsidRPr="007348FF">
        <w:rPr>
          <w:b w:val="0"/>
          <w:lang w:val="fr-FR"/>
        </w:rPr>
        <w:t>Tableau 8</w:t>
      </w:r>
      <w:r w:rsidR="00024D92" w:rsidRPr="007348FF">
        <w:rPr>
          <w:lang w:val="fr-FR"/>
        </w:rPr>
        <w:br/>
        <w:t xml:space="preserve">Mortalité maternelle (nombre de femmes décédées à la suite des complications </w:t>
      </w:r>
      <w:r w:rsidRPr="007348FF">
        <w:rPr>
          <w:lang w:val="fr-FR"/>
        </w:rPr>
        <w:br/>
      </w:r>
      <w:r w:rsidR="00024D92" w:rsidRPr="007348FF">
        <w:rPr>
          <w:lang w:val="fr-FR"/>
        </w:rPr>
        <w:t>de la grossesse, de l</w:t>
      </w:r>
      <w:r w:rsidR="007348FF" w:rsidRPr="007348FF">
        <w:rPr>
          <w:lang w:val="fr-FR"/>
        </w:rPr>
        <w:t>’</w:t>
      </w:r>
      <w:r w:rsidRPr="007348FF">
        <w:rPr>
          <w:lang w:val="fr-FR"/>
        </w:rPr>
        <w:t xml:space="preserve">accouchement et de la période </w:t>
      </w:r>
      <w:r w:rsidR="00024D92" w:rsidRPr="007348FF">
        <w:rPr>
          <w:lang w:val="fr-FR"/>
        </w:rPr>
        <w:t>périnatale)</w:t>
      </w:r>
    </w:p>
    <w:p w:rsidR="00510AC5" w:rsidRPr="007348FF" w:rsidRDefault="00510AC5" w:rsidP="00510AC5">
      <w:pPr>
        <w:pStyle w:val="SingleTxt"/>
        <w:spacing w:after="0" w:line="120" w:lineRule="exact"/>
        <w:rPr>
          <w:sz w:val="10"/>
          <w:lang w:val="fr-FR"/>
        </w:rPr>
      </w:pPr>
    </w:p>
    <w:p w:rsidR="00510AC5" w:rsidRPr="007348FF" w:rsidRDefault="00510AC5" w:rsidP="00510AC5">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2464"/>
        <w:gridCol w:w="2428"/>
        <w:gridCol w:w="2428"/>
      </w:tblGrid>
      <w:tr w:rsidR="00510AC5" w:rsidRPr="007348FF" w:rsidTr="00510AC5">
        <w:tblPrEx>
          <w:tblCellMar>
            <w:top w:w="0" w:type="dxa"/>
            <w:bottom w:w="0" w:type="dxa"/>
          </w:tblCellMar>
        </w:tblPrEx>
        <w:trPr>
          <w:tblHeader/>
        </w:trPr>
        <w:tc>
          <w:tcPr>
            <w:tcW w:w="2464" w:type="dxa"/>
            <w:tcBorders>
              <w:top w:val="single" w:sz="4" w:space="0" w:color="auto"/>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80" w:after="80" w:line="160" w:lineRule="exact"/>
              <w:ind w:right="43"/>
              <w:rPr>
                <w:i/>
                <w:sz w:val="14"/>
                <w:lang w:val="fr-FR"/>
              </w:rPr>
            </w:pPr>
            <w:r w:rsidRPr="007348FF">
              <w:rPr>
                <w:i/>
                <w:sz w:val="14"/>
                <w:lang w:val="fr-FR"/>
              </w:rPr>
              <w:t>Année</w:t>
            </w:r>
          </w:p>
        </w:tc>
        <w:tc>
          <w:tcPr>
            <w:tcW w:w="2428" w:type="dxa"/>
            <w:tcBorders>
              <w:top w:val="single" w:sz="4" w:space="0" w:color="auto"/>
              <w:bottom w:val="single" w:sz="12" w:space="0" w:color="auto"/>
            </w:tcBorders>
            <w:shd w:val="clear" w:color="auto" w:fill="auto"/>
            <w:vAlign w:val="bottom"/>
          </w:tcPr>
          <w:p w:rsidR="00510AC5" w:rsidRPr="007348FF" w:rsidRDefault="00510AC5" w:rsidP="00544EDF">
            <w:pPr>
              <w:suppressAutoHyphens/>
              <w:spacing w:before="80" w:after="80" w:line="160" w:lineRule="exact"/>
              <w:ind w:right="43"/>
              <w:jc w:val="right"/>
              <w:rPr>
                <w:b/>
                <w:sz w:val="14"/>
                <w:lang w:val="fr-FR"/>
              </w:rPr>
            </w:pPr>
            <w:r w:rsidRPr="007348FF">
              <w:rPr>
                <w:b/>
                <w:sz w:val="14"/>
                <w:lang w:val="fr-FR"/>
              </w:rPr>
              <w:t>Total</w:t>
            </w:r>
          </w:p>
        </w:tc>
        <w:tc>
          <w:tcPr>
            <w:tcW w:w="2428" w:type="dxa"/>
            <w:tcBorders>
              <w:top w:val="single" w:sz="4" w:space="0" w:color="auto"/>
              <w:bottom w:val="single" w:sz="12" w:space="0" w:color="auto"/>
            </w:tcBorders>
            <w:shd w:val="clear" w:color="auto" w:fill="auto"/>
            <w:vAlign w:val="bottom"/>
          </w:tcPr>
          <w:p w:rsidR="00510AC5" w:rsidRPr="007348FF" w:rsidRDefault="00510AC5" w:rsidP="00544EDF">
            <w:pPr>
              <w:suppressAutoHyphens/>
              <w:spacing w:before="80" w:after="80" w:line="160" w:lineRule="exact"/>
              <w:ind w:right="43"/>
              <w:jc w:val="right"/>
              <w:rPr>
                <w:i/>
                <w:sz w:val="14"/>
                <w:lang w:val="fr-FR"/>
              </w:rPr>
            </w:pPr>
            <w:r w:rsidRPr="007348FF">
              <w:rPr>
                <w:i/>
                <w:sz w:val="14"/>
                <w:lang w:val="fr-FR"/>
              </w:rPr>
              <w:t xml:space="preserve"> Pour 100 000 naissances vivantes </w:t>
            </w:r>
          </w:p>
        </w:tc>
      </w:tr>
      <w:tr w:rsidR="00510AC5" w:rsidRPr="007348FF" w:rsidTr="00510AC5">
        <w:tblPrEx>
          <w:tblCellMar>
            <w:top w:w="0" w:type="dxa"/>
            <w:bottom w:w="0" w:type="dxa"/>
          </w:tblCellMar>
        </w:tblPrEx>
        <w:trPr>
          <w:trHeight w:hRule="exact" w:val="115"/>
          <w:tblHeader/>
        </w:trPr>
        <w:tc>
          <w:tcPr>
            <w:tcW w:w="2464" w:type="dxa"/>
            <w:tcBorders>
              <w:top w:val="single" w:sz="12" w:space="0" w:color="auto"/>
            </w:tcBorders>
            <w:shd w:val="clear" w:color="auto" w:fill="auto"/>
            <w:vAlign w:val="bottom"/>
          </w:tcPr>
          <w:p w:rsidR="00510AC5" w:rsidRPr="007348FF" w:rsidRDefault="00510AC5" w:rsidP="00510AC5">
            <w:pPr>
              <w:tabs>
                <w:tab w:val="left" w:pos="288"/>
                <w:tab w:val="left" w:pos="576"/>
                <w:tab w:val="left" w:pos="864"/>
                <w:tab w:val="left" w:pos="1152"/>
              </w:tabs>
              <w:suppressAutoHyphens/>
              <w:spacing w:before="40" w:after="40" w:line="210" w:lineRule="exact"/>
              <w:ind w:right="43"/>
              <w:rPr>
                <w:sz w:val="17"/>
                <w:lang w:val="fr-FR"/>
              </w:rPr>
            </w:pPr>
          </w:p>
        </w:tc>
        <w:tc>
          <w:tcPr>
            <w:tcW w:w="2428" w:type="dxa"/>
            <w:tcBorders>
              <w:top w:val="single" w:sz="12" w:space="0" w:color="auto"/>
            </w:tcBorders>
            <w:shd w:val="clear" w:color="auto" w:fill="auto"/>
            <w:vAlign w:val="bottom"/>
          </w:tcPr>
          <w:p w:rsidR="00510AC5" w:rsidRPr="007348FF" w:rsidRDefault="00510AC5" w:rsidP="00510AC5">
            <w:pPr>
              <w:tabs>
                <w:tab w:val="left" w:pos="288"/>
                <w:tab w:val="left" w:pos="576"/>
                <w:tab w:val="left" w:pos="864"/>
                <w:tab w:val="left" w:pos="1152"/>
              </w:tabs>
              <w:suppressAutoHyphens/>
              <w:spacing w:before="40" w:after="40" w:line="210" w:lineRule="exact"/>
              <w:ind w:right="43"/>
              <w:jc w:val="right"/>
              <w:rPr>
                <w:b/>
                <w:sz w:val="17"/>
                <w:lang w:val="fr-FR"/>
              </w:rPr>
            </w:pPr>
          </w:p>
        </w:tc>
        <w:tc>
          <w:tcPr>
            <w:tcW w:w="2428" w:type="dxa"/>
            <w:tcBorders>
              <w:top w:val="single" w:sz="12" w:space="0" w:color="auto"/>
            </w:tcBorders>
            <w:shd w:val="clear" w:color="auto" w:fill="auto"/>
            <w:vAlign w:val="bottom"/>
          </w:tcPr>
          <w:p w:rsidR="00510AC5" w:rsidRPr="007348FF" w:rsidRDefault="00510AC5" w:rsidP="00510AC5">
            <w:pPr>
              <w:tabs>
                <w:tab w:val="left" w:pos="288"/>
                <w:tab w:val="left" w:pos="576"/>
                <w:tab w:val="left" w:pos="864"/>
                <w:tab w:val="left" w:pos="1152"/>
              </w:tabs>
              <w:suppressAutoHyphens/>
              <w:spacing w:before="40" w:after="40" w:line="210" w:lineRule="exact"/>
              <w:ind w:right="43"/>
              <w:jc w:val="right"/>
              <w:rPr>
                <w:sz w:val="17"/>
                <w:lang w:val="fr-FR"/>
              </w:rPr>
            </w:pPr>
          </w:p>
        </w:tc>
      </w:tr>
      <w:tr w:rsidR="00510AC5" w:rsidRPr="007348FF" w:rsidTr="00510AC5">
        <w:tblPrEx>
          <w:tblCellMar>
            <w:top w:w="0" w:type="dxa"/>
            <w:bottom w:w="0" w:type="dxa"/>
          </w:tblCellMar>
        </w:tblPrEx>
        <w:tc>
          <w:tcPr>
            <w:tcW w:w="2464"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2000</w:t>
            </w:r>
          </w:p>
        </w:tc>
        <w:tc>
          <w:tcPr>
            <w:tcW w:w="2428"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503</w:t>
            </w:r>
          </w:p>
        </w:tc>
        <w:tc>
          <w:tcPr>
            <w:tcW w:w="2428"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39,7</w:t>
            </w:r>
          </w:p>
        </w:tc>
      </w:tr>
      <w:tr w:rsidR="00510AC5" w:rsidRPr="007348FF" w:rsidTr="00510AC5">
        <w:tblPrEx>
          <w:tblCellMar>
            <w:top w:w="0" w:type="dxa"/>
            <w:bottom w:w="0" w:type="dxa"/>
          </w:tblCellMar>
        </w:tblPrEx>
        <w:tc>
          <w:tcPr>
            <w:tcW w:w="2464"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2001</w:t>
            </w:r>
          </w:p>
        </w:tc>
        <w:tc>
          <w:tcPr>
            <w:tcW w:w="2428"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479</w:t>
            </w:r>
          </w:p>
        </w:tc>
        <w:tc>
          <w:tcPr>
            <w:tcW w:w="2428"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36,5</w:t>
            </w:r>
          </w:p>
        </w:tc>
      </w:tr>
      <w:tr w:rsidR="00510AC5" w:rsidRPr="007348FF" w:rsidTr="00510AC5">
        <w:tblPrEx>
          <w:tblCellMar>
            <w:top w:w="0" w:type="dxa"/>
            <w:bottom w:w="0" w:type="dxa"/>
          </w:tblCellMar>
        </w:tblPrEx>
        <w:tc>
          <w:tcPr>
            <w:tcW w:w="2464"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2002</w:t>
            </w:r>
          </w:p>
        </w:tc>
        <w:tc>
          <w:tcPr>
            <w:tcW w:w="2428"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469</w:t>
            </w:r>
          </w:p>
        </w:tc>
        <w:tc>
          <w:tcPr>
            <w:tcW w:w="2428"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33,6</w:t>
            </w:r>
          </w:p>
        </w:tc>
      </w:tr>
      <w:tr w:rsidR="00510AC5" w:rsidRPr="007348FF" w:rsidTr="00510AC5">
        <w:tblPrEx>
          <w:tblCellMar>
            <w:top w:w="0" w:type="dxa"/>
            <w:bottom w:w="0" w:type="dxa"/>
          </w:tblCellMar>
        </w:tblPrEx>
        <w:tc>
          <w:tcPr>
            <w:tcW w:w="2464"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2003</w:t>
            </w:r>
          </w:p>
        </w:tc>
        <w:tc>
          <w:tcPr>
            <w:tcW w:w="2428"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463</w:t>
            </w:r>
          </w:p>
        </w:tc>
        <w:tc>
          <w:tcPr>
            <w:tcW w:w="2428"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31,9</w:t>
            </w:r>
          </w:p>
        </w:tc>
      </w:tr>
      <w:tr w:rsidR="00510AC5" w:rsidRPr="007348FF" w:rsidTr="00510AC5">
        <w:tblPrEx>
          <w:tblCellMar>
            <w:top w:w="0" w:type="dxa"/>
            <w:bottom w:w="0" w:type="dxa"/>
          </w:tblCellMar>
        </w:tblPrEx>
        <w:tc>
          <w:tcPr>
            <w:tcW w:w="2464"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2004</w:t>
            </w:r>
          </w:p>
        </w:tc>
        <w:tc>
          <w:tcPr>
            <w:tcW w:w="2428"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352</w:t>
            </w:r>
          </w:p>
        </w:tc>
        <w:tc>
          <w:tcPr>
            <w:tcW w:w="2428"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23,4</w:t>
            </w:r>
          </w:p>
        </w:tc>
      </w:tr>
      <w:tr w:rsidR="00510AC5" w:rsidRPr="007348FF" w:rsidTr="00510AC5">
        <w:tblPrEx>
          <w:tblCellMar>
            <w:top w:w="0" w:type="dxa"/>
            <w:bottom w:w="0" w:type="dxa"/>
          </w:tblCellMar>
        </w:tblPrEx>
        <w:tc>
          <w:tcPr>
            <w:tcW w:w="2464"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2005</w:t>
            </w:r>
          </w:p>
        </w:tc>
        <w:tc>
          <w:tcPr>
            <w:tcW w:w="2428"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370</w:t>
            </w:r>
          </w:p>
        </w:tc>
        <w:tc>
          <w:tcPr>
            <w:tcW w:w="2428"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25,4</w:t>
            </w:r>
          </w:p>
        </w:tc>
      </w:tr>
      <w:tr w:rsidR="00510AC5" w:rsidRPr="007348FF" w:rsidTr="00510AC5">
        <w:tblPrEx>
          <w:tblCellMar>
            <w:top w:w="0" w:type="dxa"/>
            <w:bottom w:w="0" w:type="dxa"/>
          </w:tblCellMar>
        </w:tblPrEx>
        <w:tc>
          <w:tcPr>
            <w:tcW w:w="2464"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2006</w:t>
            </w:r>
          </w:p>
        </w:tc>
        <w:tc>
          <w:tcPr>
            <w:tcW w:w="2428"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352</w:t>
            </w:r>
          </w:p>
        </w:tc>
        <w:tc>
          <w:tcPr>
            <w:tcW w:w="2428" w:type="dxa"/>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23,8</w:t>
            </w:r>
          </w:p>
        </w:tc>
      </w:tr>
      <w:tr w:rsidR="00510AC5" w:rsidRPr="007348FF" w:rsidTr="00510AC5">
        <w:tblPrEx>
          <w:tblCellMar>
            <w:top w:w="0" w:type="dxa"/>
            <w:bottom w:w="0" w:type="dxa"/>
          </w:tblCellMar>
        </w:tblPrEx>
        <w:tc>
          <w:tcPr>
            <w:tcW w:w="2464" w:type="dxa"/>
            <w:tcBorders>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2007</w:t>
            </w:r>
          </w:p>
        </w:tc>
        <w:tc>
          <w:tcPr>
            <w:tcW w:w="2428" w:type="dxa"/>
            <w:tcBorders>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354</w:t>
            </w:r>
          </w:p>
        </w:tc>
        <w:tc>
          <w:tcPr>
            <w:tcW w:w="2428" w:type="dxa"/>
            <w:tcBorders>
              <w:bottom w:val="single" w:sz="12" w:space="0" w:color="auto"/>
            </w:tcBorders>
            <w:shd w:val="clear" w:color="auto" w:fill="auto"/>
            <w:vAlign w:val="bottom"/>
          </w:tcPr>
          <w:p w:rsidR="00510AC5" w:rsidRPr="007348FF" w:rsidRDefault="00510AC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22,0</w:t>
            </w:r>
          </w:p>
        </w:tc>
      </w:tr>
    </w:tbl>
    <w:p w:rsidR="00510AC5" w:rsidRPr="007348FF" w:rsidRDefault="00510AC5" w:rsidP="00510AC5">
      <w:pPr>
        <w:pStyle w:val="SingleTxt"/>
        <w:spacing w:after="0" w:line="120" w:lineRule="exact"/>
        <w:rPr>
          <w:sz w:val="10"/>
          <w:lang w:val="fr-FR"/>
        </w:rPr>
      </w:pPr>
    </w:p>
    <w:p w:rsidR="00510AC5" w:rsidRPr="007348FF" w:rsidRDefault="00510AC5" w:rsidP="00510AC5">
      <w:pPr>
        <w:pStyle w:val="SingleTxt"/>
        <w:spacing w:after="0" w:line="120" w:lineRule="exact"/>
        <w:rPr>
          <w:sz w:val="10"/>
          <w:lang w:val="fr-FR"/>
        </w:rPr>
      </w:pPr>
    </w:p>
    <w:p w:rsidR="00510AC5" w:rsidRPr="007348FF" w:rsidRDefault="00510AC5" w:rsidP="00510AC5">
      <w:pPr>
        <w:pStyle w:val="SingleTxt"/>
        <w:spacing w:after="0" w:line="120" w:lineRule="exact"/>
        <w:jc w:val="left"/>
        <w:rPr>
          <w:sz w:val="10"/>
          <w:lang w:val="fr-FR"/>
        </w:rPr>
      </w:pPr>
    </w:p>
    <w:p w:rsidR="00024D92" w:rsidRPr="007348FF" w:rsidRDefault="005B3235" w:rsidP="005B32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 xml:space="preserve">Tableau 9 </w:t>
      </w:r>
      <w:r w:rsidR="00024D92" w:rsidRPr="007348FF">
        <w:rPr>
          <w:b w:val="0"/>
          <w:lang w:val="fr-FR"/>
        </w:rPr>
        <w:br/>
      </w:r>
      <w:r w:rsidR="00024D92" w:rsidRPr="007348FF">
        <w:rPr>
          <w:lang w:val="fr-FR"/>
        </w:rPr>
        <w:t>Espérance de vie à la naissance (années)</w:t>
      </w:r>
    </w:p>
    <w:p w:rsidR="005B3235" w:rsidRPr="007348FF" w:rsidRDefault="005B3235" w:rsidP="005B3235">
      <w:pPr>
        <w:pStyle w:val="SingleTxt"/>
        <w:spacing w:after="0" w:line="120" w:lineRule="exact"/>
        <w:rPr>
          <w:sz w:val="10"/>
          <w:lang w:val="fr-FR"/>
        </w:rPr>
      </w:pPr>
    </w:p>
    <w:p w:rsidR="005B3235" w:rsidRPr="007348FF" w:rsidRDefault="005B3235" w:rsidP="005B3235">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4409"/>
        <w:gridCol w:w="1455"/>
        <w:gridCol w:w="1456"/>
      </w:tblGrid>
      <w:tr w:rsidR="005B3235" w:rsidRPr="007348FF" w:rsidTr="005B3235">
        <w:tblPrEx>
          <w:tblCellMar>
            <w:top w:w="0" w:type="dxa"/>
            <w:bottom w:w="0" w:type="dxa"/>
          </w:tblCellMar>
        </w:tblPrEx>
        <w:trPr>
          <w:tblHeader/>
        </w:trPr>
        <w:tc>
          <w:tcPr>
            <w:tcW w:w="4409" w:type="dxa"/>
            <w:tcBorders>
              <w:top w:val="single" w:sz="4" w:space="0" w:color="auto"/>
            </w:tcBorders>
            <w:shd w:val="clear" w:color="auto" w:fill="auto"/>
            <w:vAlign w:val="bottom"/>
          </w:tcPr>
          <w:p w:rsidR="005B3235" w:rsidRPr="007348FF" w:rsidRDefault="005B3235" w:rsidP="005B3235">
            <w:pPr>
              <w:tabs>
                <w:tab w:val="left" w:pos="288"/>
                <w:tab w:val="left" w:pos="576"/>
                <w:tab w:val="left" w:pos="864"/>
                <w:tab w:val="left" w:pos="1152"/>
              </w:tabs>
              <w:suppressAutoHyphens/>
              <w:spacing w:before="80" w:after="80" w:line="160" w:lineRule="exact"/>
              <w:ind w:right="43"/>
              <w:rPr>
                <w:i/>
                <w:sz w:val="14"/>
                <w:lang w:val="fr-FR"/>
              </w:rPr>
            </w:pPr>
          </w:p>
        </w:tc>
        <w:tc>
          <w:tcPr>
            <w:tcW w:w="2911" w:type="dxa"/>
            <w:gridSpan w:val="2"/>
            <w:tcBorders>
              <w:top w:val="single" w:sz="4" w:space="0" w:color="auto"/>
              <w:bottom w:val="single" w:sz="4" w:space="0" w:color="auto"/>
            </w:tcBorders>
            <w:shd w:val="clear" w:color="auto" w:fill="auto"/>
            <w:vAlign w:val="bottom"/>
          </w:tcPr>
          <w:p w:rsidR="005B3235" w:rsidRPr="007348FF" w:rsidRDefault="005B3235" w:rsidP="005B3235">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Population totale</w:t>
            </w:r>
          </w:p>
        </w:tc>
      </w:tr>
      <w:tr w:rsidR="005B3235" w:rsidRPr="007348FF" w:rsidTr="005B3235">
        <w:tblPrEx>
          <w:tblCellMar>
            <w:top w:w="0" w:type="dxa"/>
            <w:bottom w:w="0" w:type="dxa"/>
          </w:tblCellMar>
        </w:tblPrEx>
        <w:trPr>
          <w:tblHeader/>
        </w:trPr>
        <w:tc>
          <w:tcPr>
            <w:tcW w:w="4409" w:type="dxa"/>
            <w:tcBorders>
              <w:bottom w:val="single" w:sz="12" w:space="0" w:color="auto"/>
            </w:tcBorders>
            <w:shd w:val="clear" w:color="auto" w:fill="auto"/>
            <w:vAlign w:val="bottom"/>
          </w:tcPr>
          <w:p w:rsidR="005B3235" w:rsidRPr="007348FF" w:rsidRDefault="005B3235" w:rsidP="005B3235">
            <w:pPr>
              <w:tabs>
                <w:tab w:val="left" w:pos="288"/>
                <w:tab w:val="left" w:pos="576"/>
                <w:tab w:val="left" w:pos="864"/>
                <w:tab w:val="left" w:pos="1152"/>
              </w:tabs>
              <w:suppressAutoHyphens/>
              <w:spacing w:before="80" w:after="80" w:line="160" w:lineRule="exact"/>
              <w:ind w:right="43"/>
              <w:rPr>
                <w:i/>
                <w:sz w:val="14"/>
                <w:lang w:val="fr-FR"/>
              </w:rPr>
            </w:pPr>
            <w:r w:rsidRPr="007348FF">
              <w:rPr>
                <w:i/>
                <w:sz w:val="14"/>
                <w:lang w:val="fr-FR"/>
              </w:rPr>
              <w:t>Année</w:t>
            </w:r>
          </w:p>
        </w:tc>
        <w:tc>
          <w:tcPr>
            <w:tcW w:w="1455" w:type="dxa"/>
            <w:tcBorders>
              <w:top w:val="single" w:sz="4" w:space="0" w:color="auto"/>
              <w:bottom w:val="single" w:sz="12" w:space="0" w:color="auto"/>
            </w:tcBorders>
            <w:shd w:val="clear" w:color="auto" w:fill="auto"/>
            <w:vAlign w:val="bottom"/>
          </w:tcPr>
          <w:p w:rsidR="005B3235" w:rsidRPr="007348FF" w:rsidRDefault="005B3235"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1456" w:type="dxa"/>
            <w:tcBorders>
              <w:top w:val="single" w:sz="4" w:space="0" w:color="auto"/>
              <w:bottom w:val="single" w:sz="12" w:space="0" w:color="auto"/>
            </w:tcBorders>
            <w:shd w:val="clear" w:color="auto" w:fill="auto"/>
            <w:vAlign w:val="bottom"/>
          </w:tcPr>
          <w:p w:rsidR="005B3235" w:rsidRPr="007348FF" w:rsidRDefault="005B3235"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r>
      <w:tr w:rsidR="005B3235" w:rsidRPr="007348FF" w:rsidTr="005B3235">
        <w:tblPrEx>
          <w:tblCellMar>
            <w:top w:w="0" w:type="dxa"/>
            <w:bottom w:w="0" w:type="dxa"/>
          </w:tblCellMar>
        </w:tblPrEx>
        <w:trPr>
          <w:trHeight w:hRule="exact" w:val="115"/>
          <w:tblHeader/>
        </w:trPr>
        <w:tc>
          <w:tcPr>
            <w:tcW w:w="4409" w:type="dxa"/>
            <w:tcBorders>
              <w:top w:val="single" w:sz="12" w:space="0" w:color="auto"/>
            </w:tcBorders>
            <w:shd w:val="clear" w:color="auto" w:fill="auto"/>
            <w:vAlign w:val="bottom"/>
          </w:tcPr>
          <w:p w:rsidR="005B3235" w:rsidRPr="007348FF" w:rsidRDefault="005B3235" w:rsidP="005B3235">
            <w:pPr>
              <w:tabs>
                <w:tab w:val="left" w:pos="288"/>
                <w:tab w:val="left" w:pos="576"/>
                <w:tab w:val="left" w:pos="864"/>
                <w:tab w:val="left" w:pos="1152"/>
              </w:tabs>
              <w:suppressAutoHyphens/>
              <w:spacing w:before="40" w:after="40" w:line="210" w:lineRule="exact"/>
              <w:ind w:right="43"/>
              <w:rPr>
                <w:sz w:val="17"/>
                <w:lang w:val="fr-FR"/>
              </w:rPr>
            </w:pPr>
          </w:p>
        </w:tc>
        <w:tc>
          <w:tcPr>
            <w:tcW w:w="1455" w:type="dxa"/>
            <w:tcBorders>
              <w:top w:val="single" w:sz="12" w:space="0" w:color="auto"/>
            </w:tcBorders>
            <w:shd w:val="clear" w:color="auto" w:fill="auto"/>
            <w:vAlign w:val="bottom"/>
          </w:tcPr>
          <w:p w:rsidR="005B3235" w:rsidRPr="007348FF" w:rsidRDefault="005B3235" w:rsidP="005B3235">
            <w:pPr>
              <w:tabs>
                <w:tab w:val="left" w:pos="288"/>
                <w:tab w:val="left" w:pos="576"/>
                <w:tab w:val="left" w:pos="864"/>
                <w:tab w:val="left" w:pos="1152"/>
              </w:tabs>
              <w:suppressAutoHyphens/>
              <w:spacing w:before="40" w:after="40" w:line="210" w:lineRule="exact"/>
              <w:ind w:right="43"/>
              <w:jc w:val="right"/>
              <w:rPr>
                <w:sz w:val="17"/>
                <w:lang w:val="fr-FR"/>
              </w:rPr>
            </w:pPr>
          </w:p>
        </w:tc>
        <w:tc>
          <w:tcPr>
            <w:tcW w:w="1456" w:type="dxa"/>
            <w:tcBorders>
              <w:top w:val="single" w:sz="12" w:space="0" w:color="auto"/>
            </w:tcBorders>
            <w:shd w:val="clear" w:color="auto" w:fill="auto"/>
            <w:vAlign w:val="bottom"/>
          </w:tcPr>
          <w:p w:rsidR="005B3235" w:rsidRPr="007348FF" w:rsidRDefault="005B3235" w:rsidP="005B3235">
            <w:pPr>
              <w:tabs>
                <w:tab w:val="left" w:pos="288"/>
                <w:tab w:val="left" w:pos="576"/>
                <w:tab w:val="left" w:pos="864"/>
                <w:tab w:val="left" w:pos="1152"/>
              </w:tabs>
              <w:suppressAutoHyphens/>
              <w:spacing w:before="40" w:after="40" w:line="210" w:lineRule="exact"/>
              <w:ind w:right="43"/>
              <w:jc w:val="right"/>
              <w:rPr>
                <w:sz w:val="17"/>
                <w:lang w:val="fr-FR"/>
              </w:rPr>
            </w:pPr>
          </w:p>
        </w:tc>
      </w:tr>
      <w:tr w:rsidR="005B3235" w:rsidRPr="007348FF" w:rsidTr="005B3235">
        <w:tblPrEx>
          <w:tblCellMar>
            <w:top w:w="0" w:type="dxa"/>
            <w:bottom w:w="0" w:type="dxa"/>
          </w:tblCellMar>
        </w:tblPrEx>
        <w:tc>
          <w:tcPr>
            <w:tcW w:w="4409"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1999</w:t>
            </w:r>
          </w:p>
        </w:tc>
        <w:tc>
          <w:tcPr>
            <w:tcW w:w="1455"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72,4</w:t>
            </w:r>
          </w:p>
        </w:tc>
        <w:tc>
          <w:tcPr>
            <w:tcW w:w="1456"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59,9</w:t>
            </w:r>
          </w:p>
        </w:tc>
      </w:tr>
      <w:tr w:rsidR="005B3235" w:rsidRPr="007348FF" w:rsidTr="005B3235">
        <w:tblPrEx>
          <w:tblCellMar>
            <w:top w:w="0" w:type="dxa"/>
            <w:bottom w:w="0" w:type="dxa"/>
          </w:tblCellMar>
        </w:tblPrEx>
        <w:tc>
          <w:tcPr>
            <w:tcW w:w="4409"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2000</w:t>
            </w:r>
          </w:p>
        </w:tc>
        <w:tc>
          <w:tcPr>
            <w:tcW w:w="1455"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72,3</w:t>
            </w:r>
          </w:p>
        </w:tc>
        <w:tc>
          <w:tcPr>
            <w:tcW w:w="1456"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59,0</w:t>
            </w:r>
          </w:p>
        </w:tc>
      </w:tr>
      <w:tr w:rsidR="005B3235" w:rsidRPr="007348FF" w:rsidTr="005B3235">
        <w:tblPrEx>
          <w:tblCellMar>
            <w:top w:w="0" w:type="dxa"/>
            <w:bottom w:w="0" w:type="dxa"/>
          </w:tblCellMar>
        </w:tblPrEx>
        <w:tc>
          <w:tcPr>
            <w:tcW w:w="4409"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2001</w:t>
            </w:r>
          </w:p>
        </w:tc>
        <w:tc>
          <w:tcPr>
            <w:tcW w:w="1455"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72,2</w:t>
            </w:r>
          </w:p>
        </w:tc>
        <w:tc>
          <w:tcPr>
            <w:tcW w:w="1456"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58,9</w:t>
            </w:r>
          </w:p>
        </w:tc>
      </w:tr>
      <w:tr w:rsidR="005B3235" w:rsidRPr="007348FF" w:rsidTr="005B3235">
        <w:tblPrEx>
          <w:tblCellMar>
            <w:top w:w="0" w:type="dxa"/>
            <w:bottom w:w="0" w:type="dxa"/>
          </w:tblCellMar>
        </w:tblPrEx>
        <w:tc>
          <w:tcPr>
            <w:tcW w:w="4409"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2002</w:t>
            </w:r>
          </w:p>
        </w:tc>
        <w:tc>
          <w:tcPr>
            <w:tcW w:w="1455"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71,9</w:t>
            </w:r>
          </w:p>
        </w:tc>
        <w:tc>
          <w:tcPr>
            <w:tcW w:w="1456"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58,7</w:t>
            </w:r>
          </w:p>
        </w:tc>
      </w:tr>
      <w:tr w:rsidR="005B3235" w:rsidRPr="007348FF" w:rsidTr="005B3235">
        <w:tblPrEx>
          <w:tblCellMar>
            <w:top w:w="0" w:type="dxa"/>
            <w:bottom w:w="0" w:type="dxa"/>
          </w:tblCellMar>
        </w:tblPrEx>
        <w:tc>
          <w:tcPr>
            <w:tcW w:w="4409"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2003</w:t>
            </w:r>
          </w:p>
        </w:tc>
        <w:tc>
          <w:tcPr>
            <w:tcW w:w="1455"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71,8</w:t>
            </w:r>
          </w:p>
        </w:tc>
        <w:tc>
          <w:tcPr>
            <w:tcW w:w="1456"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58,6</w:t>
            </w:r>
          </w:p>
        </w:tc>
      </w:tr>
      <w:tr w:rsidR="005B3235" w:rsidRPr="007348FF" w:rsidTr="005B3235">
        <w:tblPrEx>
          <w:tblCellMar>
            <w:top w:w="0" w:type="dxa"/>
            <w:bottom w:w="0" w:type="dxa"/>
          </w:tblCellMar>
        </w:tblPrEx>
        <w:tc>
          <w:tcPr>
            <w:tcW w:w="4409"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2004</w:t>
            </w:r>
          </w:p>
        </w:tc>
        <w:tc>
          <w:tcPr>
            <w:tcW w:w="1455"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72,3</w:t>
            </w:r>
          </w:p>
        </w:tc>
        <w:tc>
          <w:tcPr>
            <w:tcW w:w="1456"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58,9</w:t>
            </w:r>
          </w:p>
        </w:tc>
      </w:tr>
      <w:tr w:rsidR="005B3235" w:rsidRPr="007348FF" w:rsidTr="005B3235">
        <w:tblPrEx>
          <w:tblCellMar>
            <w:top w:w="0" w:type="dxa"/>
            <w:bottom w:w="0" w:type="dxa"/>
          </w:tblCellMar>
        </w:tblPrEx>
        <w:tc>
          <w:tcPr>
            <w:tcW w:w="4409"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2005</w:t>
            </w:r>
          </w:p>
        </w:tc>
        <w:tc>
          <w:tcPr>
            <w:tcW w:w="1455"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72,4</w:t>
            </w:r>
          </w:p>
        </w:tc>
        <w:tc>
          <w:tcPr>
            <w:tcW w:w="1456"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58,9</w:t>
            </w:r>
          </w:p>
        </w:tc>
      </w:tr>
      <w:tr w:rsidR="005B3235" w:rsidRPr="007348FF" w:rsidTr="005B3235">
        <w:tblPrEx>
          <w:tblCellMar>
            <w:top w:w="0" w:type="dxa"/>
            <w:bottom w:w="0" w:type="dxa"/>
          </w:tblCellMar>
        </w:tblPrEx>
        <w:tc>
          <w:tcPr>
            <w:tcW w:w="4409"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2006</w:t>
            </w:r>
          </w:p>
        </w:tc>
        <w:tc>
          <w:tcPr>
            <w:tcW w:w="1455"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73.1</w:t>
            </w:r>
          </w:p>
        </w:tc>
        <w:tc>
          <w:tcPr>
            <w:tcW w:w="1456"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60,6</w:t>
            </w:r>
          </w:p>
        </w:tc>
      </w:tr>
      <w:tr w:rsidR="005B3235" w:rsidRPr="007348FF" w:rsidTr="005B3235">
        <w:tblPrEx>
          <w:tblCellMar>
            <w:top w:w="0" w:type="dxa"/>
            <w:bottom w:w="0" w:type="dxa"/>
          </w:tblCellMar>
        </w:tblPrEx>
        <w:tc>
          <w:tcPr>
            <w:tcW w:w="4409" w:type="dxa"/>
            <w:tcBorders>
              <w:bottom w:val="single" w:sz="12" w:space="0" w:color="auto"/>
            </w:tcBorders>
            <w:shd w:val="clear" w:color="auto" w:fill="auto"/>
            <w:vAlign w:val="bottom"/>
          </w:tcPr>
          <w:p w:rsidR="005B3235" w:rsidRPr="007348FF" w:rsidRDefault="005B3235" w:rsidP="005B3235">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2007</w:t>
            </w:r>
          </w:p>
        </w:tc>
        <w:tc>
          <w:tcPr>
            <w:tcW w:w="1455" w:type="dxa"/>
            <w:tcBorders>
              <w:bottom w:val="single" w:sz="12" w:space="0" w:color="auto"/>
            </w:tcBorders>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73,9</w:t>
            </w:r>
          </w:p>
        </w:tc>
        <w:tc>
          <w:tcPr>
            <w:tcW w:w="1456" w:type="dxa"/>
            <w:tcBorders>
              <w:bottom w:val="single" w:sz="12" w:space="0" w:color="auto"/>
            </w:tcBorders>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61,4</w:t>
            </w:r>
          </w:p>
        </w:tc>
      </w:tr>
    </w:tbl>
    <w:p w:rsidR="005B3235" w:rsidRPr="007348FF" w:rsidRDefault="005B3235" w:rsidP="005B3235">
      <w:pPr>
        <w:pStyle w:val="SingleTxt"/>
        <w:spacing w:after="0" w:line="120" w:lineRule="exact"/>
        <w:rPr>
          <w:sz w:val="10"/>
          <w:lang w:val="fr-FR"/>
        </w:rPr>
      </w:pPr>
    </w:p>
    <w:p w:rsidR="005B3235" w:rsidRPr="007348FF" w:rsidRDefault="005B3235" w:rsidP="005B3235">
      <w:pPr>
        <w:pStyle w:val="SingleTxt"/>
        <w:spacing w:after="0" w:line="120" w:lineRule="exact"/>
        <w:rPr>
          <w:sz w:val="10"/>
          <w:lang w:val="fr-FR"/>
        </w:rPr>
      </w:pPr>
    </w:p>
    <w:p w:rsidR="005B3235" w:rsidRPr="007348FF" w:rsidRDefault="005B3235" w:rsidP="005B3235">
      <w:pPr>
        <w:pStyle w:val="SingleTxt"/>
        <w:spacing w:after="0" w:line="120" w:lineRule="exact"/>
        <w:rPr>
          <w:sz w:val="10"/>
          <w:lang w:val="fr-FR"/>
        </w:rPr>
      </w:pPr>
    </w:p>
    <w:p w:rsidR="00024D92" w:rsidRPr="007348FF" w:rsidRDefault="009D283D" w:rsidP="005B32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rFonts w:ascii="Arial" w:hAnsi="Arial" w:cs="Arial"/>
          <w:lang w:val="fr-FR"/>
        </w:rPr>
        <w:br w:type="page"/>
      </w:r>
      <w:r w:rsidR="00024D92" w:rsidRPr="007348FF">
        <w:rPr>
          <w:rFonts w:ascii="Arial" w:hAnsi="Arial" w:cs="Arial"/>
          <w:lang w:val="fr-FR"/>
        </w:rPr>
        <w:tab/>
      </w:r>
      <w:r w:rsidR="00024D92" w:rsidRPr="007348FF">
        <w:rPr>
          <w:rFonts w:ascii="Arial" w:hAnsi="Arial" w:cs="Arial"/>
          <w:lang w:val="fr-FR"/>
        </w:rPr>
        <w:tab/>
      </w:r>
      <w:r w:rsidR="00024D92" w:rsidRPr="007348FF">
        <w:rPr>
          <w:lang w:val="fr-FR"/>
        </w:rPr>
        <w:t>Revenus et niveaux de vie</w:t>
      </w:r>
    </w:p>
    <w:p w:rsidR="005B3235" w:rsidRPr="007348FF" w:rsidRDefault="005B3235" w:rsidP="005B3235">
      <w:pPr>
        <w:pStyle w:val="SingleTxt"/>
        <w:spacing w:after="0" w:line="120" w:lineRule="exact"/>
        <w:ind w:right="1120"/>
        <w:jc w:val="left"/>
        <w:rPr>
          <w:sz w:val="10"/>
          <w:lang w:val="fr-FR"/>
        </w:rPr>
      </w:pPr>
    </w:p>
    <w:p w:rsidR="005B3235" w:rsidRPr="007348FF" w:rsidRDefault="005B3235" w:rsidP="005B3235">
      <w:pPr>
        <w:pStyle w:val="SingleTxt"/>
        <w:spacing w:after="0" w:line="120" w:lineRule="exact"/>
        <w:ind w:right="1120"/>
        <w:jc w:val="left"/>
        <w:rPr>
          <w:sz w:val="10"/>
          <w:lang w:val="fr-FR"/>
        </w:rPr>
      </w:pPr>
    </w:p>
    <w:p w:rsidR="00024D92" w:rsidRPr="007348FF" w:rsidRDefault="005B3235" w:rsidP="005B32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10</w:t>
      </w:r>
      <w:r w:rsidRPr="007348FF">
        <w:rPr>
          <w:lang w:val="fr-FR"/>
        </w:rPr>
        <w:t xml:space="preserve"> </w:t>
      </w:r>
      <w:r w:rsidR="00024D92" w:rsidRPr="007348FF">
        <w:rPr>
          <w:lang w:val="fr-FR"/>
        </w:rPr>
        <w:br/>
        <w:t xml:space="preserve">Nombre de personnes ayant un revenu inférieur au minimum vital, </w:t>
      </w:r>
      <w:r w:rsidR="002D0C76" w:rsidRPr="007348FF">
        <w:rPr>
          <w:lang w:val="fr-FR"/>
        </w:rPr>
        <w:br/>
      </w:r>
      <w:r w:rsidR="00024D92" w:rsidRPr="007348FF">
        <w:rPr>
          <w:lang w:val="fr-FR"/>
        </w:rPr>
        <w:t>par principaux groupes d</w:t>
      </w:r>
      <w:r w:rsidR="007348FF" w:rsidRPr="007348FF">
        <w:rPr>
          <w:lang w:val="fr-FR"/>
        </w:rPr>
        <w:t>’</w:t>
      </w:r>
      <w:r w:rsidR="00024D92" w:rsidRPr="007348FF">
        <w:rPr>
          <w:lang w:val="fr-FR"/>
        </w:rPr>
        <w:t>âge (en</w:t>
      </w:r>
      <w:r w:rsidR="00B90466" w:rsidRPr="007348FF">
        <w:rPr>
          <w:lang w:val="fr-FR"/>
        </w:rPr>
        <w:t> %</w:t>
      </w:r>
      <w:r w:rsidR="00024D92" w:rsidRPr="007348FF">
        <w:rPr>
          <w:lang w:val="fr-FR"/>
        </w:rPr>
        <w:t xml:space="preserve"> du nombre total </w:t>
      </w:r>
      <w:r w:rsidR="002D0C76" w:rsidRPr="007348FF">
        <w:rPr>
          <w:lang w:val="fr-FR"/>
        </w:rPr>
        <w:br/>
      </w:r>
      <w:r w:rsidR="00024D92" w:rsidRPr="007348FF">
        <w:rPr>
          <w:lang w:val="fr-FR"/>
        </w:rPr>
        <w:t>des personnes du groupe d</w:t>
      </w:r>
      <w:r w:rsidR="007348FF" w:rsidRPr="007348FF">
        <w:rPr>
          <w:lang w:val="fr-FR"/>
        </w:rPr>
        <w:t>’</w:t>
      </w:r>
      <w:r w:rsidR="00024D92" w:rsidRPr="007348FF">
        <w:rPr>
          <w:lang w:val="fr-FR"/>
        </w:rPr>
        <w:t>âge)</w:t>
      </w:r>
    </w:p>
    <w:p w:rsidR="005B3235" w:rsidRPr="007348FF" w:rsidRDefault="005B3235" w:rsidP="005B3235">
      <w:pPr>
        <w:pStyle w:val="SingleTxt"/>
        <w:spacing w:after="0" w:line="120" w:lineRule="exact"/>
        <w:rPr>
          <w:sz w:val="10"/>
          <w:lang w:val="fr-FR"/>
        </w:rPr>
      </w:pPr>
    </w:p>
    <w:p w:rsidR="005B3235" w:rsidRPr="007348FF" w:rsidRDefault="005B3235" w:rsidP="005B3235">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3696"/>
        <w:gridCol w:w="1208"/>
        <w:gridCol w:w="1208"/>
        <w:gridCol w:w="1208"/>
      </w:tblGrid>
      <w:tr w:rsidR="005B3235" w:rsidRPr="007348FF" w:rsidTr="00544EDF">
        <w:tblPrEx>
          <w:tblCellMar>
            <w:top w:w="0" w:type="dxa"/>
            <w:bottom w:w="0" w:type="dxa"/>
          </w:tblCellMar>
        </w:tblPrEx>
        <w:trPr>
          <w:tblHeader/>
        </w:trPr>
        <w:tc>
          <w:tcPr>
            <w:tcW w:w="3696" w:type="dxa"/>
            <w:tcBorders>
              <w:top w:val="single" w:sz="4" w:space="0" w:color="auto"/>
              <w:bottom w:val="single" w:sz="12" w:space="0" w:color="auto"/>
            </w:tcBorders>
            <w:shd w:val="clear" w:color="auto" w:fill="auto"/>
            <w:vAlign w:val="bottom"/>
          </w:tcPr>
          <w:p w:rsidR="005B3235" w:rsidRPr="007348FF" w:rsidRDefault="005B3235" w:rsidP="005B3235">
            <w:pPr>
              <w:tabs>
                <w:tab w:val="left" w:pos="288"/>
                <w:tab w:val="left" w:pos="576"/>
                <w:tab w:val="left" w:pos="864"/>
                <w:tab w:val="left" w:pos="1152"/>
              </w:tabs>
              <w:suppressAutoHyphens/>
              <w:spacing w:before="80" w:after="80" w:line="160" w:lineRule="exact"/>
              <w:ind w:right="43"/>
              <w:rPr>
                <w:i/>
                <w:sz w:val="14"/>
                <w:lang w:val="fr-FR"/>
              </w:rPr>
            </w:pPr>
          </w:p>
        </w:tc>
        <w:tc>
          <w:tcPr>
            <w:tcW w:w="1208" w:type="dxa"/>
            <w:tcBorders>
              <w:top w:val="single" w:sz="4" w:space="0" w:color="auto"/>
              <w:bottom w:val="single" w:sz="12" w:space="0" w:color="auto"/>
            </w:tcBorders>
            <w:shd w:val="clear" w:color="auto" w:fill="auto"/>
            <w:vAlign w:val="bottom"/>
          </w:tcPr>
          <w:p w:rsidR="005B3235" w:rsidRPr="007348FF" w:rsidRDefault="005B3235"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2005</w:t>
            </w:r>
          </w:p>
        </w:tc>
        <w:tc>
          <w:tcPr>
            <w:tcW w:w="1208" w:type="dxa"/>
            <w:tcBorders>
              <w:top w:val="single" w:sz="4" w:space="0" w:color="auto"/>
              <w:bottom w:val="single" w:sz="12" w:space="0" w:color="auto"/>
            </w:tcBorders>
            <w:shd w:val="clear" w:color="auto" w:fill="auto"/>
            <w:vAlign w:val="bottom"/>
          </w:tcPr>
          <w:p w:rsidR="005B3235" w:rsidRPr="007348FF" w:rsidRDefault="005B3235"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2006</w:t>
            </w:r>
          </w:p>
        </w:tc>
        <w:tc>
          <w:tcPr>
            <w:tcW w:w="1208" w:type="dxa"/>
            <w:tcBorders>
              <w:top w:val="single" w:sz="4" w:space="0" w:color="auto"/>
              <w:bottom w:val="single" w:sz="12" w:space="0" w:color="auto"/>
            </w:tcBorders>
            <w:shd w:val="clear" w:color="auto" w:fill="auto"/>
            <w:vAlign w:val="bottom"/>
          </w:tcPr>
          <w:p w:rsidR="005B3235" w:rsidRPr="007348FF" w:rsidRDefault="005B3235"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2007</w:t>
            </w:r>
          </w:p>
        </w:tc>
      </w:tr>
      <w:tr w:rsidR="005B3235" w:rsidRPr="007348FF" w:rsidTr="00544EDF">
        <w:tblPrEx>
          <w:tblCellMar>
            <w:top w:w="0" w:type="dxa"/>
            <w:bottom w:w="0" w:type="dxa"/>
          </w:tblCellMar>
        </w:tblPrEx>
        <w:trPr>
          <w:trHeight w:hRule="exact" w:val="115"/>
          <w:tblHeader/>
        </w:trPr>
        <w:tc>
          <w:tcPr>
            <w:tcW w:w="3696" w:type="dxa"/>
            <w:tcBorders>
              <w:top w:val="single" w:sz="12" w:space="0" w:color="auto"/>
            </w:tcBorders>
            <w:shd w:val="clear" w:color="auto" w:fill="auto"/>
            <w:vAlign w:val="bottom"/>
          </w:tcPr>
          <w:p w:rsidR="005B3235" w:rsidRPr="007348FF" w:rsidRDefault="005B3235" w:rsidP="005B3235">
            <w:pPr>
              <w:tabs>
                <w:tab w:val="left" w:pos="288"/>
                <w:tab w:val="left" w:pos="576"/>
                <w:tab w:val="left" w:pos="864"/>
                <w:tab w:val="left" w:pos="1152"/>
              </w:tabs>
              <w:suppressAutoHyphens/>
              <w:spacing w:before="40" w:after="40" w:line="210" w:lineRule="exact"/>
              <w:ind w:right="43"/>
              <w:rPr>
                <w:sz w:val="17"/>
                <w:lang w:val="fr-FR"/>
              </w:rPr>
            </w:pPr>
          </w:p>
        </w:tc>
        <w:tc>
          <w:tcPr>
            <w:tcW w:w="1208" w:type="dxa"/>
            <w:tcBorders>
              <w:top w:val="single" w:sz="12" w:space="0" w:color="auto"/>
            </w:tcBorders>
            <w:shd w:val="clear" w:color="auto" w:fill="auto"/>
            <w:vAlign w:val="bottom"/>
          </w:tcPr>
          <w:p w:rsidR="005B3235" w:rsidRPr="007348FF" w:rsidRDefault="005B3235" w:rsidP="005B3235">
            <w:pPr>
              <w:tabs>
                <w:tab w:val="left" w:pos="288"/>
                <w:tab w:val="left" w:pos="576"/>
                <w:tab w:val="left" w:pos="864"/>
                <w:tab w:val="left" w:pos="1152"/>
              </w:tabs>
              <w:suppressAutoHyphens/>
              <w:spacing w:before="40" w:after="40" w:line="210" w:lineRule="exact"/>
              <w:ind w:right="43"/>
              <w:jc w:val="right"/>
              <w:rPr>
                <w:sz w:val="17"/>
                <w:lang w:val="fr-FR"/>
              </w:rPr>
            </w:pPr>
          </w:p>
        </w:tc>
        <w:tc>
          <w:tcPr>
            <w:tcW w:w="1208" w:type="dxa"/>
            <w:tcBorders>
              <w:top w:val="single" w:sz="12" w:space="0" w:color="auto"/>
            </w:tcBorders>
            <w:shd w:val="clear" w:color="auto" w:fill="auto"/>
            <w:vAlign w:val="bottom"/>
          </w:tcPr>
          <w:p w:rsidR="005B3235" w:rsidRPr="007348FF" w:rsidRDefault="005B3235" w:rsidP="005B3235">
            <w:pPr>
              <w:tabs>
                <w:tab w:val="left" w:pos="288"/>
                <w:tab w:val="left" w:pos="576"/>
                <w:tab w:val="left" w:pos="864"/>
                <w:tab w:val="left" w:pos="1152"/>
              </w:tabs>
              <w:suppressAutoHyphens/>
              <w:spacing w:before="40" w:after="40" w:line="210" w:lineRule="exact"/>
              <w:ind w:right="43"/>
              <w:jc w:val="right"/>
              <w:rPr>
                <w:sz w:val="17"/>
                <w:lang w:val="fr-FR"/>
              </w:rPr>
            </w:pPr>
          </w:p>
        </w:tc>
        <w:tc>
          <w:tcPr>
            <w:tcW w:w="1208" w:type="dxa"/>
            <w:tcBorders>
              <w:top w:val="single" w:sz="12" w:space="0" w:color="auto"/>
            </w:tcBorders>
            <w:shd w:val="clear" w:color="auto" w:fill="auto"/>
            <w:vAlign w:val="bottom"/>
          </w:tcPr>
          <w:p w:rsidR="005B3235" w:rsidRPr="007348FF" w:rsidRDefault="005B3235" w:rsidP="005B3235">
            <w:pPr>
              <w:tabs>
                <w:tab w:val="left" w:pos="288"/>
                <w:tab w:val="left" w:pos="576"/>
                <w:tab w:val="left" w:pos="864"/>
                <w:tab w:val="left" w:pos="1152"/>
              </w:tabs>
              <w:suppressAutoHyphens/>
              <w:spacing w:before="40" w:after="40" w:line="210" w:lineRule="exact"/>
              <w:ind w:right="43"/>
              <w:jc w:val="right"/>
              <w:rPr>
                <w:sz w:val="17"/>
                <w:lang w:val="fr-FR"/>
              </w:rPr>
            </w:pPr>
          </w:p>
        </w:tc>
      </w:tr>
      <w:tr w:rsidR="005B3235" w:rsidRPr="007348FF" w:rsidTr="00544EDF">
        <w:tblPrEx>
          <w:tblCellMar>
            <w:top w:w="0" w:type="dxa"/>
            <w:bottom w:w="0" w:type="dxa"/>
          </w:tblCellMar>
        </w:tblPrEx>
        <w:tc>
          <w:tcPr>
            <w:tcW w:w="3696" w:type="dxa"/>
            <w:shd w:val="clear" w:color="auto" w:fill="auto"/>
          </w:tcPr>
          <w:p w:rsidR="005B3235" w:rsidRPr="007348FF" w:rsidRDefault="005B3235" w:rsidP="00544EDF">
            <w:pPr>
              <w:tabs>
                <w:tab w:val="left" w:pos="288"/>
                <w:tab w:val="left" w:pos="576"/>
                <w:tab w:val="left" w:pos="864"/>
                <w:tab w:val="left" w:pos="1152"/>
              </w:tabs>
              <w:suppressAutoHyphens/>
              <w:spacing w:before="81" w:after="81" w:line="210" w:lineRule="exact"/>
              <w:ind w:right="45"/>
              <w:rPr>
                <w:b/>
                <w:sz w:val="17"/>
                <w:lang w:val="fr-FR"/>
              </w:rPr>
            </w:pPr>
            <w:r w:rsidRPr="007348FF">
              <w:rPr>
                <w:b/>
                <w:sz w:val="17"/>
                <w:lang w:val="fr-FR"/>
              </w:rPr>
              <w:t>Population totale dont :</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17,7</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15,2</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13,4</w:t>
            </w:r>
          </w:p>
        </w:tc>
      </w:tr>
      <w:tr w:rsidR="005B3235" w:rsidRPr="007348FF" w:rsidTr="00544EDF">
        <w:tblPrEx>
          <w:tblCellMar>
            <w:top w:w="0" w:type="dxa"/>
            <w:bottom w:w="0" w:type="dxa"/>
          </w:tblCellMar>
        </w:tblPrEx>
        <w:tc>
          <w:tcPr>
            <w:tcW w:w="3696" w:type="dxa"/>
            <w:shd w:val="clear" w:color="auto" w:fill="auto"/>
          </w:tcPr>
          <w:p w:rsidR="005B3235" w:rsidRPr="007348FF" w:rsidRDefault="005B3235" w:rsidP="00544EDF">
            <w:pPr>
              <w:tabs>
                <w:tab w:val="left" w:pos="288"/>
                <w:tab w:val="left" w:pos="576"/>
                <w:tab w:val="left" w:pos="864"/>
                <w:tab w:val="left" w:pos="1152"/>
              </w:tabs>
              <w:suppressAutoHyphens/>
              <w:spacing w:before="40" w:after="40" w:line="210" w:lineRule="exact"/>
              <w:ind w:right="43"/>
              <w:rPr>
                <w:i/>
                <w:sz w:val="17"/>
                <w:lang w:val="fr-FR"/>
              </w:rPr>
            </w:pPr>
            <w:r w:rsidRPr="007348FF">
              <w:rPr>
                <w:i/>
                <w:sz w:val="17"/>
                <w:lang w:val="fr-FR"/>
              </w:rPr>
              <w:t>Enfants de moins de 16 ans dont :</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22,1</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19,0</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17,4</w:t>
            </w:r>
          </w:p>
        </w:tc>
      </w:tr>
      <w:tr w:rsidR="005B3235" w:rsidRPr="007348FF" w:rsidTr="00544EDF">
        <w:tblPrEx>
          <w:tblCellMar>
            <w:top w:w="0" w:type="dxa"/>
            <w:bottom w:w="0" w:type="dxa"/>
          </w:tblCellMar>
        </w:tblPrEx>
        <w:tc>
          <w:tcPr>
            <w:tcW w:w="3696" w:type="dxa"/>
            <w:shd w:val="clear" w:color="auto" w:fill="auto"/>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 xml:space="preserve">De moins 7 ans </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17,4</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15,1</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13,9</w:t>
            </w:r>
          </w:p>
        </w:tc>
      </w:tr>
      <w:tr w:rsidR="005B3235" w:rsidRPr="007348FF" w:rsidTr="00544EDF">
        <w:tblPrEx>
          <w:tblCellMar>
            <w:top w:w="0" w:type="dxa"/>
            <w:bottom w:w="0" w:type="dxa"/>
          </w:tblCellMar>
        </w:tblPrEx>
        <w:tc>
          <w:tcPr>
            <w:tcW w:w="3696" w:type="dxa"/>
            <w:shd w:val="clear" w:color="auto" w:fill="auto"/>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De 7 à 16 ans</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25,0</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21,7</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20,1</w:t>
            </w:r>
          </w:p>
        </w:tc>
      </w:tr>
      <w:tr w:rsidR="005B3235" w:rsidRPr="007348FF" w:rsidTr="00544EDF">
        <w:tblPrEx>
          <w:tblCellMar>
            <w:top w:w="0" w:type="dxa"/>
            <w:bottom w:w="0" w:type="dxa"/>
          </w:tblCellMar>
        </w:tblPrEx>
        <w:tc>
          <w:tcPr>
            <w:tcW w:w="3696" w:type="dxa"/>
            <w:shd w:val="clear" w:color="auto" w:fill="auto"/>
          </w:tcPr>
          <w:p w:rsidR="005B3235" w:rsidRPr="007348FF" w:rsidRDefault="005B3235" w:rsidP="00544EDF">
            <w:pPr>
              <w:tabs>
                <w:tab w:val="left" w:pos="288"/>
                <w:tab w:val="left" w:pos="576"/>
                <w:tab w:val="left" w:pos="864"/>
                <w:tab w:val="left" w:pos="1152"/>
              </w:tabs>
              <w:suppressAutoHyphens/>
              <w:spacing w:before="40" w:after="40" w:line="210" w:lineRule="exact"/>
              <w:ind w:right="43"/>
              <w:rPr>
                <w:i/>
                <w:sz w:val="17"/>
                <w:lang w:val="fr-FR"/>
              </w:rPr>
            </w:pPr>
            <w:r w:rsidRPr="007348FF">
              <w:rPr>
                <w:i/>
                <w:sz w:val="17"/>
                <w:lang w:val="fr-FR"/>
              </w:rPr>
              <w:t>Jeunes âgés de 16 à 30 ans dont :</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18,0</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15,3</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13,3</w:t>
            </w:r>
          </w:p>
        </w:tc>
      </w:tr>
      <w:tr w:rsidR="005B3235" w:rsidRPr="007348FF" w:rsidTr="00544EDF">
        <w:tblPrEx>
          <w:tblCellMar>
            <w:top w:w="0" w:type="dxa"/>
            <w:bottom w:w="0" w:type="dxa"/>
          </w:tblCellMar>
        </w:tblPrEx>
        <w:tc>
          <w:tcPr>
            <w:tcW w:w="3696" w:type="dxa"/>
            <w:shd w:val="clear" w:color="auto" w:fill="auto"/>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Hommes âgés de 16 à 30 ans</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17,3</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14,6</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12,8</w:t>
            </w:r>
          </w:p>
        </w:tc>
      </w:tr>
      <w:tr w:rsidR="005B3235" w:rsidRPr="007348FF" w:rsidTr="00544EDF">
        <w:tblPrEx>
          <w:tblCellMar>
            <w:top w:w="0" w:type="dxa"/>
            <w:bottom w:w="0" w:type="dxa"/>
          </w:tblCellMar>
        </w:tblPrEx>
        <w:tc>
          <w:tcPr>
            <w:tcW w:w="3696" w:type="dxa"/>
            <w:shd w:val="clear" w:color="auto" w:fill="auto"/>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Femmes âgées de 16 à 30 ans</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18,7</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16,1</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13,8</w:t>
            </w:r>
          </w:p>
        </w:tc>
      </w:tr>
      <w:tr w:rsidR="005B3235" w:rsidRPr="007348FF" w:rsidTr="00544EDF">
        <w:tblPrEx>
          <w:tblCellMar>
            <w:top w:w="0" w:type="dxa"/>
            <w:bottom w:w="0" w:type="dxa"/>
          </w:tblCellMar>
        </w:tblPrEx>
        <w:tc>
          <w:tcPr>
            <w:tcW w:w="3696" w:type="dxa"/>
            <w:shd w:val="clear" w:color="auto" w:fill="auto"/>
          </w:tcPr>
          <w:p w:rsidR="005B3235" w:rsidRPr="007348FF" w:rsidRDefault="005B3235" w:rsidP="00544EDF">
            <w:pPr>
              <w:tabs>
                <w:tab w:val="left" w:pos="288"/>
                <w:tab w:val="left" w:pos="576"/>
                <w:tab w:val="left" w:pos="864"/>
                <w:tab w:val="left" w:pos="1152"/>
              </w:tabs>
              <w:suppressAutoHyphens/>
              <w:spacing w:before="40" w:after="40" w:line="210" w:lineRule="exact"/>
              <w:ind w:right="43"/>
              <w:rPr>
                <w:i/>
                <w:sz w:val="17"/>
                <w:lang w:val="fr-FR"/>
              </w:rPr>
            </w:pPr>
            <w:r w:rsidRPr="007348FF">
              <w:rPr>
                <w:i/>
                <w:sz w:val="17"/>
                <w:lang w:val="fr-FR"/>
              </w:rPr>
              <w:t>En âge de travailler de plus de 30 ans dont :</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18,3</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15,7</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13,7</w:t>
            </w:r>
          </w:p>
        </w:tc>
      </w:tr>
      <w:tr w:rsidR="005B3235" w:rsidRPr="007348FF" w:rsidTr="00544EDF">
        <w:tblPrEx>
          <w:tblCellMar>
            <w:top w:w="0" w:type="dxa"/>
            <w:bottom w:w="0" w:type="dxa"/>
          </w:tblCellMar>
        </w:tblPrEx>
        <w:tc>
          <w:tcPr>
            <w:tcW w:w="3696" w:type="dxa"/>
            <w:shd w:val="clear" w:color="auto" w:fill="auto"/>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Hommes âgés de 31 à 59 ans</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16,9</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14,4</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12,6</w:t>
            </w:r>
          </w:p>
        </w:tc>
      </w:tr>
      <w:tr w:rsidR="005B3235" w:rsidRPr="007348FF" w:rsidTr="00544EDF">
        <w:tblPrEx>
          <w:tblCellMar>
            <w:top w:w="0" w:type="dxa"/>
            <w:bottom w:w="0" w:type="dxa"/>
          </w:tblCellMar>
        </w:tblPrEx>
        <w:tc>
          <w:tcPr>
            <w:tcW w:w="3696" w:type="dxa"/>
            <w:shd w:val="clear" w:color="auto" w:fill="auto"/>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Femmes âgées de 31 à 54 ans une</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19,8</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17,0</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14,9</w:t>
            </w:r>
          </w:p>
        </w:tc>
      </w:tr>
      <w:tr w:rsidR="005B3235" w:rsidRPr="007348FF" w:rsidTr="00544EDF">
        <w:tblPrEx>
          <w:tblCellMar>
            <w:top w:w="0" w:type="dxa"/>
            <w:bottom w:w="0" w:type="dxa"/>
          </w:tblCellMar>
        </w:tblPrEx>
        <w:tc>
          <w:tcPr>
            <w:tcW w:w="3696" w:type="dxa"/>
            <w:shd w:val="clear" w:color="auto" w:fill="auto"/>
          </w:tcPr>
          <w:p w:rsidR="005B3235" w:rsidRPr="007348FF" w:rsidRDefault="005B3235" w:rsidP="00544EDF">
            <w:pPr>
              <w:tabs>
                <w:tab w:val="left" w:pos="288"/>
                <w:tab w:val="left" w:pos="576"/>
                <w:tab w:val="left" w:pos="864"/>
                <w:tab w:val="left" w:pos="1152"/>
              </w:tabs>
              <w:suppressAutoHyphens/>
              <w:spacing w:before="40" w:after="40" w:line="210" w:lineRule="exact"/>
              <w:ind w:right="45"/>
              <w:rPr>
                <w:i/>
                <w:sz w:val="17"/>
                <w:lang w:val="fr-FR"/>
              </w:rPr>
            </w:pPr>
            <w:r w:rsidRPr="007348FF">
              <w:rPr>
                <w:i/>
                <w:sz w:val="17"/>
                <w:lang w:val="fr-FR"/>
              </w:rPr>
              <w:t>Personnes plus âgées dont :</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5"/>
              <w:jc w:val="right"/>
              <w:rPr>
                <w:sz w:val="17"/>
                <w:lang w:val="fr-FR"/>
              </w:rPr>
            </w:pPr>
            <w:r w:rsidRPr="007348FF">
              <w:rPr>
                <w:sz w:val="17"/>
                <w:lang w:val="fr-FR"/>
              </w:rPr>
              <w:t>11,9</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5"/>
              <w:jc w:val="right"/>
              <w:rPr>
                <w:sz w:val="17"/>
                <w:lang w:val="fr-FR"/>
              </w:rPr>
            </w:pPr>
            <w:r w:rsidRPr="007348FF">
              <w:rPr>
                <w:sz w:val="17"/>
                <w:lang w:val="fr-FR"/>
              </w:rPr>
              <w:t>10,4</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5"/>
              <w:jc w:val="right"/>
              <w:rPr>
                <w:sz w:val="17"/>
                <w:lang w:val="fr-FR"/>
              </w:rPr>
            </w:pPr>
            <w:r w:rsidRPr="007348FF">
              <w:rPr>
                <w:sz w:val="17"/>
                <w:lang w:val="fr-FR"/>
              </w:rPr>
              <w:t>9,2</w:t>
            </w:r>
          </w:p>
        </w:tc>
      </w:tr>
      <w:tr w:rsidR="005B3235" w:rsidRPr="007348FF" w:rsidTr="00544EDF">
        <w:tblPrEx>
          <w:tblCellMar>
            <w:top w:w="0" w:type="dxa"/>
            <w:bottom w:w="0" w:type="dxa"/>
          </w:tblCellMar>
        </w:tblPrEx>
        <w:tc>
          <w:tcPr>
            <w:tcW w:w="3696" w:type="dxa"/>
            <w:shd w:val="clear" w:color="auto" w:fill="auto"/>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Hommes âgés de 60 ans et plus</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11,5</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10,2</w:t>
            </w:r>
          </w:p>
        </w:tc>
        <w:tc>
          <w:tcPr>
            <w:tcW w:w="1208" w:type="dxa"/>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9,2</w:t>
            </w:r>
          </w:p>
        </w:tc>
      </w:tr>
      <w:tr w:rsidR="005B3235" w:rsidRPr="007348FF" w:rsidTr="00544EDF">
        <w:tblPrEx>
          <w:tblCellMar>
            <w:top w:w="0" w:type="dxa"/>
            <w:bottom w:w="0" w:type="dxa"/>
          </w:tblCellMar>
        </w:tblPrEx>
        <w:tc>
          <w:tcPr>
            <w:tcW w:w="3696" w:type="dxa"/>
            <w:tcBorders>
              <w:bottom w:val="single" w:sz="12" w:space="0" w:color="auto"/>
            </w:tcBorders>
            <w:shd w:val="clear" w:color="auto" w:fill="auto"/>
          </w:tcPr>
          <w:p w:rsidR="005B3235" w:rsidRPr="007348FF" w:rsidRDefault="005B3235"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Femmes âgées de 55 ans et plus</w:t>
            </w:r>
          </w:p>
        </w:tc>
        <w:tc>
          <w:tcPr>
            <w:tcW w:w="1208" w:type="dxa"/>
            <w:tcBorders>
              <w:bottom w:val="single" w:sz="12" w:space="0" w:color="auto"/>
            </w:tcBorders>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12,1</w:t>
            </w:r>
          </w:p>
        </w:tc>
        <w:tc>
          <w:tcPr>
            <w:tcW w:w="1208" w:type="dxa"/>
            <w:tcBorders>
              <w:bottom w:val="single" w:sz="12" w:space="0" w:color="auto"/>
            </w:tcBorders>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10,5</w:t>
            </w:r>
          </w:p>
        </w:tc>
        <w:tc>
          <w:tcPr>
            <w:tcW w:w="1208" w:type="dxa"/>
            <w:tcBorders>
              <w:bottom w:val="single" w:sz="12" w:space="0" w:color="auto"/>
            </w:tcBorders>
            <w:shd w:val="clear" w:color="auto" w:fill="auto"/>
            <w:vAlign w:val="bottom"/>
          </w:tcPr>
          <w:p w:rsidR="005B3235" w:rsidRPr="007348FF" w:rsidRDefault="005B3235"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9,2</w:t>
            </w:r>
          </w:p>
        </w:tc>
      </w:tr>
    </w:tbl>
    <w:p w:rsidR="00FA342B" w:rsidRPr="007348FF" w:rsidRDefault="00FA342B" w:rsidP="00FA342B">
      <w:pPr>
        <w:pStyle w:val="SingleTxt"/>
        <w:spacing w:after="0" w:line="120" w:lineRule="exact"/>
        <w:rPr>
          <w:sz w:val="10"/>
          <w:lang w:val="fr-FR"/>
        </w:rPr>
      </w:pPr>
    </w:p>
    <w:p w:rsidR="00544EDF" w:rsidRPr="007348FF" w:rsidRDefault="00544EDF" w:rsidP="00544EDF">
      <w:pPr>
        <w:pStyle w:val="SingleTxt"/>
        <w:spacing w:after="0" w:line="120" w:lineRule="exact"/>
        <w:rPr>
          <w:sz w:val="10"/>
          <w:lang w:val="fr-FR"/>
        </w:rPr>
      </w:pPr>
    </w:p>
    <w:p w:rsidR="00544EDF" w:rsidRPr="007348FF" w:rsidRDefault="00544EDF" w:rsidP="00544EDF">
      <w:pPr>
        <w:pStyle w:val="SingleTxt"/>
        <w:spacing w:after="0" w:line="120" w:lineRule="exact"/>
        <w:rPr>
          <w:sz w:val="10"/>
          <w:lang w:val="fr-FR"/>
        </w:rPr>
      </w:pPr>
    </w:p>
    <w:p w:rsidR="00024D92" w:rsidRPr="007348FF" w:rsidRDefault="00544EDF" w:rsidP="00544E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11</w:t>
      </w:r>
      <w:r w:rsidRPr="007348FF">
        <w:rPr>
          <w:b w:val="0"/>
          <w:lang w:val="fr-FR"/>
        </w:rPr>
        <w:t xml:space="preserve"> </w:t>
      </w:r>
      <w:r w:rsidR="00024D92" w:rsidRPr="007348FF">
        <w:rPr>
          <w:b w:val="0"/>
          <w:lang w:val="fr-FR"/>
        </w:rPr>
        <w:br/>
      </w:r>
      <w:r w:rsidR="00024D92" w:rsidRPr="007348FF">
        <w:rPr>
          <w:lang w:val="fr-FR"/>
        </w:rPr>
        <w:t xml:space="preserve">Répartition de la population ayant un revenu inférieur au minimum </w:t>
      </w:r>
      <w:r w:rsidR="00024D92" w:rsidRPr="007348FF">
        <w:rPr>
          <w:lang w:val="fr-FR"/>
        </w:rPr>
        <w:br/>
        <w:t>vital par principaux groupes d</w:t>
      </w:r>
      <w:r w:rsidR="007348FF" w:rsidRPr="007348FF">
        <w:rPr>
          <w:lang w:val="fr-FR"/>
        </w:rPr>
        <w:t>’</w:t>
      </w:r>
      <w:r w:rsidR="002D0C76" w:rsidRPr="007348FF">
        <w:rPr>
          <w:lang w:val="fr-FR"/>
        </w:rPr>
        <w:t>âge (pourcentage</w:t>
      </w:r>
      <w:r w:rsidR="00024D92" w:rsidRPr="007348FF">
        <w:rPr>
          <w:lang w:val="fr-FR"/>
        </w:rPr>
        <w:t>)</w:t>
      </w:r>
    </w:p>
    <w:p w:rsidR="00544EDF" w:rsidRPr="007348FF" w:rsidRDefault="00544EDF" w:rsidP="00544EDF">
      <w:pPr>
        <w:pStyle w:val="SingleTxt"/>
        <w:spacing w:after="0" w:line="120" w:lineRule="exact"/>
        <w:jc w:val="left"/>
        <w:rPr>
          <w:bCs/>
          <w:sz w:val="10"/>
          <w:lang w:val="fr-FR"/>
        </w:rPr>
      </w:pPr>
    </w:p>
    <w:p w:rsidR="00544EDF" w:rsidRPr="007348FF" w:rsidRDefault="00544EDF" w:rsidP="00544EDF">
      <w:pPr>
        <w:pStyle w:val="SingleTxt"/>
        <w:spacing w:after="0" w:line="120" w:lineRule="exact"/>
        <w:jc w:val="left"/>
        <w:rPr>
          <w:bCs/>
          <w:sz w:val="10"/>
          <w:lang w:val="fr-FR"/>
        </w:rPr>
      </w:pPr>
    </w:p>
    <w:tbl>
      <w:tblPr>
        <w:tblW w:w="0" w:type="auto"/>
        <w:tblInd w:w="1260" w:type="dxa"/>
        <w:tblLayout w:type="fixed"/>
        <w:tblCellMar>
          <w:left w:w="0" w:type="dxa"/>
          <w:right w:w="0" w:type="dxa"/>
        </w:tblCellMar>
        <w:tblLook w:val="0000"/>
      </w:tblPr>
      <w:tblGrid>
        <w:gridCol w:w="3696"/>
        <w:gridCol w:w="1208"/>
        <w:gridCol w:w="1208"/>
        <w:gridCol w:w="1208"/>
      </w:tblGrid>
      <w:tr w:rsidR="00544EDF" w:rsidRPr="007348FF" w:rsidTr="00544EDF">
        <w:tblPrEx>
          <w:tblCellMar>
            <w:top w:w="0" w:type="dxa"/>
            <w:bottom w:w="0" w:type="dxa"/>
          </w:tblCellMar>
        </w:tblPrEx>
        <w:trPr>
          <w:tblHeader/>
        </w:trPr>
        <w:tc>
          <w:tcPr>
            <w:tcW w:w="3696" w:type="dxa"/>
            <w:tcBorders>
              <w:top w:val="single" w:sz="4" w:space="0" w:color="auto"/>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80" w:after="80" w:line="160" w:lineRule="exact"/>
              <w:ind w:right="43"/>
              <w:rPr>
                <w:i/>
                <w:sz w:val="14"/>
                <w:lang w:val="fr-FR"/>
              </w:rPr>
            </w:pPr>
          </w:p>
        </w:tc>
        <w:tc>
          <w:tcPr>
            <w:tcW w:w="1208" w:type="dxa"/>
            <w:tcBorders>
              <w:top w:val="single" w:sz="4" w:space="0" w:color="auto"/>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2005</w:t>
            </w:r>
          </w:p>
        </w:tc>
        <w:tc>
          <w:tcPr>
            <w:tcW w:w="1208" w:type="dxa"/>
            <w:tcBorders>
              <w:top w:val="single" w:sz="4" w:space="0" w:color="auto"/>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2006</w:t>
            </w:r>
          </w:p>
        </w:tc>
        <w:tc>
          <w:tcPr>
            <w:tcW w:w="1208" w:type="dxa"/>
            <w:tcBorders>
              <w:top w:val="single" w:sz="4" w:space="0" w:color="auto"/>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2007</w:t>
            </w:r>
          </w:p>
        </w:tc>
      </w:tr>
      <w:tr w:rsidR="00544EDF" w:rsidRPr="007348FF" w:rsidTr="00544EDF">
        <w:tblPrEx>
          <w:tblCellMar>
            <w:top w:w="0" w:type="dxa"/>
            <w:bottom w:w="0" w:type="dxa"/>
          </w:tblCellMar>
        </w:tblPrEx>
        <w:trPr>
          <w:trHeight w:hRule="exact" w:val="115"/>
          <w:tblHeader/>
        </w:trPr>
        <w:tc>
          <w:tcPr>
            <w:tcW w:w="3696" w:type="dxa"/>
            <w:tcBorders>
              <w:top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p>
        </w:tc>
        <w:tc>
          <w:tcPr>
            <w:tcW w:w="1208" w:type="dxa"/>
            <w:tcBorders>
              <w:top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p>
        </w:tc>
        <w:tc>
          <w:tcPr>
            <w:tcW w:w="1208" w:type="dxa"/>
            <w:tcBorders>
              <w:top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p>
        </w:tc>
        <w:tc>
          <w:tcPr>
            <w:tcW w:w="1208" w:type="dxa"/>
            <w:tcBorders>
              <w:top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p>
        </w:tc>
      </w:tr>
      <w:tr w:rsidR="00544EDF" w:rsidRPr="007348FF" w:rsidTr="00544EDF">
        <w:tblPrEx>
          <w:tblCellMar>
            <w:top w:w="0" w:type="dxa"/>
            <w:bottom w:w="0" w:type="dxa"/>
          </w:tblCellMar>
        </w:tblPrEx>
        <w:tc>
          <w:tcPr>
            <w:tcW w:w="3696" w:type="dxa"/>
            <w:shd w:val="clear" w:color="auto" w:fill="auto"/>
          </w:tcPr>
          <w:p w:rsidR="00544EDF" w:rsidRPr="007348FF" w:rsidRDefault="00544EDF" w:rsidP="00544EDF">
            <w:pPr>
              <w:tabs>
                <w:tab w:val="left" w:pos="288"/>
                <w:tab w:val="left" w:pos="576"/>
                <w:tab w:val="left" w:pos="864"/>
                <w:tab w:val="left" w:pos="1152"/>
              </w:tabs>
              <w:suppressAutoHyphens/>
              <w:spacing w:before="81" w:after="81" w:line="210" w:lineRule="exact"/>
              <w:ind w:right="45"/>
              <w:rPr>
                <w:b/>
                <w:sz w:val="17"/>
                <w:lang w:val="fr-FR"/>
              </w:rPr>
            </w:pPr>
            <w:r w:rsidRPr="007348FF">
              <w:rPr>
                <w:b/>
                <w:sz w:val="17"/>
                <w:lang w:val="fr-FR"/>
              </w:rPr>
              <w:t>Population totale dont :</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100</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100</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100</w:t>
            </w:r>
          </w:p>
        </w:tc>
      </w:tr>
      <w:tr w:rsidR="00544EDF" w:rsidRPr="007348FF" w:rsidTr="00544EDF">
        <w:tblPrEx>
          <w:tblCellMar>
            <w:top w:w="0" w:type="dxa"/>
            <w:bottom w:w="0" w:type="dxa"/>
          </w:tblCellMar>
        </w:tblPrEx>
        <w:tc>
          <w:tcPr>
            <w:tcW w:w="3696" w:type="dxa"/>
            <w:shd w:val="clear" w:color="auto" w:fill="auto"/>
          </w:tcPr>
          <w:p w:rsidR="00544EDF" w:rsidRPr="007348FF" w:rsidRDefault="00544EDF" w:rsidP="00544EDF">
            <w:pPr>
              <w:tabs>
                <w:tab w:val="left" w:pos="288"/>
                <w:tab w:val="left" w:pos="576"/>
                <w:tab w:val="left" w:pos="864"/>
                <w:tab w:val="left" w:pos="1152"/>
              </w:tabs>
              <w:suppressAutoHyphens/>
              <w:spacing w:before="40" w:after="40" w:line="210" w:lineRule="exact"/>
              <w:ind w:right="43"/>
              <w:rPr>
                <w:i/>
                <w:sz w:val="17"/>
                <w:lang w:val="fr-FR"/>
              </w:rPr>
            </w:pPr>
            <w:r w:rsidRPr="007348FF">
              <w:rPr>
                <w:i/>
                <w:sz w:val="17"/>
                <w:lang w:val="fr-FR"/>
              </w:rPr>
              <w:t>Enfants de moins de 16 ans dont :</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21,1</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20,6</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20,9</w:t>
            </w:r>
          </w:p>
        </w:tc>
      </w:tr>
      <w:tr w:rsidR="00544EDF" w:rsidRPr="007348FF" w:rsidTr="00544EDF">
        <w:tblPrEx>
          <w:tblCellMar>
            <w:top w:w="0" w:type="dxa"/>
            <w:bottom w:w="0" w:type="dxa"/>
          </w:tblCellMar>
        </w:tblPrEx>
        <w:tc>
          <w:tcPr>
            <w:tcW w:w="3696" w:type="dxa"/>
            <w:shd w:val="clear" w:color="auto" w:fill="auto"/>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 xml:space="preserve">De moins 7 ans </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6,5</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6,7</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7,2</w:t>
            </w:r>
          </w:p>
        </w:tc>
      </w:tr>
      <w:tr w:rsidR="00544EDF" w:rsidRPr="007348FF" w:rsidTr="00544EDF">
        <w:tblPrEx>
          <w:tblCellMar>
            <w:top w:w="0" w:type="dxa"/>
            <w:bottom w:w="0" w:type="dxa"/>
          </w:tblCellMar>
        </w:tblPrEx>
        <w:tc>
          <w:tcPr>
            <w:tcW w:w="3696" w:type="dxa"/>
            <w:shd w:val="clear" w:color="auto" w:fill="auto"/>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De 7 à 16 ans</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14,6</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13,9</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13,7</w:t>
            </w:r>
          </w:p>
        </w:tc>
      </w:tr>
      <w:tr w:rsidR="00544EDF" w:rsidRPr="007348FF" w:rsidTr="00544EDF">
        <w:tblPrEx>
          <w:tblCellMar>
            <w:top w:w="0" w:type="dxa"/>
            <w:bottom w:w="0" w:type="dxa"/>
          </w:tblCellMar>
        </w:tblPrEx>
        <w:tc>
          <w:tcPr>
            <w:tcW w:w="3696" w:type="dxa"/>
            <w:shd w:val="clear" w:color="auto" w:fill="auto"/>
          </w:tcPr>
          <w:p w:rsidR="00544EDF" w:rsidRPr="007348FF" w:rsidRDefault="00544EDF" w:rsidP="00544EDF">
            <w:pPr>
              <w:tabs>
                <w:tab w:val="left" w:pos="288"/>
                <w:tab w:val="left" w:pos="576"/>
                <w:tab w:val="left" w:pos="864"/>
                <w:tab w:val="left" w:pos="1152"/>
              </w:tabs>
              <w:suppressAutoHyphens/>
              <w:spacing w:before="40" w:after="40" w:line="210" w:lineRule="exact"/>
              <w:ind w:right="43"/>
              <w:rPr>
                <w:i/>
                <w:sz w:val="17"/>
                <w:lang w:val="fr-FR"/>
              </w:rPr>
            </w:pPr>
            <w:r w:rsidRPr="007348FF">
              <w:rPr>
                <w:i/>
                <w:sz w:val="17"/>
                <w:lang w:val="fr-FR"/>
              </w:rPr>
              <w:t>Jeunes âgés de 16 à 30 ans dont :</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25,2</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25,1</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24,9</w:t>
            </w:r>
          </w:p>
        </w:tc>
      </w:tr>
      <w:tr w:rsidR="00544EDF" w:rsidRPr="007348FF" w:rsidTr="00544EDF">
        <w:tblPrEx>
          <w:tblCellMar>
            <w:top w:w="0" w:type="dxa"/>
            <w:bottom w:w="0" w:type="dxa"/>
          </w:tblCellMar>
        </w:tblPrEx>
        <w:tc>
          <w:tcPr>
            <w:tcW w:w="3696" w:type="dxa"/>
            <w:shd w:val="clear" w:color="auto" w:fill="auto"/>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Hommes âgés de 16 à 30 ans</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12,2</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12,0</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12,1</w:t>
            </w:r>
          </w:p>
        </w:tc>
      </w:tr>
      <w:tr w:rsidR="00544EDF" w:rsidRPr="007348FF" w:rsidTr="00544EDF">
        <w:tblPrEx>
          <w:tblCellMar>
            <w:top w:w="0" w:type="dxa"/>
            <w:bottom w:w="0" w:type="dxa"/>
          </w:tblCellMar>
        </w:tblPrEx>
        <w:tc>
          <w:tcPr>
            <w:tcW w:w="3696" w:type="dxa"/>
            <w:shd w:val="clear" w:color="auto" w:fill="auto"/>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Femmes âgées de 16 à 30 ans</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13,0</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13,1</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12,8</w:t>
            </w:r>
          </w:p>
        </w:tc>
      </w:tr>
      <w:tr w:rsidR="00544EDF" w:rsidRPr="007348FF" w:rsidTr="00544EDF">
        <w:tblPrEx>
          <w:tblCellMar>
            <w:top w:w="0" w:type="dxa"/>
            <w:bottom w:w="0" w:type="dxa"/>
          </w:tblCellMar>
        </w:tblPrEx>
        <w:tc>
          <w:tcPr>
            <w:tcW w:w="3696" w:type="dxa"/>
            <w:shd w:val="clear" w:color="auto" w:fill="auto"/>
          </w:tcPr>
          <w:p w:rsidR="00544EDF" w:rsidRPr="007348FF" w:rsidRDefault="00544EDF" w:rsidP="00544EDF">
            <w:pPr>
              <w:tabs>
                <w:tab w:val="left" w:pos="288"/>
                <w:tab w:val="left" w:pos="576"/>
                <w:tab w:val="left" w:pos="864"/>
                <w:tab w:val="left" w:pos="1152"/>
              </w:tabs>
              <w:suppressAutoHyphens/>
              <w:spacing w:before="40" w:after="40" w:line="210" w:lineRule="exact"/>
              <w:ind w:right="43"/>
              <w:rPr>
                <w:i/>
                <w:sz w:val="17"/>
                <w:lang w:val="fr-FR"/>
              </w:rPr>
            </w:pPr>
            <w:r w:rsidRPr="007348FF">
              <w:rPr>
                <w:i/>
                <w:sz w:val="17"/>
                <w:lang w:val="fr-FR"/>
              </w:rPr>
              <w:t>En âge de travailler de plus de 30 ans dont :</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39,9</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40,2</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39,9</w:t>
            </w:r>
          </w:p>
        </w:tc>
      </w:tr>
      <w:tr w:rsidR="00544EDF" w:rsidRPr="007348FF" w:rsidTr="00544EDF">
        <w:tblPrEx>
          <w:tblCellMar>
            <w:top w:w="0" w:type="dxa"/>
            <w:bottom w:w="0" w:type="dxa"/>
          </w:tblCellMar>
        </w:tblPrEx>
        <w:tc>
          <w:tcPr>
            <w:tcW w:w="3696" w:type="dxa"/>
            <w:shd w:val="clear" w:color="auto" w:fill="auto"/>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Hommes âgés de 31 à 59 ans</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18,8</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19,0</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18,9</w:t>
            </w:r>
          </w:p>
        </w:tc>
      </w:tr>
      <w:tr w:rsidR="00544EDF" w:rsidRPr="007348FF" w:rsidTr="00544EDF">
        <w:tblPrEx>
          <w:tblCellMar>
            <w:top w:w="0" w:type="dxa"/>
            <w:bottom w:w="0" w:type="dxa"/>
          </w:tblCellMar>
        </w:tblPrEx>
        <w:tc>
          <w:tcPr>
            <w:tcW w:w="3696" w:type="dxa"/>
            <w:shd w:val="clear" w:color="auto" w:fill="auto"/>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Femmes âgées de 31 à 54 ans une</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21,1</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21,2</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21,0</w:t>
            </w:r>
          </w:p>
        </w:tc>
      </w:tr>
      <w:tr w:rsidR="00544EDF" w:rsidRPr="007348FF" w:rsidTr="00544EDF">
        <w:tblPrEx>
          <w:tblCellMar>
            <w:top w:w="0" w:type="dxa"/>
            <w:bottom w:w="0" w:type="dxa"/>
          </w:tblCellMar>
        </w:tblPrEx>
        <w:tc>
          <w:tcPr>
            <w:tcW w:w="3696" w:type="dxa"/>
            <w:shd w:val="clear" w:color="auto" w:fill="auto"/>
          </w:tcPr>
          <w:p w:rsidR="00544EDF" w:rsidRPr="007348FF" w:rsidRDefault="00544EDF" w:rsidP="00544EDF">
            <w:pPr>
              <w:tabs>
                <w:tab w:val="left" w:pos="288"/>
                <w:tab w:val="left" w:pos="576"/>
                <w:tab w:val="left" w:pos="864"/>
                <w:tab w:val="left" w:pos="1152"/>
              </w:tabs>
              <w:suppressAutoHyphens/>
              <w:spacing w:before="40" w:after="40" w:line="210" w:lineRule="exact"/>
              <w:ind w:right="45"/>
              <w:rPr>
                <w:i/>
                <w:sz w:val="17"/>
                <w:lang w:val="fr-FR"/>
              </w:rPr>
            </w:pPr>
            <w:r w:rsidRPr="007348FF">
              <w:rPr>
                <w:i/>
                <w:sz w:val="17"/>
                <w:lang w:val="fr-FR"/>
              </w:rPr>
              <w:t>Personnes plus âgées dont :</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13,8</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14,1</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14,3</w:t>
            </w:r>
          </w:p>
        </w:tc>
      </w:tr>
      <w:tr w:rsidR="00544EDF" w:rsidRPr="007348FF" w:rsidTr="00544EDF">
        <w:tblPrEx>
          <w:tblCellMar>
            <w:top w:w="0" w:type="dxa"/>
            <w:bottom w:w="0" w:type="dxa"/>
          </w:tblCellMar>
        </w:tblPrEx>
        <w:tc>
          <w:tcPr>
            <w:tcW w:w="3696" w:type="dxa"/>
            <w:shd w:val="clear" w:color="auto" w:fill="auto"/>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Hommes âgés de 60 ans et plus</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3,8</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3,9</w:t>
            </w:r>
          </w:p>
        </w:tc>
        <w:tc>
          <w:tcPr>
            <w:tcW w:w="1208"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4,0</w:t>
            </w:r>
          </w:p>
        </w:tc>
      </w:tr>
      <w:tr w:rsidR="00544EDF" w:rsidRPr="007348FF" w:rsidTr="00544EDF">
        <w:tblPrEx>
          <w:tblCellMar>
            <w:top w:w="0" w:type="dxa"/>
            <w:bottom w:w="0" w:type="dxa"/>
          </w:tblCellMar>
        </w:tblPrEx>
        <w:tc>
          <w:tcPr>
            <w:tcW w:w="3696" w:type="dxa"/>
            <w:tcBorders>
              <w:bottom w:val="single" w:sz="12" w:space="0" w:color="auto"/>
            </w:tcBorders>
            <w:shd w:val="clear" w:color="auto" w:fill="auto"/>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Femmes âgées de 55 ans et plus</w:t>
            </w:r>
          </w:p>
        </w:tc>
        <w:tc>
          <w:tcPr>
            <w:tcW w:w="1208" w:type="dxa"/>
            <w:tcBorders>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10,0</w:t>
            </w:r>
          </w:p>
        </w:tc>
        <w:tc>
          <w:tcPr>
            <w:tcW w:w="1208" w:type="dxa"/>
            <w:tcBorders>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10,2</w:t>
            </w:r>
          </w:p>
        </w:tc>
        <w:tc>
          <w:tcPr>
            <w:tcW w:w="1208" w:type="dxa"/>
            <w:tcBorders>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10,3</w:t>
            </w:r>
          </w:p>
        </w:tc>
      </w:tr>
    </w:tbl>
    <w:p w:rsidR="00544EDF" w:rsidRPr="007348FF" w:rsidRDefault="00544EDF" w:rsidP="00544EDF">
      <w:pPr>
        <w:pStyle w:val="SingleTxt"/>
        <w:rPr>
          <w:lang w:val="fr-FR"/>
        </w:rPr>
      </w:pPr>
    </w:p>
    <w:p w:rsidR="00024D92" w:rsidRPr="007348FF" w:rsidRDefault="00544EDF" w:rsidP="00544E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br w:type="page"/>
      </w:r>
      <w:r w:rsidR="00024D92" w:rsidRPr="007348FF">
        <w:rPr>
          <w:lang w:val="fr-FR"/>
        </w:rPr>
        <w:tab/>
      </w:r>
      <w:r w:rsidR="00024D92" w:rsidRPr="007348FF">
        <w:rPr>
          <w:lang w:val="fr-FR"/>
        </w:rPr>
        <w:tab/>
        <w:t>Économie, emploi et chômage</w:t>
      </w:r>
    </w:p>
    <w:p w:rsidR="00544EDF" w:rsidRPr="007348FF" w:rsidRDefault="00544EDF" w:rsidP="00544EDF">
      <w:pPr>
        <w:pStyle w:val="SingleTxt"/>
        <w:spacing w:after="0" w:line="120" w:lineRule="exact"/>
        <w:rPr>
          <w:sz w:val="10"/>
          <w:lang w:val="fr-FR"/>
        </w:rPr>
      </w:pPr>
    </w:p>
    <w:p w:rsidR="00544EDF" w:rsidRPr="007348FF" w:rsidRDefault="00544EDF" w:rsidP="00544EDF">
      <w:pPr>
        <w:pStyle w:val="SingleTxt"/>
        <w:spacing w:after="0" w:line="120" w:lineRule="exact"/>
        <w:rPr>
          <w:sz w:val="10"/>
          <w:lang w:val="fr-FR"/>
        </w:rPr>
      </w:pPr>
    </w:p>
    <w:p w:rsidR="00024D92" w:rsidRPr="007348FF" w:rsidRDefault="00544EDF" w:rsidP="00544E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12</w:t>
      </w:r>
      <w:r w:rsidRPr="007348FF">
        <w:rPr>
          <w:b w:val="0"/>
          <w:lang w:val="fr-FR"/>
        </w:rPr>
        <w:t xml:space="preserve"> </w:t>
      </w:r>
      <w:r w:rsidR="00024D92" w:rsidRPr="007348FF">
        <w:rPr>
          <w:b w:val="0"/>
          <w:lang w:val="fr-FR"/>
        </w:rPr>
        <w:br/>
      </w:r>
      <w:r w:rsidR="00024D92" w:rsidRPr="007348FF">
        <w:rPr>
          <w:lang w:val="fr-FR"/>
        </w:rPr>
        <w:t>Niveau d</w:t>
      </w:r>
      <w:r w:rsidR="007348FF" w:rsidRPr="007348FF">
        <w:rPr>
          <w:lang w:val="fr-FR"/>
        </w:rPr>
        <w:t>’</w:t>
      </w:r>
      <w:r w:rsidR="00024D92" w:rsidRPr="007348FF">
        <w:rPr>
          <w:lang w:val="fr-FR"/>
        </w:rPr>
        <w:t>activité économique des femmes et des hommes, par groupe d</w:t>
      </w:r>
      <w:r w:rsidR="007348FF" w:rsidRPr="007348FF">
        <w:rPr>
          <w:lang w:val="fr-FR"/>
        </w:rPr>
        <w:t>’</w:t>
      </w:r>
      <w:r w:rsidR="00024D92" w:rsidRPr="007348FF">
        <w:rPr>
          <w:lang w:val="fr-FR"/>
        </w:rPr>
        <w:t>âge</w:t>
      </w:r>
    </w:p>
    <w:p w:rsidR="00544EDF" w:rsidRPr="007348FF" w:rsidRDefault="00544EDF" w:rsidP="00544EDF">
      <w:pPr>
        <w:pStyle w:val="SingleTxt"/>
        <w:spacing w:after="0" w:line="120" w:lineRule="exact"/>
        <w:rPr>
          <w:sz w:val="10"/>
          <w:lang w:val="fr-FR"/>
        </w:rPr>
      </w:pPr>
    </w:p>
    <w:p w:rsidR="00024D92" w:rsidRPr="007348FF" w:rsidRDefault="00544EDF" w:rsidP="00544E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lang w:val="fr-FR"/>
        </w:rPr>
        <w:t>Femmes</w:t>
      </w:r>
    </w:p>
    <w:p w:rsidR="00544EDF" w:rsidRPr="007348FF" w:rsidRDefault="00544EDF" w:rsidP="00544EDF">
      <w:pPr>
        <w:pStyle w:val="SingleTxt"/>
        <w:spacing w:after="0" w:line="120" w:lineRule="exact"/>
        <w:rPr>
          <w:sz w:val="10"/>
          <w:lang w:val="fr-FR"/>
        </w:rPr>
      </w:pPr>
    </w:p>
    <w:p w:rsidR="00544EDF" w:rsidRPr="007348FF" w:rsidRDefault="00544EDF" w:rsidP="00544EDF">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3780"/>
        <w:gridCol w:w="1770"/>
        <w:gridCol w:w="1770"/>
      </w:tblGrid>
      <w:tr w:rsidR="00544EDF" w:rsidRPr="007348FF" w:rsidTr="00544EDF">
        <w:tblPrEx>
          <w:tblCellMar>
            <w:top w:w="0" w:type="dxa"/>
            <w:bottom w:w="0" w:type="dxa"/>
          </w:tblCellMar>
        </w:tblPrEx>
        <w:trPr>
          <w:tblHeader/>
        </w:trPr>
        <w:tc>
          <w:tcPr>
            <w:tcW w:w="3780" w:type="dxa"/>
            <w:tcBorders>
              <w:top w:val="single" w:sz="4" w:space="0" w:color="auto"/>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80" w:after="80" w:line="160" w:lineRule="exact"/>
              <w:ind w:right="43"/>
              <w:rPr>
                <w:i/>
                <w:sz w:val="14"/>
                <w:lang w:val="fr-FR"/>
              </w:rPr>
            </w:pPr>
          </w:p>
        </w:tc>
        <w:tc>
          <w:tcPr>
            <w:tcW w:w="1770" w:type="dxa"/>
            <w:tcBorders>
              <w:top w:val="single" w:sz="4" w:space="0" w:color="auto"/>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2007</w:t>
            </w:r>
          </w:p>
        </w:tc>
        <w:tc>
          <w:tcPr>
            <w:tcW w:w="1770" w:type="dxa"/>
            <w:tcBorders>
              <w:top w:val="single" w:sz="4" w:space="0" w:color="auto"/>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2006</w:t>
            </w:r>
          </w:p>
        </w:tc>
      </w:tr>
      <w:tr w:rsidR="00544EDF" w:rsidRPr="007348FF" w:rsidTr="00544EDF">
        <w:tblPrEx>
          <w:tblCellMar>
            <w:top w:w="0" w:type="dxa"/>
            <w:bottom w:w="0" w:type="dxa"/>
          </w:tblCellMar>
        </w:tblPrEx>
        <w:trPr>
          <w:trHeight w:hRule="exact" w:val="115"/>
          <w:tblHeader/>
        </w:trPr>
        <w:tc>
          <w:tcPr>
            <w:tcW w:w="3780" w:type="dxa"/>
            <w:tcBorders>
              <w:top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p>
        </w:tc>
        <w:tc>
          <w:tcPr>
            <w:tcW w:w="1770" w:type="dxa"/>
            <w:tcBorders>
              <w:top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p>
        </w:tc>
        <w:tc>
          <w:tcPr>
            <w:tcW w:w="1770" w:type="dxa"/>
            <w:tcBorders>
              <w:top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p>
        </w:tc>
      </w:tr>
      <w:tr w:rsidR="00544EDF" w:rsidRPr="007348FF" w:rsidTr="00544EDF">
        <w:tblPrEx>
          <w:tblCellMar>
            <w:top w:w="0" w:type="dxa"/>
            <w:bottom w:w="0" w:type="dxa"/>
          </w:tblCellMar>
        </w:tblPrEx>
        <w:tc>
          <w:tcPr>
            <w:tcW w:w="378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Moins de 20 ans</w:t>
            </w:r>
          </w:p>
        </w:tc>
        <w:tc>
          <w:tcPr>
            <w:tcW w:w="177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12,2</w:t>
            </w:r>
          </w:p>
        </w:tc>
        <w:tc>
          <w:tcPr>
            <w:tcW w:w="177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12,4</w:t>
            </w:r>
          </w:p>
        </w:tc>
      </w:tr>
      <w:tr w:rsidR="00544EDF" w:rsidRPr="007348FF" w:rsidTr="00544EDF">
        <w:tblPrEx>
          <w:tblCellMar>
            <w:top w:w="0" w:type="dxa"/>
            <w:bottom w:w="0" w:type="dxa"/>
          </w:tblCellMar>
        </w:tblPrEx>
        <w:tc>
          <w:tcPr>
            <w:tcW w:w="378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20-24</w:t>
            </w:r>
          </w:p>
        </w:tc>
        <w:tc>
          <w:tcPr>
            <w:tcW w:w="177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57,1</w:t>
            </w:r>
          </w:p>
        </w:tc>
        <w:tc>
          <w:tcPr>
            <w:tcW w:w="177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56,5</w:t>
            </w:r>
          </w:p>
        </w:tc>
      </w:tr>
      <w:tr w:rsidR="00544EDF" w:rsidRPr="007348FF" w:rsidTr="00544EDF">
        <w:tblPrEx>
          <w:tblCellMar>
            <w:top w:w="0" w:type="dxa"/>
            <w:bottom w:w="0" w:type="dxa"/>
          </w:tblCellMar>
        </w:tblPrEx>
        <w:tc>
          <w:tcPr>
            <w:tcW w:w="378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25-49</w:t>
            </w:r>
          </w:p>
        </w:tc>
        <w:tc>
          <w:tcPr>
            <w:tcW w:w="177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87,7</w:t>
            </w:r>
          </w:p>
        </w:tc>
        <w:tc>
          <w:tcPr>
            <w:tcW w:w="177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87,6</w:t>
            </w:r>
          </w:p>
        </w:tc>
      </w:tr>
      <w:tr w:rsidR="00544EDF" w:rsidRPr="007348FF" w:rsidTr="00544EDF">
        <w:tblPrEx>
          <w:tblCellMar>
            <w:top w:w="0" w:type="dxa"/>
            <w:bottom w:w="0" w:type="dxa"/>
          </w:tblCellMar>
        </w:tblPrEx>
        <w:tc>
          <w:tcPr>
            <w:tcW w:w="378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50-54</w:t>
            </w:r>
          </w:p>
        </w:tc>
        <w:tc>
          <w:tcPr>
            <w:tcW w:w="177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82,6</w:t>
            </w:r>
          </w:p>
        </w:tc>
        <w:tc>
          <w:tcPr>
            <w:tcW w:w="177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82,2</w:t>
            </w:r>
          </w:p>
        </w:tc>
      </w:tr>
      <w:tr w:rsidR="00544EDF" w:rsidRPr="007348FF" w:rsidTr="00544EDF">
        <w:tblPrEx>
          <w:tblCellMar>
            <w:top w:w="0" w:type="dxa"/>
            <w:bottom w:w="0" w:type="dxa"/>
          </w:tblCellMar>
        </w:tblPrEx>
        <w:tc>
          <w:tcPr>
            <w:tcW w:w="378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55-59</w:t>
            </w:r>
          </w:p>
        </w:tc>
        <w:tc>
          <w:tcPr>
            <w:tcW w:w="177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52,8</w:t>
            </w:r>
          </w:p>
        </w:tc>
        <w:tc>
          <w:tcPr>
            <w:tcW w:w="177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49,6</w:t>
            </w:r>
          </w:p>
        </w:tc>
      </w:tr>
      <w:tr w:rsidR="00544EDF" w:rsidRPr="007348FF" w:rsidTr="00544EDF">
        <w:tblPrEx>
          <w:tblCellMar>
            <w:top w:w="0" w:type="dxa"/>
            <w:bottom w:w="0" w:type="dxa"/>
          </w:tblCellMar>
        </w:tblPrEx>
        <w:tc>
          <w:tcPr>
            <w:tcW w:w="3780" w:type="dxa"/>
            <w:tcBorders>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60 ans et plus</w:t>
            </w:r>
          </w:p>
        </w:tc>
        <w:tc>
          <w:tcPr>
            <w:tcW w:w="1770" w:type="dxa"/>
            <w:tcBorders>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13,5</w:t>
            </w:r>
          </w:p>
        </w:tc>
        <w:tc>
          <w:tcPr>
            <w:tcW w:w="1770" w:type="dxa"/>
            <w:tcBorders>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11,5</w:t>
            </w:r>
          </w:p>
        </w:tc>
      </w:tr>
    </w:tbl>
    <w:p w:rsidR="00544EDF" w:rsidRPr="007348FF" w:rsidRDefault="00544EDF" w:rsidP="00544EDF">
      <w:pPr>
        <w:pStyle w:val="SingleTxt"/>
        <w:spacing w:after="0" w:line="120" w:lineRule="exact"/>
        <w:rPr>
          <w:sz w:val="10"/>
          <w:lang w:val="fr-FR"/>
        </w:rPr>
      </w:pPr>
    </w:p>
    <w:p w:rsidR="00FF69D1" w:rsidRPr="007348FF" w:rsidRDefault="00FF69D1" w:rsidP="00FF69D1">
      <w:pPr>
        <w:pStyle w:val="SingleTxt"/>
        <w:spacing w:after="0" w:line="120" w:lineRule="exact"/>
        <w:rPr>
          <w:sz w:val="10"/>
          <w:lang w:val="fr-FR"/>
        </w:rPr>
      </w:pPr>
    </w:p>
    <w:p w:rsidR="00544EDF" w:rsidRPr="007348FF" w:rsidRDefault="00544EDF" w:rsidP="00544EDF">
      <w:pPr>
        <w:pStyle w:val="SingleTxt"/>
        <w:spacing w:after="0" w:line="120" w:lineRule="exact"/>
        <w:rPr>
          <w:sz w:val="10"/>
          <w:lang w:val="fr-FR"/>
        </w:rPr>
      </w:pPr>
    </w:p>
    <w:p w:rsidR="00024D92" w:rsidRPr="007348FF" w:rsidRDefault="00544EDF" w:rsidP="00544E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lang w:val="fr-FR"/>
        </w:rPr>
        <w:t>Hommes</w:t>
      </w:r>
    </w:p>
    <w:p w:rsidR="00544EDF" w:rsidRPr="007348FF" w:rsidRDefault="00544EDF" w:rsidP="00544EDF">
      <w:pPr>
        <w:pStyle w:val="SingleTxt"/>
        <w:spacing w:after="0" w:line="120" w:lineRule="exact"/>
        <w:rPr>
          <w:sz w:val="10"/>
          <w:lang w:val="fr-FR"/>
        </w:rPr>
      </w:pPr>
    </w:p>
    <w:p w:rsidR="00544EDF" w:rsidRPr="007348FF" w:rsidRDefault="00544EDF" w:rsidP="00544EDF">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3780"/>
        <w:gridCol w:w="1770"/>
        <w:gridCol w:w="1770"/>
      </w:tblGrid>
      <w:tr w:rsidR="00544EDF" w:rsidRPr="007348FF" w:rsidTr="00544EDF">
        <w:tblPrEx>
          <w:tblCellMar>
            <w:top w:w="0" w:type="dxa"/>
            <w:bottom w:w="0" w:type="dxa"/>
          </w:tblCellMar>
        </w:tblPrEx>
        <w:trPr>
          <w:tblHeader/>
        </w:trPr>
        <w:tc>
          <w:tcPr>
            <w:tcW w:w="3780" w:type="dxa"/>
            <w:tcBorders>
              <w:top w:val="single" w:sz="4" w:space="0" w:color="auto"/>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80" w:after="80" w:line="160" w:lineRule="exact"/>
              <w:ind w:right="43"/>
              <w:rPr>
                <w:i/>
                <w:sz w:val="14"/>
                <w:lang w:val="fr-FR"/>
              </w:rPr>
            </w:pPr>
          </w:p>
        </w:tc>
        <w:tc>
          <w:tcPr>
            <w:tcW w:w="1770" w:type="dxa"/>
            <w:tcBorders>
              <w:top w:val="single" w:sz="4" w:space="0" w:color="auto"/>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2007</w:t>
            </w:r>
          </w:p>
        </w:tc>
        <w:tc>
          <w:tcPr>
            <w:tcW w:w="1770" w:type="dxa"/>
            <w:tcBorders>
              <w:top w:val="single" w:sz="4" w:space="0" w:color="auto"/>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2006</w:t>
            </w:r>
          </w:p>
        </w:tc>
      </w:tr>
      <w:tr w:rsidR="00544EDF" w:rsidRPr="007348FF" w:rsidTr="00544EDF">
        <w:tblPrEx>
          <w:tblCellMar>
            <w:top w:w="0" w:type="dxa"/>
            <w:bottom w:w="0" w:type="dxa"/>
          </w:tblCellMar>
        </w:tblPrEx>
        <w:trPr>
          <w:trHeight w:hRule="exact" w:val="115"/>
          <w:tblHeader/>
        </w:trPr>
        <w:tc>
          <w:tcPr>
            <w:tcW w:w="3780" w:type="dxa"/>
            <w:tcBorders>
              <w:top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p>
        </w:tc>
        <w:tc>
          <w:tcPr>
            <w:tcW w:w="1770" w:type="dxa"/>
            <w:tcBorders>
              <w:top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p>
        </w:tc>
        <w:tc>
          <w:tcPr>
            <w:tcW w:w="1770" w:type="dxa"/>
            <w:tcBorders>
              <w:top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jc w:val="right"/>
              <w:rPr>
                <w:sz w:val="17"/>
                <w:lang w:val="fr-FR"/>
              </w:rPr>
            </w:pPr>
          </w:p>
        </w:tc>
      </w:tr>
      <w:tr w:rsidR="00544EDF" w:rsidRPr="007348FF" w:rsidTr="00544EDF">
        <w:tblPrEx>
          <w:tblCellMar>
            <w:top w:w="0" w:type="dxa"/>
            <w:bottom w:w="0" w:type="dxa"/>
          </w:tblCellMar>
        </w:tblPrEx>
        <w:tc>
          <w:tcPr>
            <w:tcW w:w="378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Moins de 20 ans</w:t>
            </w:r>
          </w:p>
        </w:tc>
        <w:tc>
          <w:tcPr>
            <w:tcW w:w="1770" w:type="dxa"/>
            <w:shd w:val="clear" w:color="auto" w:fill="auto"/>
            <w:vAlign w:val="bottom"/>
          </w:tcPr>
          <w:p w:rsidR="00544EDF" w:rsidRPr="007348FF" w:rsidRDefault="00FF69D1"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16,5</w:t>
            </w:r>
          </w:p>
        </w:tc>
        <w:tc>
          <w:tcPr>
            <w:tcW w:w="1770" w:type="dxa"/>
            <w:shd w:val="clear" w:color="auto" w:fill="auto"/>
            <w:vAlign w:val="bottom"/>
          </w:tcPr>
          <w:p w:rsidR="00544EDF" w:rsidRPr="007348FF" w:rsidRDefault="00FF69D1"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16,5</w:t>
            </w:r>
          </w:p>
        </w:tc>
      </w:tr>
      <w:tr w:rsidR="00544EDF" w:rsidRPr="007348FF" w:rsidTr="00544EDF">
        <w:tblPrEx>
          <w:tblCellMar>
            <w:top w:w="0" w:type="dxa"/>
            <w:bottom w:w="0" w:type="dxa"/>
          </w:tblCellMar>
        </w:tblPrEx>
        <w:tc>
          <w:tcPr>
            <w:tcW w:w="378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20-24</w:t>
            </w:r>
          </w:p>
        </w:tc>
        <w:tc>
          <w:tcPr>
            <w:tcW w:w="1770" w:type="dxa"/>
            <w:shd w:val="clear" w:color="auto" w:fill="auto"/>
            <w:vAlign w:val="bottom"/>
          </w:tcPr>
          <w:p w:rsidR="00544EDF" w:rsidRPr="007348FF" w:rsidRDefault="00FF69D1"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65,2</w:t>
            </w:r>
          </w:p>
        </w:tc>
        <w:tc>
          <w:tcPr>
            <w:tcW w:w="1770" w:type="dxa"/>
            <w:shd w:val="clear" w:color="auto" w:fill="auto"/>
            <w:vAlign w:val="bottom"/>
          </w:tcPr>
          <w:p w:rsidR="00544EDF" w:rsidRPr="007348FF" w:rsidRDefault="00FF69D1"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66,1</w:t>
            </w:r>
          </w:p>
        </w:tc>
      </w:tr>
      <w:tr w:rsidR="00544EDF" w:rsidRPr="007348FF" w:rsidTr="00544EDF">
        <w:tblPrEx>
          <w:tblCellMar>
            <w:top w:w="0" w:type="dxa"/>
            <w:bottom w:w="0" w:type="dxa"/>
          </w:tblCellMar>
        </w:tblPrEx>
        <w:tc>
          <w:tcPr>
            <w:tcW w:w="378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25-49</w:t>
            </w:r>
          </w:p>
        </w:tc>
        <w:tc>
          <w:tcPr>
            <w:tcW w:w="1770" w:type="dxa"/>
            <w:shd w:val="clear" w:color="auto" w:fill="auto"/>
            <w:vAlign w:val="bottom"/>
          </w:tcPr>
          <w:p w:rsidR="00544EDF" w:rsidRPr="007348FF" w:rsidRDefault="00FF69D1"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93,3</w:t>
            </w:r>
          </w:p>
        </w:tc>
        <w:tc>
          <w:tcPr>
            <w:tcW w:w="1770" w:type="dxa"/>
            <w:shd w:val="clear" w:color="auto" w:fill="auto"/>
            <w:vAlign w:val="bottom"/>
          </w:tcPr>
          <w:p w:rsidR="00544EDF" w:rsidRPr="007348FF" w:rsidRDefault="00FF69D1"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92,2</w:t>
            </w:r>
          </w:p>
        </w:tc>
      </w:tr>
      <w:tr w:rsidR="00544EDF" w:rsidRPr="007348FF" w:rsidTr="00544EDF">
        <w:tblPrEx>
          <w:tblCellMar>
            <w:top w:w="0" w:type="dxa"/>
            <w:bottom w:w="0" w:type="dxa"/>
          </w:tblCellMar>
        </w:tblPrEx>
        <w:tc>
          <w:tcPr>
            <w:tcW w:w="378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50-54</w:t>
            </w:r>
          </w:p>
        </w:tc>
        <w:tc>
          <w:tcPr>
            <w:tcW w:w="1770" w:type="dxa"/>
            <w:shd w:val="clear" w:color="auto" w:fill="auto"/>
            <w:vAlign w:val="bottom"/>
          </w:tcPr>
          <w:p w:rsidR="00544EDF" w:rsidRPr="007348FF" w:rsidRDefault="00FF69D1"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86,4</w:t>
            </w:r>
          </w:p>
        </w:tc>
        <w:tc>
          <w:tcPr>
            <w:tcW w:w="1770" w:type="dxa"/>
            <w:shd w:val="clear" w:color="auto" w:fill="auto"/>
            <w:vAlign w:val="bottom"/>
          </w:tcPr>
          <w:p w:rsidR="00544EDF" w:rsidRPr="007348FF" w:rsidRDefault="00FF69D1"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87,0</w:t>
            </w:r>
          </w:p>
        </w:tc>
      </w:tr>
      <w:tr w:rsidR="00544EDF" w:rsidRPr="007348FF" w:rsidTr="00544EDF">
        <w:tblPrEx>
          <w:tblCellMar>
            <w:top w:w="0" w:type="dxa"/>
            <w:bottom w:w="0" w:type="dxa"/>
          </w:tblCellMar>
        </w:tblPrEx>
        <w:tc>
          <w:tcPr>
            <w:tcW w:w="3780" w:type="dxa"/>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55-59</w:t>
            </w:r>
          </w:p>
        </w:tc>
        <w:tc>
          <w:tcPr>
            <w:tcW w:w="1770" w:type="dxa"/>
            <w:shd w:val="clear" w:color="auto" w:fill="auto"/>
            <w:vAlign w:val="bottom"/>
          </w:tcPr>
          <w:p w:rsidR="00544EDF" w:rsidRPr="007348FF" w:rsidRDefault="00FF69D1"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75,5</w:t>
            </w:r>
          </w:p>
        </w:tc>
        <w:tc>
          <w:tcPr>
            <w:tcW w:w="1770" w:type="dxa"/>
            <w:shd w:val="clear" w:color="auto" w:fill="auto"/>
            <w:vAlign w:val="bottom"/>
          </w:tcPr>
          <w:p w:rsidR="00544EDF" w:rsidRPr="007348FF" w:rsidRDefault="00FF69D1"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75,5</w:t>
            </w:r>
          </w:p>
        </w:tc>
      </w:tr>
      <w:tr w:rsidR="00544EDF" w:rsidRPr="007348FF" w:rsidTr="00544EDF">
        <w:tblPrEx>
          <w:tblCellMar>
            <w:top w:w="0" w:type="dxa"/>
            <w:bottom w:w="0" w:type="dxa"/>
          </w:tblCellMar>
        </w:tblPrEx>
        <w:tc>
          <w:tcPr>
            <w:tcW w:w="3780" w:type="dxa"/>
            <w:tcBorders>
              <w:bottom w:val="single" w:sz="12" w:space="0" w:color="auto"/>
            </w:tcBorders>
            <w:shd w:val="clear" w:color="auto" w:fill="auto"/>
            <w:vAlign w:val="bottom"/>
          </w:tcPr>
          <w:p w:rsidR="00544EDF" w:rsidRPr="007348FF" w:rsidRDefault="00544EDF" w:rsidP="00544ED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60 ans et plus</w:t>
            </w:r>
          </w:p>
        </w:tc>
        <w:tc>
          <w:tcPr>
            <w:tcW w:w="1770" w:type="dxa"/>
            <w:tcBorders>
              <w:bottom w:val="single" w:sz="12" w:space="0" w:color="auto"/>
            </w:tcBorders>
            <w:shd w:val="clear" w:color="auto" w:fill="auto"/>
            <w:vAlign w:val="bottom"/>
          </w:tcPr>
          <w:p w:rsidR="00544EDF" w:rsidRPr="007348FF" w:rsidRDefault="00FF69D1"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23,5</w:t>
            </w:r>
          </w:p>
        </w:tc>
        <w:tc>
          <w:tcPr>
            <w:tcW w:w="1770" w:type="dxa"/>
            <w:tcBorders>
              <w:bottom w:val="single" w:sz="12" w:space="0" w:color="auto"/>
            </w:tcBorders>
            <w:shd w:val="clear" w:color="auto" w:fill="auto"/>
            <w:vAlign w:val="bottom"/>
          </w:tcPr>
          <w:p w:rsidR="00544EDF" w:rsidRPr="007348FF" w:rsidRDefault="00FF69D1" w:rsidP="00544ED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22,5</w:t>
            </w:r>
          </w:p>
        </w:tc>
      </w:tr>
    </w:tbl>
    <w:p w:rsidR="00FF69D1" w:rsidRPr="007348FF" w:rsidRDefault="00FF69D1" w:rsidP="00FF69D1">
      <w:pPr>
        <w:pStyle w:val="SingleTxt"/>
        <w:spacing w:after="0" w:line="120" w:lineRule="exact"/>
        <w:rPr>
          <w:sz w:val="10"/>
          <w:lang w:val="fr-FR"/>
        </w:rPr>
      </w:pPr>
    </w:p>
    <w:p w:rsidR="00FF69D1" w:rsidRPr="007348FF" w:rsidRDefault="00FF69D1" w:rsidP="00FF69D1">
      <w:pPr>
        <w:pStyle w:val="SingleTxt"/>
        <w:spacing w:after="0" w:line="120" w:lineRule="exact"/>
        <w:rPr>
          <w:sz w:val="10"/>
          <w:lang w:val="fr-FR"/>
        </w:rPr>
      </w:pPr>
    </w:p>
    <w:p w:rsidR="00FF69D1" w:rsidRPr="007348FF" w:rsidRDefault="00FF69D1" w:rsidP="00FF69D1">
      <w:pPr>
        <w:pStyle w:val="SingleTxt"/>
        <w:spacing w:after="0" w:line="120" w:lineRule="exact"/>
        <w:rPr>
          <w:sz w:val="10"/>
          <w:lang w:val="fr-FR"/>
        </w:rPr>
      </w:pPr>
    </w:p>
    <w:p w:rsidR="00024D92" w:rsidRPr="007348FF" w:rsidRDefault="00FF69D1" w:rsidP="00FF69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13</w:t>
      </w:r>
      <w:r w:rsidR="00024D92" w:rsidRPr="007348FF">
        <w:rPr>
          <w:b w:val="0"/>
          <w:lang w:val="fr-FR"/>
        </w:rPr>
        <w:br/>
      </w:r>
      <w:r w:rsidR="00024D92" w:rsidRPr="007348FF">
        <w:rPr>
          <w:lang w:val="fr-FR"/>
        </w:rPr>
        <w:t>Personnes ayant un emploi à la fin de 2007, par statut</w:t>
      </w:r>
    </w:p>
    <w:p w:rsidR="00FF69D1" w:rsidRPr="007348FF" w:rsidRDefault="00FF69D1" w:rsidP="00FF69D1">
      <w:pPr>
        <w:pStyle w:val="SingleTxt"/>
        <w:spacing w:after="0" w:line="120" w:lineRule="exact"/>
        <w:rPr>
          <w:sz w:val="10"/>
          <w:lang w:val="fr-FR"/>
        </w:rPr>
      </w:pPr>
    </w:p>
    <w:p w:rsidR="00FF69D1" w:rsidRPr="007348FF" w:rsidRDefault="00FF69D1" w:rsidP="00FF69D1">
      <w:pPr>
        <w:pStyle w:val="SingleTxt"/>
        <w:spacing w:after="0" w:line="120" w:lineRule="exact"/>
        <w:rPr>
          <w:sz w:val="10"/>
          <w:lang w:val="fr-FR"/>
        </w:rPr>
      </w:pPr>
    </w:p>
    <w:tbl>
      <w:tblPr>
        <w:tblW w:w="7291" w:type="dxa"/>
        <w:jc w:val="center"/>
        <w:tblInd w:w="-1690" w:type="dxa"/>
        <w:tblLayout w:type="fixed"/>
        <w:tblCellMar>
          <w:left w:w="0" w:type="dxa"/>
          <w:right w:w="0" w:type="dxa"/>
        </w:tblCellMar>
        <w:tblLook w:val="0000"/>
      </w:tblPr>
      <w:tblGrid>
        <w:gridCol w:w="3761"/>
        <w:gridCol w:w="822"/>
        <w:gridCol w:w="941"/>
        <w:gridCol w:w="883"/>
        <w:gridCol w:w="884"/>
      </w:tblGrid>
      <w:tr w:rsidR="00051A4D" w:rsidRPr="007348FF" w:rsidTr="00051A4D">
        <w:tblPrEx>
          <w:tblCellMar>
            <w:top w:w="0" w:type="dxa"/>
            <w:left w:w="0" w:type="dxa"/>
            <w:bottom w:w="0" w:type="dxa"/>
            <w:right w:w="0" w:type="dxa"/>
          </w:tblCellMar>
        </w:tblPrEx>
        <w:trPr>
          <w:tblHeader/>
          <w:jc w:val="center"/>
        </w:trPr>
        <w:tc>
          <w:tcPr>
            <w:tcW w:w="3761" w:type="dxa"/>
            <w:vMerge w:val="restart"/>
            <w:tcBorders>
              <w:top w:val="single" w:sz="4" w:space="0" w:color="auto"/>
            </w:tcBorders>
            <w:shd w:val="clear" w:color="auto" w:fill="auto"/>
            <w:vAlign w:val="bottom"/>
          </w:tcPr>
          <w:p w:rsidR="00051A4D" w:rsidRPr="007348FF" w:rsidRDefault="00051A4D" w:rsidP="00024D92">
            <w:pPr>
              <w:suppressAutoHyphens/>
              <w:spacing w:before="80" w:after="80" w:line="160" w:lineRule="exact"/>
              <w:ind w:right="43"/>
              <w:rPr>
                <w:b/>
                <w:i/>
                <w:sz w:val="14"/>
                <w:lang w:val="fr-FR"/>
              </w:rPr>
            </w:pPr>
          </w:p>
        </w:tc>
        <w:tc>
          <w:tcPr>
            <w:tcW w:w="822" w:type="dxa"/>
            <w:vMerge w:val="restart"/>
            <w:tcBorders>
              <w:top w:val="single" w:sz="4" w:space="0" w:color="auto"/>
            </w:tcBorders>
            <w:shd w:val="clear" w:color="auto" w:fill="auto"/>
            <w:vAlign w:val="bottom"/>
          </w:tcPr>
          <w:p w:rsidR="00051A4D" w:rsidRPr="007348FF" w:rsidRDefault="00051A4D" w:rsidP="00024D92">
            <w:pPr>
              <w:suppressAutoHyphens/>
              <w:spacing w:before="80" w:after="80" w:line="160" w:lineRule="exact"/>
              <w:ind w:right="43"/>
              <w:jc w:val="right"/>
              <w:rPr>
                <w:b/>
                <w:i/>
                <w:sz w:val="14"/>
                <w:lang w:val="fr-FR"/>
              </w:rPr>
            </w:pPr>
            <w:r w:rsidRPr="007348FF">
              <w:rPr>
                <w:i/>
                <w:sz w:val="14"/>
                <w:lang w:val="fr-FR"/>
              </w:rPr>
              <w:t>Hommes</w:t>
            </w:r>
          </w:p>
        </w:tc>
        <w:tc>
          <w:tcPr>
            <w:tcW w:w="941" w:type="dxa"/>
            <w:vMerge w:val="restart"/>
            <w:tcBorders>
              <w:top w:val="single" w:sz="4" w:space="0" w:color="auto"/>
            </w:tcBorders>
            <w:shd w:val="clear" w:color="auto" w:fill="auto"/>
            <w:vAlign w:val="bottom"/>
          </w:tcPr>
          <w:p w:rsidR="00051A4D" w:rsidRPr="007348FF" w:rsidRDefault="00051A4D" w:rsidP="00024D92">
            <w:pPr>
              <w:suppressAutoHyphens/>
              <w:spacing w:before="80" w:after="80" w:line="160" w:lineRule="exact"/>
              <w:ind w:right="43"/>
              <w:jc w:val="right"/>
              <w:rPr>
                <w:b/>
                <w:i/>
                <w:sz w:val="14"/>
                <w:lang w:val="fr-FR"/>
              </w:rPr>
            </w:pPr>
            <w:r w:rsidRPr="007348FF">
              <w:rPr>
                <w:i/>
                <w:sz w:val="14"/>
                <w:lang w:val="fr-FR"/>
              </w:rPr>
              <w:t>Femmes</w:t>
            </w:r>
          </w:p>
        </w:tc>
        <w:tc>
          <w:tcPr>
            <w:tcW w:w="1767" w:type="dxa"/>
            <w:gridSpan w:val="2"/>
            <w:tcBorders>
              <w:top w:val="single" w:sz="4" w:space="0" w:color="auto"/>
              <w:bottom w:val="single" w:sz="2" w:space="0" w:color="auto"/>
            </w:tcBorders>
            <w:shd w:val="clear" w:color="auto" w:fill="auto"/>
            <w:vAlign w:val="bottom"/>
          </w:tcPr>
          <w:p w:rsidR="00051A4D" w:rsidRPr="007348FF" w:rsidRDefault="00051A4D" w:rsidP="00024D92">
            <w:pPr>
              <w:suppressAutoHyphens/>
              <w:spacing w:before="80" w:after="80" w:line="160" w:lineRule="exact"/>
              <w:ind w:right="43"/>
              <w:jc w:val="right"/>
              <w:rPr>
                <w:i/>
                <w:sz w:val="14"/>
                <w:lang w:val="fr-FR"/>
              </w:rPr>
            </w:pPr>
            <w:r w:rsidRPr="007348FF">
              <w:rPr>
                <w:i/>
                <w:sz w:val="14"/>
                <w:lang w:val="fr-FR"/>
              </w:rPr>
              <w:t xml:space="preserve">Répartition </w:t>
            </w:r>
            <w:r w:rsidR="002D0C76" w:rsidRPr="007348FF">
              <w:rPr>
                <w:i/>
                <w:sz w:val="14"/>
                <w:lang w:val="fr-FR"/>
              </w:rPr>
              <w:t>par sexe</w:t>
            </w:r>
          </w:p>
        </w:tc>
      </w:tr>
      <w:tr w:rsidR="00051A4D" w:rsidRPr="007348FF" w:rsidTr="00051A4D">
        <w:tblPrEx>
          <w:tblCellMar>
            <w:top w:w="0" w:type="dxa"/>
            <w:left w:w="0" w:type="dxa"/>
            <w:bottom w:w="0" w:type="dxa"/>
            <w:right w:w="0" w:type="dxa"/>
          </w:tblCellMar>
        </w:tblPrEx>
        <w:trPr>
          <w:tblHeader/>
          <w:jc w:val="center"/>
        </w:trPr>
        <w:tc>
          <w:tcPr>
            <w:tcW w:w="3761" w:type="dxa"/>
            <w:vMerge/>
            <w:tcBorders>
              <w:bottom w:val="single" w:sz="12" w:space="0" w:color="auto"/>
            </w:tcBorders>
            <w:shd w:val="clear" w:color="auto" w:fill="auto"/>
            <w:vAlign w:val="bottom"/>
          </w:tcPr>
          <w:p w:rsidR="00051A4D" w:rsidRPr="007348FF" w:rsidRDefault="00051A4D" w:rsidP="00024D92">
            <w:pPr>
              <w:suppressAutoHyphens/>
              <w:spacing w:before="80" w:after="80" w:line="160" w:lineRule="exact"/>
              <w:ind w:right="43"/>
              <w:rPr>
                <w:b/>
                <w:i/>
                <w:sz w:val="14"/>
                <w:lang w:val="fr-FR"/>
              </w:rPr>
            </w:pPr>
          </w:p>
        </w:tc>
        <w:tc>
          <w:tcPr>
            <w:tcW w:w="822" w:type="dxa"/>
            <w:vMerge/>
            <w:tcBorders>
              <w:bottom w:val="single" w:sz="12" w:space="0" w:color="auto"/>
            </w:tcBorders>
            <w:shd w:val="clear" w:color="auto" w:fill="auto"/>
            <w:vAlign w:val="bottom"/>
          </w:tcPr>
          <w:p w:rsidR="00051A4D" w:rsidRPr="007348FF" w:rsidRDefault="00051A4D" w:rsidP="00024D92">
            <w:pPr>
              <w:suppressAutoHyphens/>
              <w:spacing w:before="80" w:after="80" w:line="160" w:lineRule="exact"/>
              <w:ind w:right="43"/>
              <w:jc w:val="right"/>
              <w:rPr>
                <w:i/>
                <w:sz w:val="14"/>
                <w:lang w:val="fr-FR"/>
              </w:rPr>
            </w:pPr>
          </w:p>
        </w:tc>
        <w:tc>
          <w:tcPr>
            <w:tcW w:w="941" w:type="dxa"/>
            <w:vMerge/>
            <w:tcBorders>
              <w:bottom w:val="single" w:sz="12" w:space="0" w:color="auto"/>
            </w:tcBorders>
            <w:shd w:val="clear" w:color="auto" w:fill="auto"/>
            <w:vAlign w:val="bottom"/>
          </w:tcPr>
          <w:p w:rsidR="00051A4D" w:rsidRPr="007348FF" w:rsidRDefault="00051A4D" w:rsidP="00024D92">
            <w:pPr>
              <w:suppressAutoHyphens/>
              <w:spacing w:before="80" w:after="80" w:line="160" w:lineRule="exact"/>
              <w:ind w:right="43"/>
              <w:jc w:val="right"/>
              <w:rPr>
                <w:i/>
                <w:sz w:val="14"/>
                <w:lang w:val="fr-FR"/>
              </w:rPr>
            </w:pPr>
          </w:p>
        </w:tc>
        <w:tc>
          <w:tcPr>
            <w:tcW w:w="883" w:type="dxa"/>
            <w:tcBorders>
              <w:top w:val="single" w:sz="2" w:space="0" w:color="auto"/>
              <w:bottom w:val="single" w:sz="12" w:space="0" w:color="auto"/>
            </w:tcBorders>
            <w:shd w:val="clear" w:color="auto" w:fill="auto"/>
            <w:vAlign w:val="bottom"/>
          </w:tcPr>
          <w:p w:rsidR="00051A4D" w:rsidRPr="007348FF" w:rsidRDefault="00051A4D" w:rsidP="00024D92">
            <w:pPr>
              <w:suppressAutoHyphens/>
              <w:spacing w:before="80" w:after="80" w:line="160" w:lineRule="exact"/>
              <w:ind w:right="43"/>
              <w:jc w:val="right"/>
              <w:rPr>
                <w:i/>
                <w:sz w:val="14"/>
                <w:lang w:val="fr-FR"/>
              </w:rPr>
            </w:pPr>
            <w:r w:rsidRPr="007348FF">
              <w:rPr>
                <w:i/>
                <w:sz w:val="14"/>
                <w:lang w:val="fr-FR"/>
              </w:rPr>
              <w:t>Femmes</w:t>
            </w:r>
          </w:p>
        </w:tc>
        <w:tc>
          <w:tcPr>
            <w:tcW w:w="884" w:type="dxa"/>
            <w:tcBorders>
              <w:top w:val="single" w:sz="2" w:space="0" w:color="auto"/>
              <w:bottom w:val="single" w:sz="12" w:space="0" w:color="auto"/>
            </w:tcBorders>
            <w:shd w:val="clear" w:color="auto" w:fill="auto"/>
            <w:vAlign w:val="bottom"/>
          </w:tcPr>
          <w:p w:rsidR="00051A4D" w:rsidRPr="007348FF" w:rsidRDefault="00051A4D" w:rsidP="00024D92">
            <w:pPr>
              <w:suppressAutoHyphens/>
              <w:spacing w:before="80" w:after="80" w:line="160" w:lineRule="exact"/>
              <w:ind w:right="43"/>
              <w:jc w:val="right"/>
              <w:rPr>
                <w:i/>
                <w:sz w:val="14"/>
                <w:lang w:val="fr-FR"/>
              </w:rPr>
            </w:pPr>
            <w:r w:rsidRPr="007348FF">
              <w:rPr>
                <w:i/>
                <w:sz w:val="14"/>
                <w:lang w:val="fr-FR"/>
              </w:rPr>
              <w:t>Hommes</w:t>
            </w:r>
          </w:p>
        </w:tc>
      </w:tr>
      <w:tr w:rsidR="00024D92" w:rsidRPr="007348FF" w:rsidTr="00051A4D">
        <w:tblPrEx>
          <w:tblCellMar>
            <w:top w:w="0" w:type="dxa"/>
            <w:left w:w="0" w:type="dxa"/>
            <w:bottom w:w="0" w:type="dxa"/>
            <w:right w:w="0" w:type="dxa"/>
          </w:tblCellMar>
        </w:tblPrEx>
        <w:trPr>
          <w:trHeight w:hRule="exact" w:val="115"/>
          <w:tblHeader/>
          <w:jc w:val="center"/>
        </w:trPr>
        <w:tc>
          <w:tcPr>
            <w:tcW w:w="3761"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rPr>
                <w:b/>
                <w:sz w:val="17"/>
                <w:lang w:val="fr-FR"/>
              </w:rPr>
            </w:pPr>
          </w:p>
        </w:tc>
        <w:tc>
          <w:tcPr>
            <w:tcW w:w="822"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jc w:val="right"/>
              <w:rPr>
                <w:b/>
                <w:sz w:val="17"/>
                <w:lang w:val="fr-FR"/>
              </w:rPr>
            </w:pPr>
          </w:p>
        </w:tc>
        <w:tc>
          <w:tcPr>
            <w:tcW w:w="941"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jc w:val="right"/>
              <w:rPr>
                <w:b/>
                <w:sz w:val="17"/>
                <w:lang w:val="fr-FR"/>
              </w:rPr>
            </w:pPr>
          </w:p>
        </w:tc>
        <w:tc>
          <w:tcPr>
            <w:tcW w:w="883"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jc w:val="right"/>
              <w:rPr>
                <w:sz w:val="17"/>
                <w:lang w:val="fr-FR"/>
              </w:rPr>
            </w:pPr>
          </w:p>
        </w:tc>
        <w:tc>
          <w:tcPr>
            <w:tcW w:w="884"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jc w:val="right"/>
              <w:rPr>
                <w:sz w:val="17"/>
                <w:lang w:val="fr-FR"/>
              </w:rPr>
            </w:pPr>
          </w:p>
        </w:tc>
      </w:tr>
      <w:tr w:rsidR="00024D92" w:rsidRPr="007348FF" w:rsidTr="00051A4D">
        <w:tblPrEx>
          <w:tblCellMar>
            <w:top w:w="0" w:type="dxa"/>
            <w:left w:w="0" w:type="dxa"/>
            <w:bottom w:w="0" w:type="dxa"/>
            <w:right w:w="0" w:type="dxa"/>
          </w:tblCellMar>
        </w:tblPrEx>
        <w:trPr>
          <w:jc w:val="center"/>
        </w:trPr>
        <w:tc>
          <w:tcPr>
            <w:tcW w:w="3761" w:type="dxa"/>
            <w:tcBorders>
              <w:bottom w:val="single" w:sz="4" w:space="0" w:color="auto"/>
            </w:tcBorders>
            <w:shd w:val="clear" w:color="auto" w:fill="auto"/>
          </w:tcPr>
          <w:p w:rsidR="00024D92" w:rsidRPr="007348FF" w:rsidRDefault="00051A4D" w:rsidP="00051A4D">
            <w:pPr>
              <w:tabs>
                <w:tab w:val="left" w:pos="288"/>
                <w:tab w:val="left" w:pos="576"/>
                <w:tab w:val="left" w:pos="864"/>
                <w:tab w:val="left" w:pos="1152"/>
              </w:tabs>
              <w:suppressAutoHyphens/>
              <w:spacing w:before="81" w:after="81" w:line="210" w:lineRule="exact"/>
              <w:ind w:right="43"/>
              <w:rPr>
                <w:b/>
                <w:bCs/>
                <w:sz w:val="17"/>
                <w:szCs w:val="17"/>
                <w:lang w:val="fr-FR"/>
              </w:rPr>
            </w:pPr>
            <w:r w:rsidRPr="007348FF">
              <w:rPr>
                <w:b/>
                <w:sz w:val="17"/>
                <w:lang w:val="fr-FR"/>
              </w:rPr>
              <w:tab/>
              <w:t>Total (en m</w:t>
            </w:r>
            <w:r w:rsidR="00024D92" w:rsidRPr="007348FF">
              <w:rPr>
                <w:b/>
                <w:sz w:val="17"/>
                <w:lang w:val="fr-FR"/>
              </w:rPr>
              <w:t>illiers</w:t>
            </w:r>
            <w:r w:rsidRPr="007348FF">
              <w:rPr>
                <w:b/>
                <w:sz w:val="17"/>
                <w:lang w:val="fr-FR"/>
              </w:rPr>
              <w:t>)</w:t>
            </w:r>
          </w:p>
        </w:tc>
        <w:tc>
          <w:tcPr>
            <w:tcW w:w="822" w:type="dxa"/>
            <w:tcBorders>
              <w:bottom w:val="single" w:sz="4" w:space="0" w:color="auto"/>
            </w:tcBorders>
            <w:shd w:val="clear" w:color="auto" w:fill="auto"/>
            <w:vAlign w:val="bottom"/>
          </w:tcPr>
          <w:p w:rsidR="00024D92" w:rsidRPr="007348FF" w:rsidRDefault="00024D92" w:rsidP="00051A4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35 110</w:t>
            </w:r>
          </w:p>
        </w:tc>
        <w:tc>
          <w:tcPr>
            <w:tcW w:w="941" w:type="dxa"/>
            <w:tcBorders>
              <w:bottom w:val="single" w:sz="4" w:space="0" w:color="auto"/>
            </w:tcBorders>
            <w:shd w:val="clear" w:color="auto" w:fill="auto"/>
            <w:vAlign w:val="bottom"/>
          </w:tcPr>
          <w:p w:rsidR="00024D92" w:rsidRPr="007348FF" w:rsidRDefault="00024D92" w:rsidP="00051A4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35 704</w:t>
            </w:r>
          </w:p>
        </w:tc>
        <w:tc>
          <w:tcPr>
            <w:tcW w:w="883" w:type="dxa"/>
            <w:tcBorders>
              <w:bottom w:val="single" w:sz="4" w:space="0" w:color="auto"/>
            </w:tcBorders>
            <w:shd w:val="clear" w:color="auto" w:fill="auto"/>
            <w:vAlign w:val="bottom"/>
          </w:tcPr>
          <w:p w:rsidR="00024D92" w:rsidRPr="007348FF" w:rsidRDefault="00024D92" w:rsidP="00051A4D">
            <w:pPr>
              <w:tabs>
                <w:tab w:val="left" w:pos="288"/>
                <w:tab w:val="left" w:pos="576"/>
                <w:tab w:val="left" w:pos="864"/>
                <w:tab w:val="left" w:pos="1152"/>
              </w:tabs>
              <w:suppressAutoHyphens/>
              <w:spacing w:before="81" w:after="81" w:line="210" w:lineRule="exact"/>
              <w:ind w:right="43"/>
              <w:jc w:val="right"/>
              <w:rPr>
                <w:b/>
                <w:sz w:val="17"/>
                <w:lang w:val="fr-FR"/>
              </w:rPr>
            </w:pPr>
          </w:p>
        </w:tc>
        <w:tc>
          <w:tcPr>
            <w:tcW w:w="884" w:type="dxa"/>
            <w:tcBorders>
              <w:bottom w:val="single" w:sz="4" w:space="0" w:color="auto"/>
            </w:tcBorders>
            <w:shd w:val="clear" w:color="auto" w:fill="auto"/>
            <w:vAlign w:val="bottom"/>
          </w:tcPr>
          <w:p w:rsidR="00024D92" w:rsidRPr="007348FF" w:rsidRDefault="00024D92" w:rsidP="00051A4D">
            <w:pPr>
              <w:tabs>
                <w:tab w:val="left" w:pos="288"/>
                <w:tab w:val="left" w:pos="576"/>
                <w:tab w:val="left" w:pos="864"/>
                <w:tab w:val="left" w:pos="1152"/>
              </w:tabs>
              <w:suppressAutoHyphens/>
              <w:spacing w:before="81" w:after="81" w:line="210" w:lineRule="exact"/>
              <w:ind w:right="43"/>
              <w:jc w:val="right"/>
              <w:rPr>
                <w:b/>
                <w:sz w:val="17"/>
                <w:lang w:val="fr-FR"/>
              </w:rPr>
            </w:pPr>
          </w:p>
        </w:tc>
      </w:tr>
      <w:tr w:rsidR="00024D92" w:rsidRPr="007348FF" w:rsidTr="00051A4D">
        <w:tblPrEx>
          <w:tblCellMar>
            <w:top w:w="0" w:type="dxa"/>
            <w:left w:w="0" w:type="dxa"/>
            <w:bottom w:w="0" w:type="dxa"/>
            <w:right w:w="0" w:type="dxa"/>
          </w:tblCellMar>
        </w:tblPrEx>
        <w:trPr>
          <w:jc w:val="center"/>
        </w:trPr>
        <w:tc>
          <w:tcPr>
            <w:tcW w:w="3761" w:type="dxa"/>
            <w:tcBorders>
              <w:top w:val="single" w:sz="4" w:space="0" w:color="auto"/>
              <w:bottom w:val="single" w:sz="4" w:space="0" w:color="auto"/>
            </w:tcBorders>
            <w:shd w:val="clear" w:color="auto" w:fill="auto"/>
          </w:tcPr>
          <w:p w:rsidR="00024D92" w:rsidRPr="007348FF" w:rsidRDefault="00051A4D" w:rsidP="00051A4D">
            <w:pPr>
              <w:tabs>
                <w:tab w:val="left" w:pos="288"/>
                <w:tab w:val="left" w:pos="576"/>
                <w:tab w:val="left" w:pos="864"/>
                <w:tab w:val="left" w:pos="1152"/>
              </w:tabs>
              <w:suppressAutoHyphens/>
              <w:spacing w:before="81" w:after="81" w:line="210" w:lineRule="exact"/>
              <w:ind w:right="43"/>
              <w:rPr>
                <w:b/>
                <w:bCs/>
                <w:sz w:val="17"/>
                <w:szCs w:val="17"/>
                <w:lang w:val="fr-FR"/>
              </w:rPr>
            </w:pPr>
            <w:r w:rsidRPr="007348FF">
              <w:rPr>
                <w:b/>
                <w:sz w:val="17"/>
                <w:lang w:val="fr-FR"/>
              </w:rPr>
              <w:tab/>
              <w:t>Total (en pourcentage)</w:t>
            </w:r>
          </w:p>
        </w:tc>
        <w:tc>
          <w:tcPr>
            <w:tcW w:w="822" w:type="dxa"/>
            <w:tcBorders>
              <w:top w:val="single" w:sz="4" w:space="0" w:color="auto"/>
              <w:bottom w:val="single" w:sz="4" w:space="0" w:color="auto"/>
            </w:tcBorders>
            <w:shd w:val="clear" w:color="auto" w:fill="auto"/>
            <w:vAlign w:val="bottom"/>
          </w:tcPr>
          <w:p w:rsidR="00024D92" w:rsidRPr="007348FF" w:rsidRDefault="00024D92" w:rsidP="00051A4D">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w:t>
            </w:r>
          </w:p>
        </w:tc>
        <w:tc>
          <w:tcPr>
            <w:tcW w:w="941" w:type="dxa"/>
            <w:tcBorders>
              <w:top w:val="single" w:sz="4" w:space="0" w:color="auto"/>
              <w:bottom w:val="single" w:sz="4" w:space="0" w:color="auto"/>
            </w:tcBorders>
            <w:shd w:val="clear" w:color="auto" w:fill="auto"/>
            <w:vAlign w:val="bottom"/>
          </w:tcPr>
          <w:p w:rsidR="00024D92" w:rsidRPr="007348FF" w:rsidRDefault="00024D92" w:rsidP="00051A4D">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w:t>
            </w:r>
          </w:p>
        </w:tc>
        <w:tc>
          <w:tcPr>
            <w:tcW w:w="883" w:type="dxa"/>
            <w:tcBorders>
              <w:top w:val="single" w:sz="4" w:space="0" w:color="auto"/>
              <w:bottom w:val="single" w:sz="4" w:space="0" w:color="auto"/>
            </w:tcBorders>
            <w:shd w:val="clear" w:color="auto" w:fill="auto"/>
            <w:vAlign w:val="bottom"/>
          </w:tcPr>
          <w:p w:rsidR="00024D92" w:rsidRPr="007348FF" w:rsidRDefault="00024D92" w:rsidP="00051A4D">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49,6</w:t>
            </w:r>
          </w:p>
        </w:tc>
        <w:tc>
          <w:tcPr>
            <w:tcW w:w="884" w:type="dxa"/>
            <w:tcBorders>
              <w:top w:val="single" w:sz="4" w:space="0" w:color="auto"/>
              <w:bottom w:val="single" w:sz="4" w:space="0" w:color="auto"/>
            </w:tcBorders>
            <w:shd w:val="clear" w:color="auto" w:fill="auto"/>
            <w:vAlign w:val="bottom"/>
          </w:tcPr>
          <w:p w:rsidR="00024D92" w:rsidRPr="007348FF" w:rsidRDefault="00024D92" w:rsidP="00051A4D">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50,4</w:t>
            </w:r>
          </w:p>
        </w:tc>
      </w:tr>
      <w:tr w:rsidR="00024D92" w:rsidRPr="007348FF" w:rsidTr="00051A4D">
        <w:tblPrEx>
          <w:tblCellMar>
            <w:top w:w="0" w:type="dxa"/>
            <w:left w:w="0" w:type="dxa"/>
            <w:bottom w:w="0" w:type="dxa"/>
            <w:right w:w="0" w:type="dxa"/>
          </w:tblCellMar>
        </w:tblPrEx>
        <w:trPr>
          <w:jc w:val="center"/>
        </w:trPr>
        <w:tc>
          <w:tcPr>
            <w:tcW w:w="3761" w:type="dxa"/>
            <w:tcBorders>
              <w:top w:val="single" w:sz="4" w:space="0" w:color="auto"/>
            </w:tcBorders>
            <w:shd w:val="clear" w:color="auto" w:fill="auto"/>
          </w:tcPr>
          <w:p w:rsidR="00024D92" w:rsidRPr="007348FF" w:rsidRDefault="00024D92" w:rsidP="00051A4D">
            <w:pPr>
              <w:spacing w:before="81"/>
              <w:rPr>
                <w:bCs/>
                <w:sz w:val="17"/>
                <w:szCs w:val="17"/>
                <w:lang w:val="fr-FR"/>
              </w:rPr>
            </w:pPr>
            <w:r w:rsidRPr="007348FF">
              <w:rPr>
                <w:bCs/>
                <w:sz w:val="17"/>
                <w:szCs w:val="17"/>
                <w:lang w:val="fr-FR"/>
              </w:rPr>
              <w:t>Dont</w:t>
            </w:r>
            <w:r w:rsidR="005702AC" w:rsidRPr="007348FF">
              <w:rPr>
                <w:bCs/>
                <w:sz w:val="17"/>
                <w:szCs w:val="17"/>
                <w:lang w:val="fr-FR"/>
              </w:rPr>
              <w:t> :</w:t>
            </w:r>
          </w:p>
        </w:tc>
        <w:tc>
          <w:tcPr>
            <w:tcW w:w="822" w:type="dxa"/>
            <w:tcBorders>
              <w:top w:val="single" w:sz="4" w:space="0" w:color="auto"/>
            </w:tcBorders>
            <w:shd w:val="clear" w:color="auto" w:fill="auto"/>
            <w:vAlign w:val="bottom"/>
          </w:tcPr>
          <w:p w:rsidR="00024D92" w:rsidRPr="007348FF" w:rsidRDefault="00024D92" w:rsidP="00051A4D">
            <w:pPr>
              <w:tabs>
                <w:tab w:val="left" w:pos="288"/>
                <w:tab w:val="left" w:pos="576"/>
                <w:tab w:val="left" w:pos="864"/>
                <w:tab w:val="left" w:pos="1152"/>
              </w:tabs>
              <w:suppressAutoHyphens/>
              <w:spacing w:before="81" w:after="40" w:line="210" w:lineRule="exact"/>
              <w:ind w:right="43"/>
              <w:jc w:val="right"/>
              <w:rPr>
                <w:sz w:val="17"/>
                <w:lang w:val="fr-FR"/>
              </w:rPr>
            </w:pPr>
          </w:p>
        </w:tc>
        <w:tc>
          <w:tcPr>
            <w:tcW w:w="941" w:type="dxa"/>
            <w:tcBorders>
              <w:top w:val="single" w:sz="4" w:space="0" w:color="auto"/>
            </w:tcBorders>
            <w:shd w:val="clear" w:color="auto" w:fill="auto"/>
            <w:vAlign w:val="bottom"/>
          </w:tcPr>
          <w:p w:rsidR="00024D92" w:rsidRPr="007348FF" w:rsidRDefault="00024D92" w:rsidP="00051A4D">
            <w:pPr>
              <w:tabs>
                <w:tab w:val="left" w:pos="288"/>
                <w:tab w:val="left" w:pos="576"/>
                <w:tab w:val="left" w:pos="864"/>
                <w:tab w:val="left" w:pos="1152"/>
              </w:tabs>
              <w:suppressAutoHyphens/>
              <w:spacing w:before="81" w:after="40" w:line="210" w:lineRule="exact"/>
              <w:ind w:right="43"/>
              <w:jc w:val="right"/>
              <w:rPr>
                <w:sz w:val="17"/>
                <w:lang w:val="fr-FR"/>
              </w:rPr>
            </w:pPr>
          </w:p>
        </w:tc>
        <w:tc>
          <w:tcPr>
            <w:tcW w:w="883" w:type="dxa"/>
            <w:tcBorders>
              <w:top w:val="single" w:sz="4" w:space="0" w:color="auto"/>
            </w:tcBorders>
            <w:shd w:val="clear" w:color="auto" w:fill="auto"/>
            <w:vAlign w:val="bottom"/>
          </w:tcPr>
          <w:p w:rsidR="00024D92" w:rsidRPr="007348FF" w:rsidRDefault="00024D92" w:rsidP="00051A4D">
            <w:pPr>
              <w:tabs>
                <w:tab w:val="left" w:pos="288"/>
                <w:tab w:val="left" w:pos="576"/>
                <w:tab w:val="left" w:pos="864"/>
                <w:tab w:val="left" w:pos="1152"/>
              </w:tabs>
              <w:suppressAutoHyphens/>
              <w:spacing w:before="81" w:after="40" w:line="210" w:lineRule="exact"/>
              <w:ind w:right="43"/>
              <w:jc w:val="right"/>
              <w:rPr>
                <w:color w:val="000000"/>
                <w:sz w:val="17"/>
                <w:lang w:val="fr-FR"/>
              </w:rPr>
            </w:pPr>
          </w:p>
        </w:tc>
        <w:tc>
          <w:tcPr>
            <w:tcW w:w="884" w:type="dxa"/>
            <w:tcBorders>
              <w:top w:val="single" w:sz="4" w:space="0" w:color="auto"/>
            </w:tcBorders>
            <w:shd w:val="clear" w:color="auto" w:fill="auto"/>
            <w:vAlign w:val="bottom"/>
          </w:tcPr>
          <w:p w:rsidR="00024D92" w:rsidRPr="007348FF" w:rsidRDefault="00024D92" w:rsidP="00051A4D">
            <w:pPr>
              <w:tabs>
                <w:tab w:val="left" w:pos="288"/>
                <w:tab w:val="left" w:pos="576"/>
                <w:tab w:val="left" w:pos="864"/>
                <w:tab w:val="left" w:pos="1152"/>
              </w:tabs>
              <w:suppressAutoHyphens/>
              <w:spacing w:before="81" w:after="40" w:line="210" w:lineRule="exact"/>
              <w:ind w:right="43"/>
              <w:jc w:val="right"/>
              <w:rPr>
                <w:color w:val="000000"/>
                <w:sz w:val="17"/>
                <w:lang w:val="fr-FR"/>
              </w:rPr>
            </w:pPr>
          </w:p>
        </w:tc>
      </w:tr>
      <w:tr w:rsidR="00024D92" w:rsidRPr="007348FF" w:rsidTr="00051A4D">
        <w:tblPrEx>
          <w:tblCellMar>
            <w:top w:w="0" w:type="dxa"/>
            <w:left w:w="0" w:type="dxa"/>
            <w:bottom w:w="0" w:type="dxa"/>
            <w:right w:w="0" w:type="dxa"/>
          </w:tblCellMar>
        </w:tblPrEx>
        <w:trPr>
          <w:jc w:val="center"/>
        </w:trPr>
        <w:tc>
          <w:tcPr>
            <w:tcW w:w="3761" w:type="dxa"/>
            <w:shd w:val="clear" w:color="auto" w:fill="auto"/>
          </w:tcPr>
          <w:p w:rsidR="00024D92" w:rsidRPr="007348FF" w:rsidRDefault="00024D92" w:rsidP="00024D92">
            <w:pPr>
              <w:tabs>
                <w:tab w:val="left" w:pos="246"/>
              </w:tabs>
              <w:rPr>
                <w:bCs/>
                <w:sz w:val="17"/>
                <w:szCs w:val="17"/>
                <w:lang w:val="fr-FR"/>
              </w:rPr>
            </w:pPr>
            <w:r w:rsidRPr="007348FF">
              <w:rPr>
                <w:bCs/>
                <w:sz w:val="17"/>
                <w:szCs w:val="17"/>
                <w:lang w:val="fr-FR"/>
              </w:rPr>
              <w:tab/>
              <w:t>Salariés</w:t>
            </w:r>
          </w:p>
        </w:tc>
        <w:tc>
          <w:tcPr>
            <w:tcW w:w="822"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94,4</w:t>
            </w:r>
          </w:p>
        </w:tc>
        <w:tc>
          <w:tcPr>
            <w:tcW w:w="941"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92,5</w:t>
            </w:r>
          </w:p>
        </w:tc>
        <w:tc>
          <w:tcPr>
            <w:tcW w:w="883"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color w:val="000000"/>
                <w:sz w:val="17"/>
                <w:lang w:val="fr-FR"/>
              </w:rPr>
            </w:pPr>
            <w:r w:rsidRPr="007348FF">
              <w:rPr>
                <w:color w:val="000000"/>
                <w:sz w:val="17"/>
                <w:lang w:val="fr-FR"/>
              </w:rPr>
              <w:t>50,1</w:t>
            </w:r>
          </w:p>
        </w:tc>
        <w:tc>
          <w:tcPr>
            <w:tcW w:w="884"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color w:val="000000"/>
                <w:sz w:val="17"/>
                <w:lang w:val="fr-FR"/>
              </w:rPr>
            </w:pPr>
            <w:r w:rsidRPr="007348FF">
              <w:rPr>
                <w:color w:val="000000"/>
                <w:sz w:val="17"/>
                <w:lang w:val="fr-FR"/>
              </w:rPr>
              <w:t>49,9</w:t>
            </w:r>
          </w:p>
        </w:tc>
      </w:tr>
      <w:tr w:rsidR="00024D92" w:rsidRPr="007348FF" w:rsidTr="00051A4D">
        <w:tblPrEx>
          <w:tblCellMar>
            <w:top w:w="0" w:type="dxa"/>
            <w:left w:w="0" w:type="dxa"/>
            <w:bottom w:w="0" w:type="dxa"/>
            <w:right w:w="0" w:type="dxa"/>
          </w:tblCellMar>
        </w:tblPrEx>
        <w:trPr>
          <w:jc w:val="center"/>
        </w:trPr>
        <w:tc>
          <w:tcPr>
            <w:tcW w:w="3761" w:type="dxa"/>
            <w:shd w:val="clear" w:color="auto" w:fill="auto"/>
          </w:tcPr>
          <w:p w:rsidR="00024D92" w:rsidRPr="007348FF" w:rsidRDefault="00024D92" w:rsidP="00024D92">
            <w:pPr>
              <w:tabs>
                <w:tab w:val="left" w:pos="246"/>
              </w:tabs>
              <w:rPr>
                <w:bCs/>
                <w:sz w:val="17"/>
                <w:szCs w:val="17"/>
                <w:lang w:val="fr-FR"/>
              </w:rPr>
            </w:pPr>
            <w:r w:rsidRPr="007348FF">
              <w:rPr>
                <w:bCs/>
                <w:sz w:val="17"/>
                <w:szCs w:val="17"/>
                <w:lang w:val="fr-FR"/>
              </w:rPr>
              <w:tab/>
              <w:t>Non-salariés</w:t>
            </w:r>
          </w:p>
        </w:tc>
        <w:tc>
          <w:tcPr>
            <w:tcW w:w="822"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5,6</w:t>
            </w:r>
          </w:p>
        </w:tc>
        <w:tc>
          <w:tcPr>
            <w:tcW w:w="941"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7,5</w:t>
            </w:r>
          </w:p>
        </w:tc>
        <w:tc>
          <w:tcPr>
            <w:tcW w:w="883"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42,2</w:t>
            </w:r>
          </w:p>
        </w:tc>
        <w:tc>
          <w:tcPr>
            <w:tcW w:w="884"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57,9</w:t>
            </w:r>
          </w:p>
        </w:tc>
      </w:tr>
      <w:tr w:rsidR="00024D92" w:rsidRPr="007348FF" w:rsidTr="00051A4D">
        <w:tblPrEx>
          <w:tblCellMar>
            <w:top w:w="0" w:type="dxa"/>
            <w:left w:w="0" w:type="dxa"/>
            <w:bottom w:w="0" w:type="dxa"/>
            <w:right w:w="0" w:type="dxa"/>
          </w:tblCellMar>
        </w:tblPrEx>
        <w:trPr>
          <w:jc w:val="center"/>
        </w:trPr>
        <w:tc>
          <w:tcPr>
            <w:tcW w:w="3761" w:type="dxa"/>
            <w:shd w:val="clear" w:color="auto" w:fill="auto"/>
          </w:tcPr>
          <w:p w:rsidR="00024D92" w:rsidRPr="007348FF" w:rsidRDefault="00024D92" w:rsidP="00024D92">
            <w:pPr>
              <w:tabs>
                <w:tab w:val="left" w:pos="246"/>
              </w:tabs>
              <w:rPr>
                <w:bCs/>
                <w:sz w:val="17"/>
                <w:szCs w:val="17"/>
                <w:lang w:val="fr-FR"/>
              </w:rPr>
            </w:pPr>
            <w:r w:rsidRPr="007348FF">
              <w:rPr>
                <w:bCs/>
                <w:sz w:val="17"/>
                <w:szCs w:val="17"/>
                <w:lang w:val="fr-FR"/>
              </w:rPr>
              <w:t>Dont</w:t>
            </w:r>
            <w:r w:rsidR="005702AC" w:rsidRPr="007348FF">
              <w:rPr>
                <w:bCs/>
                <w:sz w:val="17"/>
                <w:szCs w:val="17"/>
                <w:lang w:val="fr-FR"/>
              </w:rPr>
              <w:t> :</w:t>
            </w:r>
          </w:p>
        </w:tc>
        <w:tc>
          <w:tcPr>
            <w:tcW w:w="822"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p>
        </w:tc>
        <w:tc>
          <w:tcPr>
            <w:tcW w:w="941"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p>
        </w:tc>
        <w:tc>
          <w:tcPr>
            <w:tcW w:w="883"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p>
        </w:tc>
        <w:tc>
          <w:tcPr>
            <w:tcW w:w="884"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p>
        </w:tc>
      </w:tr>
      <w:tr w:rsidR="00024D92" w:rsidRPr="007348FF" w:rsidTr="00051A4D">
        <w:tblPrEx>
          <w:tblCellMar>
            <w:top w:w="0" w:type="dxa"/>
            <w:left w:w="0" w:type="dxa"/>
            <w:bottom w:w="0" w:type="dxa"/>
            <w:right w:w="0" w:type="dxa"/>
          </w:tblCellMar>
        </w:tblPrEx>
        <w:trPr>
          <w:jc w:val="center"/>
        </w:trPr>
        <w:tc>
          <w:tcPr>
            <w:tcW w:w="3761" w:type="dxa"/>
            <w:shd w:val="clear" w:color="auto" w:fill="auto"/>
          </w:tcPr>
          <w:p w:rsidR="00024D92" w:rsidRPr="007348FF" w:rsidRDefault="00024D92" w:rsidP="00024D92">
            <w:pPr>
              <w:tabs>
                <w:tab w:val="left" w:pos="246"/>
              </w:tabs>
              <w:rPr>
                <w:bCs/>
                <w:sz w:val="17"/>
                <w:szCs w:val="17"/>
                <w:lang w:val="fr-FR"/>
              </w:rPr>
            </w:pPr>
            <w:r w:rsidRPr="007348FF">
              <w:rPr>
                <w:bCs/>
                <w:sz w:val="17"/>
                <w:szCs w:val="17"/>
                <w:lang w:val="fr-FR"/>
              </w:rPr>
              <w:tab/>
              <w:t>Employeurs</w:t>
            </w:r>
          </w:p>
        </w:tc>
        <w:tc>
          <w:tcPr>
            <w:tcW w:w="822"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1,1</w:t>
            </w:r>
          </w:p>
        </w:tc>
        <w:tc>
          <w:tcPr>
            <w:tcW w:w="941"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1,8</w:t>
            </w:r>
          </w:p>
        </w:tc>
        <w:tc>
          <w:tcPr>
            <w:tcW w:w="883"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37,3</w:t>
            </w:r>
          </w:p>
        </w:tc>
        <w:tc>
          <w:tcPr>
            <w:tcW w:w="884"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62,7</w:t>
            </w:r>
          </w:p>
        </w:tc>
      </w:tr>
      <w:tr w:rsidR="00024D92" w:rsidRPr="007348FF" w:rsidTr="00051A4D">
        <w:tblPrEx>
          <w:tblCellMar>
            <w:top w:w="0" w:type="dxa"/>
            <w:left w:w="0" w:type="dxa"/>
            <w:bottom w:w="0" w:type="dxa"/>
            <w:right w:w="0" w:type="dxa"/>
          </w:tblCellMar>
        </w:tblPrEx>
        <w:trPr>
          <w:jc w:val="center"/>
        </w:trPr>
        <w:tc>
          <w:tcPr>
            <w:tcW w:w="3761" w:type="dxa"/>
            <w:shd w:val="clear" w:color="auto" w:fill="auto"/>
          </w:tcPr>
          <w:p w:rsidR="00024D92" w:rsidRPr="007348FF" w:rsidRDefault="00024D92" w:rsidP="00024D92">
            <w:pPr>
              <w:tabs>
                <w:tab w:val="left" w:pos="246"/>
              </w:tabs>
              <w:rPr>
                <w:bCs/>
                <w:sz w:val="17"/>
                <w:szCs w:val="17"/>
                <w:lang w:val="fr-FR"/>
              </w:rPr>
            </w:pPr>
            <w:r w:rsidRPr="007348FF">
              <w:rPr>
                <w:bCs/>
                <w:sz w:val="17"/>
                <w:szCs w:val="17"/>
                <w:lang w:val="fr-FR"/>
              </w:rPr>
              <w:tab/>
              <w:t>Membres de coopératives de production</w:t>
            </w:r>
          </w:p>
        </w:tc>
        <w:tc>
          <w:tcPr>
            <w:tcW w:w="822"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0,04</w:t>
            </w:r>
          </w:p>
        </w:tc>
        <w:tc>
          <w:tcPr>
            <w:tcW w:w="941"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0,1</w:t>
            </w:r>
          </w:p>
        </w:tc>
        <w:tc>
          <w:tcPr>
            <w:tcW w:w="883"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28,0</w:t>
            </w:r>
          </w:p>
        </w:tc>
        <w:tc>
          <w:tcPr>
            <w:tcW w:w="884"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72,0</w:t>
            </w:r>
          </w:p>
        </w:tc>
      </w:tr>
      <w:tr w:rsidR="00024D92" w:rsidRPr="007348FF" w:rsidTr="00051A4D">
        <w:tblPrEx>
          <w:tblCellMar>
            <w:top w:w="0" w:type="dxa"/>
            <w:left w:w="0" w:type="dxa"/>
            <w:bottom w:w="0" w:type="dxa"/>
            <w:right w:w="0" w:type="dxa"/>
          </w:tblCellMar>
        </w:tblPrEx>
        <w:trPr>
          <w:jc w:val="center"/>
        </w:trPr>
        <w:tc>
          <w:tcPr>
            <w:tcW w:w="3761" w:type="dxa"/>
            <w:shd w:val="clear" w:color="auto" w:fill="auto"/>
          </w:tcPr>
          <w:p w:rsidR="00024D92" w:rsidRPr="007348FF" w:rsidRDefault="00024D92" w:rsidP="00024D92">
            <w:pPr>
              <w:tabs>
                <w:tab w:val="left" w:pos="246"/>
              </w:tabs>
              <w:rPr>
                <w:bCs/>
                <w:sz w:val="17"/>
                <w:szCs w:val="17"/>
                <w:lang w:val="fr-FR"/>
              </w:rPr>
            </w:pPr>
            <w:r w:rsidRPr="007348FF">
              <w:rPr>
                <w:bCs/>
                <w:sz w:val="17"/>
                <w:szCs w:val="17"/>
                <w:lang w:val="fr-FR"/>
              </w:rPr>
              <w:tab/>
              <w:t>Exerçant une activité indépendante</w:t>
            </w:r>
          </w:p>
        </w:tc>
        <w:tc>
          <w:tcPr>
            <w:tcW w:w="822"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4,4</w:t>
            </w:r>
          </w:p>
        </w:tc>
        <w:tc>
          <w:tcPr>
            <w:tcW w:w="941"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5,5</w:t>
            </w:r>
          </w:p>
        </w:tc>
        <w:tc>
          <w:tcPr>
            <w:tcW w:w="883"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43,8</w:t>
            </w:r>
          </w:p>
        </w:tc>
        <w:tc>
          <w:tcPr>
            <w:tcW w:w="884"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56,2</w:t>
            </w:r>
          </w:p>
        </w:tc>
      </w:tr>
      <w:tr w:rsidR="00024D92" w:rsidRPr="007348FF" w:rsidTr="00051A4D">
        <w:tblPrEx>
          <w:tblCellMar>
            <w:top w:w="0" w:type="dxa"/>
            <w:left w:w="0" w:type="dxa"/>
            <w:bottom w:w="0" w:type="dxa"/>
            <w:right w:w="0" w:type="dxa"/>
          </w:tblCellMar>
        </w:tblPrEx>
        <w:trPr>
          <w:jc w:val="center"/>
        </w:trPr>
        <w:tc>
          <w:tcPr>
            <w:tcW w:w="3761" w:type="dxa"/>
            <w:tcBorders>
              <w:bottom w:val="single" w:sz="12" w:space="0" w:color="auto"/>
            </w:tcBorders>
            <w:shd w:val="clear" w:color="auto" w:fill="auto"/>
          </w:tcPr>
          <w:p w:rsidR="00024D92" w:rsidRPr="007348FF" w:rsidRDefault="00024D92" w:rsidP="00024D92">
            <w:pPr>
              <w:tabs>
                <w:tab w:val="left" w:pos="246"/>
              </w:tabs>
              <w:rPr>
                <w:bCs/>
                <w:sz w:val="17"/>
                <w:szCs w:val="17"/>
                <w:lang w:val="fr-FR"/>
              </w:rPr>
            </w:pPr>
            <w:r w:rsidRPr="007348FF">
              <w:rPr>
                <w:bCs/>
                <w:sz w:val="17"/>
                <w:szCs w:val="17"/>
                <w:lang w:val="fr-FR"/>
              </w:rPr>
              <w:tab/>
              <w:t>Travaillant dans l</w:t>
            </w:r>
            <w:r w:rsidR="007348FF" w:rsidRPr="007348FF">
              <w:rPr>
                <w:bCs/>
                <w:sz w:val="17"/>
                <w:szCs w:val="17"/>
                <w:lang w:val="fr-FR"/>
              </w:rPr>
              <w:t>’</w:t>
            </w:r>
            <w:r w:rsidRPr="007348FF">
              <w:rPr>
                <w:bCs/>
                <w:sz w:val="17"/>
                <w:szCs w:val="17"/>
                <w:lang w:val="fr-FR"/>
              </w:rPr>
              <w:t>entreprise familiale</w:t>
            </w:r>
          </w:p>
        </w:tc>
        <w:tc>
          <w:tcPr>
            <w:tcW w:w="822" w:type="dxa"/>
            <w:tcBorders>
              <w:bottom w:val="single" w:sz="12" w:space="0" w:color="auto"/>
            </w:tcBorders>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0,1</w:t>
            </w:r>
          </w:p>
        </w:tc>
        <w:tc>
          <w:tcPr>
            <w:tcW w:w="941" w:type="dxa"/>
            <w:tcBorders>
              <w:bottom w:val="single" w:sz="12" w:space="0" w:color="auto"/>
            </w:tcBorders>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0,1</w:t>
            </w:r>
          </w:p>
        </w:tc>
        <w:tc>
          <w:tcPr>
            <w:tcW w:w="883" w:type="dxa"/>
            <w:tcBorders>
              <w:bottom w:val="single" w:sz="12" w:space="0" w:color="auto"/>
            </w:tcBorders>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41,8</w:t>
            </w:r>
          </w:p>
        </w:tc>
        <w:tc>
          <w:tcPr>
            <w:tcW w:w="884" w:type="dxa"/>
            <w:tcBorders>
              <w:bottom w:val="single" w:sz="12" w:space="0" w:color="auto"/>
            </w:tcBorders>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58,2</w:t>
            </w:r>
          </w:p>
        </w:tc>
      </w:tr>
    </w:tbl>
    <w:p w:rsidR="00024D92" w:rsidRPr="007348FF" w:rsidRDefault="00024D92" w:rsidP="00024D92">
      <w:pPr>
        <w:pStyle w:val="SingleTxt"/>
        <w:rPr>
          <w:lang w:val="fr-FR"/>
        </w:rPr>
      </w:pPr>
    </w:p>
    <w:p w:rsidR="00024D92" w:rsidRPr="007348FF" w:rsidRDefault="00FF69D1" w:rsidP="00FF69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14</w:t>
      </w:r>
      <w:r w:rsidR="00024D92" w:rsidRPr="007348FF">
        <w:rPr>
          <w:b w:val="0"/>
          <w:lang w:val="fr-FR"/>
        </w:rPr>
        <w:br/>
      </w:r>
      <w:r w:rsidR="00024D92" w:rsidRPr="007348FF">
        <w:rPr>
          <w:lang w:val="fr-FR"/>
        </w:rPr>
        <w:t>Niveau d</w:t>
      </w:r>
      <w:r w:rsidR="007348FF" w:rsidRPr="007348FF">
        <w:rPr>
          <w:lang w:val="fr-FR"/>
        </w:rPr>
        <w:t>’</w:t>
      </w:r>
      <w:r w:rsidR="00024D92" w:rsidRPr="007348FF">
        <w:rPr>
          <w:lang w:val="fr-FR"/>
        </w:rPr>
        <w:t>emploi des femmes et des hommes, par groupe d</w:t>
      </w:r>
      <w:r w:rsidR="007348FF" w:rsidRPr="007348FF">
        <w:rPr>
          <w:lang w:val="fr-FR"/>
        </w:rPr>
        <w:t>’</w:t>
      </w:r>
      <w:r w:rsidR="00024D92" w:rsidRPr="007348FF">
        <w:rPr>
          <w:lang w:val="fr-FR"/>
        </w:rPr>
        <w:t>âge (pourcentage)</w:t>
      </w:r>
    </w:p>
    <w:p w:rsidR="002D0C76" w:rsidRPr="007348FF" w:rsidRDefault="002D0C76" w:rsidP="002D0C76">
      <w:pPr>
        <w:pStyle w:val="SingleTxt"/>
        <w:spacing w:after="0" w:line="120" w:lineRule="exact"/>
        <w:rPr>
          <w:sz w:val="10"/>
          <w:lang w:val="fr-FR"/>
        </w:rPr>
      </w:pPr>
    </w:p>
    <w:p w:rsidR="002D28C8" w:rsidRPr="007348FF" w:rsidRDefault="002D28C8" w:rsidP="002D28C8">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3780"/>
        <w:gridCol w:w="839"/>
        <w:gridCol w:w="840"/>
        <w:gridCol w:w="84"/>
        <w:gridCol w:w="888"/>
        <w:gridCol w:w="889"/>
      </w:tblGrid>
      <w:tr w:rsidR="002D28C8" w:rsidRPr="007348FF" w:rsidTr="002D28C8">
        <w:tblPrEx>
          <w:tblCellMar>
            <w:top w:w="0" w:type="dxa"/>
            <w:bottom w:w="0" w:type="dxa"/>
          </w:tblCellMar>
        </w:tblPrEx>
        <w:trPr>
          <w:tblHeader/>
        </w:trPr>
        <w:tc>
          <w:tcPr>
            <w:tcW w:w="3780" w:type="dxa"/>
            <w:vMerge w:val="restart"/>
            <w:tcBorders>
              <w:top w:val="single" w:sz="4" w:space="0" w:color="auto"/>
            </w:tcBorders>
            <w:shd w:val="clear" w:color="auto" w:fill="auto"/>
            <w:vAlign w:val="bottom"/>
          </w:tcPr>
          <w:p w:rsidR="002D28C8" w:rsidRPr="007348FF" w:rsidRDefault="002D28C8" w:rsidP="002D28C8">
            <w:pPr>
              <w:tabs>
                <w:tab w:val="left" w:pos="288"/>
                <w:tab w:val="left" w:pos="576"/>
                <w:tab w:val="left" w:pos="864"/>
                <w:tab w:val="left" w:pos="1152"/>
              </w:tabs>
              <w:suppressAutoHyphens/>
              <w:spacing w:before="80" w:after="80" w:line="160" w:lineRule="exact"/>
              <w:ind w:right="43"/>
              <w:rPr>
                <w:i/>
                <w:sz w:val="14"/>
                <w:lang w:val="fr-FR"/>
              </w:rPr>
            </w:pPr>
          </w:p>
        </w:tc>
        <w:tc>
          <w:tcPr>
            <w:tcW w:w="1679" w:type="dxa"/>
            <w:gridSpan w:val="2"/>
            <w:tcBorders>
              <w:top w:val="single" w:sz="4" w:space="0" w:color="auto"/>
              <w:bottom w:val="single" w:sz="4" w:space="0" w:color="auto"/>
            </w:tcBorders>
            <w:shd w:val="clear" w:color="auto" w:fill="auto"/>
            <w:vAlign w:val="bottom"/>
          </w:tcPr>
          <w:p w:rsidR="002D28C8" w:rsidRPr="007348FF" w:rsidRDefault="002D28C8" w:rsidP="002D28C8">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2002</w:t>
            </w:r>
          </w:p>
        </w:tc>
        <w:tc>
          <w:tcPr>
            <w:tcW w:w="84" w:type="dxa"/>
            <w:tcBorders>
              <w:top w:val="single" w:sz="4" w:space="0" w:color="auto"/>
            </w:tcBorders>
            <w:shd w:val="clear" w:color="auto" w:fill="auto"/>
            <w:vAlign w:val="bottom"/>
          </w:tcPr>
          <w:p w:rsidR="002D28C8" w:rsidRPr="007348FF" w:rsidRDefault="002D28C8" w:rsidP="00C313AC">
            <w:pPr>
              <w:tabs>
                <w:tab w:val="left" w:pos="288"/>
                <w:tab w:val="left" w:pos="576"/>
                <w:tab w:val="left" w:pos="864"/>
                <w:tab w:val="left" w:pos="1152"/>
              </w:tabs>
              <w:suppressAutoHyphens/>
              <w:spacing w:before="80" w:after="80" w:line="160" w:lineRule="exact"/>
              <w:ind w:right="43"/>
              <w:jc w:val="right"/>
              <w:rPr>
                <w:i/>
                <w:sz w:val="14"/>
                <w:lang w:val="fr-FR"/>
              </w:rPr>
            </w:pPr>
          </w:p>
        </w:tc>
        <w:tc>
          <w:tcPr>
            <w:tcW w:w="1777" w:type="dxa"/>
            <w:gridSpan w:val="2"/>
            <w:tcBorders>
              <w:top w:val="single" w:sz="4" w:space="0" w:color="auto"/>
              <w:bottom w:val="single" w:sz="4" w:space="0" w:color="auto"/>
            </w:tcBorders>
            <w:shd w:val="clear" w:color="auto" w:fill="auto"/>
            <w:vAlign w:val="bottom"/>
          </w:tcPr>
          <w:p w:rsidR="002D28C8" w:rsidRPr="007348FF" w:rsidRDefault="002D28C8" w:rsidP="002D28C8">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2007</w:t>
            </w:r>
          </w:p>
        </w:tc>
      </w:tr>
      <w:tr w:rsidR="002D28C8" w:rsidRPr="007348FF" w:rsidTr="002D28C8">
        <w:tblPrEx>
          <w:tblCellMar>
            <w:top w:w="0" w:type="dxa"/>
            <w:bottom w:w="0" w:type="dxa"/>
          </w:tblCellMar>
        </w:tblPrEx>
        <w:trPr>
          <w:tblHeader/>
        </w:trPr>
        <w:tc>
          <w:tcPr>
            <w:tcW w:w="3780" w:type="dxa"/>
            <w:vMerge/>
            <w:tcBorders>
              <w:bottom w:val="single" w:sz="12" w:space="0" w:color="auto"/>
            </w:tcBorders>
            <w:shd w:val="clear" w:color="auto" w:fill="auto"/>
            <w:vAlign w:val="bottom"/>
          </w:tcPr>
          <w:p w:rsidR="002D28C8" w:rsidRPr="007348FF" w:rsidRDefault="002D28C8" w:rsidP="002D28C8">
            <w:pPr>
              <w:tabs>
                <w:tab w:val="left" w:pos="288"/>
                <w:tab w:val="left" w:pos="576"/>
                <w:tab w:val="left" w:pos="864"/>
                <w:tab w:val="left" w:pos="1152"/>
              </w:tabs>
              <w:suppressAutoHyphens/>
              <w:spacing w:before="80" w:after="80" w:line="160" w:lineRule="exact"/>
              <w:ind w:right="43"/>
              <w:rPr>
                <w:i/>
                <w:sz w:val="14"/>
                <w:lang w:val="fr-FR"/>
              </w:rPr>
            </w:pPr>
          </w:p>
        </w:tc>
        <w:tc>
          <w:tcPr>
            <w:tcW w:w="839" w:type="dxa"/>
            <w:tcBorders>
              <w:top w:val="single" w:sz="4" w:space="0" w:color="auto"/>
              <w:bottom w:val="single" w:sz="12" w:space="0" w:color="auto"/>
            </w:tcBorders>
            <w:shd w:val="clear" w:color="auto" w:fill="auto"/>
            <w:vAlign w:val="bottom"/>
          </w:tcPr>
          <w:p w:rsidR="002D28C8" w:rsidRPr="007348FF" w:rsidRDefault="002D28C8" w:rsidP="00C313AC">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840" w:type="dxa"/>
            <w:tcBorders>
              <w:top w:val="single" w:sz="4" w:space="0" w:color="auto"/>
              <w:bottom w:val="single" w:sz="12" w:space="0" w:color="auto"/>
            </w:tcBorders>
            <w:shd w:val="clear" w:color="auto" w:fill="auto"/>
            <w:vAlign w:val="bottom"/>
          </w:tcPr>
          <w:p w:rsidR="002D28C8" w:rsidRPr="007348FF" w:rsidRDefault="002D28C8" w:rsidP="00C313AC">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c>
          <w:tcPr>
            <w:tcW w:w="84" w:type="dxa"/>
            <w:tcBorders>
              <w:bottom w:val="single" w:sz="12" w:space="0" w:color="auto"/>
            </w:tcBorders>
            <w:shd w:val="clear" w:color="auto" w:fill="auto"/>
            <w:vAlign w:val="bottom"/>
          </w:tcPr>
          <w:p w:rsidR="002D28C8" w:rsidRPr="007348FF" w:rsidRDefault="002D28C8" w:rsidP="002D28C8">
            <w:pPr>
              <w:tabs>
                <w:tab w:val="left" w:pos="288"/>
                <w:tab w:val="left" w:pos="576"/>
                <w:tab w:val="left" w:pos="864"/>
                <w:tab w:val="left" w:pos="1152"/>
              </w:tabs>
              <w:suppressAutoHyphens/>
              <w:spacing w:before="80" w:after="80" w:line="160" w:lineRule="exact"/>
              <w:ind w:right="43"/>
              <w:jc w:val="right"/>
              <w:rPr>
                <w:i/>
                <w:sz w:val="14"/>
                <w:lang w:val="fr-FR"/>
              </w:rPr>
            </w:pPr>
          </w:p>
        </w:tc>
        <w:tc>
          <w:tcPr>
            <w:tcW w:w="888" w:type="dxa"/>
            <w:tcBorders>
              <w:top w:val="single" w:sz="4" w:space="0" w:color="auto"/>
              <w:bottom w:val="single" w:sz="12" w:space="0" w:color="auto"/>
            </w:tcBorders>
            <w:shd w:val="clear" w:color="auto" w:fill="auto"/>
            <w:vAlign w:val="bottom"/>
          </w:tcPr>
          <w:p w:rsidR="002D28C8" w:rsidRPr="007348FF" w:rsidRDefault="002D28C8" w:rsidP="00C313AC">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889" w:type="dxa"/>
            <w:tcBorders>
              <w:top w:val="single" w:sz="4" w:space="0" w:color="auto"/>
              <w:bottom w:val="single" w:sz="12" w:space="0" w:color="auto"/>
            </w:tcBorders>
            <w:shd w:val="clear" w:color="auto" w:fill="auto"/>
            <w:vAlign w:val="bottom"/>
          </w:tcPr>
          <w:p w:rsidR="002D28C8" w:rsidRPr="007348FF" w:rsidRDefault="002D28C8" w:rsidP="00C313AC">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r>
      <w:tr w:rsidR="002D28C8" w:rsidRPr="007348FF" w:rsidTr="002D28C8">
        <w:tblPrEx>
          <w:tblCellMar>
            <w:top w:w="0" w:type="dxa"/>
            <w:bottom w:w="0" w:type="dxa"/>
          </w:tblCellMar>
        </w:tblPrEx>
        <w:trPr>
          <w:trHeight w:hRule="exact" w:val="115"/>
          <w:tblHeader/>
        </w:trPr>
        <w:tc>
          <w:tcPr>
            <w:tcW w:w="3780" w:type="dxa"/>
            <w:tcBorders>
              <w:top w:val="single" w:sz="12" w:space="0" w:color="auto"/>
            </w:tcBorders>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rPr>
                <w:sz w:val="17"/>
                <w:lang w:val="fr-FR"/>
              </w:rPr>
            </w:pPr>
          </w:p>
        </w:tc>
        <w:tc>
          <w:tcPr>
            <w:tcW w:w="839" w:type="dxa"/>
            <w:tcBorders>
              <w:top w:val="single" w:sz="12" w:space="0" w:color="auto"/>
            </w:tcBorders>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4" w:type="dxa"/>
            <w:tcBorders>
              <w:top w:val="single" w:sz="12" w:space="0" w:color="auto"/>
            </w:tcBorders>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8" w:type="dxa"/>
            <w:tcBorders>
              <w:top w:val="single" w:sz="12" w:space="0" w:color="auto"/>
            </w:tcBorders>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9" w:type="dxa"/>
            <w:tcBorders>
              <w:top w:val="single" w:sz="12" w:space="0" w:color="auto"/>
            </w:tcBorders>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r>
      <w:tr w:rsidR="002D28C8" w:rsidRPr="007348FF" w:rsidTr="002D28C8">
        <w:tblPrEx>
          <w:tblCellMar>
            <w:top w:w="0" w:type="dxa"/>
            <w:bottom w:w="0" w:type="dxa"/>
          </w:tblCellMar>
        </w:tblPrEx>
        <w:tc>
          <w:tcPr>
            <w:tcW w:w="378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81" w:after="81" w:line="210" w:lineRule="exact"/>
              <w:ind w:right="43"/>
              <w:rPr>
                <w:bCs/>
                <w:sz w:val="17"/>
                <w:lang w:val="fr-FR"/>
              </w:rPr>
            </w:pPr>
            <w:r w:rsidRPr="007348FF">
              <w:rPr>
                <w:b/>
                <w:sz w:val="17"/>
                <w:lang w:val="fr-FR"/>
              </w:rPr>
              <w:tab/>
              <w:t>Total</w:t>
            </w:r>
          </w:p>
        </w:tc>
        <w:tc>
          <w:tcPr>
            <w:tcW w:w="83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55,4</w:t>
            </w:r>
          </w:p>
        </w:tc>
        <w:tc>
          <w:tcPr>
            <w:tcW w:w="84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63,9</w:t>
            </w:r>
          </w:p>
        </w:tc>
        <w:tc>
          <w:tcPr>
            <w:tcW w:w="84"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8"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81" w:after="81" w:line="210" w:lineRule="exact"/>
              <w:ind w:right="45"/>
              <w:jc w:val="right"/>
              <w:rPr>
                <w:b/>
                <w:bCs/>
                <w:sz w:val="17"/>
                <w:lang w:val="fr-FR"/>
              </w:rPr>
            </w:pPr>
            <w:r w:rsidRPr="007348FF">
              <w:rPr>
                <w:b/>
                <w:bCs/>
                <w:sz w:val="17"/>
                <w:lang w:val="fr-FR"/>
              </w:rPr>
              <w:t>59,1</w:t>
            </w:r>
          </w:p>
        </w:tc>
        <w:tc>
          <w:tcPr>
            <w:tcW w:w="88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81" w:after="81" w:line="210" w:lineRule="exact"/>
              <w:ind w:right="45"/>
              <w:jc w:val="right"/>
              <w:rPr>
                <w:b/>
                <w:bCs/>
                <w:sz w:val="17"/>
                <w:lang w:val="fr-FR"/>
              </w:rPr>
            </w:pPr>
            <w:r w:rsidRPr="007348FF">
              <w:rPr>
                <w:b/>
                <w:bCs/>
                <w:sz w:val="17"/>
                <w:lang w:val="fr-FR"/>
              </w:rPr>
              <w:t>67,9</w:t>
            </w:r>
          </w:p>
        </w:tc>
      </w:tr>
      <w:tr w:rsidR="002D28C8" w:rsidRPr="007348FF" w:rsidTr="002D28C8">
        <w:tblPrEx>
          <w:tblCellMar>
            <w:top w:w="0" w:type="dxa"/>
            <w:bottom w:w="0" w:type="dxa"/>
          </w:tblCellMar>
        </w:tblPrEx>
        <w:tc>
          <w:tcPr>
            <w:tcW w:w="378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rPr>
                <w:i/>
                <w:sz w:val="17"/>
                <w:lang w:val="fr-FR"/>
              </w:rPr>
            </w:pPr>
            <w:r w:rsidRPr="007348FF">
              <w:rPr>
                <w:i/>
                <w:sz w:val="17"/>
                <w:lang w:val="fr-FR"/>
              </w:rPr>
              <w:t>Par groupe d</w:t>
            </w:r>
            <w:r w:rsidR="007348FF" w:rsidRPr="007348FF">
              <w:rPr>
                <w:i/>
                <w:sz w:val="17"/>
                <w:lang w:val="fr-FR"/>
              </w:rPr>
              <w:t>’</w:t>
            </w:r>
            <w:r w:rsidRPr="007348FF">
              <w:rPr>
                <w:i/>
                <w:sz w:val="17"/>
                <w:lang w:val="fr-FR"/>
              </w:rPr>
              <w:t>âge</w:t>
            </w:r>
          </w:p>
        </w:tc>
        <w:tc>
          <w:tcPr>
            <w:tcW w:w="839"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4"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8"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9"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r>
      <w:tr w:rsidR="002D28C8" w:rsidRPr="007348FF" w:rsidTr="002D28C8">
        <w:tblPrEx>
          <w:tblCellMar>
            <w:top w:w="0" w:type="dxa"/>
            <w:bottom w:w="0" w:type="dxa"/>
          </w:tblCellMar>
        </w:tblPrEx>
        <w:tc>
          <w:tcPr>
            <w:tcW w:w="378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Moins de 20 ans</w:t>
            </w:r>
          </w:p>
        </w:tc>
        <w:tc>
          <w:tcPr>
            <w:tcW w:w="83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10,0</w:t>
            </w:r>
          </w:p>
        </w:tc>
        <w:tc>
          <w:tcPr>
            <w:tcW w:w="84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13,5</w:t>
            </w:r>
          </w:p>
        </w:tc>
        <w:tc>
          <w:tcPr>
            <w:tcW w:w="84"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8"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9,1</w:t>
            </w:r>
          </w:p>
        </w:tc>
        <w:tc>
          <w:tcPr>
            <w:tcW w:w="88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12,7</w:t>
            </w:r>
          </w:p>
        </w:tc>
      </w:tr>
      <w:tr w:rsidR="002D28C8" w:rsidRPr="007348FF" w:rsidTr="002D28C8">
        <w:tblPrEx>
          <w:tblCellMar>
            <w:top w:w="0" w:type="dxa"/>
            <w:bottom w:w="0" w:type="dxa"/>
          </w:tblCellMar>
        </w:tblPrEx>
        <w:tc>
          <w:tcPr>
            <w:tcW w:w="378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20-24</w:t>
            </w:r>
          </w:p>
        </w:tc>
        <w:tc>
          <w:tcPr>
            <w:tcW w:w="83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52,3</w:t>
            </w:r>
          </w:p>
        </w:tc>
        <w:tc>
          <w:tcPr>
            <w:tcW w:w="84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61,7</w:t>
            </w:r>
          </w:p>
        </w:tc>
        <w:tc>
          <w:tcPr>
            <w:tcW w:w="84"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8"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50,8</w:t>
            </w:r>
          </w:p>
        </w:tc>
        <w:tc>
          <w:tcPr>
            <w:tcW w:w="88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57,8</w:t>
            </w:r>
          </w:p>
        </w:tc>
      </w:tr>
      <w:tr w:rsidR="002D28C8" w:rsidRPr="007348FF" w:rsidTr="002D28C8">
        <w:tblPrEx>
          <w:tblCellMar>
            <w:top w:w="0" w:type="dxa"/>
            <w:bottom w:w="0" w:type="dxa"/>
          </w:tblCellMar>
        </w:tblPrEx>
        <w:tc>
          <w:tcPr>
            <w:tcW w:w="378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25-29</w:t>
            </w:r>
          </w:p>
        </w:tc>
        <w:tc>
          <w:tcPr>
            <w:tcW w:w="83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75,4</w:t>
            </w:r>
          </w:p>
        </w:tc>
        <w:tc>
          <w:tcPr>
            <w:tcW w:w="84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84,0</w:t>
            </w:r>
          </w:p>
        </w:tc>
        <w:tc>
          <w:tcPr>
            <w:tcW w:w="84"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8"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78,9</w:t>
            </w:r>
          </w:p>
        </w:tc>
        <w:tc>
          <w:tcPr>
            <w:tcW w:w="88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89,7</w:t>
            </w:r>
          </w:p>
        </w:tc>
      </w:tr>
      <w:tr w:rsidR="002D28C8" w:rsidRPr="007348FF" w:rsidTr="002D28C8">
        <w:tblPrEx>
          <w:tblCellMar>
            <w:top w:w="0" w:type="dxa"/>
            <w:bottom w:w="0" w:type="dxa"/>
          </w:tblCellMar>
        </w:tblPrEx>
        <w:tc>
          <w:tcPr>
            <w:tcW w:w="378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30-34</w:t>
            </w:r>
          </w:p>
        </w:tc>
        <w:tc>
          <w:tcPr>
            <w:tcW w:w="83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78,2</w:t>
            </w:r>
          </w:p>
        </w:tc>
        <w:tc>
          <w:tcPr>
            <w:tcW w:w="84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84,4</w:t>
            </w:r>
          </w:p>
        </w:tc>
        <w:tc>
          <w:tcPr>
            <w:tcW w:w="84"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8"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80,1</w:t>
            </w:r>
          </w:p>
        </w:tc>
        <w:tc>
          <w:tcPr>
            <w:tcW w:w="88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88,4</w:t>
            </w:r>
          </w:p>
        </w:tc>
      </w:tr>
      <w:tr w:rsidR="002D28C8" w:rsidRPr="007348FF" w:rsidTr="002D28C8">
        <w:tblPrEx>
          <w:tblCellMar>
            <w:top w:w="0" w:type="dxa"/>
            <w:bottom w:w="0" w:type="dxa"/>
          </w:tblCellMar>
        </w:tblPrEx>
        <w:tc>
          <w:tcPr>
            <w:tcW w:w="378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35-39</w:t>
            </w:r>
          </w:p>
        </w:tc>
        <w:tc>
          <w:tcPr>
            <w:tcW w:w="83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82,0</w:t>
            </w:r>
          </w:p>
        </w:tc>
        <w:tc>
          <w:tcPr>
            <w:tcW w:w="84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85,6</w:t>
            </w:r>
          </w:p>
        </w:tc>
        <w:tc>
          <w:tcPr>
            <w:tcW w:w="84"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8"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87,2</w:t>
            </w:r>
          </w:p>
        </w:tc>
        <w:tc>
          <w:tcPr>
            <w:tcW w:w="88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89,1</w:t>
            </w:r>
          </w:p>
        </w:tc>
      </w:tr>
      <w:tr w:rsidR="002D28C8" w:rsidRPr="007348FF" w:rsidTr="002D28C8">
        <w:tblPrEx>
          <w:tblCellMar>
            <w:top w:w="0" w:type="dxa"/>
            <w:bottom w:w="0" w:type="dxa"/>
          </w:tblCellMar>
        </w:tblPrEx>
        <w:tc>
          <w:tcPr>
            <w:tcW w:w="378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40-44</w:t>
            </w:r>
          </w:p>
        </w:tc>
        <w:tc>
          <w:tcPr>
            <w:tcW w:w="83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83,5</w:t>
            </w:r>
          </w:p>
        </w:tc>
        <w:tc>
          <w:tcPr>
            <w:tcW w:w="84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84,6</w:t>
            </w:r>
          </w:p>
        </w:tc>
        <w:tc>
          <w:tcPr>
            <w:tcW w:w="84"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8"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86,0</w:t>
            </w:r>
          </w:p>
        </w:tc>
        <w:tc>
          <w:tcPr>
            <w:tcW w:w="88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87,6</w:t>
            </w:r>
          </w:p>
        </w:tc>
      </w:tr>
      <w:tr w:rsidR="002D28C8" w:rsidRPr="007348FF" w:rsidTr="002D28C8">
        <w:tblPrEx>
          <w:tblCellMar>
            <w:top w:w="0" w:type="dxa"/>
            <w:bottom w:w="0" w:type="dxa"/>
          </w:tblCellMar>
        </w:tblPrEx>
        <w:tc>
          <w:tcPr>
            <w:tcW w:w="378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45-49</w:t>
            </w:r>
          </w:p>
        </w:tc>
        <w:tc>
          <w:tcPr>
            <w:tcW w:w="83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81,9</w:t>
            </w:r>
          </w:p>
        </w:tc>
        <w:tc>
          <w:tcPr>
            <w:tcW w:w="84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83,9</w:t>
            </w:r>
          </w:p>
        </w:tc>
        <w:tc>
          <w:tcPr>
            <w:tcW w:w="84"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8"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86,0</w:t>
            </w:r>
          </w:p>
        </w:tc>
        <w:tc>
          <w:tcPr>
            <w:tcW w:w="88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firstLine="4"/>
              <w:jc w:val="right"/>
              <w:rPr>
                <w:sz w:val="17"/>
                <w:lang w:val="fr-FR"/>
              </w:rPr>
            </w:pPr>
            <w:r w:rsidRPr="007348FF">
              <w:rPr>
                <w:sz w:val="17"/>
                <w:lang w:val="fr-FR"/>
              </w:rPr>
              <w:t>87,3</w:t>
            </w:r>
          </w:p>
        </w:tc>
      </w:tr>
      <w:tr w:rsidR="002D28C8" w:rsidRPr="007348FF" w:rsidTr="002D28C8">
        <w:tblPrEx>
          <w:tblCellMar>
            <w:top w:w="0" w:type="dxa"/>
            <w:bottom w:w="0" w:type="dxa"/>
          </w:tblCellMar>
        </w:tblPrEx>
        <w:tc>
          <w:tcPr>
            <w:tcW w:w="378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50-54</w:t>
            </w:r>
          </w:p>
        </w:tc>
        <w:tc>
          <w:tcPr>
            <w:tcW w:w="83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76,1</w:t>
            </w:r>
          </w:p>
        </w:tc>
        <w:tc>
          <w:tcPr>
            <w:tcW w:w="84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79,2</w:t>
            </w:r>
          </w:p>
        </w:tc>
        <w:tc>
          <w:tcPr>
            <w:tcW w:w="84"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8"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79,3</w:t>
            </w:r>
          </w:p>
        </w:tc>
        <w:tc>
          <w:tcPr>
            <w:tcW w:w="88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82,5</w:t>
            </w:r>
          </w:p>
        </w:tc>
      </w:tr>
      <w:tr w:rsidR="002D28C8" w:rsidRPr="007348FF" w:rsidTr="002D28C8">
        <w:tblPrEx>
          <w:tblCellMar>
            <w:top w:w="0" w:type="dxa"/>
            <w:bottom w:w="0" w:type="dxa"/>
          </w:tblCellMar>
        </w:tblPrEx>
        <w:tc>
          <w:tcPr>
            <w:tcW w:w="378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55-59</w:t>
            </w:r>
          </w:p>
        </w:tc>
        <w:tc>
          <w:tcPr>
            <w:tcW w:w="83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45,6</w:t>
            </w:r>
          </w:p>
        </w:tc>
        <w:tc>
          <w:tcPr>
            <w:tcW w:w="840"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68,1</w:t>
            </w:r>
          </w:p>
        </w:tc>
        <w:tc>
          <w:tcPr>
            <w:tcW w:w="84" w:type="dxa"/>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8"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51,5</w:t>
            </w:r>
          </w:p>
        </w:tc>
        <w:tc>
          <w:tcPr>
            <w:tcW w:w="889" w:type="dxa"/>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73,3</w:t>
            </w:r>
          </w:p>
        </w:tc>
      </w:tr>
      <w:tr w:rsidR="002D28C8" w:rsidRPr="007348FF" w:rsidTr="002D28C8">
        <w:tblPrEx>
          <w:tblCellMar>
            <w:top w:w="0" w:type="dxa"/>
            <w:bottom w:w="0" w:type="dxa"/>
          </w:tblCellMar>
        </w:tblPrEx>
        <w:tc>
          <w:tcPr>
            <w:tcW w:w="3780" w:type="dxa"/>
            <w:tcBorders>
              <w:bottom w:val="single" w:sz="12" w:space="0" w:color="auto"/>
            </w:tcBorders>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60 ans et plus</w:t>
            </w:r>
          </w:p>
        </w:tc>
        <w:tc>
          <w:tcPr>
            <w:tcW w:w="839" w:type="dxa"/>
            <w:tcBorders>
              <w:bottom w:val="single" w:sz="12" w:space="0" w:color="auto"/>
            </w:tcBorders>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11,9</w:t>
            </w:r>
          </w:p>
        </w:tc>
        <w:tc>
          <w:tcPr>
            <w:tcW w:w="840" w:type="dxa"/>
            <w:tcBorders>
              <w:bottom w:val="single" w:sz="12" w:space="0" w:color="auto"/>
            </w:tcBorders>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22,5</w:t>
            </w:r>
          </w:p>
        </w:tc>
        <w:tc>
          <w:tcPr>
            <w:tcW w:w="84" w:type="dxa"/>
            <w:tcBorders>
              <w:bottom w:val="single" w:sz="12" w:space="0" w:color="auto"/>
            </w:tcBorders>
            <w:shd w:val="clear" w:color="auto" w:fill="auto"/>
            <w:vAlign w:val="bottom"/>
          </w:tcPr>
          <w:p w:rsidR="002D28C8" w:rsidRPr="007348FF" w:rsidRDefault="002D28C8" w:rsidP="002D28C8">
            <w:pPr>
              <w:tabs>
                <w:tab w:val="left" w:pos="288"/>
                <w:tab w:val="left" w:pos="576"/>
                <w:tab w:val="left" w:pos="864"/>
                <w:tab w:val="left" w:pos="1152"/>
              </w:tabs>
              <w:suppressAutoHyphens/>
              <w:spacing w:before="40" w:after="40" w:line="210" w:lineRule="exact"/>
              <w:ind w:right="43"/>
              <w:jc w:val="right"/>
              <w:rPr>
                <w:sz w:val="17"/>
                <w:lang w:val="fr-FR"/>
              </w:rPr>
            </w:pPr>
          </w:p>
        </w:tc>
        <w:tc>
          <w:tcPr>
            <w:tcW w:w="888" w:type="dxa"/>
            <w:tcBorders>
              <w:bottom w:val="single" w:sz="12" w:space="0" w:color="auto"/>
            </w:tcBorders>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13,1</w:t>
            </w:r>
          </w:p>
        </w:tc>
        <w:tc>
          <w:tcPr>
            <w:tcW w:w="889" w:type="dxa"/>
            <w:tcBorders>
              <w:bottom w:val="single" w:sz="12" w:space="0" w:color="auto"/>
            </w:tcBorders>
            <w:shd w:val="clear" w:color="auto" w:fill="auto"/>
            <w:vAlign w:val="bottom"/>
          </w:tcPr>
          <w:p w:rsidR="002D28C8" w:rsidRPr="007348FF" w:rsidRDefault="002D28C8"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22,9</w:t>
            </w:r>
          </w:p>
        </w:tc>
      </w:tr>
    </w:tbl>
    <w:p w:rsidR="00FF69D1" w:rsidRPr="007348FF" w:rsidRDefault="00FF69D1" w:rsidP="00FF69D1">
      <w:pPr>
        <w:pStyle w:val="SingleTxt"/>
        <w:spacing w:after="0" w:line="120" w:lineRule="exact"/>
        <w:rPr>
          <w:sz w:val="10"/>
          <w:lang w:val="fr-FR"/>
        </w:rPr>
      </w:pPr>
    </w:p>
    <w:p w:rsidR="00FF69D1" w:rsidRPr="007348FF" w:rsidRDefault="00FF69D1" w:rsidP="00FF69D1">
      <w:pPr>
        <w:pStyle w:val="SingleTxt"/>
        <w:spacing w:after="0" w:line="120" w:lineRule="exact"/>
        <w:rPr>
          <w:sz w:val="10"/>
          <w:lang w:val="fr-FR"/>
        </w:rPr>
      </w:pPr>
    </w:p>
    <w:p w:rsidR="00FF69D1" w:rsidRPr="007348FF" w:rsidRDefault="00FF69D1" w:rsidP="00FF69D1">
      <w:pPr>
        <w:pStyle w:val="SingleTxt"/>
        <w:spacing w:after="0" w:line="120" w:lineRule="exact"/>
        <w:rPr>
          <w:sz w:val="10"/>
          <w:lang w:val="fr-FR"/>
        </w:rPr>
      </w:pPr>
    </w:p>
    <w:p w:rsidR="00024D92" w:rsidRPr="007348FF" w:rsidRDefault="00FF69D1" w:rsidP="00FF69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15</w:t>
      </w:r>
      <w:r w:rsidR="00024D92" w:rsidRPr="007348FF">
        <w:rPr>
          <w:b w:val="0"/>
          <w:lang w:val="fr-FR"/>
        </w:rPr>
        <w:br/>
      </w:r>
      <w:r w:rsidR="00024D92" w:rsidRPr="007348FF">
        <w:rPr>
          <w:lang w:val="fr-FR"/>
        </w:rPr>
        <w:t xml:space="preserve">Salaire des femmes et des hommes à la fin de 2007, par type </w:t>
      </w:r>
      <w:r w:rsidRPr="007348FF">
        <w:rPr>
          <w:lang w:val="fr-FR"/>
        </w:rPr>
        <w:br/>
      </w:r>
      <w:r w:rsidR="00024D92" w:rsidRPr="007348FF">
        <w:rPr>
          <w:lang w:val="fr-FR"/>
        </w:rPr>
        <w:t>d</w:t>
      </w:r>
      <w:r w:rsidR="007348FF" w:rsidRPr="007348FF">
        <w:rPr>
          <w:lang w:val="fr-FR"/>
        </w:rPr>
        <w:t>’</w:t>
      </w:r>
      <w:r w:rsidR="00024D92" w:rsidRPr="007348FF">
        <w:rPr>
          <w:lang w:val="fr-FR"/>
        </w:rPr>
        <w:t>activité économique</w:t>
      </w:r>
      <w:r w:rsidRPr="007348FF">
        <w:rPr>
          <w:lang w:val="fr-FR"/>
        </w:rPr>
        <w:t xml:space="preserve"> (en pourcentage)</w:t>
      </w:r>
    </w:p>
    <w:p w:rsidR="00024D92" w:rsidRPr="007348FF" w:rsidRDefault="00024D92" w:rsidP="00024D92">
      <w:pPr>
        <w:pStyle w:val="SingleTxt"/>
        <w:spacing w:after="0" w:line="120" w:lineRule="exact"/>
        <w:jc w:val="left"/>
        <w:rPr>
          <w:b/>
          <w:sz w:val="10"/>
          <w:lang w:val="fr-FR"/>
        </w:rPr>
      </w:pPr>
    </w:p>
    <w:tbl>
      <w:tblPr>
        <w:tblW w:w="7373" w:type="dxa"/>
        <w:jc w:val="center"/>
        <w:tblInd w:w="-346" w:type="dxa"/>
        <w:tblLayout w:type="fixed"/>
        <w:tblCellMar>
          <w:left w:w="0" w:type="dxa"/>
          <w:right w:w="0" w:type="dxa"/>
        </w:tblCellMar>
        <w:tblLook w:val="0000"/>
      </w:tblPr>
      <w:tblGrid>
        <w:gridCol w:w="3802"/>
        <w:gridCol w:w="1708"/>
        <w:gridCol w:w="1863"/>
      </w:tblGrid>
      <w:tr w:rsidR="00024D92" w:rsidRPr="007348FF" w:rsidTr="002F22D6">
        <w:tblPrEx>
          <w:tblCellMar>
            <w:top w:w="0" w:type="dxa"/>
            <w:left w:w="0" w:type="dxa"/>
            <w:bottom w:w="0" w:type="dxa"/>
            <w:right w:w="0" w:type="dxa"/>
          </w:tblCellMar>
        </w:tblPrEx>
        <w:trPr>
          <w:tblHeader/>
          <w:jc w:val="center"/>
        </w:trPr>
        <w:tc>
          <w:tcPr>
            <w:tcW w:w="3802" w:type="dxa"/>
            <w:tcBorders>
              <w:top w:val="single" w:sz="4" w:space="0" w:color="auto"/>
              <w:bottom w:val="single" w:sz="12" w:space="0" w:color="auto"/>
            </w:tcBorders>
            <w:shd w:val="clear" w:color="auto" w:fill="auto"/>
            <w:vAlign w:val="bottom"/>
          </w:tcPr>
          <w:p w:rsidR="00024D92" w:rsidRPr="007348FF" w:rsidRDefault="00024D92" w:rsidP="00024D92">
            <w:pPr>
              <w:suppressAutoHyphens/>
              <w:spacing w:before="80" w:after="80" w:line="160" w:lineRule="exact"/>
              <w:ind w:right="43"/>
              <w:rPr>
                <w:b/>
                <w:bCs/>
                <w:i/>
                <w:sz w:val="14"/>
                <w:lang w:val="fr-FR"/>
              </w:rPr>
            </w:pPr>
          </w:p>
        </w:tc>
        <w:tc>
          <w:tcPr>
            <w:tcW w:w="1708" w:type="dxa"/>
            <w:tcBorders>
              <w:top w:val="single" w:sz="4" w:space="0" w:color="auto"/>
              <w:bottom w:val="single" w:sz="12" w:space="0" w:color="auto"/>
            </w:tcBorders>
            <w:shd w:val="clear" w:color="auto" w:fill="auto"/>
            <w:vAlign w:val="bottom"/>
          </w:tcPr>
          <w:p w:rsidR="00024D92" w:rsidRPr="007348FF" w:rsidRDefault="00024D92" w:rsidP="00024D92">
            <w:pPr>
              <w:suppressAutoHyphens/>
              <w:spacing w:before="80" w:after="80" w:line="160" w:lineRule="exact"/>
              <w:ind w:right="43"/>
              <w:jc w:val="right"/>
              <w:rPr>
                <w:i/>
                <w:sz w:val="14"/>
                <w:szCs w:val="14"/>
                <w:lang w:val="fr-FR"/>
              </w:rPr>
            </w:pPr>
            <w:r w:rsidRPr="007348FF">
              <w:rPr>
                <w:bCs/>
                <w:i/>
                <w:sz w:val="14"/>
                <w:szCs w:val="14"/>
                <w:lang w:val="fr-FR"/>
              </w:rPr>
              <w:t xml:space="preserve">Rapport entre le salaire </w:t>
            </w:r>
            <w:r w:rsidR="002F22D6" w:rsidRPr="007348FF">
              <w:rPr>
                <w:bCs/>
                <w:i/>
                <w:sz w:val="14"/>
                <w:szCs w:val="14"/>
                <w:lang w:val="fr-FR"/>
              </w:rPr>
              <w:br/>
            </w:r>
            <w:r w:rsidRPr="007348FF">
              <w:rPr>
                <w:bCs/>
                <w:i/>
                <w:sz w:val="14"/>
                <w:szCs w:val="14"/>
                <w:lang w:val="fr-FR"/>
              </w:rPr>
              <w:t>des femmes et des hommes</w:t>
            </w:r>
          </w:p>
        </w:tc>
        <w:tc>
          <w:tcPr>
            <w:tcW w:w="1863" w:type="dxa"/>
            <w:tcBorders>
              <w:top w:val="single" w:sz="4" w:space="0" w:color="auto"/>
              <w:bottom w:val="single" w:sz="12" w:space="0" w:color="auto"/>
            </w:tcBorders>
            <w:shd w:val="clear" w:color="auto" w:fill="auto"/>
            <w:vAlign w:val="bottom"/>
          </w:tcPr>
          <w:p w:rsidR="00024D92" w:rsidRPr="007348FF" w:rsidRDefault="00024D92" w:rsidP="00024D92">
            <w:pPr>
              <w:suppressAutoHyphens/>
              <w:spacing w:before="80" w:after="80" w:line="160" w:lineRule="exact"/>
              <w:ind w:right="43"/>
              <w:jc w:val="right"/>
              <w:rPr>
                <w:i/>
                <w:sz w:val="14"/>
                <w:szCs w:val="14"/>
                <w:lang w:val="fr-FR"/>
              </w:rPr>
            </w:pPr>
            <w:r w:rsidRPr="007348FF">
              <w:rPr>
                <w:bCs/>
                <w:i/>
                <w:sz w:val="14"/>
                <w:szCs w:val="14"/>
                <w:lang w:val="fr-FR"/>
              </w:rPr>
              <w:t>Proportion des femmes</w:t>
            </w:r>
            <w:r w:rsidRPr="007348FF">
              <w:rPr>
                <w:i/>
                <w:sz w:val="14"/>
                <w:szCs w:val="14"/>
                <w:lang w:val="fr-FR"/>
              </w:rPr>
              <w:t xml:space="preserve"> </w:t>
            </w:r>
            <w:r w:rsidRPr="007348FF">
              <w:rPr>
                <w:bCs/>
                <w:i/>
                <w:sz w:val="14"/>
                <w:szCs w:val="14"/>
                <w:lang w:val="fr-FR"/>
              </w:rPr>
              <w:t>parmi l</w:t>
            </w:r>
            <w:r w:rsidR="007348FF" w:rsidRPr="007348FF">
              <w:rPr>
                <w:bCs/>
                <w:i/>
                <w:sz w:val="14"/>
                <w:szCs w:val="14"/>
                <w:lang w:val="fr-FR"/>
              </w:rPr>
              <w:t>’</w:t>
            </w:r>
            <w:r w:rsidRPr="007348FF">
              <w:rPr>
                <w:bCs/>
                <w:i/>
                <w:sz w:val="14"/>
                <w:szCs w:val="14"/>
                <w:lang w:val="fr-FR"/>
              </w:rPr>
              <w:t xml:space="preserve">ensemble des travailleurs </w:t>
            </w:r>
          </w:p>
        </w:tc>
      </w:tr>
      <w:tr w:rsidR="00024D92" w:rsidRPr="007348FF" w:rsidTr="002F22D6">
        <w:tblPrEx>
          <w:tblCellMar>
            <w:top w:w="0" w:type="dxa"/>
            <w:left w:w="0" w:type="dxa"/>
            <w:bottom w:w="0" w:type="dxa"/>
            <w:right w:w="0" w:type="dxa"/>
          </w:tblCellMar>
        </w:tblPrEx>
        <w:trPr>
          <w:trHeight w:hRule="exact" w:val="115"/>
          <w:tblHeader/>
          <w:jc w:val="center"/>
        </w:trPr>
        <w:tc>
          <w:tcPr>
            <w:tcW w:w="3802"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rPr>
                <w:b/>
                <w:bCs/>
                <w:sz w:val="17"/>
                <w:lang w:val="fr-FR"/>
              </w:rPr>
            </w:pPr>
          </w:p>
        </w:tc>
        <w:tc>
          <w:tcPr>
            <w:tcW w:w="1708"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jc w:val="right"/>
              <w:rPr>
                <w:b/>
                <w:bCs/>
                <w:sz w:val="17"/>
                <w:lang w:val="fr-FR"/>
              </w:rPr>
            </w:pPr>
          </w:p>
        </w:tc>
        <w:tc>
          <w:tcPr>
            <w:tcW w:w="1863"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jc w:val="right"/>
              <w:rPr>
                <w:b/>
                <w:bCs/>
                <w:sz w:val="17"/>
                <w:lang w:val="fr-FR"/>
              </w:rPr>
            </w:pPr>
          </w:p>
        </w:tc>
      </w:tr>
      <w:tr w:rsidR="00024D92" w:rsidRPr="007348FF" w:rsidTr="002F22D6">
        <w:tblPrEx>
          <w:tblCellMar>
            <w:top w:w="0" w:type="dxa"/>
            <w:left w:w="0" w:type="dxa"/>
            <w:bottom w:w="0" w:type="dxa"/>
            <w:right w:w="0" w:type="dxa"/>
          </w:tblCellMar>
        </w:tblPrEx>
        <w:trPr>
          <w:jc w:val="center"/>
        </w:trPr>
        <w:tc>
          <w:tcPr>
            <w:tcW w:w="3802" w:type="dxa"/>
            <w:shd w:val="clear" w:color="auto" w:fill="auto"/>
          </w:tcPr>
          <w:p w:rsidR="00024D92" w:rsidRPr="007348FF" w:rsidRDefault="00FA342B" w:rsidP="00FA342B">
            <w:pPr>
              <w:tabs>
                <w:tab w:val="left" w:pos="288"/>
                <w:tab w:val="left" w:pos="576"/>
                <w:tab w:val="left" w:pos="864"/>
                <w:tab w:val="left" w:pos="1152"/>
              </w:tabs>
              <w:suppressAutoHyphens/>
              <w:spacing w:before="81" w:after="81" w:line="210" w:lineRule="exact"/>
              <w:ind w:right="43"/>
              <w:rPr>
                <w:b/>
                <w:bCs/>
                <w:sz w:val="17"/>
                <w:szCs w:val="17"/>
                <w:lang w:val="fr-FR"/>
              </w:rPr>
            </w:pPr>
            <w:r w:rsidRPr="007348FF">
              <w:rPr>
                <w:b/>
                <w:sz w:val="17"/>
                <w:lang w:val="fr-FR"/>
              </w:rPr>
              <w:tab/>
            </w:r>
            <w:r w:rsidR="00024D92" w:rsidRPr="007348FF">
              <w:rPr>
                <w:b/>
                <w:sz w:val="17"/>
                <w:lang w:val="fr-FR"/>
              </w:rPr>
              <w:t>Total</w:t>
            </w:r>
          </w:p>
        </w:tc>
        <w:tc>
          <w:tcPr>
            <w:tcW w:w="1708" w:type="dxa"/>
            <w:shd w:val="clear" w:color="auto" w:fill="auto"/>
            <w:vAlign w:val="bottom"/>
          </w:tcPr>
          <w:p w:rsidR="00024D92" w:rsidRPr="007348FF" w:rsidRDefault="00024D92" w:rsidP="00FF69D1">
            <w:pPr>
              <w:tabs>
                <w:tab w:val="left" w:pos="288"/>
                <w:tab w:val="left" w:pos="576"/>
                <w:tab w:val="left" w:pos="864"/>
                <w:tab w:val="left" w:pos="1152"/>
              </w:tabs>
              <w:suppressAutoHyphens/>
              <w:spacing w:before="81" w:after="81" w:line="210" w:lineRule="exact"/>
              <w:ind w:right="45"/>
              <w:jc w:val="right"/>
              <w:rPr>
                <w:rFonts w:eastAsia="Arial Unicode MS"/>
                <w:b/>
                <w:bCs/>
                <w:sz w:val="17"/>
                <w:lang w:val="fr-FR"/>
              </w:rPr>
            </w:pPr>
            <w:r w:rsidRPr="007348FF">
              <w:rPr>
                <w:b/>
                <w:bCs/>
                <w:sz w:val="17"/>
                <w:lang w:val="fr-FR"/>
              </w:rPr>
              <w:t>63</w:t>
            </w:r>
          </w:p>
        </w:tc>
        <w:tc>
          <w:tcPr>
            <w:tcW w:w="1863" w:type="dxa"/>
            <w:shd w:val="clear" w:color="auto" w:fill="auto"/>
            <w:vAlign w:val="bottom"/>
          </w:tcPr>
          <w:p w:rsidR="00024D92" w:rsidRPr="007348FF" w:rsidRDefault="00024D92" w:rsidP="00FF69D1">
            <w:pPr>
              <w:tabs>
                <w:tab w:val="left" w:pos="288"/>
                <w:tab w:val="left" w:pos="576"/>
                <w:tab w:val="left" w:pos="864"/>
                <w:tab w:val="left" w:pos="1152"/>
              </w:tabs>
              <w:suppressAutoHyphens/>
              <w:spacing w:before="81" w:after="81" w:line="210" w:lineRule="exact"/>
              <w:ind w:right="45"/>
              <w:jc w:val="right"/>
              <w:rPr>
                <w:rFonts w:eastAsia="Arial Unicode MS"/>
                <w:b/>
                <w:bCs/>
                <w:sz w:val="17"/>
                <w:lang w:val="fr-FR"/>
              </w:rPr>
            </w:pPr>
            <w:r w:rsidRPr="007348FF">
              <w:rPr>
                <w:b/>
                <w:bCs/>
                <w:sz w:val="17"/>
                <w:lang w:val="fr-FR"/>
              </w:rPr>
              <w:t>55</w:t>
            </w:r>
          </w:p>
        </w:tc>
      </w:tr>
      <w:tr w:rsidR="00024D92" w:rsidRPr="007348FF" w:rsidTr="002F22D6">
        <w:tblPrEx>
          <w:tblCellMar>
            <w:top w:w="0" w:type="dxa"/>
            <w:left w:w="0" w:type="dxa"/>
            <w:bottom w:w="0" w:type="dxa"/>
            <w:right w:w="0" w:type="dxa"/>
          </w:tblCellMar>
        </w:tblPrEx>
        <w:trPr>
          <w:jc w:val="center"/>
        </w:trPr>
        <w:tc>
          <w:tcPr>
            <w:tcW w:w="3802" w:type="dxa"/>
            <w:shd w:val="clear" w:color="auto" w:fill="auto"/>
          </w:tcPr>
          <w:p w:rsidR="00024D92" w:rsidRPr="007348FF" w:rsidRDefault="00024D92" w:rsidP="00FF69D1">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Extraction de minéraux</w:t>
            </w:r>
          </w:p>
        </w:tc>
        <w:tc>
          <w:tcPr>
            <w:tcW w:w="1708"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76</w:t>
            </w:r>
          </w:p>
        </w:tc>
        <w:tc>
          <w:tcPr>
            <w:tcW w:w="1863"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23</w:t>
            </w:r>
          </w:p>
        </w:tc>
      </w:tr>
      <w:tr w:rsidR="00024D92" w:rsidRPr="007348FF" w:rsidTr="002F22D6">
        <w:tblPrEx>
          <w:tblCellMar>
            <w:top w:w="0" w:type="dxa"/>
            <w:left w:w="0" w:type="dxa"/>
            <w:bottom w:w="0" w:type="dxa"/>
            <w:right w:w="0" w:type="dxa"/>
          </w:tblCellMar>
        </w:tblPrEx>
        <w:trPr>
          <w:jc w:val="center"/>
        </w:trPr>
        <w:tc>
          <w:tcPr>
            <w:tcW w:w="3802" w:type="dxa"/>
            <w:shd w:val="clear" w:color="auto" w:fill="auto"/>
          </w:tcPr>
          <w:p w:rsidR="00024D92" w:rsidRPr="007348FF" w:rsidRDefault="00024D92" w:rsidP="00FF69D1">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Industries manufacturières</w:t>
            </w:r>
          </w:p>
        </w:tc>
        <w:tc>
          <w:tcPr>
            <w:tcW w:w="1708"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68</w:t>
            </w:r>
          </w:p>
        </w:tc>
        <w:tc>
          <w:tcPr>
            <w:tcW w:w="1863"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44</w:t>
            </w:r>
          </w:p>
        </w:tc>
      </w:tr>
      <w:tr w:rsidR="00024D92" w:rsidRPr="007348FF" w:rsidTr="002F22D6">
        <w:tblPrEx>
          <w:tblCellMar>
            <w:top w:w="0" w:type="dxa"/>
            <w:left w:w="0" w:type="dxa"/>
            <w:bottom w:w="0" w:type="dxa"/>
            <w:right w:w="0" w:type="dxa"/>
          </w:tblCellMar>
        </w:tblPrEx>
        <w:trPr>
          <w:jc w:val="center"/>
        </w:trPr>
        <w:tc>
          <w:tcPr>
            <w:tcW w:w="3802" w:type="dxa"/>
            <w:shd w:val="clear" w:color="auto" w:fill="auto"/>
          </w:tcPr>
          <w:p w:rsidR="00024D92" w:rsidRPr="007348FF" w:rsidRDefault="00024D92" w:rsidP="002D0C76">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Production et distribution de l</w:t>
            </w:r>
            <w:r w:rsidR="007348FF" w:rsidRPr="007348FF">
              <w:rPr>
                <w:sz w:val="17"/>
                <w:lang w:val="fr-FR"/>
              </w:rPr>
              <w:t>’</w:t>
            </w:r>
            <w:r w:rsidRPr="007348FF">
              <w:rPr>
                <w:sz w:val="17"/>
                <w:lang w:val="fr-FR"/>
              </w:rPr>
              <w:t xml:space="preserve">électricité, </w:t>
            </w:r>
            <w:r w:rsidR="00FF69D1" w:rsidRPr="007348FF">
              <w:rPr>
                <w:sz w:val="17"/>
                <w:lang w:val="fr-FR"/>
              </w:rPr>
              <w:br/>
            </w:r>
            <w:r w:rsidRPr="007348FF">
              <w:rPr>
                <w:sz w:val="17"/>
                <w:lang w:val="fr-FR"/>
              </w:rPr>
              <w:t>du gaz et de l</w:t>
            </w:r>
            <w:r w:rsidR="007348FF" w:rsidRPr="007348FF">
              <w:rPr>
                <w:sz w:val="17"/>
                <w:lang w:val="fr-FR"/>
              </w:rPr>
              <w:t>’</w:t>
            </w:r>
            <w:r w:rsidRPr="007348FF">
              <w:rPr>
                <w:sz w:val="17"/>
                <w:lang w:val="fr-FR"/>
              </w:rPr>
              <w:t>eau</w:t>
            </w:r>
          </w:p>
        </w:tc>
        <w:tc>
          <w:tcPr>
            <w:tcW w:w="1708"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81</w:t>
            </w:r>
          </w:p>
        </w:tc>
        <w:tc>
          <w:tcPr>
            <w:tcW w:w="1863"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34</w:t>
            </w:r>
          </w:p>
        </w:tc>
      </w:tr>
      <w:tr w:rsidR="00024D92" w:rsidRPr="007348FF" w:rsidTr="002F22D6">
        <w:tblPrEx>
          <w:tblCellMar>
            <w:top w:w="0" w:type="dxa"/>
            <w:left w:w="0" w:type="dxa"/>
            <w:bottom w:w="0" w:type="dxa"/>
            <w:right w:w="0" w:type="dxa"/>
          </w:tblCellMar>
        </w:tblPrEx>
        <w:trPr>
          <w:jc w:val="center"/>
        </w:trPr>
        <w:tc>
          <w:tcPr>
            <w:tcW w:w="3802" w:type="dxa"/>
            <w:shd w:val="clear" w:color="auto" w:fill="auto"/>
          </w:tcPr>
          <w:p w:rsidR="00024D92" w:rsidRPr="007348FF" w:rsidRDefault="00024D92" w:rsidP="00FF69D1">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Construction</w:t>
            </w:r>
          </w:p>
        </w:tc>
        <w:tc>
          <w:tcPr>
            <w:tcW w:w="1708"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79</w:t>
            </w:r>
          </w:p>
        </w:tc>
        <w:tc>
          <w:tcPr>
            <w:tcW w:w="1863"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19</w:t>
            </w:r>
          </w:p>
        </w:tc>
      </w:tr>
      <w:tr w:rsidR="00024D92" w:rsidRPr="007348FF" w:rsidTr="002F22D6">
        <w:tblPrEx>
          <w:tblCellMar>
            <w:top w:w="0" w:type="dxa"/>
            <w:left w:w="0" w:type="dxa"/>
            <w:bottom w:w="0" w:type="dxa"/>
            <w:right w:w="0" w:type="dxa"/>
          </w:tblCellMar>
        </w:tblPrEx>
        <w:trPr>
          <w:jc w:val="center"/>
        </w:trPr>
        <w:tc>
          <w:tcPr>
            <w:tcW w:w="3802" w:type="dxa"/>
            <w:shd w:val="clear" w:color="auto" w:fill="auto"/>
          </w:tcPr>
          <w:p w:rsidR="00024D92" w:rsidRPr="007348FF" w:rsidRDefault="00024D92" w:rsidP="002D0C76">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Commerce de gros et de détail</w:t>
            </w:r>
            <w:r w:rsidR="009844B9" w:rsidRPr="007348FF">
              <w:rPr>
                <w:sz w:val="17"/>
                <w:lang w:val="fr-FR"/>
              </w:rPr>
              <w:t>;</w:t>
            </w:r>
            <w:r w:rsidRPr="007348FF">
              <w:rPr>
                <w:sz w:val="17"/>
                <w:lang w:val="fr-FR"/>
              </w:rPr>
              <w:t xml:space="preserve"> réparation</w:t>
            </w:r>
            <w:r w:rsidR="00FA342B" w:rsidRPr="007348FF">
              <w:rPr>
                <w:sz w:val="17"/>
                <w:lang w:val="fr-FR"/>
              </w:rPr>
              <w:t xml:space="preserve"> </w:t>
            </w:r>
            <w:r w:rsidRPr="007348FF">
              <w:rPr>
                <w:sz w:val="17"/>
                <w:lang w:val="fr-FR"/>
              </w:rPr>
              <w:t>d</w:t>
            </w:r>
            <w:r w:rsidR="007348FF" w:rsidRPr="007348FF">
              <w:rPr>
                <w:sz w:val="17"/>
                <w:lang w:val="fr-FR"/>
              </w:rPr>
              <w:t>’</w:t>
            </w:r>
            <w:r w:rsidRPr="007348FF">
              <w:rPr>
                <w:sz w:val="17"/>
                <w:lang w:val="fr-FR"/>
              </w:rPr>
              <w:t>automobiles et de motocyclettes, d</w:t>
            </w:r>
            <w:r w:rsidR="007348FF" w:rsidRPr="007348FF">
              <w:rPr>
                <w:sz w:val="17"/>
                <w:lang w:val="fr-FR"/>
              </w:rPr>
              <w:t>’</w:t>
            </w:r>
            <w:r w:rsidRPr="007348FF">
              <w:rPr>
                <w:sz w:val="17"/>
                <w:lang w:val="fr-FR"/>
              </w:rPr>
              <w:t>appareils</w:t>
            </w:r>
            <w:r w:rsidR="00FA342B" w:rsidRPr="007348FF">
              <w:rPr>
                <w:sz w:val="17"/>
                <w:lang w:val="fr-FR"/>
              </w:rPr>
              <w:t xml:space="preserve"> </w:t>
            </w:r>
            <w:r w:rsidRPr="007348FF">
              <w:rPr>
                <w:sz w:val="17"/>
                <w:lang w:val="fr-FR"/>
              </w:rPr>
              <w:t>ménagers et d</w:t>
            </w:r>
            <w:r w:rsidR="007348FF" w:rsidRPr="007348FF">
              <w:rPr>
                <w:sz w:val="17"/>
                <w:lang w:val="fr-FR"/>
              </w:rPr>
              <w:t>’</w:t>
            </w:r>
            <w:r w:rsidRPr="007348FF">
              <w:rPr>
                <w:sz w:val="17"/>
                <w:lang w:val="fr-FR"/>
              </w:rPr>
              <w:t>articles à usage personnel</w:t>
            </w:r>
          </w:p>
        </w:tc>
        <w:tc>
          <w:tcPr>
            <w:tcW w:w="1708"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69</w:t>
            </w:r>
          </w:p>
        </w:tc>
        <w:tc>
          <w:tcPr>
            <w:tcW w:w="1863" w:type="dxa"/>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64</w:t>
            </w:r>
          </w:p>
        </w:tc>
      </w:tr>
      <w:tr w:rsidR="00024D92" w:rsidRPr="007348FF" w:rsidTr="002F22D6">
        <w:tblPrEx>
          <w:tblCellMar>
            <w:top w:w="0" w:type="dxa"/>
            <w:left w:w="0" w:type="dxa"/>
            <w:bottom w:w="0" w:type="dxa"/>
            <w:right w:w="0" w:type="dxa"/>
          </w:tblCellMar>
        </w:tblPrEx>
        <w:trPr>
          <w:jc w:val="center"/>
        </w:trPr>
        <w:tc>
          <w:tcPr>
            <w:tcW w:w="3802" w:type="dxa"/>
            <w:shd w:val="clear" w:color="auto" w:fill="auto"/>
          </w:tcPr>
          <w:p w:rsidR="00024D92" w:rsidRPr="007348FF" w:rsidRDefault="00024D92" w:rsidP="00FF69D1">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Hôtels et restaurants</w:t>
            </w:r>
          </w:p>
        </w:tc>
        <w:tc>
          <w:tcPr>
            <w:tcW w:w="1708" w:type="dxa"/>
            <w:shd w:val="clear" w:color="auto" w:fill="auto"/>
            <w:vAlign w:val="bottom"/>
          </w:tcPr>
          <w:p w:rsidR="00024D92" w:rsidRPr="007348FF" w:rsidRDefault="00024D92" w:rsidP="00FF69D1">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73</w:t>
            </w:r>
          </w:p>
        </w:tc>
        <w:tc>
          <w:tcPr>
            <w:tcW w:w="1863" w:type="dxa"/>
            <w:shd w:val="clear" w:color="auto" w:fill="auto"/>
            <w:vAlign w:val="bottom"/>
          </w:tcPr>
          <w:p w:rsidR="00024D92" w:rsidRPr="007348FF" w:rsidRDefault="00024D92" w:rsidP="00FF69D1">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77</w:t>
            </w:r>
          </w:p>
        </w:tc>
      </w:tr>
      <w:tr w:rsidR="00024D92" w:rsidRPr="007348FF" w:rsidTr="002F22D6">
        <w:tblPrEx>
          <w:tblCellMar>
            <w:top w:w="0" w:type="dxa"/>
            <w:left w:w="0" w:type="dxa"/>
            <w:bottom w:w="0" w:type="dxa"/>
            <w:right w:w="0" w:type="dxa"/>
          </w:tblCellMar>
        </w:tblPrEx>
        <w:trPr>
          <w:jc w:val="center"/>
        </w:trPr>
        <w:tc>
          <w:tcPr>
            <w:tcW w:w="3802" w:type="dxa"/>
            <w:shd w:val="clear" w:color="auto" w:fill="auto"/>
          </w:tcPr>
          <w:p w:rsidR="00024D92" w:rsidRPr="007348FF" w:rsidRDefault="00024D92" w:rsidP="00FF69D1">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Transport et communications</w:t>
            </w:r>
          </w:p>
        </w:tc>
        <w:tc>
          <w:tcPr>
            <w:tcW w:w="1708" w:type="dxa"/>
            <w:shd w:val="clear" w:color="auto" w:fill="auto"/>
            <w:vAlign w:val="bottom"/>
          </w:tcPr>
          <w:p w:rsidR="00024D92" w:rsidRPr="007348FF" w:rsidRDefault="00024D92" w:rsidP="00FF69D1">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70</w:t>
            </w:r>
          </w:p>
        </w:tc>
        <w:tc>
          <w:tcPr>
            <w:tcW w:w="1863" w:type="dxa"/>
            <w:shd w:val="clear" w:color="auto" w:fill="auto"/>
            <w:vAlign w:val="bottom"/>
          </w:tcPr>
          <w:p w:rsidR="00024D92" w:rsidRPr="007348FF" w:rsidRDefault="00024D92" w:rsidP="00FF69D1">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39</w:t>
            </w:r>
          </w:p>
        </w:tc>
      </w:tr>
      <w:tr w:rsidR="00024D92" w:rsidRPr="007348FF" w:rsidTr="002F22D6">
        <w:tblPrEx>
          <w:tblCellMar>
            <w:top w:w="0" w:type="dxa"/>
            <w:left w:w="0" w:type="dxa"/>
            <w:bottom w:w="0" w:type="dxa"/>
            <w:right w:w="0" w:type="dxa"/>
          </w:tblCellMar>
        </w:tblPrEx>
        <w:trPr>
          <w:jc w:val="center"/>
        </w:trPr>
        <w:tc>
          <w:tcPr>
            <w:tcW w:w="3802" w:type="dxa"/>
            <w:shd w:val="clear" w:color="auto" w:fill="auto"/>
          </w:tcPr>
          <w:p w:rsidR="00024D92" w:rsidRPr="007348FF" w:rsidRDefault="00024D92" w:rsidP="002D0C76">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Opérations immobilières, location et services</w:t>
            </w:r>
          </w:p>
        </w:tc>
        <w:tc>
          <w:tcPr>
            <w:tcW w:w="1708" w:type="dxa"/>
            <w:shd w:val="clear" w:color="auto" w:fill="auto"/>
            <w:vAlign w:val="bottom"/>
          </w:tcPr>
          <w:p w:rsidR="00024D92" w:rsidRPr="007348FF" w:rsidRDefault="00024D92" w:rsidP="00FF69D1">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79</w:t>
            </w:r>
          </w:p>
        </w:tc>
        <w:tc>
          <w:tcPr>
            <w:tcW w:w="1863" w:type="dxa"/>
            <w:shd w:val="clear" w:color="auto" w:fill="auto"/>
            <w:vAlign w:val="bottom"/>
          </w:tcPr>
          <w:p w:rsidR="00024D92" w:rsidRPr="007348FF" w:rsidRDefault="00024D92" w:rsidP="00FF69D1">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47</w:t>
            </w:r>
          </w:p>
        </w:tc>
      </w:tr>
      <w:tr w:rsidR="00024D92" w:rsidRPr="007348FF" w:rsidTr="002F22D6">
        <w:tblPrEx>
          <w:tblCellMar>
            <w:top w:w="0" w:type="dxa"/>
            <w:left w:w="0" w:type="dxa"/>
            <w:bottom w:w="0" w:type="dxa"/>
            <w:right w:w="0" w:type="dxa"/>
          </w:tblCellMar>
        </w:tblPrEx>
        <w:trPr>
          <w:jc w:val="center"/>
        </w:trPr>
        <w:tc>
          <w:tcPr>
            <w:tcW w:w="3802" w:type="dxa"/>
            <w:shd w:val="clear" w:color="auto" w:fill="auto"/>
          </w:tcPr>
          <w:p w:rsidR="00024D92" w:rsidRPr="007348FF" w:rsidRDefault="00024D92" w:rsidP="00FF69D1">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Recherche-développement scientifique</w:t>
            </w:r>
          </w:p>
        </w:tc>
        <w:tc>
          <w:tcPr>
            <w:tcW w:w="1708" w:type="dxa"/>
            <w:shd w:val="clear" w:color="auto" w:fill="auto"/>
            <w:vAlign w:val="bottom"/>
          </w:tcPr>
          <w:p w:rsidR="00024D92" w:rsidRPr="007348FF" w:rsidRDefault="00024D92" w:rsidP="00FF69D1">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70</w:t>
            </w:r>
          </w:p>
        </w:tc>
        <w:tc>
          <w:tcPr>
            <w:tcW w:w="1863" w:type="dxa"/>
            <w:shd w:val="clear" w:color="auto" w:fill="auto"/>
            <w:vAlign w:val="bottom"/>
          </w:tcPr>
          <w:p w:rsidR="00024D92" w:rsidRPr="007348FF" w:rsidRDefault="00024D92" w:rsidP="00FF69D1">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50</w:t>
            </w:r>
          </w:p>
        </w:tc>
      </w:tr>
      <w:tr w:rsidR="00024D92" w:rsidRPr="007348FF" w:rsidTr="002F22D6">
        <w:tblPrEx>
          <w:tblCellMar>
            <w:top w:w="0" w:type="dxa"/>
            <w:left w:w="0" w:type="dxa"/>
            <w:bottom w:w="0" w:type="dxa"/>
            <w:right w:w="0" w:type="dxa"/>
          </w:tblCellMar>
        </w:tblPrEx>
        <w:trPr>
          <w:jc w:val="center"/>
        </w:trPr>
        <w:tc>
          <w:tcPr>
            <w:tcW w:w="3802" w:type="dxa"/>
            <w:shd w:val="clear" w:color="auto" w:fill="auto"/>
          </w:tcPr>
          <w:p w:rsidR="00024D92" w:rsidRPr="007348FF" w:rsidRDefault="00024D92" w:rsidP="00FF69D1">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Éducation</w:t>
            </w:r>
          </w:p>
        </w:tc>
        <w:tc>
          <w:tcPr>
            <w:tcW w:w="1708" w:type="dxa"/>
            <w:shd w:val="clear" w:color="auto" w:fill="auto"/>
            <w:vAlign w:val="bottom"/>
          </w:tcPr>
          <w:p w:rsidR="00024D92" w:rsidRPr="007348FF" w:rsidRDefault="00024D92" w:rsidP="00FF69D1">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89</w:t>
            </w:r>
          </w:p>
        </w:tc>
        <w:tc>
          <w:tcPr>
            <w:tcW w:w="1863" w:type="dxa"/>
            <w:shd w:val="clear" w:color="auto" w:fill="auto"/>
            <w:vAlign w:val="bottom"/>
          </w:tcPr>
          <w:p w:rsidR="00024D92" w:rsidRPr="007348FF" w:rsidRDefault="00024D92" w:rsidP="00FF69D1">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79</w:t>
            </w:r>
          </w:p>
        </w:tc>
      </w:tr>
      <w:tr w:rsidR="00024D92" w:rsidRPr="007348FF" w:rsidTr="002F22D6">
        <w:tblPrEx>
          <w:tblCellMar>
            <w:top w:w="0" w:type="dxa"/>
            <w:left w:w="0" w:type="dxa"/>
            <w:bottom w:w="0" w:type="dxa"/>
            <w:right w:w="0" w:type="dxa"/>
          </w:tblCellMar>
        </w:tblPrEx>
        <w:trPr>
          <w:jc w:val="center"/>
        </w:trPr>
        <w:tc>
          <w:tcPr>
            <w:tcW w:w="3802" w:type="dxa"/>
            <w:shd w:val="clear" w:color="auto" w:fill="auto"/>
          </w:tcPr>
          <w:p w:rsidR="00024D92" w:rsidRPr="007348FF" w:rsidRDefault="00024D92" w:rsidP="00FF69D1">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Santé et services sociaux</w:t>
            </w:r>
          </w:p>
        </w:tc>
        <w:tc>
          <w:tcPr>
            <w:tcW w:w="1708" w:type="dxa"/>
            <w:shd w:val="clear" w:color="auto" w:fill="auto"/>
            <w:vAlign w:val="bottom"/>
          </w:tcPr>
          <w:p w:rsidR="00024D92" w:rsidRPr="007348FF" w:rsidRDefault="00024D92" w:rsidP="00FF69D1">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85</w:t>
            </w:r>
          </w:p>
        </w:tc>
        <w:tc>
          <w:tcPr>
            <w:tcW w:w="1863" w:type="dxa"/>
            <w:shd w:val="clear" w:color="auto" w:fill="auto"/>
            <w:vAlign w:val="bottom"/>
          </w:tcPr>
          <w:p w:rsidR="00024D92" w:rsidRPr="007348FF" w:rsidRDefault="00024D92" w:rsidP="00FF69D1">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84</w:t>
            </w:r>
          </w:p>
        </w:tc>
      </w:tr>
      <w:tr w:rsidR="00024D92" w:rsidRPr="007348FF" w:rsidTr="002F22D6">
        <w:tblPrEx>
          <w:tblCellMar>
            <w:top w:w="0" w:type="dxa"/>
            <w:left w:w="0" w:type="dxa"/>
            <w:bottom w:w="0" w:type="dxa"/>
            <w:right w:w="0" w:type="dxa"/>
          </w:tblCellMar>
        </w:tblPrEx>
        <w:trPr>
          <w:jc w:val="center"/>
        </w:trPr>
        <w:tc>
          <w:tcPr>
            <w:tcW w:w="3802" w:type="dxa"/>
            <w:tcBorders>
              <w:bottom w:val="single" w:sz="12" w:space="0" w:color="auto"/>
            </w:tcBorders>
            <w:shd w:val="clear" w:color="auto" w:fill="auto"/>
          </w:tcPr>
          <w:p w:rsidR="00024D92" w:rsidRPr="007348FF" w:rsidRDefault="00024D92" w:rsidP="00FF69D1">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Loisirs, culture et sports</w:t>
            </w:r>
          </w:p>
        </w:tc>
        <w:tc>
          <w:tcPr>
            <w:tcW w:w="1708" w:type="dxa"/>
            <w:tcBorders>
              <w:bottom w:val="single" w:sz="12" w:space="0" w:color="auto"/>
            </w:tcBorders>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64</w:t>
            </w:r>
          </w:p>
        </w:tc>
        <w:tc>
          <w:tcPr>
            <w:tcW w:w="1863" w:type="dxa"/>
            <w:tcBorders>
              <w:bottom w:val="single" w:sz="12" w:space="0" w:color="auto"/>
            </w:tcBorders>
            <w:shd w:val="clear" w:color="auto" w:fill="auto"/>
            <w:vAlign w:val="bottom"/>
          </w:tcPr>
          <w:p w:rsidR="00024D92" w:rsidRPr="007348FF" w:rsidRDefault="00024D92" w:rsidP="00024D9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64</w:t>
            </w:r>
          </w:p>
        </w:tc>
      </w:tr>
    </w:tbl>
    <w:p w:rsidR="00024D92" w:rsidRPr="007348FF" w:rsidRDefault="00024D92" w:rsidP="00024D92">
      <w:pPr>
        <w:pStyle w:val="SingleTxt"/>
        <w:jc w:val="left"/>
        <w:rPr>
          <w:b/>
          <w:lang w:val="fr-FR"/>
        </w:rPr>
      </w:pPr>
    </w:p>
    <w:p w:rsidR="00024D92" w:rsidRPr="007348FF" w:rsidRDefault="00024D92" w:rsidP="001F38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8FF">
        <w:rPr>
          <w:lang w:val="fr-FR"/>
        </w:rPr>
        <w:br w:type="page"/>
      </w:r>
      <w:r w:rsidRPr="007348FF">
        <w:rPr>
          <w:b w:val="0"/>
          <w:lang w:val="fr-FR"/>
        </w:rPr>
        <w:t>Tableau 16</w:t>
      </w:r>
      <w:r w:rsidRPr="007348FF">
        <w:rPr>
          <w:b w:val="0"/>
          <w:lang w:val="fr-FR"/>
        </w:rPr>
        <w:br/>
      </w:r>
      <w:r w:rsidRPr="007348FF">
        <w:rPr>
          <w:lang w:val="fr-FR"/>
        </w:rPr>
        <w:t>Victimes d</w:t>
      </w:r>
      <w:r w:rsidR="007348FF" w:rsidRPr="007348FF">
        <w:rPr>
          <w:lang w:val="fr-FR"/>
        </w:rPr>
        <w:t>’</w:t>
      </w:r>
      <w:r w:rsidRPr="007348FF">
        <w:rPr>
          <w:lang w:val="fr-FR"/>
        </w:rPr>
        <w:t>accidents du travail en 2007, par type d</w:t>
      </w:r>
      <w:r w:rsidR="007348FF" w:rsidRPr="007348FF">
        <w:rPr>
          <w:lang w:val="fr-FR"/>
        </w:rPr>
        <w:t>’</w:t>
      </w:r>
      <w:r w:rsidRPr="007348FF">
        <w:rPr>
          <w:lang w:val="fr-FR"/>
        </w:rPr>
        <w:t>activité économique</w:t>
      </w:r>
    </w:p>
    <w:p w:rsidR="00632F93" w:rsidRPr="007348FF" w:rsidRDefault="00632F93" w:rsidP="00632F93">
      <w:pPr>
        <w:pStyle w:val="SingleTxt"/>
        <w:spacing w:after="0" w:line="120" w:lineRule="exact"/>
        <w:rPr>
          <w:sz w:val="10"/>
          <w:lang w:val="fr-FR"/>
        </w:rPr>
      </w:pPr>
    </w:p>
    <w:p w:rsidR="00632F93" w:rsidRPr="007348FF" w:rsidRDefault="00632F93" w:rsidP="00632F93">
      <w:pPr>
        <w:pStyle w:val="SingleTxt"/>
        <w:spacing w:after="0" w:line="120" w:lineRule="exact"/>
        <w:rPr>
          <w:sz w:val="10"/>
          <w:lang w:val="fr-FR"/>
        </w:rPr>
      </w:pPr>
    </w:p>
    <w:tbl>
      <w:tblPr>
        <w:tblW w:w="0" w:type="auto"/>
        <w:tblLayout w:type="fixed"/>
        <w:tblCellMar>
          <w:left w:w="0" w:type="dxa"/>
          <w:right w:w="0" w:type="dxa"/>
        </w:tblCellMar>
        <w:tblLook w:val="0000"/>
      </w:tblPr>
      <w:tblGrid>
        <w:gridCol w:w="3990"/>
        <w:gridCol w:w="944"/>
        <w:gridCol w:w="945"/>
        <w:gridCol w:w="112"/>
        <w:gridCol w:w="945"/>
        <w:gridCol w:w="945"/>
        <w:gridCol w:w="84"/>
        <w:gridCol w:w="940"/>
        <w:gridCol w:w="941"/>
      </w:tblGrid>
      <w:tr w:rsidR="002F22D6" w:rsidRPr="007348FF" w:rsidTr="002F22D6">
        <w:tblPrEx>
          <w:tblCellMar>
            <w:top w:w="0" w:type="dxa"/>
            <w:bottom w:w="0" w:type="dxa"/>
          </w:tblCellMar>
        </w:tblPrEx>
        <w:trPr>
          <w:tblHeader/>
        </w:trPr>
        <w:tc>
          <w:tcPr>
            <w:tcW w:w="3990" w:type="dxa"/>
            <w:vMerge w:val="restart"/>
            <w:tcBorders>
              <w:top w:val="single" w:sz="4" w:space="0" w:color="auto"/>
            </w:tcBorders>
            <w:shd w:val="clear" w:color="auto" w:fill="auto"/>
            <w:vAlign w:val="bottom"/>
          </w:tcPr>
          <w:p w:rsidR="002F22D6" w:rsidRPr="007348FF" w:rsidRDefault="002F22D6" w:rsidP="002F22D6">
            <w:pPr>
              <w:suppressAutoHyphens/>
              <w:spacing w:before="80" w:after="80" w:line="160" w:lineRule="exact"/>
              <w:ind w:right="43"/>
              <w:rPr>
                <w:i/>
                <w:sz w:val="14"/>
                <w:lang w:val="fr-FR"/>
              </w:rPr>
            </w:pPr>
          </w:p>
        </w:tc>
        <w:tc>
          <w:tcPr>
            <w:tcW w:w="1889" w:type="dxa"/>
            <w:gridSpan w:val="2"/>
            <w:tcBorders>
              <w:top w:val="single" w:sz="4" w:space="0" w:color="auto"/>
              <w:bottom w:val="single" w:sz="4" w:space="0" w:color="auto"/>
            </w:tcBorders>
            <w:shd w:val="clear" w:color="auto" w:fill="auto"/>
            <w:vAlign w:val="bottom"/>
          </w:tcPr>
          <w:p w:rsidR="002F22D6" w:rsidRPr="007348FF" w:rsidRDefault="002F22D6" w:rsidP="002F22D6">
            <w:pPr>
              <w:suppressAutoHyphens/>
              <w:spacing w:before="80" w:after="80" w:line="160" w:lineRule="exact"/>
              <w:ind w:right="43"/>
              <w:jc w:val="center"/>
              <w:rPr>
                <w:i/>
                <w:sz w:val="14"/>
                <w:lang w:val="fr-FR"/>
              </w:rPr>
            </w:pPr>
            <w:r w:rsidRPr="007348FF">
              <w:rPr>
                <w:i/>
                <w:sz w:val="14"/>
                <w:lang w:val="fr-FR"/>
              </w:rPr>
              <w:t>Milliers</w:t>
            </w:r>
          </w:p>
        </w:tc>
        <w:tc>
          <w:tcPr>
            <w:tcW w:w="112" w:type="dxa"/>
            <w:tcBorders>
              <w:top w:val="single" w:sz="4" w:space="0" w:color="auto"/>
            </w:tcBorders>
            <w:shd w:val="clear" w:color="auto" w:fill="auto"/>
            <w:vAlign w:val="bottom"/>
          </w:tcPr>
          <w:p w:rsidR="002F22D6" w:rsidRPr="007348FF" w:rsidRDefault="002F22D6" w:rsidP="00C313AC">
            <w:pPr>
              <w:suppressAutoHyphens/>
              <w:spacing w:before="80" w:after="80" w:line="160" w:lineRule="exact"/>
              <w:ind w:right="43"/>
              <w:jc w:val="right"/>
              <w:rPr>
                <w:i/>
                <w:sz w:val="14"/>
                <w:lang w:val="fr-FR"/>
              </w:rPr>
            </w:pPr>
          </w:p>
        </w:tc>
        <w:tc>
          <w:tcPr>
            <w:tcW w:w="1890" w:type="dxa"/>
            <w:gridSpan w:val="2"/>
            <w:tcBorders>
              <w:top w:val="single" w:sz="4" w:space="0" w:color="auto"/>
              <w:bottom w:val="single" w:sz="4" w:space="0" w:color="auto"/>
            </w:tcBorders>
            <w:shd w:val="clear" w:color="auto" w:fill="auto"/>
            <w:vAlign w:val="bottom"/>
          </w:tcPr>
          <w:p w:rsidR="002F22D6" w:rsidRPr="007348FF" w:rsidRDefault="002F22D6" w:rsidP="002F22D6">
            <w:pPr>
              <w:suppressAutoHyphens/>
              <w:spacing w:before="80" w:after="80" w:line="160" w:lineRule="exact"/>
              <w:ind w:right="43"/>
              <w:jc w:val="center"/>
              <w:rPr>
                <w:i/>
                <w:sz w:val="14"/>
                <w:lang w:val="fr-FR"/>
              </w:rPr>
            </w:pPr>
            <w:r w:rsidRPr="007348FF">
              <w:rPr>
                <w:i/>
                <w:sz w:val="14"/>
                <w:lang w:val="fr-FR"/>
              </w:rPr>
              <w:t xml:space="preserve">Répartition par sexe </w:t>
            </w:r>
            <w:r w:rsidRPr="007348FF">
              <w:rPr>
                <w:i/>
                <w:sz w:val="14"/>
                <w:lang w:val="fr-FR"/>
              </w:rPr>
              <w:br/>
              <w:t>(en pourcentage)</w:t>
            </w:r>
          </w:p>
        </w:tc>
        <w:tc>
          <w:tcPr>
            <w:tcW w:w="84" w:type="dxa"/>
            <w:tcBorders>
              <w:top w:val="single" w:sz="4" w:space="0" w:color="auto"/>
            </w:tcBorders>
            <w:shd w:val="clear" w:color="auto" w:fill="auto"/>
            <w:vAlign w:val="bottom"/>
          </w:tcPr>
          <w:p w:rsidR="002F22D6" w:rsidRPr="007348FF" w:rsidRDefault="002F22D6" w:rsidP="002F22D6">
            <w:pPr>
              <w:suppressAutoHyphens/>
              <w:spacing w:before="80" w:after="80" w:line="160" w:lineRule="exact"/>
              <w:ind w:right="43"/>
              <w:jc w:val="right"/>
              <w:rPr>
                <w:i/>
                <w:sz w:val="14"/>
                <w:lang w:val="fr-FR"/>
              </w:rPr>
            </w:pPr>
          </w:p>
        </w:tc>
        <w:tc>
          <w:tcPr>
            <w:tcW w:w="1881" w:type="dxa"/>
            <w:gridSpan w:val="2"/>
            <w:tcBorders>
              <w:top w:val="single" w:sz="4" w:space="0" w:color="auto"/>
              <w:bottom w:val="single" w:sz="4" w:space="0" w:color="auto"/>
            </w:tcBorders>
            <w:shd w:val="clear" w:color="auto" w:fill="auto"/>
            <w:vAlign w:val="bottom"/>
          </w:tcPr>
          <w:p w:rsidR="002F22D6" w:rsidRPr="007348FF" w:rsidRDefault="002F22D6" w:rsidP="002F22D6">
            <w:pPr>
              <w:suppressAutoHyphens/>
              <w:spacing w:before="80" w:after="80" w:line="160" w:lineRule="exact"/>
              <w:ind w:right="43"/>
              <w:jc w:val="center"/>
              <w:rPr>
                <w:i/>
                <w:sz w:val="14"/>
                <w:lang w:val="fr-FR"/>
              </w:rPr>
            </w:pPr>
            <w:r w:rsidRPr="007348FF">
              <w:rPr>
                <w:i/>
                <w:sz w:val="14"/>
                <w:lang w:val="fr-FR"/>
              </w:rPr>
              <w:t xml:space="preserve">Pour 100 000 </w:t>
            </w:r>
            <w:r w:rsidRPr="007348FF">
              <w:rPr>
                <w:i/>
                <w:sz w:val="14"/>
                <w:lang w:val="fr-FR"/>
              </w:rPr>
              <w:br/>
              <w:t>travailleurs</w:t>
            </w:r>
          </w:p>
        </w:tc>
      </w:tr>
      <w:tr w:rsidR="002F22D6" w:rsidRPr="007348FF" w:rsidTr="002F22D6">
        <w:tblPrEx>
          <w:tblCellMar>
            <w:top w:w="0" w:type="dxa"/>
            <w:bottom w:w="0" w:type="dxa"/>
          </w:tblCellMar>
        </w:tblPrEx>
        <w:trPr>
          <w:tblHeader/>
        </w:trPr>
        <w:tc>
          <w:tcPr>
            <w:tcW w:w="3990" w:type="dxa"/>
            <w:vMerge/>
            <w:tcBorders>
              <w:bottom w:val="single" w:sz="12" w:space="0" w:color="auto"/>
            </w:tcBorders>
            <w:shd w:val="clear" w:color="auto" w:fill="auto"/>
            <w:vAlign w:val="bottom"/>
          </w:tcPr>
          <w:p w:rsidR="002F22D6" w:rsidRPr="007348FF" w:rsidRDefault="002F22D6" w:rsidP="002F22D6">
            <w:pPr>
              <w:suppressAutoHyphens/>
              <w:spacing w:before="80" w:after="80" w:line="160" w:lineRule="exact"/>
              <w:ind w:right="43"/>
              <w:rPr>
                <w:i/>
                <w:sz w:val="14"/>
                <w:lang w:val="fr-FR"/>
              </w:rPr>
            </w:pPr>
          </w:p>
        </w:tc>
        <w:tc>
          <w:tcPr>
            <w:tcW w:w="944" w:type="dxa"/>
            <w:tcBorders>
              <w:top w:val="single" w:sz="4" w:space="0" w:color="auto"/>
              <w:bottom w:val="single" w:sz="12" w:space="0" w:color="auto"/>
            </w:tcBorders>
            <w:shd w:val="clear" w:color="auto" w:fill="auto"/>
            <w:vAlign w:val="bottom"/>
          </w:tcPr>
          <w:p w:rsidR="002F22D6" w:rsidRPr="007348FF" w:rsidRDefault="002F22D6" w:rsidP="00C313AC">
            <w:pPr>
              <w:suppressAutoHyphens/>
              <w:spacing w:before="80" w:after="80" w:line="160" w:lineRule="exact"/>
              <w:ind w:right="43"/>
              <w:jc w:val="right"/>
              <w:rPr>
                <w:i/>
                <w:sz w:val="14"/>
                <w:lang w:val="fr-FR"/>
              </w:rPr>
            </w:pPr>
            <w:r w:rsidRPr="007348FF">
              <w:rPr>
                <w:i/>
                <w:sz w:val="14"/>
                <w:lang w:val="fr-FR"/>
              </w:rPr>
              <w:t>Femmes</w:t>
            </w:r>
          </w:p>
        </w:tc>
        <w:tc>
          <w:tcPr>
            <w:tcW w:w="945" w:type="dxa"/>
            <w:tcBorders>
              <w:top w:val="single" w:sz="4" w:space="0" w:color="auto"/>
              <w:bottom w:val="single" w:sz="12" w:space="0" w:color="auto"/>
            </w:tcBorders>
            <w:shd w:val="clear" w:color="auto" w:fill="auto"/>
            <w:vAlign w:val="bottom"/>
          </w:tcPr>
          <w:p w:rsidR="002F22D6" w:rsidRPr="007348FF" w:rsidRDefault="002F22D6" w:rsidP="00C313AC">
            <w:pPr>
              <w:suppressAutoHyphens/>
              <w:spacing w:before="80" w:after="80" w:line="160" w:lineRule="exact"/>
              <w:ind w:right="43"/>
              <w:jc w:val="right"/>
              <w:rPr>
                <w:i/>
                <w:sz w:val="14"/>
                <w:lang w:val="fr-FR"/>
              </w:rPr>
            </w:pPr>
            <w:r w:rsidRPr="007348FF">
              <w:rPr>
                <w:i/>
                <w:sz w:val="14"/>
                <w:lang w:val="fr-FR"/>
              </w:rPr>
              <w:t>Hommes</w:t>
            </w:r>
          </w:p>
        </w:tc>
        <w:tc>
          <w:tcPr>
            <w:tcW w:w="112" w:type="dxa"/>
            <w:tcBorders>
              <w:bottom w:val="single" w:sz="12" w:space="0" w:color="auto"/>
            </w:tcBorders>
            <w:shd w:val="clear" w:color="auto" w:fill="auto"/>
            <w:vAlign w:val="bottom"/>
          </w:tcPr>
          <w:p w:rsidR="002F22D6" w:rsidRPr="007348FF" w:rsidRDefault="002F22D6" w:rsidP="00C313AC">
            <w:pPr>
              <w:suppressAutoHyphens/>
              <w:spacing w:before="80" w:after="80" w:line="160" w:lineRule="exact"/>
              <w:ind w:right="43"/>
              <w:jc w:val="right"/>
              <w:rPr>
                <w:i/>
                <w:sz w:val="14"/>
                <w:lang w:val="fr-FR"/>
              </w:rPr>
            </w:pPr>
          </w:p>
        </w:tc>
        <w:tc>
          <w:tcPr>
            <w:tcW w:w="945" w:type="dxa"/>
            <w:tcBorders>
              <w:top w:val="single" w:sz="4" w:space="0" w:color="auto"/>
              <w:bottom w:val="single" w:sz="12" w:space="0" w:color="auto"/>
            </w:tcBorders>
            <w:shd w:val="clear" w:color="auto" w:fill="auto"/>
            <w:vAlign w:val="bottom"/>
          </w:tcPr>
          <w:p w:rsidR="002F22D6" w:rsidRPr="007348FF" w:rsidRDefault="002F22D6" w:rsidP="00C313AC">
            <w:pPr>
              <w:suppressAutoHyphens/>
              <w:spacing w:before="80" w:after="80" w:line="160" w:lineRule="exact"/>
              <w:ind w:right="43"/>
              <w:jc w:val="right"/>
              <w:rPr>
                <w:i/>
                <w:sz w:val="14"/>
                <w:lang w:val="fr-FR"/>
              </w:rPr>
            </w:pPr>
            <w:r w:rsidRPr="007348FF">
              <w:rPr>
                <w:i/>
                <w:sz w:val="14"/>
                <w:lang w:val="fr-FR"/>
              </w:rPr>
              <w:t>Femmes</w:t>
            </w:r>
          </w:p>
        </w:tc>
        <w:tc>
          <w:tcPr>
            <w:tcW w:w="945" w:type="dxa"/>
            <w:tcBorders>
              <w:top w:val="single" w:sz="4" w:space="0" w:color="auto"/>
              <w:bottom w:val="single" w:sz="12" w:space="0" w:color="auto"/>
            </w:tcBorders>
            <w:shd w:val="clear" w:color="auto" w:fill="auto"/>
            <w:vAlign w:val="bottom"/>
          </w:tcPr>
          <w:p w:rsidR="002F22D6" w:rsidRPr="007348FF" w:rsidRDefault="002F22D6" w:rsidP="00C313AC">
            <w:pPr>
              <w:suppressAutoHyphens/>
              <w:spacing w:before="80" w:after="80" w:line="160" w:lineRule="exact"/>
              <w:ind w:right="43"/>
              <w:jc w:val="right"/>
              <w:rPr>
                <w:i/>
                <w:sz w:val="14"/>
                <w:lang w:val="fr-FR"/>
              </w:rPr>
            </w:pPr>
            <w:r w:rsidRPr="007348FF">
              <w:rPr>
                <w:i/>
                <w:sz w:val="14"/>
                <w:lang w:val="fr-FR"/>
              </w:rPr>
              <w:t>Hommes</w:t>
            </w:r>
          </w:p>
        </w:tc>
        <w:tc>
          <w:tcPr>
            <w:tcW w:w="84" w:type="dxa"/>
            <w:tcBorders>
              <w:bottom w:val="single" w:sz="12" w:space="0" w:color="auto"/>
            </w:tcBorders>
            <w:shd w:val="clear" w:color="auto" w:fill="auto"/>
            <w:vAlign w:val="bottom"/>
          </w:tcPr>
          <w:p w:rsidR="002F22D6" w:rsidRPr="007348FF" w:rsidRDefault="002F22D6" w:rsidP="00C313AC">
            <w:pPr>
              <w:suppressAutoHyphens/>
              <w:spacing w:before="80" w:after="80" w:line="160" w:lineRule="exact"/>
              <w:ind w:right="43"/>
              <w:jc w:val="right"/>
              <w:rPr>
                <w:i/>
                <w:sz w:val="14"/>
                <w:lang w:val="fr-FR"/>
              </w:rPr>
            </w:pPr>
          </w:p>
        </w:tc>
        <w:tc>
          <w:tcPr>
            <w:tcW w:w="940" w:type="dxa"/>
            <w:tcBorders>
              <w:top w:val="single" w:sz="4" w:space="0" w:color="auto"/>
              <w:bottom w:val="single" w:sz="12" w:space="0" w:color="auto"/>
            </w:tcBorders>
            <w:shd w:val="clear" w:color="auto" w:fill="auto"/>
            <w:vAlign w:val="bottom"/>
          </w:tcPr>
          <w:p w:rsidR="002F22D6" w:rsidRPr="007348FF" w:rsidRDefault="002F22D6" w:rsidP="00C313AC">
            <w:pPr>
              <w:suppressAutoHyphens/>
              <w:spacing w:before="80" w:after="80" w:line="160" w:lineRule="exact"/>
              <w:ind w:right="43"/>
              <w:jc w:val="right"/>
              <w:rPr>
                <w:i/>
                <w:sz w:val="14"/>
                <w:lang w:val="fr-FR"/>
              </w:rPr>
            </w:pPr>
            <w:r w:rsidRPr="007348FF">
              <w:rPr>
                <w:i/>
                <w:sz w:val="14"/>
                <w:lang w:val="fr-FR"/>
              </w:rPr>
              <w:t>Femmes</w:t>
            </w:r>
          </w:p>
        </w:tc>
        <w:tc>
          <w:tcPr>
            <w:tcW w:w="941" w:type="dxa"/>
            <w:tcBorders>
              <w:top w:val="single" w:sz="4" w:space="0" w:color="auto"/>
              <w:bottom w:val="single" w:sz="12" w:space="0" w:color="auto"/>
            </w:tcBorders>
            <w:shd w:val="clear" w:color="auto" w:fill="auto"/>
            <w:vAlign w:val="bottom"/>
          </w:tcPr>
          <w:p w:rsidR="002F22D6" w:rsidRPr="007348FF" w:rsidRDefault="002F22D6" w:rsidP="00C313AC">
            <w:pPr>
              <w:suppressAutoHyphens/>
              <w:spacing w:before="80" w:after="80" w:line="160" w:lineRule="exact"/>
              <w:ind w:right="43"/>
              <w:jc w:val="right"/>
              <w:rPr>
                <w:i/>
                <w:sz w:val="14"/>
                <w:lang w:val="fr-FR"/>
              </w:rPr>
            </w:pPr>
            <w:r w:rsidRPr="007348FF">
              <w:rPr>
                <w:i/>
                <w:sz w:val="14"/>
                <w:lang w:val="fr-FR"/>
              </w:rPr>
              <w:t>Hommes</w:t>
            </w:r>
          </w:p>
        </w:tc>
      </w:tr>
      <w:tr w:rsidR="002F22D6" w:rsidRPr="007348FF" w:rsidTr="002F22D6">
        <w:tblPrEx>
          <w:tblCellMar>
            <w:top w:w="0" w:type="dxa"/>
            <w:bottom w:w="0" w:type="dxa"/>
          </w:tblCellMar>
        </w:tblPrEx>
        <w:trPr>
          <w:trHeight w:hRule="exact" w:val="115"/>
          <w:tblHeader/>
        </w:trPr>
        <w:tc>
          <w:tcPr>
            <w:tcW w:w="3990" w:type="dxa"/>
            <w:tcBorders>
              <w:top w:val="single" w:sz="12" w:space="0" w:color="auto"/>
            </w:tcBorders>
            <w:shd w:val="clear" w:color="auto" w:fill="auto"/>
            <w:vAlign w:val="bottom"/>
          </w:tcPr>
          <w:p w:rsidR="002F22D6" w:rsidRPr="007348FF" w:rsidRDefault="002F22D6" w:rsidP="002F22D6">
            <w:pPr>
              <w:suppressAutoHyphens/>
              <w:spacing w:before="40" w:after="40" w:line="210" w:lineRule="exact"/>
              <w:ind w:right="43"/>
              <w:rPr>
                <w:sz w:val="17"/>
                <w:lang w:val="fr-FR"/>
              </w:rPr>
            </w:pPr>
          </w:p>
        </w:tc>
        <w:tc>
          <w:tcPr>
            <w:tcW w:w="944" w:type="dxa"/>
            <w:tcBorders>
              <w:top w:val="single" w:sz="12" w:space="0" w:color="auto"/>
            </w:tcBorders>
            <w:shd w:val="clear" w:color="auto" w:fill="auto"/>
            <w:vAlign w:val="bottom"/>
          </w:tcPr>
          <w:p w:rsidR="002F22D6" w:rsidRPr="007348FF" w:rsidRDefault="002F22D6" w:rsidP="002F22D6">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2F22D6" w:rsidRPr="007348FF" w:rsidRDefault="002F22D6" w:rsidP="002F22D6">
            <w:pPr>
              <w:suppressAutoHyphens/>
              <w:spacing w:before="40" w:after="40" w:line="210" w:lineRule="exact"/>
              <w:ind w:right="43"/>
              <w:jc w:val="right"/>
              <w:rPr>
                <w:sz w:val="17"/>
                <w:lang w:val="fr-FR"/>
              </w:rPr>
            </w:pPr>
          </w:p>
        </w:tc>
        <w:tc>
          <w:tcPr>
            <w:tcW w:w="112" w:type="dxa"/>
            <w:tcBorders>
              <w:top w:val="single" w:sz="12" w:space="0" w:color="auto"/>
            </w:tcBorders>
            <w:shd w:val="clear" w:color="auto" w:fill="auto"/>
            <w:vAlign w:val="bottom"/>
          </w:tcPr>
          <w:p w:rsidR="002F22D6" w:rsidRPr="007348FF" w:rsidRDefault="002F22D6" w:rsidP="002F22D6">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2F22D6" w:rsidRPr="007348FF" w:rsidRDefault="002F22D6" w:rsidP="002F22D6">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2F22D6" w:rsidRPr="007348FF" w:rsidRDefault="002F22D6" w:rsidP="002F22D6">
            <w:pPr>
              <w:suppressAutoHyphens/>
              <w:spacing w:before="40" w:after="40" w:line="210" w:lineRule="exact"/>
              <w:ind w:right="43"/>
              <w:jc w:val="right"/>
              <w:rPr>
                <w:sz w:val="17"/>
                <w:lang w:val="fr-FR"/>
              </w:rPr>
            </w:pPr>
          </w:p>
        </w:tc>
        <w:tc>
          <w:tcPr>
            <w:tcW w:w="84" w:type="dxa"/>
            <w:tcBorders>
              <w:top w:val="single" w:sz="12" w:space="0" w:color="auto"/>
            </w:tcBorders>
            <w:shd w:val="clear" w:color="auto" w:fill="auto"/>
            <w:vAlign w:val="bottom"/>
          </w:tcPr>
          <w:p w:rsidR="002F22D6" w:rsidRPr="007348FF" w:rsidRDefault="002F22D6" w:rsidP="002F22D6">
            <w:pPr>
              <w:suppressAutoHyphens/>
              <w:spacing w:before="40" w:after="40" w:line="210" w:lineRule="exact"/>
              <w:ind w:right="43"/>
              <w:jc w:val="right"/>
              <w:rPr>
                <w:sz w:val="17"/>
                <w:lang w:val="fr-FR"/>
              </w:rPr>
            </w:pPr>
          </w:p>
        </w:tc>
        <w:tc>
          <w:tcPr>
            <w:tcW w:w="940" w:type="dxa"/>
            <w:tcBorders>
              <w:top w:val="single" w:sz="12" w:space="0" w:color="auto"/>
            </w:tcBorders>
            <w:shd w:val="clear" w:color="auto" w:fill="auto"/>
            <w:vAlign w:val="bottom"/>
          </w:tcPr>
          <w:p w:rsidR="002F22D6" w:rsidRPr="007348FF" w:rsidRDefault="002F22D6" w:rsidP="002F22D6">
            <w:pPr>
              <w:suppressAutoHyphens/>
              <w:spacing w:before="40" w:after="40" w:line="210" w:lineRule="exact"/>
              <w:ind w:right="43"/>
              <w:jc w:val="right"/>
              <w:rPr>
                <w:sz w:val="17"/>
                <w:lang w:val="fr-FR"/>
              </w:rPr>
            </w:pPr>
          </w:p>
        </w:tc>
        <w:tc>
          <w:tcPr>
            <w:tcW w:w="941" w:type="dxa"/>
            <w:tcBorders>
              <w:top w:val="single" w:sz="12" w:space="0" w:color="auto"/>
            </w:tcBorders>
            <w:shd w:val="clear" w:color="auto" w:fill="auto"/>
            <w:vAlign w:val="bottom"/>
          </w:tcPr>
          <w:p w:rsidR="002F22D6" w:rsidRPr="007348FF" w:rsidRDefault="002F22D6" w:rsidP="002F22D6">
            <w:pPr>
              <w:suppressAutoHyphens/>
              <w:spacing w:before="40" w:after="40" w:line="210" w:lineRule="exact"/>
              <w:ind w:right="43"/>
              <w:jc w:val="right"/>
              <w:rPr>
                <w:sz w:val="17"/>
                <w:lang w:val="fr-FR"/>
              </w:rPr>
            </w:pPr>
          </w:p>
        </w:tc>
      </w:tr>
      <w:tr w:rsidR="002F22D6" w:rsidRPr="007348FF" w:rsidTr="002F22D6">
        <w:tblPrEx>
          <w:tblCellMar>
            <w:top w:w="0" w:type="dxa"/>
            <w:bottom w:w="0" w:type="dxa"/>
          </w:tblCellMar>
        </w:tblPrEx>
        <w:tc>
          <w:tcPr>
            <w:tcW w:w="3990" w:type="dxa"/>
            <w:tcBorders>
              <w:bottom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81" w:after="81" w:line="210" w:lineRule="exact"/>
              <w:ind w:right="45"/>
              <w:rPr>
                <w:sz w:val="17"/>
                <w:lang w:val="fr-FR"/>
              </w:rPr>
            </w:pPr>
            <w:r w:rsidRPr="007348FF">
              <w:rPr>
                <w:b/>
                <w:sz w:val="17"/>
                <w:lang w:val="fr-FR"/>
              </w:rPr>
              <w:tab/>
              <w:t>Total</w:t>
            </w:r>
          </w:p>
        </w:tc>
        <w:tc>
          <w:tcPr>
            <w:tcW w:w="944" w:type="dxa"/>
            <w:tcBorders>
              <w:bottom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18</w:t>
            </w:r>
          </w:p>
        </w:tc>
        <w:tc>
          <w:tcPr>
            <w:tcW w:w="945" w:type="dxa"/>
            <w:tcBorders>
              <w:bottom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48</w:t>
            </w:r>
          </w:p>
        </w:tc>
        <w:tc>
          <w:tcPr>
            <w:tcW w:w="112" w:type="dxa"/>
            <w:tcBorders>
              <w:bottom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81" w:after="81" w:line="210" w:lineRule="exact"/>
              <w:ind w:right="45"/>
              <w:jc w:val="right"/>
              <w:rPr>
                <w:sz w:val="17"/>
                <w:lang w:val="fr-FR"/>
              </w:rPr>
            </w:pPr>
          </w:p>
        </w:tc>
        <w:tc>
          <w:tcPr>
            <w:tcW w:w="945" w:type="dxa"/>
            <w:tcBorders>
              <w:bottom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28</w:t>
            </w:r>
          </w:p>
        </w:tc>
        <w:tc>
          <w:tcPr>
            <w:tcW w:w="945" w:type="dxa"/>
            <w:tcBorders>
              <w:bottom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72</w:t>
            </w:r>
          </w:p>
        </w:tc>
        <w:tc>
          <w:tcPr>
            <w:tcW w:w="84" w:type="dxa"/>
            <w:tcBorders>
              <w:bottom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81" w:after="81" w:line="210" w:lineRule="exact"/>
              <w:ind w:right="45"/>
              <w:jc w:val="right"/>
              <w:rPr>
                <w:b/>
                <w:sz w:val="17"/>
                <w:lang w:val="fr-FR"/>
              </w:rPr>
            </w:pPr>
          </w:p>
        </w:tc>
        <w:tc>
          <w:tcPr>
            <w:tcW w:w="940" w:type="dxa"/>
            <w:tcBorders>
              <w:bottom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168</w:t>
            </w:r>
          </w:p>
        </w:tc>
        <w:tc>
          <w:tcPr>
            <w:tcW w:w="941" w:type="dxa"/>
            <w:tcBorders>
              <w:bottom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81" w:after="81" w:line="210" w:lineRule="exact"/>
              <w:ind w:right="45"/>
              <w:jc w:val="right"/>
              <w:rPr>
                <w:sz w:val="17"/>
                <w:lang w:val="fr-FR"/>
              </w:rPr>
            </w:pPr>
            <w:r w:rsidRPr="007348FF">
              <w:rPr>
                <w:b/>
                <w:sz w:val="17"/>
                <w:lang w:val="fr-FR"/>
              </w:rPr>
              <w:t>361</w:t>
            </w:r>
          </w:p>
        </w:tc>
      </w:tr>
      <w:tr w:rsidR="002F22D6" w:rsidRPr="007348FF" w:rsidTr="002F22D6">
        <w:tblPrEx>
          <w:tblCellMar>
            <w:top w:w="0" w:type="dxa"/>
            <w:bottom w:w="0" w:type="dxa"/>
          </w:tblCellMar>
        </w:tblPrEx>
        <w:tc>
          <w:tcPr>
            <w:tcW w:w="3990" w:type="dxa"/>
            <w:tcBorders>
              <w:top w:val="single" w:sz="4" w:space="0" w:color="auto"/>
            </w:tcBorders>
            <w:shd w:val="clear" w:color="auto" w:fill="auto"/>
          </w:tcPr>
          <w:p w:rsidR="002F22D6" w:rsidRPr="007348FF" w:rsidRDefault="002F22D6" w:rsidP="00C313AC">
            <w:pPr>
              <w:tabs>
                <w:tab w:val="left" w:pos="288"/>
                <w:tab w:val="left" w:pos="576"/>
                <w:tab w:val="left" w:pos="864"/>
                <w:tab w:val="left" w:pos="1152"/>
              </w:tabs>
              <w:suppressAutoHyphens/>
              <w:spacing w:before="40" w:after="40" w:line="210" w:lineRule="exact"/>
              <w:ind w:right="43"/>
              <w:rPr>
                <w:sz w:val="17"/>
                <w:lang w:val="fr-FR"/>
              </w:rPr>
            </w:pPr>
            <w:r w:rsidRPr="007348FF">
              <w:rPr>
                <w:i/>
                <w:sz w:val="17"/>
                <w:lang w:val="fr-FR"/>
              </w:rPr>
              <w:t>Dont</w:t>
            </w:r>
            <w:r w:rsidRPr="007348FF">
              <w:rPr>
                <w:sz w:val="17"/>
                <w:lang w:val="fr-FR"/>
              </w:rPr>
              <w:t> :</w:t>
            </w:r>
          </w:p>
        </w:tc>
        <w:tc>
          <w:tcPr>
            <w:tcW w:w="944" w:type="dxa"/>
            <w:tcBorders>
              <w:top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top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c>
          <w:tcPr>
            <w:tcW w:w="112" w:type="dxa"/>
            <w:tcBorders>
              <w:top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top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top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c>
          <w:tcPr>
            <w:tcW w:w="84" w:type="dxa"/>
            <w:tcBorders>
              <w:top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tcBorders>
              <w:top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c>
          <w:tcPr>
            <w:tcW w:w="941" w:type="dxa"/>
            <w:tcBorders>
              <w:top w:val="single" w:sz="4"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r>
      <w:tr w:rsidR="002F22D6" w:rsidRPr="007348FF" w:rsidTr="002F22D6">
        <w:tblPrEx>
          <w:tblCellMar>
            <w:top w:w="0" w:type="dxa"/>
            <w:bottom w:w="0" w:type="dxa"/>
          </w:tblCellMar>
        </w:tblPrEx>
        <w:tc>
          <w:tcPr>
            <w:tcW w:w="3990" w:type="dxa"/>
            <w:shd w:val="clear" w:color="auto" w:fill="auto"/>
          </w:tcPr>
          <w:p w:rsidR="002F22D6" w:rsidRPr="007348FF" w:rsidRDefault="002F22D6"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Agriculture, sylviculture et chasse</w:t>
            </w:r>
          </w:p>
        </w:tc>
        <w:tc>
          <w:tcPr>
            <w:tcW w:w="944"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w:t>
            </w: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w:t>
            </w:r>
          </w:p>
        </w:tc>
        <w:tc>
          <w:tcPr>
            <w:tcW w:w="112"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26</w:t>
            </w: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74</w:t>
            </w:r>
          </w:p>
        </w:tc>
        <w:tc>
          <w:tcPr>
            <w:tcW w:w="84" w:type="dxa"/>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318</w:t>
            </w:r>
          </w:p>
        </w:tc>
        <w:tc>
          <w:tcPr>
            <w:tcW w:w="941"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535</w:t>
            </w:r>
          </w:p>
        </w:tc>
      </w:tr>
      <w:tr w:rsidR="002F22D6" w:rsidRPr="007348FF" w:rsidTr="002F22D6">
        <w:tblPrEx>
          <w:tblCellMar>
            <w:top w:w="0" w:type="dxa"/>
            <w:bottom w:w="0" w:type="dxa"/>
          </w:tblCellMar>
        </w:tblPrEx>
        <w:tc>
          <w:tcPr>
            <w:tcW w:w="3990" w:type="dxa"/>
            <w:shd w:val="clear" w:color="auto" w:fill="auto"/>
          </w:tcPr>
          <w:p w:rsidR="002F22D6" w:rsidRPr="007348FF" w:rsidRDefault="002F22D6"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Extraction de minéraux</w:t>
            </w:r>
          </w:p>
        </w:tc>
        <w:tc>
          <w:tcPr>
            <w:tcW w:w="944"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0,3</w:t>
            </w: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w:t>
            </w:r>
          </w:p>
        </w:tc>
        <w:tc>
          <w:tcPr>
            <w:tcW w:w="112"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w:t>
            </w: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93</w:t>
            </w:r>
          </w:p>
        </w:tc>
        <w:tc>
          <w:tcPr>
            <w:tcW w:w="84" w:type="dxa"/>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107</w:t>
            </w:r>
          </w:p>
        </w:tc>
        <w:tc>
          <w:tcPr>
            <w:tcW w:w="941"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447</w:t>
            </w:r>
          </w:p>
        </w:tc>
      </w:tr>
      <w:tr w:rsidR="002F22D6" w:rsidRPr="007348FF" w:rsidTr="002F22D6">
        <w:tblPrEx>
          <w:tblCellMar>
            <w:top w:w="0" w:type="dxa"/>
            <w:bottom w:w="0" w:type="dxa"/>
          </w:tblCellMar>
        </w:tblPrEx>
        <w:tc>
          <w:tcPr>
            <w:tcW w:w="3990" w:type="dxa"/>
            <w:shd w:val="clear" w:color="auto" w:fill="auto"/>
          </w:tcPr>
          <w:p w:rsidR="002F22D6" w:rsidRPr="007348FF" w:rsidRDefault="002F22D6"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Industries manufacturières</w:t>
            </w:r>
          </w:p>
        </w:tc>
        <w:tc>
          <w:tcPr>
            <w:tcW w:w="944"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w:t>
            </w: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19</w:t>
            </w:r>
          </w:p>
        </w:tc>
        <w:tc>
          <w:tcPr>
            <w:tcW w:w="112"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27</w:t>
            </w: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73</w:t>
            </w:r>
          </w:p>
        </w:tc>
        <w:tc>
          <w:tcPr>
            <w:tcW w:w="84" w:type="dxa"/>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215</w:t>
            </w:r>
          </w:p>
        </w:tc>
        <w:tc>
          <w:tcPr>
            <w:tcW w:w="941"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446</w:t>
            </w:r>
          </w:p>
        </w:tc>
      </w:tr>
      <w:tr w:rsidR="002F22D6" w:rsidRPr="007348FF" w:rsidTr="002F22D6">
        <w:tblPrEx>
          <w:tblCellMar>
            <w:top w:w="0" w:type="dxa"/>
            <w:bottom w:w="0" w:type="dxa"/>
          </w:tblCellMar>
        </w:tblPrEx>
        <w:tc>
          <w:tcPr>
            <w:tcW w:w="3990" w:type="dxa"/>
            <w:shd w:val="clear" w:color="auto" w:fill="auto"/>
          </w:tcPr>
          <w:p w:rsidR="002F22D6" w:rsidRPr="007348FF" w:rsidRDefault="002F22D6"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Production et distribution de l</w:t>
            </w:r>
            <w:r w:rsidR="007348FF" w:rsidRPr="007348FF">
              <w:rPr>
                <w:sz w:val="17"/>
                <w:lang w:val="fr-FR"/>
              </w:rPr>
              <w:t>’</w:t>
            </w:r>
            <w:r w:rsidRPr="007348FF">
              <w:rPr>
                <w:sz w:val="17"/>
                <w:lang w:val="fr-FR"/>
              </w:rPr>
              <w:t xml:space="preserve">électricité, du gaz </w:t>
            </w:r>
            <w:r w:rsidRPr="007348FF">
              <w:rPr>
                <w:sz w:val="17"/>
                <w:lang w:val="fr-FR"/>
              </w:rPr>
              <w:br/>
              <w:t>et de l</w:t>
            </w:r>
            <w:r w:rsidR="007348FF" w:rsidRPr="007348FF">
              <w:rPr>
                <w:sz w:val="17"/>
                <w:lang w:val="fr-FR"/>
              </w:rPr>
              <w:t>’</w:t>
            </w:r>
            <w:r w:rsidRPr="007348FF">
              <w:rPr>
                <w:sz w:val="17"/>
                <w:lang w:val="fr-FR"/>
              </w:rPr>
              <w:t xml:space="preserve">eau </w:t>
            </w:r>
          </w:p>
        </w:tc>
        <w:tc>
          <w:tcPr>
            <w:tcW w:w="944"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0,5</w:t>
            </w: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w:t>
            </w:r>
          </w:p>
        </w:tc>
        <w:tc>
          <w:tcPr>
            <w:tcW w:w="112"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19</w:t>
            </w: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81</w:t>
            </w:r>
          </w:p>
        </w:tc>
        <w:tc>
          <w:tcPr>
            <w:tcW w:w="84" w:type="dxa"/>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83</w:t>
            </w:r>
          </w:p>
        </w:tc>
        <w:tc>
          <w:tcPr>
            <w:tcW w:w="941"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175</w:t>
            </w:r>
          </w:p>
        </w:tc>
      </w:tr>
      <w:tr w:rsidR="002F22D6" w:rsidRPr="007348FF" w:rsidTr="002F22D6">
        <w:tblPrEx>
          <w:tblCellMar>
            <w:top w:w="0" w:type="dxa"/>
            <w:bottom w:w="0" w:type="dxa"/>
          </w:tblCellMar>
        </w:tblPrEx>
        <w:tc>
          <w:tcPr>
            <w:tcW w:w="3990" w:type="dxa"/>
            <w:shd w:val="clear" w:color="auto" w:fill="auto"/>
          </w:tcPr>
          <w:p w:rsidR="002F22D6" w:rsidRPr="007348FF" w:rsidRDefault="002F22D6"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Construction</w:t>
            </w:r>
          </w:p>
        </w:tc>
        <w:tc>
          <w:tcPr>
            <w:tcW w:w="944"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w:t>
            </w: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w:t>
            </w:r>
          </w:p>
        </w:tc>
        <w:tc>
          <w:tcPr>
            <w:tcW w:w="112"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w:t>
            </w: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92</w:t>
            </w:r>
          </w:p>
        </w:tc>
        <w:tc>
          <w:tcPr>
            <w:tcW w:w="84" w:type="dxa"/>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160</w:t>
            </w:r>
          </w:p>
        </w:tc>
        <w:tc>
          <w:tcPr>
            <w:tcW w:w="941"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442</w:t>
            </w:r>
          </w:p>
        </w:tc>
      </w:tr>
      <w:tr w:rsidR="002F22D6" w:rsidRPr="007348FF" w:rsidTr="002F22D6">
        <w:tblPrEx>
          <w:tblCellMar>
            <w:top w:w="0" w:type="dxa"/>
            <w:bottom w:w="0" w:type="dxa"/>
          </w:tblCellMar>
        </w:tblPrEx>
        <w:tc>
          <w:tcPr>
            <w:tcW w:w="3990" w:type="dxa"/>
            <w:shd w:val="clear" w:color="auto" w:fill="auto"/>
          </w:tcPr>
          <w:p w:rsidR="002F22D6" w:rsidRPr="007348FF" w:rsidRDefault="002F22D6"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Transport et communications</w:t>
            </w:r>
          </w:p>
        </w:tc>
        <w:tc>
          <w:tcPr>
            <w:tcW w:w="944"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w:t>
            </w: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w:t>
            </w:r>
          </w:p>
        </w:tc>
        <w:tc>
          <w:tcPr>
            <w:tcW w:w="112"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33</w:t>
            </w:r>
          </w:p>
        </w:tc>
        <w:tc>
          <w:tcPr>
            <w:tcW w:w="945"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67</w:t>
            </w:r>
          </w:p>
        </w:tc>
        <w:tc>
          <w:tcPr>
            <w:tcW w:w="84" w:type="dxa"/>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174</w:t>
            </w:r>
          </w:p>
        </w:tc>
        <w:tc>
          <w:tcPr>
            <w:tcW w:w="941" w:type="dxa"/>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209</w:t>
            </w:r>
          </w:p>
        </w:tc>
      </w:tr>
      <w:tr w:rsidR="002F22D6" w:rsidRPr="007348FF" w:rsidTr="002F22D6">
        <w:tblPrEx>
          <w:tblCellMar>
            <w:top w:w="0" w:type="dxa"/>
            <w:bottom w:w="0" w:type="dxa"/>
          </w:tblCellMar>
        </w:tblPrEx>
        <w:tc>
          <w:tcPr>
            <w:tcW w:w="3990" w:type="dxa"/>
            <w:tcBorders>
              <w:bottom w:val="single" w:sz="12" w:space="0" w:color="auto"/>
            </w:tcBorders>
            <w:shd w:val="clear" w:color="auto" w:fill="auto"/>
          </w:tcPr>
          <w:p w:rsidR="002F22D6" w:rsidRPr="007348FF" w:rsidRDefault="002F22D6"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Autres types d</w:t>
            </w:r>
            <w:r w:rsidR="007348FF" w:rsidRPr="007348FF">
              <w:rPr>
                <w:sz w:val="17"/>
                <w:lang w:val="fr-FR"/>
              </w:rPr>
              <w:t>’</w:t>
            </w:r>
            <w:r w:rsidRPr="007348FF">
              <w:rPr>
                <w:sz w:val="17"/>
                <w:lang w:val="fr-FR"/>
              </w:rPr>
              <w:t>activité</w:t>
            </w:r>
          </w:p>
        </w:tc>
        <w:tc>
          <w:tcPr>
            <w:tcW w:w="944" w:type="dxa"/>
            <w:tcBorders>
              <w:bottom w:val="single" w:sz="12" w:space="0" w:color="auto"/>
            </w:tcBorders>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w:t>
            </w:r>
          </w:p>
        </w:tc>
        <w:tc>
          <w:tcPr>
            <w:tcW w:w="945" w:type="dxa"/>
            <w:tcBorders>
              <w:bottom w:val="single" w:sz="12" w:space="0" w:color="auto"/>
            </w:tcBorders>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w:t>
            </w:r>
          </w:p>
        </w:tc>
        <w:tc>
          <w:tcPr>
            <w:tcW w:w="112" w:type="dxa"/>
            <w:tcBorders>
              <w:bottom w:val="single" w:sz="12" w:space="0" w:color="auto"/>
            </w:tcBorders>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bottom w:val="single" w:sz="12" w:space="0" w:color="auto"/>
            </w:tcBorders>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52</w:t>
            </w:r>
          </w:p>
        </w:tc>
        <w:tc>
          <w:tcPr>
            <w:tcW w:w="945" w:type="dxa"/>
            <w:tcBorders>
              <w:bottom w:val="single" w:sz="12" w:space="0" w:color="auto"/>
            </w:tcBorders>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48</w:t>
            </w:r>
          </w:p>
        </w:tc>
        <w:tc>
          <w:tcPr>
            <w:tcW w:w="84" w:type="dxa"/>
            <w:tcBorders>
              <w:bottom w:val="single" w:sz="12" w:space="0" w:color="auto"/>
            </w:tcBorders>
            <w:shd w:val="clear" w:color="auto" w:fill="auto"/>
            <w:vAlign w:val="bottom"/>
          </w:tcPr>
          <w:p w:rsidR="002F22D6" w:rsidRPr="007348FF" w:rsidRDefault="002F22D6" w:rsidP="002F22D6">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tcBorders>
              <w:bottom w:val="single" w:sz="12" w:space="0" w:color="auto"/>
            </w:tcBorders>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111</w:t>
            </w:r>
          </w:p>
        </w:tc>
        <w:tc>
          <w:tcPr>
            <w:tcW w:w="941" w:type="dxa"/>
            <w:tcBorders>
              <w:bottom w:val="single" w:sz="12" w:space="0" w:color="auto"/>
            </w:tcBorders>
            <w:shd w:val="clear" w:color="auto" w:fill="auto"/>
            <w:vAlign w:val="bottom"/>
          </w:tcPr>
          <w:p w:rsidR="002F22D6" w:rsidRPr="007348FF" w:rsidRDefault="002F22D6"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232</w:t>
            </w:r>
          </w:p>
        </w:tc>
      </w:tr>
    </w:tbl>
    <w:p w:rsidR="001F38CD" w:rsidRPr="007348FF" w:rsidRDefault="001F38CD" w:rsidP="001F38CD">
      <w:pPr>
        <w:pStyle w:val="BodyText"/>
        <w:spacing w:after="0" w:afterAutospacing="1" w:line="120" w:lineRule="exact"/>
        <w:rPr>
          <w:rFonts w:cs="Arial"/>
          <w:sz w:val="10"/>
          <w:lang w:val="fr-FR"/>
        </w:rPr>
      </w:pPr>
    </w:p>
    <w:p w:rsidR="001F38CD" w:rsidRPr="007348FF" w:rsidRDefault="001F38CD" w:rsidP="001F38CD">
      <w:pPr>
        <w:pStyle w:val="BodyText"/>
        <w:spacing w:after="0" w:afterAutospacing="1" w:line="120" w:lineRule="exact"/>
        <w:rPr>
          <w:rFonts w:cs="Arial"/>
          <w:sz w:val="10"/>
          <w:lang w:val="fr-FR"/>
        </w:rPr>
      </w:pPr>
    </w:p>
    <w:p w:rsidR="001F38CD" w:rsidRPr="007348FF" w:rsidRDefault="001F38CD" w:rsidP="001F38CD">
      <w:pPr>
        <w:pStyle w:val="BodyText"/>
        <w:spacing w:after="0" w:afterAutospacing="1" w:line="120" w:lineRule="exact"/>
        <w:rPr>
          <w:rFonts w:cs="Arial"/>
          <w:sz w:val="10"/>
          <w:lang w:val="fr-FR"/>
        </w:rPr>
      </w:pPr>
    </w:p>
    <w:p w:rsidR="00024D92" w:rsidRPr="007348FF" w:rsidRDefault="00024D92" w:rsidP="001F38CD">
      <w:pPr>
        <w:rPr>
          <w:b/>
          <w:lang w:val="fr-FR"/>
        </w:rPr>
      </w:pPr>
      <w:r w:rsidRPr="007348FF">
        <w:rPr>
          <w:lang w:val="fr-FR"/>
        </w:rPr>
        <w:t>Tableau 17</w:t>
      </w:r>
      <w:r w:rsidRPr="007348FF">
        <w:rPr>
          <w:lang w:val="fr-FR"/>
        </w:rPr>
        <w:br/>
      </w:r>
      <w:r w:rsidRPr="007348FF">
        <w:rPr>
          <w:b/>
          <w:lang w:val="fr-FR"/>
        </w:rPr>
        <w:t>Nombre de décès causés par des accidents du travail en 2007, par type d</w:t>
      </w:r>
      <w:r w:rsidR="007348FF" w:rsidRPr="007348FF">
        <w:rPr>
          <w:b/>
          <w:lang w:val="fr-FR"/>
        </w:rPr>
        <w:t>’</w:t>
      </w:r>
      <w:r w:rsidRPr="007348FF">
        <w:rPr>
          <w:b/>
          <w:lang w:val="fr-FR"/>
        </w:rPr>
        <w:t>activité économique</w:t>
      </w:r>
    </w:p>
    <w:p w:rsidR="001F38CD" w:rsidRPr="007348FF" w:rsidRDefault="001F38CD" w:rsidP="001F38CD">
      <w:pPr>
        <w:spacing w:line="120" w:lineRule="exact"/>
        <w:rPr>
          <w:sz w:val="10"/>
          <w:lang w:val="fr-FR"/>
        </w:rPr>
      </w:pPr>
    </w:p>
    <w:p w:rsidR="00024D92" w:rsidRPr="007348FF" w:rsidRDefault="00024D92" w:rsidP="00024D92">
      <w:pPr>
        <w:spacing w:line="120" w:lineRule="exact"/>
        <w:rPr>
          <w:sz w:val="10"/>
          <w:lang w:val="fr-FR"/>
        </w:rPr>
      </w:pPr>
    </w:p>
    <w:tbl>
      <w:tblPr>
        <w:tblW w:w="0" w:type="auto"/>
        <w:tblLayout w:type="fixed"/>
        <w:tblCellMar>
          <w:left w:w="0" w:type="dxa"/>
          <w:right w:w="0" w:type="dxa"/>
        </w:tblCellMar>
        <w:tblLook w:val="0000"/>
      </w:tblPr>
      <w:tblGrid>
        <w:gridCol w:w="3990"/>
        <w:gridCol w:w="944"/>
        <w:gridCol w:w="945"/>
        <w:gridCol w:w="112"/>
        <w:gridCol w:w="945"/>
        <w:gridCol w:w="945"/>
        <w:gridCol w:w="84"/>
        <w:gridCol w:w="940"/>
        <w:gridCol w:w="941"/>
      </w:tblGrid>
      <w:tr w:rsidR="00C313AC" w:rsidRPr="007348FF" w:rsidTr="00C313AC">
        <w:tblPrEx>
          <w:tblCellMar>
            <w:top w:w="0" w:type="dxa"/>
            <w:bottom w:w="0" w:type="dxa"/>
          </w:tblCellMar>
        </w:tblPrEx>
        <w:trPr>
          <w:tblHeader/>
        </w:trPr>
        <w:tc>
          <w:tcPr>
            <w:tcW w:w="3990" w:type="dxa"/>
            <w:vMerge w:val="restart"/>
            <w:tcBorders>
              <w:top w:val="single" w:sz="4" w:space="0" w:color="auto"/>
            </w:tcBorders>
            <w:shd w:val="clear" w:color="auto" w:fill="auto"/>
            <w:vAlign w:val="bottom"/>
          </w:tcPr>
          <w:p w:rsidR="00C313AC" w:rsidRPr="007348FF" w:rsidRDefault="00C313AC" w:rsidP="00C313AC">
            <w:pPr>
              <w:suppressAutoHyphens/>
              <w:spacing w:before="80" w:after="80" w:line="160" w:lineRule="exact"/>
              <w:ind w:right="43"/>
              <w:rPr>
                <w:i/>
                <w:sz w:val="14"/>
                <w:lang w:val="fr-FR"/>
              </w:rPr>
            </w:pPr>
          </w:p>
        </w:tc>
        <w:tc>
          <w:tcPr>
            <w:tcW w:w="1889" w:type="dxa"/>
            <w:gridSpan w:val="2"/>
            <w:tcBorders>
              <w:top w:val="single" w:sz="4" w:space="0" w:color="auto"/>
              <w:bottom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center"/>
              <w:rPr>
                <w:i/>
                <w:sz w:val="14"/>
                <w:lang w:val="fr-FR"/>
              </w:rPr>
            </w:pPr>
            <w:r w:rsidRPr="007348FF">
              <w:rPr>
                <w:i/>
                <w:sz w:val="14"/>
                <w:lang w:val="fr-FR"/>
              </w:rPr>
              <w:t>Nombre</w:t>
            </w:r>
          </w:p>
        </w:tc>
        <w:tc>
          <w:tcPr>
            <w:tcW w:w="112" w:type="dxa"/>
            <w:tcBorders>
              <w:top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p>
        </w:tc>
        <w:tc>
          <w:tcPr>
            <w:tcW w:w="1890" w:type="dxa"/>
            <w:gridSpan w:val="2"/>
            <w:tcBorders>
              <w:top w:val="single" w:sz="4" w:space="0" w:color="auto"/>
              <w:bottom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center"/>
              <w:rPr>
                <w:i/>
                <w:sz w:val="14"/>
                <w:lang w:val="fr-FR"/>
              </w:rPr>
            </w:pPr>
            <w:r w:rsidRPr="007348FF">
              <w:rPr>
                <w:i/>
                <w:sz w:val="14"/>
                <w:lang w:val="fr-FR"/>
              </w:rPr>
              <w:t xml:space="preserve">Répartition par sexe </w:t>
            </w:r>
            <w:r w:rsidRPr="007348FF">
              <w:rPr>
                <w:i/>
                <w:sz w:val="14"/>
                <w:lang w:val="fr-FR"/>
              </w:rPr>
              <w:br/>
              <w:t>(en pourcentage)</w:t>
            </w:r>
          </w:p>
        </w:tc>
        <w:tc>
          <w:tcPr>
            <w:tcW w:w="84" w:type="dxa"/>
            <w:tcBorders>
              <w:top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p>
        </w:tc>
        <w:tc>
          <w:tcPr>
            <w:tcW w:w="1881" w:type="dxa"/>
            <w:gridSpan w:val="2"/>
            <w:tcBorders>
              <w:top w:val="single" w:sz="4" w:space="0" w:color="auto"/>
              <w:bottom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center"/>
              <w:rPr>
                <w:i/>
                <w:sz w:val="14"/>
                <w:lang w:val="fr-FR"/>
              </w:rPr>
            </w:pPr>
            <w:r w:rsidRPr="007348FF">
              <w:rPr>
                <w:i/>
                <w:sz w:val="14"/>
                <w:lang w:val="fr-FR"/>
              </w:rPr>
              <w:t xml:space="preserve">Pour 100 000 </w:t>
            </w:r>
            <w:r w:rsidRPr="007348FF">
              <w:rPr>
                <w:i/>
                <w:sz w:val="14"/>
                <w:lang w:val="fr-FR"/>
              </w:rPr>
              <w:br/>
              <w:t>travailleurs</w:t>
            </w:r>
          </w:p>
        </w:tc>
      </w:tr>
      <w:tr w:rsidR="00C313AC" w:rsidRPr="007348FF" w:rsidTr="00C313AC">
        <w:tblPrEx>
          <w:tblCellMar>
            <w:top w:w="0" w:type="dxa"/>
            <w:bottom w:w="0" w:type="dxa"/>
          </w:tblCellMar>
        </w:tblPrEx>
        <w:trPr>
          <w:tblHeader/>
        </w:trPr>
        <w:tc>
          <w:tcPr>
            <w:tcW w:w="3990" w:type="dxa"/>
            <w:vMerge/>
            <w:tcBorders>
              <w:bottom w:val="single" w:sz="12" w:space="0" w:color="auto"/>
            </w:tcBorders>
            <w:shd w:val="clear" w:color="auto" w:fill="auto"/>
            <w:vAlign w:val="bottom"/>
          </w:tcPr>
          <w:p w:rsidR="00C313AC" w:rsidRPr="007348FF" w:rsidRDefault="00C313AC" w:rsidP="00C313AC">
            <w:pPr>
              <w:suppressAutoHyphens/>
              <w:spacing w:before="80" w:after="80" w:line="160" w:lineRule="exact"/>
              <w:ind w:right="43"/>
              <w:rPr>
                <w:i/>
                <w:sz w:val="14"/>
                <w:lang w:val="fr-FR"/>
              </w:rPr>
            </w:pPr>
          </w:p>
        </w:tc>
        <w:tc>
          <w:tcPr>
            <w:tcW w:w="944" w:type="dxa"/>
            <w:tcBorders>
              <w:top w:val="single" w:sz="4" w:space="0" w:color="auto"/>
              <w:bottom w:val="single" w:sz="12"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r w:rsidRPr="007348FF">
              <w:rPr>
                <w:i/>
                <w:sz w:val="14"/>
                <w:lang w:val="fr-FR"/>
              </w:rPr>
              <w:t>Femmes</w:t>
            </w:r>
          </w:p>
        </w:tc>
        <w:tc>
          <w:tcPr>
            <w:tcW w:w="945" w:type="dxa"/>
            <w:tcBorders>
              <w:top w:val="single" w:sz="4" w:space="0" w:color="auto"/>
              <w:bottom w:val="single" w:sz="12"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r w:rsidRPr="007348FF">
              <w:rPr>
                <w:i/>
                <w:sz w:val="14"/>
                <w:lang w:val="fr-FR"/>
              </w:rPr>
              <w:t>Hommes</w:t>
            </w:r>
          </w:p>
        </w:tc>
        <w:tc>
          <w:tcPr>
            <w:tcW w:w="112" w:type="dxa"/>
            <w:tcBorders>
              <w:bottom w:val="single" w:sz="12"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p>
        </w:tc>
        <w:tc>
          <w:tcPr>
            <w:tcW w:w="945" w:type="dxa"/>
            <w:tcBorders>
              <w:top w:val="single" w:sz="4" w:space="0" w:color="auto"/>
              <w:bottom w:val="single" w:sz="12"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r w:rsidRPr="007348FF">
              <w:rPr>
                <w:i/>
                <w:sz w:val="14"/>
                <w:lang w:val="fr-FR"/>
              </w:rPr>
              <w:t>Femmes</w:t>
            </w:r>
          </w:p>
        </w:tc>
        <w:tc>
          <w:tcPr>
            <w:tcW w:w="945" w:type="dxa"/>
            <w:tcBorders>
              <w:top w:val="single" w:sz="4" w:space="0" w:color="auto"/>
              <w:bottom w:val="single" w:sz="12"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r w:rsidRPr="007348FF">
              <w:rPr>
                <w:i/>
                <w:sz w:val="14"/>
                <w:lang w:val="fr-FR"/>
              </w:rPr>
              <w:t>Hommes</w:t>
            </w:r>
          </w:p>
        </w:tc>
        <w:tc>
          <w:tcPr>
            <w:tcW w:w="84" w:type="dxa"/>
            <w:tcBorders>
              <w:bottom w:val="single" w:sz="12"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p>
        </w:tc>
        <w:tc>
          <w:tcPr>
            <w:tcW w:w="940" w:type="dxa"/>
            <w:tcBorders>
              <w:top w:val="single" w:sz="4" w:space="0" w:color="auto"/>
              <w:bottom w:val="single" w:sz="12"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r w:rsidRPr="007348FF">
              <w:rPr>
                <w:i/>
                <w:sz w:val="14"/>
                <w:lang w:val="fr-FR"/>
              </w:rPr>
              <w:t>Femmes</w:t>
            </w:r>
          </w:p>
        </w:tc>
        <w:tc>
          <w:tcPr>
            <w:tcW w:w="941" w:type="dxa"/>
            <w:tcBorders>
              <w:top w:val="single" w:sz="4" w:space="0" w:color="auto"/>
              <w:bottom w:val="single" w:sz="12"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r w:rsidRPr="007348FF">
              <w:rPr>
                <w:i/>
                <w:sz w:val="14"/>
                <w:lang w:val="fr-FR"/>
              </w:rPr>
              <w:t>Hommes</w:t>
            </w:r>
          </w:p>
        </w:tc>
      </w:tr>
      <w:tr w:rsidR="00C313AC" w:rsidRPr="007348FF" w:rsidTr="00C313AC">
        <w:tblPrEx>
          <w:tblCellMar>
            <w:top w:w="0" w:type="dxa"/>
            <w:bottom w:w="0" w:type="dxa"/>
          </w:tblCellMar>
        </w:tblPrEx>
        <w:trPr>
          <w:trHeight w:hRule="exact" w:val="115"/>
          <w:tblHeader/>
        </w:trPr>
        <w:tc>
          <w:tcPr>
            <w:tcW w:w="3990"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rPr>
                <w:sz w:val="17"/>
                <w:lang w:val="fr-FR"/>
              </w:rPr>
            </w:pPr>
          </w:p>
        </w:tc>
        <w:tc>
          <w:tcPr>
            <w:tcW w:w="944"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c>
          <w:tcPr>
            <w:tcW w:w="112"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c>
          <w:tcPr>
            <w:tcW w:w="84"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c>
          <w:tcPr>
            <w:tcW w:w="940"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c>
          <w:tcPr>
            <w:tcW w:w="941"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r>
      <w:tr w:rsidR="00C313AC" w:rsidRPr="007348FF" w:rsidTr="00C313AC">
        <w:tblPrEx>
          <w:tblCellMar>
            <w:top w:w="0" w:type="dxa"/>
            <w:bottom w:w="0" w:type="dxa"/>
          </w:tblCellMar>
        </w:tblPrEx>
        <w:tc>
          <w:tcPr>
            <w:tcW w:w="3990" w:type="dxa"/>
            <w:tcBorders>
              <w:bottom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81" w:after="81" w:line="210" w:lineRule="exact"/>
              <w:ind w:right="45"/>
              <w:rPr>
                <w:sz w:val="17"/>
                <w:lang w:val="fr-FR"/>
              </w:rPr>
            </w:pPr>
            <w:r w:rsidRPr="007348FF">
              <w:rPr>
                <w:b/>
                <w:sz w:val="17"/>
                <w:lang w:val="fr-FR"/>
              </w:rPr>
              <w:tab/>
              <w:t>Total</w:t>
            </w:r>
          </w:p>
        </w:tc>
        <w:tc>
          <w:tcPr>
            <w:tcW w:w="944" w:type="dxa"/>
            <w:tcBorders>
              <w:bottom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hanging="30"/>
              <w:jc w:val="right"/>
              <w:rPr>
                <w:b/>
                <w:sz w:val="17"/>
                <w:lang w:val="fr-FR"/>
              </w:rPr>
            </w:pPr>
            <w:r w:rsidRPr="007348FF">
              <w:rPr>
                <w:b/>
                <w:sz w:val="17"/>
                <w:lang w:val="fr-FR"/>
              </w:rPr>
              <w:t>169</w:t>
            </w:r>
          </w:p>
        </w:tc>
        <w:tc>
          <w:tcPr>
            <w:tcW w:w="945" w:type="dxa"/>
            <w:tcBorders>
              <w:bottom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hanging="30"/>
              <w:jc w:val="right"/>
              <w:rPr>
                <w:b/>
                <w:sz w:val="17"/>
                <w:lang w:val="fr-FR"/>
              </w:rPr>
            </w:pPr>
            <w:r w:rsidRPr="007348FF">
              <w:rPr>
                <w:b/>
                <w:sz w:val="17"/>
                <w:lang w:val="fr-FR"/>
              </w:rPr>
              <w:t>2817</w:t>
            </w:r>
          </w:p>
        </w:tc>
        <w:tc>
          <w:tcPr>
            <w:tcW w:w="112" w:type="dxa"/>
            <w:tcBorders>
              <w:bottom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81" w:after="81" w:line="210" w:lineRule="exact"/>
              <w:ind w:right="45"/>
              <w:jc w:val="right"/>
              <w:rPr>
                <w:sz w:val="17"/>
                <w:lang w:val="fr-FR"/>
              </w:rPr>
            </w:pPr>
          </w:p>
        </w:tc>
        <w:tc>
          <w:tcPr>
            <w:tcW w:w="945" w:type="dxa"/>
            <w:tcBorders>
              <w:bottom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hanging="30"/>
              <w:jc w:val="right"/>
              <w:rPr>
                <w:b/>
                <w:sz w:val="17"/>
                <w:lang w:val="fr-FR"/>
              </w:rPr>
            </w:pPr>
            <w:r w:rsidRPr="007348FF">
              <w:rPr>
                <w:b/>
                <w:sz w:val="17"/>
                <w:lang w:val="fr-FR"/>
              </w:rPr>
              <w:t>6</w:t>
            </w:r>
          </w:p>
        </w:tc>
        <w:tc>
          <w:tcPr>
            <w:tcW w:w="945" w:type="dxa"/>
            <w:tcBorders>
              <w:bottom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hanging="30"/>
              <w:jc w:val="right"/>
              <w:rPr>
                <w:b/>
                <w:sz w:val="17"/>
                <w:lang w:val="fr-FR"/>
              </w:rPr>
            </w:pPr>
            <w:r w:rsidRPr="007348FF">
              <w:rPr>
                <w:b/>
                <w:sz w:val="17"/>
                <w:lang w:val="fr-FR"/>
              </w:rPr>
              <w:t>94</w:t>
            </w:r>
          </w:p>
        </w:tc>
        <w:tc>
          <w:tcPr>
            <w:tcW w:w="84" w:type="dxa"/>
            <w:tcBorders>
              <w:bottom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81" w:after="81" w:line="210" w:lineRule="exact"/>
              <w:ind w:right="45"/>
              <w:jc w:val="right"/>
              <w:rPr>
                <w:b/>
                <w:sz w:val="17"/>
                <w:lang w:val="fr-FR"/>
              </w:rPr>
            </w:pPr>
          </w:p>
        </w:tc>
        <w:tc>
          <w:tcPr>
            <w:tcW w:w="940" w:type="dxa"/>
            <w:tcBorders>
              <w:bottom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hanging="30"/>
              <w:jc w:val="right"/>
              <w:rPr>
                <w:b/>
                <w:sz w:val="17"/>
                <w:lang w:val="fr-FR"/>
              </w:rPr>
            </w:pPr>
            <w:r w:rsidRPr="007348FF">
              <w:rPr>
                <w:b/>
                <w:sz w:val="17"/>
                <w:lang w:val="fr-FR"/>
              </w:rPr>
              <w:t>2</w:t>
            </w:r>
          </w:p>
        </w:tc>
        <w:tc>
          <w:tcPr>
            <w:tcW w:w="941" w:type="dxa"/>
            <w:tcBorders>
              <w:bottom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hanging="30"/>
              <w:jc w:val="right"/>
              <w:rPr>
                <w:b/>
                <w:sz w:val="17"/>
                <w:lang w:val="fr-FR"/>
              </w:rPr>
            </w:pPr>
            <w:r w:rsidRPr="007348FF">
              <w:rPr>
                <w:b/>
                <w:sz w:val="17"/>
                <w:lang w:val="fr-FR"/>
              </w:rPr>
              <w:t>21</w:t>
            </w:r>
          </w:p>
        </w:tc>
      </w:tr>
      <w:tr w:rsidR="00C313AC" w:rsidRPr="007348FF" w:rsidTr="00C313AC">
        <w:tblPrEx>
          <w:tblCellMar>
            <w:top w:w="0" w:type="dxa"/>
            <w:bottom w:w="0" w:type="dxa"/>
          </w:tblCellMar>
        </w:tblPrEx>
        <w:tc>
          <w:tcPr>
            <w:tcW w:w="3990" w:type="dxa"/>
            <w:tcBorders>
              <w:top w:val="single" w:sz="4" w:space="0" w:color="auto"/>
            </w:tcBorders>
            <w:shd w:val="clear" w:color="auto" w:fill="auto"/>
          </w:tcPr>
          <w:p w:rsidR="00C313AC" w:rsidRPr="007348FF" w:rsidRDefault="00C313AC" w:rsidP="00C313AC">
            <w:pPr>
              <w:tabs>
                <w:tab w:val="left" w:pos="288"/>
                <w:tab w:val="left" w:pos="576"/>
                <w:tab w:val="left" w:pos="864"/>
                <w:tab w:val="left" w:pos="1152"/>
              </w:tabs>
              <w:suppressAutoHyphens/>
              <w:spacing w:before="40" w:after="40" w:line="210" w:lineRule="exact"/>
              <w:ind w:right="43"/>
              <w:rPr>
                <w:sz w:val="17"/>
                <w:lang w:val="fr-FR"/>
              </w:rPr>
            </w:pPr>
            <w:r w:rsidRPr="007348FF">
              <w:rPr>
                <w:i/>
                <w:sz w:val="17"/>
                <w:lang w:val="fr-FR"/>
              </w:rPr>
              <w:t>Dont</w:t>
            </w:r>
            <w:r w:rsidRPr="007348FF">
              <w:rPr>
                <w:sz w:val="17"/>
                <w:lang w:val="fr-FR"/>
              </w:rPr>
              <w:t> :</w:t>
            </w:r>
          </w:p>
        </w:tc>
        <w:tc>
          <w:tcPr>
            <w:tcW w:w="944" w:type="dxa"/>
            <w:tcBorders>
              <w:top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top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112" w:type="dxa"/>
            <w:tcBorders>
              <w:top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top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top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84" w:type="dxa"/>
            <w:tcBorders>
              <w:top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tcBorders>
              <w:top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1" w:type="dxa"/>
            <w:tcBorders>
              <w:top w:val="single" w:sz="4"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r>
      <w:tr w:rsidR="00C313AC" w:rsidRPr="007348FF" w:rsidTr="00C313AC">
        <w:tblPrEx>
          <w:tblCellMar>
            <w:top w:w="0" w:type="dxa"/>
            <w:bottom w:w="0" w:type="dxa"/>
          </w:tblCellMar>
        </w:tblPrEx>
        <w:tc>
          <w:tcPr>
            <w:tcW w:w="3990" w:type="dxa"/>
            <w:shd w:val="clear" w:color="auto" w:fill="auto"/>
          </w:tcPr>
          <w:p w:rsidR="00C313AC" w:rsidRPr="007348FF" w:rsidRDefault="00C313AC"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Agriculture, sylviculture et chasse</w:t>
            </w:r>
          </w:p>
        </w:tc>
        <w:tc>
          <w:tcPr>
            <w:tcW w:w="944"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27</w:t>
            </w: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475</w:t>
            </w:r>
          </w:p>
        </w:tc>
        <w:tc>
          <w:tcPr>
            <w:tcW w:w="112"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w:t>
            </w: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95</w:t>
            </w:r>
          </w:p>
        </w:tc>
        <w:tc>
          <w:tcPr>
            <w:tcW w:w="84"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w:t>
            </w:r>
          </w:p>
        </w:tc>
        <w:tc>
          <w:tcPr>
            <w:tcW w:w="941"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33</w:t>
            </w:r>
          </w:p>
        </w:tc>
      </w:tr>
      <w:tr w:rsidR="00C313AC" w:rsidRPr="007348FF" w:rsidTr="00C313AC">
        <w:tblPrEx>
          <w:tblCellMar>
            <w:top w:w="0" w:type="dxa"/>
            <w:bottom w:w="0" w:type="dxa"/>
          </w:tblCellMar>
        </w:tblPrEx>
        <w:tc>
          <w:tcPr>
            <w:tcW w:w="3990" w:type="dxa"/>
            <w:shd w:val="clear" w:color="auto" w:fill="auto"/>
          </w:tcPr>
          <w:p w:rsidR="00C313AC" w:rsidRPr="007348FF" w:rsidRDefault="00C313AC"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Extraction de minéraux</w:t>
            </w:r>
          </w:p>
        </w:tc>
        <w:tc>
          <w:tcPr>
            <w:tcW w:w="944"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w:t>
            </w: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402</w:t>
            </w:r>
          </w:p>
        </w:tc>
        <w:tc>
          <w:tcPr>
            <w:tcW w:w="112"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w:t>
            </w: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99</w:t>
            </w:r>
          </w:p>
        </w:tc>
        <w:tc>
          <w:tcPr>
            <w:tcW w:w="84"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w:t>
            </w:r>
          </w:p>
        </w:tc>
        <w:tc>
          <w:tcPr>
            <w:tcW w:w="941"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50</w:t>
            </w:r>
          </w:p>
        </w:tc>
      </w:tr>
      <w:tr w:rsidR="00C313AC" w:rsidRPr="007348FF" w:rsidTr="00C313AC">
        <w:tblPrEx>
          <w:tblCellMar>
            <w:top w:w="0" w:type="dxa"/>
            <w:bottom w:w="0" w:type="dxa"/>
          </w:tblCellMar>
        </w:tblPrEx>
        <w:tc>
          <w:tcPr>
            <w:tcW w:w="3990" w:type="dxa"/>
            <w:shd w:val="clear" w:color="auto" w:fill="auto"/>
          </w:tcPr>
          <w:p w:rsidR="00C313AC" w:rsidRPr="007348FF" w:rsidRDefault="00C313AC"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Industries manufacturières</w:t>
            </w:r>
          </w:p>
        </w:tc>
        <w:tc>
          <w:tcPr>
            <w:tcW w:w="944"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54</w:t>
            </w: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598</w:t>
            </w:r>
          </w:p>
        </w:tc>
        <w:tc>
          <w:tcPr>
            <w:tcW w:w="112"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w:t>
            </w: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92</w:t>
            </w:r>
          </w:p>
        </w:tc>
        <w:tc>
          <w:tcPr>
            <w:tcW w:w="84"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w:t>
            </w:r>
          </w:p>
        </w:tc>
        <w:tc>
          <w:tcPr>
            <w:tcW w:w="941"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w:t>
            </w:r>
          </w:p>
        </w:tc>
      </w:tr>
      <w:tr w:rsidR="00C313AC" w:rsidRPr="007348FF" w:rsidTr="00C313AC">
        <w:tblPrEx>
          <w:tblCellMar>
            <w:top w:w="0" w:type="dxa"/>
            <w:bottom w:w="0" w:type="dxa"/>
          </w:tblCellMar>
        </w:tblPrEx>
        <w:tc>
          <w:tcPr>
            <w:tcW w:w="3990" w:type="dxa"/>
            <w:shd w:val="clear" w:color="auto" w:fill="auto"/>
          </w:tcPr>
          <w:p w:rsidR="00C313AC" w:rsidRPr="007348FF" w:rsidRDefault="00C313AC"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Production et distribution de l</w:t>
            </w:r>
            <w:r w:rsidR="007348FF" w:rsidRPr="007348FF">
              <w:rPr>
                <w:sz w:val="17"/>
                <w:lang w:val="fr-FR"/>
              </w:rPr>
              <w:t>’</w:t>
            </w:r>
            <w:r w:rsidRPr="007348FF">
              <w:rPr>
                <w:sz w:val="17"/>
                <w:lang w:val="fr-FR"/>
              </w:rPr>
              <w:t xml:space="preserve">électricité, du gaz </w:t>
            </w:r>
            <w:r w:rsidRPr="007348FF">
              <w:rPr>
                <w:sz w:val="17"/>
                <w:lang w:val="fr-FR"/>
              </w:rPr>
              <w:br/>
              <w:t>et de l</w:t>
            </w:r>
            <w:r w:rsidR="007348FF" w:rsidRPr="007348FF">
              <w:rPr>
                <w:sz w:val="17"/>
                <w:lang w:val="fr-FR"/>
              </w:rPr>
              <w:t>’</w:t>
            </w:r>
            <w:r w:rsidRPr="007348FF">
              <w:rPr>
                <w:sz w:val="17"/>
                <w:lang w:val="fr-FR"/>
              </w:rPr>
              <w:t xml:space="preserve">eau </w:t>
            </w:r>
          </w:p>
        </w:tc>
        <w:tc>
          <w:tcPr>
            <w:tcW w:w="944"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w:t>
            </w: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201</w:t>
            </w:r>
          </w:p>
        </w:tc>
        <w:tc>
          <w:tcPr>
            <w:tcW w:w="112"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w:t>
            </w: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98</w:t>
            </w:r>
          </w:p>
        </w:tc>
        <w:tc>
          <w:tcPr>
            <w:tcW w:w="84"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w:t>
            </w:r>
          </w:p>
        </w:tc>
        <w:tc>
          <w:tcPr>
            <w:tcW w:w="941"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17</w:t>
            </w:r>
          </w:p>
        </w:tc>
      </w:tr>
      <w:tr w:rsidR="00C313AC" w:rsidRPr="007348FF" w:rsidTr="00C313AC">
        <w:tblPrEx>
          <w:tblCellMar>
            <w:top w:w="0" w:type="dxa"/>
            <w:bottom w:w="0" w:type="dxa"/>
          </w:tblCellMar>
        </w:tblPrEx>
        <w:tc>
          <w:tcPr>
            <w:tcW w:w="3990" w:type="dxa"/>
            <w:shd w:val="clear" w:color="auto" w:fill="auto"/>
          </w:tcPr>
          <w:p w:rsidR="00C313AC" w:rsidRPr="007348FF" w:rsidRDefault="00C313AC"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Construction</w:t>
            </w:r>
          </w:p>
        </w:tc>
        <w:tc>
          <w:tcPr>
            <w:tcW w:w="944"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17</w:t>
            </w: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574</w:t>
            </w:r>
          </w:p>
        </w:tc>
        <w:tc>
          <w:tcPr>
            <w:tcW w:w="112"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w:t>
            </w: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97</w:t>
            </w:r>
          </w:p>
        </w:tc>
        <w:tc>
          <w:tcPr>
            <w:tcW w:w="84"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w:t>
            </w:r>
          </w:p>
        </w:tc>
        <w:tc>
          <w:tcPr>
            <w:tcW w:w="941"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42</w:t>
            </w:r>
          </w:p>
        </w:tc>
      </w:tr>
      <w:tr w:rsidR="00C313AC" w:rsidRPr="007348FF" w:rsidTr="00C313AC">
        <w:tblPrEx>
          <w:tblCellMar>
            <w:top w:w="0" w:type="dxa"/>
            <w:bottom w:w="0" w:type="dxa"/>
          </w:tblCellMar>
        </w:tblPrEx>
        <w:tc>
          <w:tcPr>
            <w:tcW w:w="3990" w:type="dxa"/>
            <w:shd w:val="clear" w:color="auto" w:fill="auto"/>
          </w:tcPr>
          <w:p w:rsidR="00C313AC" w:rsidRPr="007348FF" w:rsidRDefault="00C313AC"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Transport et communications</w:t>
            </w:r>
          </w:p>
        </w:tc>
        <w:tc>
          <w:tcPr>
            <w:tcW w:w="944"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32</w:t>
            </w: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332</w:t>
            </w:r>
          </w:p>
        </w:tc>
        <w:tc>
          <w:tcPr>
            <w:tcW w:w="112"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w:t>
            </w:r>
          </w:p>
        </w:tc>
        <w:tc>
          <w:tcPr>
            <w:tcW w:w="945"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91</w:t>
            </w:r>
          </w:p>
        </w:tc>
        <w:tc>
          <w:tcPr>
            <w:tcW w:w="84"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w:t>
            </w:r>
          </w:p>
        </w:tc>
        <w:tc>
          <w:tcPr>
            <w:tcW w:w="941" w:type="dxa"/>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w:t>
            </w:r>
          </w:p>
        </w:tc>
      </w:tr>
      <w:tr w:rsidR="00C313AC" w:rsidRPr="007348FF" w:rsidTr="00C313AC">
        <w:tblPrEx>
          <w:tblCellMar>
            <w:top w:w="0" w:type="dxa"/>
            <w:bottom w:w="0" w:type="dxa"/>
          </w:tblCellMar>
        </w:tblPrEx>
        <w:tc>
          <w:tcPr>
            <w:tcW w:w="3990" w:type="dxa"/>
            <w:tcBorders>
              <w:bottom w:val="single" w:sz="12" w:space="0" w:color="auto"/>
            </w:tcBorders>
            <w:shd w:val="clear" w:color="auto" w:fill="auto"/>
          </w:tcPr>
          <w:p w:rsidR="00C313AC" w:rsidRPr="007348FF" w:rsidRDefault="00C313AC"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Autres types d</w:t>
            </w:r>
            <w:r w:rsidR="007348FF" w:rsidRPr="007348FF">
              <w:rPr>
                <w:sz w:val="17"/>
                <w:lang w:val="fr-FR"/>
              </w:rPr>
              <w:t>’</w:t>
            </w:r>
            <w:r w:rsidRPr="007348FF">
              <w:rPr>
                <w:sz w:val="17"/>
                <w:lang w:val="fr-FR"/>
              </w:rPr>
              <w:t>activité</w:t>
            </w:r>
          </w:p>
        </w:tc>
        <w:tc>
          <w:tcPr>
            <w:tcW w:w="944" w:type="dxa"/>
            <w:tcBorders>
              <w:bottom w:val="single" w:sz="12"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30</w:t>
            </w:r>
          </w:p>
        </w:tc>
        <w:tc>
          <w:tcPr>
            <w:tcW w:w="945" w:type="dxa"/>
            <w:tcBorders>
              <w:bottom w:val="single" w:sz="12"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235</w:t>
            </w:r>
          </w:p>
        </w:tc>
        <w:tc>
          <w:tcPr>
            <w:tcW w:w="112" w:type="dxa"/>
            <w:tcBorders>
              <w:bottom w:val="single" w:sz="12"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bottom w:val="single" w:sz="12"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11</w:t>
            </w:r>
          </w:p>
        </w:tc>
        <w:tc>
          <w:tcPr>
            <w:tcW w:w="945" w:type="dxa"/>
            <w:tcBorders>
              <w:bottom w:val="single" w:sz="12"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89</w:t>
            </w:r>
          </w:p>
        </w:tc>
        <w:tc>
          <w:tcPr>
            <w:tcW w:w="84" w:type="dxa"/>
            <w:tcBorders>
              <w:bottom w:val="single" w:sz="12"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tcBorders>
              <w:bottom w:val="single" w:sz="12"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w:t>
            </w:r>
          </w:p>
        </w:tc>
        <w:tc>
          <w:tcPr>
            <w:tcW w:w="941" w:type="dxa"/>
            <w:tcBorders>
              <w:bottom w:val="single" w:sz="12" w:space="0" w:color="auto"/>
            </w:tcBorders>
            <w:shd w:val="clear" w:color="auto" w:fill="auto"/>
            <w:vAlign w:val="bottom"/>
          </w:tcPr>
          <w:p w:rsidR="00C313AC" w:rsidRPr="007348FF" w:rsidRDefault="00C313AC" w:rsidP="00C313AC">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w:t>
            </w:r>
          </w:p>
        </w:tc>
      </w:tr>
    </w:tbl>
    <w:p w:rsidR="00C313AC" w:rsidRPr="007348FF" w:rsidRDefault="00C313AC" w:rsidP="00C313AC">
      <w:pPr>
        <w:pStyle w:val="SingleTxt"/>
        <w:rPr>
          <w:lang w:val="fr-FR"/>
        </w:rPr>
      </w:pPr>
    </w:p>
    <w:p w:rsidR="00024D92" w:rsidRPr="007348FF" w:rsidRDefault="00024D92" w:rsidP="00C313A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8FF">
        <w:rPr>
          <w:lang w:val="fr-FR"/>
        </w:rPr>
        <w:br w:type="page"/>
      </w:r>
      <w:r w:rsidRPr="007348FF">
        <w:rPr>
          <w:b w:val="0"/>
          <w:lang w:val="fr-FR"/>
        </w:rPr>
        <w:t xml:space="preserve">Tableau 18 </w:t>
      </w:r>
      <w:r w:rsidRPr="007348FF">
        <w:rPr>
          <w:b w:val="0"/>
          <w:lang w:val="fr-FR"/>
        </w:rPr>
        <w:br/>
      </w:r>
      <w:r w:rsidRPr="007348FF">
        <w:rPr>
          <w:lang w:val="fr-FR"/>
        </w:rPr>
        <w:t>Chômeurs à la fin de 2007, par groupe d</w:t>
      </w:r>
      <w:r w:rsidR="007348FF" w:rsidRPr="007348FF">
        <w:rPr>
          <w:lang w:val="fr-FR"/>
        </w:rPr>
        <w:t>’</w:t>
      </w:r>
      <w:r w:rsidRPr="007348FF">
        <w:rPr>
          <w:lang w:val="fr-FR"/>
        </w:rPr>
        <w:t>âge et par sexe</w:t>
      </w:r>
    </w:p>
    <w:p w:rsidR="00C313AC" w:rsidRPr="007348FF" w:rsidRDefault="00C313AC" w:rsidP="00C313AC">
      <w:pPr>
        <w:spacing w:line="120" w:lineRule="exact"/>
        <w:rPr>
          <w:sz w:val="10"/>
          <w:lang w:val="fr-FR"/>
        </w:rPr>
      </w:pPr>
    </w:p>
    <w:p w:rsidR="00024D92" w:rsidRPr="007348FF" w:rsidRDefault="00024D92" w:rsidP="00024D92">
      <w:pPr>
        <w:spacing w:line="120" w:lineRule="exact"/>
        <w:rPr>
          <w:sz w:val="10"/>
          <w:lang w:val="fr-FR"/>
        </w:rPr>
      </w:pPr>
    </w:p>
    <w:tbl>
      <w:tblPr>
        <w:tblW w:w="0" w:type="auto"/>
        <w:tblLayout w:type="fixed"/>
        <w:tblCellMar>
          <w:left w:w="0" w:type="dxa"/>
          <w:right w:w="0" w:type="dxa"/>
        </w:tblCellMar>
        <w:tblLook w:val="0000"/>
      </w:tblPr>
      <w:tblGrid>
        <w:gridCol w:w="3990"/>
        <w:gridCol w:w="944"/>
        <w:gridCol w:w="945"/>
        <w:gridCol w:w="112"/>
        <w:gridCol w:w="945"/>
        <w:gridCol w:w="945"/>
        <w:gridCol w:w="84"/>
        <w:gridCol w:w="940"/>
        <w:gridCol w:w="941"/>
      </w:tblGrid>
      <w:tr w:rsidR="00C313AC" w:rsidRPr="007348FF" w:rsidTr="00C313AC">
        <w:tblPrEx>
          <w:tblCellMar>
            <w:top w:w="0" w:type="dxa"/>
            <w:bottom w:w="0" w:type="dxa"/>
          </w:tblCellMar>
        </w:tblPrEx>
        <w:trPr>
          <w:tblHeader/>
        </w:trPr>
        <w:tc>
          <w:tcPr>
            <w:tcW w:w="3990" w:type="dxa"/>
            <w:vMerge w:val="restart"/>
            <w:tcBorders>
              <w:top w:val="single" w:sz="4" w:space="0" w:color="auto"/>
            </w:tcBorders>
            <w:shd w:val="clear" w:color="auto" w:fill="auto"/>
            <w:vAlign w:val="bottom"/>
          </w:tcPr>
          <w:p w:rsidR="00C313AC" w:rsidRPr="007348FF" w:rsidRDefault="00C313AC" w:rsidP="00C313AC">
            <w:pPr>
              <w:suppressAutoHyphens/>
              <w:spacing w:before="80" w:after="80" w:line="160" w:lineRule="exact"/>
              <w:ind w:right="43"/>
              <w:rPr>
                <w:i/>
                <w:sz w:val="14"/>
                <w:lang w:val="fr-FR"/>
              </w:rPr>
            </w:pPr>
          </w:p>
        </w:tc>
        <w:tc>
          <w:tcPr>
            <w:tcW w:w="944" w:type="dxa"/>
            <w:vMerge w:val="restart"/>
            <w:tcBorders>
              <w:top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r w:rsidRPr="007348FF">
              <w:rPr>
                <w:i/>
                <w:sz w:val="14"/>
                <w:lang w:val="fr-FR"/>
              </w:rPr>
              <w:t>Femmes</w:t>
            </w:r>
          </w:p>
        </w:tc>
        <w:tc>
          <w:tcPr>
            <w:tcW w:w="945" w:type="dxa"/>
            <w:vMerge w:val="restart"/>
            <w:tcBorders>
              <w:top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r w:rsidRPr="007348FF">
              <w:rPr>
                <w:i/>
                <w:sz w:val="14"/>
                <w:lang w:val="fr-FR"/>
              </w:rPr>
              <w:t>Hommes</w:t>
            </w:r>
          </w:p>
        </w:tc>
        <w:tc>
          <w:tcPr>
            <w:tcW w:w="112" w:type="dxa"/>
            <w:tcBorders>
              <w:top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p>
        </w:tc>
        <w:tc>
          <w:tcPr>
            <w:tcW w:w="1890" w:type="dxa"/>
            <w:gridSpan w:val="2"/>
            <w:tcBorders>
              <w:top w:val="single" w:sz="4" w:space="0" w:color="auto"/>
              <w:bottom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center"/>
              <w:rPr>
                <w:i/>
                <w:sz w:val="14"/>
                <w:lang w:val="fr-FR"/>
              </w:rPr>
            </w:pPr>
            <w:r w:rsidRPr="007348FF">
              <w:rPr>
                <w:i/>
                <w:sz w:val="14"/>
                <w:lang w:val="fr-FR"/>
              </w:rPr>
              <w:t>Population urbaine</w:t>
            </w:r>
          </w:p>
        </w:tc>
        <w:tc>
          <w:tcPr>
            <w:tcW w:w="84" w:type="dxa"/>
            <w:tcBorders>
              <w:top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p>
        </w:tc>
        <w:tc>
          <w:tcPr>
            <w:tcW w:w="1881" w:type="dxa"/>
            <w:gridSpan w:val="2"/>
            <w:tcBorders>
              <w:top w:val="single" w:sz="4" w:space="0" w:color="auto"/>
              <w:bottom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center"/>
              <w:rPr>
                <w:i/>
                <w:sz w:val="14"/>
                <w:lang w:val="fr-FR"/>
              </w:rPr>
            </w:pPr>
            <w:r w:rsidRPr="007348FF">
              <w:rPr>
                <w:i/>
                <w:sz w:val="14"/>
                <w:lang w:val="fr-FR"/>
              </w:rPr>
              <w:t>Population rurale</w:t>
            </w:r>
          </w:p>
        </w:tc>
      </w:tr>
      <w:tr w:rsidR="00C313AC" w:rsidRPr="007348FF" w:rsidTr="00C313AC">
        <w:tblPrEx>
          <w:tblCellMar>
            <w:top w:w="0" w:type="dxa"/>
            <w:bottom w:w="0" w:type="dxa"/>
          </w:tblCellMar>
        </w:tblPrEx>
        <w:trPr>
          <w:tblHeader/>
        </w:trPr>
        <w:tc>
          <w:tcPr>
            <w:tcW w:w="3990" w:type="dxa"/>
            <w:vMerge/>
            <w:shd w:val="clear" w:color="auto" w:fill="auto"/>
            <w:vAlign w:val="bottom"/>
          </w:tcPr>
          <w:p w:rsidR="00C313AC" w:rsidRPr="007348FF" w:rsidRDefault="00C313AC" w:rsidP="00C313AC">
            <w:pPr>
              <w:suppressAutoHyphens/>
              <w:spacing w:before="80" w:after="80" w:line="160" w:lineRule="exact"/>
              <w:ind w:right="43"/>
              <w:rPr>
                <w:i/>
                <w:sz w:val="14"/>
                <w:lang w:val="fr-FR"/>
              </w:rPr>
            </w:pPr>
          </w:p>
        </w:tc>
        <w:tc>
          <w:tcPr>
            <w:tcW w:w="944" w:type="dxa"/>
            <w:vMerge/>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p>
        </w:tc>
        <w:tc>
          <w:tcPr>
            <w:tcW w:w="945" w:type="dxa"/>
            <w:vMerge/>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p>
        </w:tc>
        <w:tc>
          <w:tcPr>
            <w:tcW w:w="112" w:type="dxa"/>
            <w:tcBorders>
              <w:top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p>
        </w:tc>
        <w:tc>
          <w:tcPr>
            <w:tcW w:w="945" w:type="dxa"/>
            <w:tcBorders>
              <w:top w:val="single" w:sz="4" w:space="0" w:color="auto"/>
              <w:bottom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r w:rsidRPr="007348FF">
              <w:rPr>
                <w:i/>
                <w:sz w:val="14"/>
                <w:lang w:val="fr-FR"/>
              </w:rPr>
              <w:t>Femmes</w:t>
            </w:r>
          </w:p>
        </w:tc>
        <w:tc>
          <w:tcPr>
            <w:tcW w:w="945" w:type="dxa"/>
            <w:tcBorders>
              <w:top w:val="single" w:sz="4" w:space="0" w:color="auto"/>
              <w:bottom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r w:rsidRPr="007348FF">
              <w:rPr>
                <w:i/>
                <w:sz w:val="14"/>
                <w:lang w:val="fr-FR"/>
              </w:rPr>
              <w:t>Hommes</w:t>
            </w:r>
          </w:p>
        </w:tc>
        <w:tc>
          <w:tcPr>
            <w:tcW w:w="84" w:type="dxa"/>
            <w:tcBorders>
              <w:top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p>
        </w:tc>
        <w:tc>
          <w:tcPr>
            <w:tcW w:w="940" w:type="dxa"/>
            <w:tcBorders>
              <w:top w:val="single" w:sz="4" w:space="0" w:color="auto"/>
              <w:bottom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r w:rsidRPr="007348FF">
              <w:rPr>
                <w:i/>
                <w:sz w:val="14"/>
                <w:lang w:val="fr-FR"/>
              </w:rPr>
              <w:t>Femmes</w:t>
            </w:r>
          </w:p>
        </w:tc>
        <w:tc>
          <w:tcPr>
            <w:tcW w:w="941" w:type="dxa"/>
            <w:tcBorders>
              <w:top w:val="single" w:sz="4" w:space="0" w:color="auto"/>
              <w:bottom w:val="single" w:sz="4"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r w:rsidRPr="007348FF">
              <w:rPr>
                <w:i/>
                <w:sz w:val="14"/>
                <w:lang w:val="fr-FR"/>
              </w:rPr>
              <w:t>Hommes</w:t>
            </w:r>
          </w:p>
        </w:tc>
      </w:tr>
      <w:tr w:rsidR="00C313AC" w:rsidRPr="007348FF" w:rsidTr="00C313AC">
        <w:tblPrEx>
          <w:tblCellMar>
            <w:top w:w="0" w:type="dxa"/>
            <w:bottom w:w="0" w:type="dxa"/>
          </w:tblCellMar>
        </w:tblPrEx>
        <w:trPr>
          <w:tblHeader/>
        </w:trPr>
        <w:tc>
          <w:tcPr>
            <w:tcW w:w="3990" w:type="dxa"/>
            <w:vMerge/>
            <w:tcBorders>
              <w:bottom w:val="single" w:sz="12" w:space="0" w:color="auto"/>
            </w:tcBorders>
            <w:shd w:val="clear" w:color="auto" w:fill="auto"/>
            <w:vAlign w:val="bottom"/>
          </w:tcPr>
          <w:p w:rsidR="00C313AC" w:rsidRPr="007348FF" w:rsidRDefault="00C313AC" w:rsidP="00C313AC">
            <w:pPr>
              <w:suppressAutoHyphens/>
              <w:spacing w:before="80" w:after="80" w:line="160" w:lineRule="exact"/>
              <w:ind w:right="43"/>
              <w:rPr>
                <w:i/>
                <w:sz w:val="14"/>
                <w:lang w:val="fr-FR"/>
              </w:rPr>
            </w:pPr>
          </w:p>
        </w:tc>
        <w:tc>
          <w:tcPr>
            <w:tcW w:w="944" w:type="dxa"/>
            <w:vMerge/>
            <w:tcBorders>
              <w:bottom w:val="single" w:sz="12"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p>
        </w:tc>
        <w:tc>
          <w:tcPr>
            <w:tcW w:w="945" w:type="dxa"/>
            <w:vMerge/>
            <w:tcBorders>
              <w:bottom w:val="single" w:sz="12"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p>
        </w:tc>
        <w:tc>
          <w:tcPr>
            <w:tcW w:w="112" w:type="dxa"/>
            <w:tcBorders>
              <w:bottom w:val="single" w:sz="12" w:space="0" w:color="auto"/>
            </w:tcBorders>
            <w:shd w:val="clear" w:color="auto" w:fill="auto"/>
            <w:vAlign w:val="bottom"/>
          </w:tcPr>
          <w:p w:rsidR="00C313AC" w:rsidRPr="007348FF" w:rsidRDefault="00C313AC" w:rsidP="00C313AC">
            <w:pPr>
              <w:suppressAutoHyphens/>
              <w:spacing w:before="80" w:after="80" w:line="160" w:lineRule="exact"/>
              <w:ind w:right="43"/>
              <w:jc w:val="right"/>
              <w:rPr>
                <w:i/>
                <w:sz w:val="14"/>
                <w:lang w:val="fr-FR"/>
              </w:rPr>
            </w:pPr>
          </w:p>
        </w:tc>
        <w:tc>
          <w:tcPr>
            <w:tcW w:w="3855" w:type="dxa"/>
            <w:gridSpan w:val="5"/>
            <w:tcBorders>
              <w:top w:val="single" w:sz="4" w:space="0" w:color="auto"/>
              <w:bottom w:val="single" w:sz="12" w:space="0" w:color="auto"/>
            </w:tcBorders>
            <w:shd w:val="clear" w:color="auto" w:fill="auto"/>
            <w:vAlign w:val="bottom"/>
          </w:tcPr>
          <w:p w:rsidR="00C313AC" w:rsidRPr="007348FF" w:rsidRDefault="00C313AC" w:rsidP="00C313AC">
            <w:pPr>
              <w:suppressAutoHyphens/>
              <w:spacing w:before="80" w:after="80" w:line="160" w:lineRule="exact"/>
              <w:ind w:right="43"/>
              <w:jc w:val="center"/>
              <w:rPr>
                <w:i/>
                <w:sz w:val="14"/>
                <w:lang w:val="fr-FR"/>
              </w:rPr>
            </w:pPr>
            <w:r w:rsidRPr="007348FF">
              <w:rPr>
                <w:i/>
                <w:sz w:val="14"/>
                <w:lang w:val="fr-FR"/>
              </w:rPr>
              <w:t>(En pourcentage)</w:t>
            </w:r>
          </w:p>
        </w:tc>
      </w:tr>
      <w:tr w:rsidR="00C313AC" w:rsidRPr="007348FF" w:rsidTr="00C313AC">
        <w:tblPrEx>
          <w:tblCellMar>
            <w:top w:w="0" w:type="dxa"/>
            <w:bottom w:w="0" w:type="dxa"/>
          </w:tblCellMar>
        </w:tblPrEx>
        <w:trPr>
          <w:trHeight w:hRule="exact" w:val="115"/>
          <w:tblHeader/>
        </w:trPr>
        <w:tc>
          <w:tcPr>
            <w:tcW w:w="3990"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rPr>
                <w:sz w:val="17"/>
                <w:lang w:val="fr-FR"/>
              </w:rPr>
            </w:pPr>
          </w:p>
        </w:tc>
        <w:tc>
          <w:tcPr>
            <w:tcW w:w="944"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c>
          <w:tcPr>
            <w:tcW w:w="112"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c>
          <w:tcPr>
            <w:tcW w:w="84"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c>
          <w:tcPr>
            <w:tcW w:w="940"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c>
          <w:tcPr>
            <w:tcW w:w="941" w:type="dxa"/>
            <w:tcBorders>
              <w:top w:val="single" w:sz="12" w:space="0" w:color="auto"/>
            </w:tcBorders>
            <w:shd w:val="clear" w:color="auto" w:fill="auto"/>
            <w:vAlign w:val="bottom"/>
          </w:tcPr>
          <w:p w:rsidR="00C313AC" w:rsidRPr="007348FF" w:rsidRDefault="00C313AC" w:rsidP="00C313AC">
            <w:pPr>
              <w:suppressAutoHyphens/>
              <w:spacing w:before="40" w:after="40" w:line="210" w:lineRule="exact"/>
              <w:ind w:right="43"/>
              <w:jc w:val="right"/>
              <w:rPr>
                <w:sz w:val="17"/>
                <w:lang w:val="fr-FR"/>
              </w:rPr>
            </w:pPr>
          </w:p>
        </w:tc>
      </w:tr>
      <w:tr w:rsidR="00C313AC" w:rsidRPr="007348FF" w:rsidTr="00B70774">
        <w:tblPrEx>
          <w:tblCellMar>
            <w:top w:w="0" w:type="dxa"/>
            <w:bottom w:w="0" w:type="dxa"/>
          </w:tblCellMar>
        </w:tblPrEx>
        <w:tc>
          <w:tcPr>
            <w:tcW w:w="3990" w:type="dxa"/>
            <w:tcBorders>
              <w:bottom w:val="single" w:sz="4" w:space="0" w:color="auto"/>
            </w:tcBorders>
            <w:shd w:val="clear" w:color="auto" w:fill="auto"/>
            <w:vAlign w:val="bottom"/>
          </w:tcPr>
          <w:p w:rsidR="00C313AC" w:rsidRPr="007348FF" w:rsidRDefault="00C313AC" w:rsidP="00B70774">
            <w:pPr>
              <w:tabs>
                <w:tab w:val="left" w:pos="288"/>
                <w:tab w:val="left" w:pos="576"/>
                <w:tab w:val="left" w:pos="864"/>
                <w:tab w:val="left" w:pos="1152"/>
              </w:tabs>
              <w:suppressAutoHyphens/>
              <w:spacing w:before="81" w:after="81" w:line="210" w:lineRule="exact"/>
              <w:ind w:right="45"/>
              <w:rPr>
                <w:sz w:val="17"/>
                <w:lang w:val="fr-FR"/>
              </w:rPr>
            </w:pPr>
            <w:r w:rsidRPr="007348FF">
              <w:rPr>
                <w:b/>
                <w:sz w:val="17"/>
                <w:lang w:val="fr-FR"/>
              </w:rPr>
              <w:tab/>
            </w:r>
            <w:r w:rsidR="003777A7" w:rsidRPr="007348FF">
              <w:rPr>
                <w:b/>
                <w:sz w:val="17"/>
                <w:lang w:val="fr-FR"/>
              </w:rPr>
              <w:t>Ensemble</w:t>
            </w:r>
            <w:r w:rsidRPr="007348FF">
              <w:rPr>
                <w:b/>
                <w:bCs/>
                <w:sz w:val="17"/>
                <w:szCs w:val="17"/>
                <w:lang w:val="fr-FR"/>
              </w:rPr>
              <w:t xml:space="preserve"> des chômeurs</w:t>
            </w:r>
          </w:p>
        </w:tc>
        <w:tc>
          <w:tcPr>
            <w:tcW w:w="944" w:type="dxa"/>
            <w:tcBorders>
              <w:bottom w:val="single" w:sz="4" w:space="0" w:color="auto"/>
            </w:tcBorders>
            <w:shd w:val="clear" w:color="auto" w:fill="auto"/>
            <w:vAlign w:val="bottom"/>
          </w:tcPr>
          <w:p w:rsidR="00C313AC" w:rsidRPr="007348FF" w:rsidRDefault="00C313AC" w:rsidP="00B70774">
            <w:pPr>
              <w:tabs>
                <w:tab w:val="left" w:pos="288"/>
                <w:tab w:val="left" w:pos="576"/>
                <w:tab w:val="left" w:pos="864"/>
                <w:tab w:val="left" w:pos="1152"/>
              </w:tabs>
              <w:suppressAutoHyphens/>
              <w:spacing w:before="81" w:after="81" w:line="210" w:lineRule="exact"/>
              <w:ind w:right="45"/>
              <w:jc w:val="right"/>
              <w:rPr>
                <w:b/>
                <w:sz w:val="17"/>
                <w:lang w:val="fr-FR"/>
              </w:rPr>
            </w:pPr>
          </w:p>
        </w:tc>
        <w:tc>
          <w:tcPr>
            <w:tcW w:w="945" w:type="dxa"/>
            <w:tcBorders>
              <w:bottom w:val="single" w:sz="4" w:space="0" w:color="auto"/>
            </w:tcBorders>
            <w:shd w:val="clear" w:color="auto" w:fill="auto"/>
            <w:vAlign w:val="bottom"/>
          </w:tcPr>
          <w:p w:rsidR="00C313AC" w:rsidRPr="007348FF" w:rsidRDefault="00C313AC" w:rsidP="00B70774">
            <w:pPr>
              <w:tabs>
                <w:tab w:val="left" w:pos="288"/>
                <w:tab w:val="left" w:pos="576"/>
                <w:tab w:val="left" w:pos="864"/>
                <w:tab w:val="left" w:pos="1152"/>
              </w:tabs>
              <w:suppressAutoHyphens/>
              <w:spacing w:before="81" w:after="81" w:line="210" w:lineRule="exact"/>
              <w:ind w:right="45"/>
              <w:jc w:val="right"/>
              <w:rPr>
                <w:b/>
                <w:sz w:val="17"/>
                <w:lang w:val="fr-FR"/>
              </w:rPr>
            </w:pPr>
          </w:p>
        </w:tc>
        <w:tc>
          <w:tcPr>
            <w:tcW w:w="112" w:type="dxa"/>
            <w:tcBorders>
              <w:bottom w:val="single" w:sz="4" w:space="0" w:color="auto"/>
            </w:tcBorders>
            <w:shd w:val="clear" w:color="auto" w:fill="auto"/>
            <w:vAlign w:val="bottom"/>
          </w:tcPr>
          <w:p w:rsidR="00C313AC" w:rsidRPr="007348FF" w:rsidRDefault="00C313AC" w:rsidP="00B70774">
            <w:pPr>
              <w:tabs>
                <w:tab w:val="left" w:pos="288"/>
                <w:tab w:val="left" w:pos="576"/>
                <w:tab w:val="left" w:pos="864"/>
                <w:tab w:val="left" w:pos="1152"/>
              </w:tabs>
              <w:suppressAutoHyphens/>
              <w:spacing w:before="81" w:after="81" w:line="210" w:lineRule="exact"/>
              <w:ind w:right="45"/>
              <w:jc w:val="right"/>
              <w:rPr>
                <w:sz w:val="17"/>
                <w:lang w:val="fr-FR"/>
              </w:rPr>
            </w:pPr>
          </w:p>
        </w:tc>
        <w:tc>
          <w:tcPr>
            <w:tcW w:w="945" w:type="dxa"/>
            <w:tcBorders>
              <w:bottom w:val="single" w:sz="4" w:space="0" w:color="auto"/>
            </w:tcBorders>
            <w:shd w:val="clear" w:color="auto" w:fill="auto"/>
            <w:vAlign w:val="bottom"/>
          </w:tcPr>
          <w:p w:rsidR="00C313AC" w:rsidRPr="007348FF" w:rsidRDefault="00C313AC" w:rsidP="00B70774">
            <w:pPr>
              <w:tabs>
                <w:tab w:val="left" w:pos="288"/>
                <w:tab w:val="left" w:pos="576"/>
                <w:tab w:val="left" w:pos="864"/>
                <w:tab w:val="left" w:pos="1152"/>
              </w:tabs>
              <w:suppressAutoHyphens/>
              <w:spacing w:before="81" w:after="81" w:line="210" w:lineRule="exact"/>
              <w:ind w:right="45"/>
              <w:jc w:val="right"/>
              <w:rPr>
                <w:b/>
                <w:sz w:val="17"/>
                <w:lang w:val="fr-FR"/>
              </w:rPr>
            </w:pPr>
          </w:p>
        </w:tc>
        <w:tc>
          <w:tcPr>
            <w:tcW w:w="945" w:type="dxa"/>
            <w:tcBorders>
              <w:bottom w:val="single" w:sz="4" w:space="0" w:color="auto"/>
            </w:tcBorders>
            <w:shd w:val="clear" w:color="auto" w:fill="auto"/>
            <w:vAlign w:val="bottom"/>
          </w:tcPr>
          <w:p w:rsidR="00C313AC" w:rsidRPr="007348FF" w:rsidRDefault="00C313AC" w:rsidP="00B70774">
            <w:pPr>
              <w:tabs>
                <w:tab w:val="left" w:pos="288"/>
                <w:tab w:val="left" w:pos="576"/>
                <w:tab w:val="left" w:pos="864"/>
                <w:tab w:val="left" w:pos="1152"/>
              </w:tabs>
              <w:suppressAutoHyphens/>
              <w:spacing w:before="81" w:after="81" w:line="210" w:lineRule="exact"/>
              <w:ind w:right="45"/>
              <w:jc w:val="right"/>
              <w:rPr>
                <w:b/>
                <w:sz w:val="17"/>
                <w:lang w:val="fr-FR"/>
              </w:rPr>
            </w:pPr>
          </w:p>
        </w:tc>
        <w:tc>
          <w:tcPr>
            <w:tcW w:w="84" w:type="dxa"/>
            <w:tcBorders>
              <w:bottom w:val="single" w:sz="4" w:space="0" w:color="auto"/>
            </w:tcBorders>
            <w:shd w:val="clear" w:color="auto" w:fill="auto"/>
            <w:vAlign w:val="bottom"/>
          </w:tcPr>
          <w:p w:rsidR="00C313AC" w:rsidRPr="007348FF" w:rsidRDefault="00C313AC" w:rsidP="00B70774">
            <w:pPr>
              <w:tabs>
                <w:tab w:val="left" w:pos="288"/>
                <w:tab w:val="left" w:pos="576"/>
                <w:tab w:val="left" w:pos="864"/>
                <w:tab w:val="left" w:pos="1152"/>
              </w:tabs>
              <w:suppressAutoHyphens/>
              <w:spacing w:before="81" w:after="81" w:line="210" w:lineRule="exact"/>
              <w:ind w:right="45"/>
              <w:jc w:val="right"/>
              <w:rPr>
                <w:b/>
                <w:sz w:val="17"/>
                <w:lang w:val="fr-FR"/>
              </w:rPr>
            </w:pPr>
          </w:p>
        </w:tc>
        <w:tc>
          <w:tcPr>
            <w:tcW w:w="940" w:type="dxa"/>
            <w:tcBorders>
              <w:bottom w:val="single" w:sz="4" w:space="0" w:color="auto"/>
            </w:tcBorders>
            <w:shd w:val="clear" w:color="auto" w:fill="auto"/>
            <w:vAlign w:val="bottom"/>
          </w:tcPr>
          <w:p w:rsidR="00C313AC" w:rsidRPr="007348FF" w:rsidRDefault="00C313AC" w:rsidP="00B70774">
            <w:pPr>
              <w:tabs>
                <w:tab w:val="left" w:pos="288"/>
                <w:tab w:val="left" w:pos="576"/>
                <w:tab w:val="left" w:pos="864"/>
                <w:tab w:val="left" w:pos="1152"/>
              </w:tabs>
              <w:suppressAutoHyphens/>
              <w:spacing w:before="81" w:after="81" w:line="210" w:lineRule="exact"/>
              <w:ind w:right="45"/>
              <w:jc w:val="right"/>
              <w:rPr>
                <w:b/>
                <w:sz w:val="17"/>
                <w:lang w:val="fr-FR"/>
              </w:rPr>
            </w:pPr>
          </w:p>
        </w:tc>
        <w:tc>
          <w:tcPr>
            <w:tcW w:w="941" w:type="dxa"/>
            <w:tcBorders>
              <w:bottom w:val="single" w:sz="4" w:space="0" w:color="auto"/>
            </w:tcBorders>
            <w:shd w:val="clear" w:color="auto" w:fill="auto"/>
            <w:vAlign w:val="bottom"/>
          </w:tcPr>
          <w:p w:rsidR="00C313AC" w:rsidRPr="007348FF" w:rsidRDefault="00C313AC" w:rsidP="00B70774">
            <w:pPr>
              <w:tabs>
                <w:tab w:val="left" w:pos="288"/>
                <w:tab w:val="left" w:pos="576"/>
                <w:tab w:val="left" w:pos="864"/>
                <w:tab w:val="left" w:pos="1152"/>
              </w:tabs>
              <w:suppressAutoHyphens/>
              <w:spacing w:before="81" w:after="81" w:line="210" w:lineRule="exact"/>
              <w:ind w:right="45"/>
              <w:jc w:val="right"/>
              <w:rPr>
                <w:sz w:val="17"/>
                <w:lang w:val="fr-FR"/>
              </w:rPr>
            </w:pPr>
          </w:p>
        </w:tc>
      </w:tr>
      <w:tr w:rsidR="00B70774" w:rsidRPr="007348FF" w:rsidTr="00B70774">
        <w:tblPrEx>
          <w:tblCellMar>
            <w:top w:w="0" w:type="dxa"/>
            <w:bottom w:w="0" w:type="dxa"/>
          </w:tblCellMar>
        </w:tblPrEx>
        <w:tc>
          <w:tcPr>
            <w:tcW w:w="3990" w:type="dxa"/>
            <w:tcBorders>
              <w:top w:val="single" w:sz="4" w:space="0" w:color="auto"/>
              <w:bottom w:val="single" w:sz="4" w:space="0" w:color="auto"/>
            </w:tcBorders>
            <w:shd w:val="clear" w:color="auto" w:fill="auto"/>
          </w:tcPr>
          <w:p w:rsidR="00B70774" w:rsidRPr="007348FF" w:rsidRDefault="00B70774" w:rsidP="00B70774">
            <w:pPr>
              <w:tabs>
                <w:tab w:val="left" w:pos="288"/>
                <w:tab w:val="left" w:pos="576"/>
                <w:tab w:val="left" w:pos="864"/>
                <w:tab w:val="left" w:pos="1152"/>
              </w:tabs>
              <w:suppressAutoHyphens/>
              <w:spacing w:before="81" w:after="81" w:line="210" w:lineRule="exact"/>
              <w:ind w:right="43"/>
              <w:rPr>
                <w:b/>
                <w:sz w:val="17"/>
                <w:lang w:val="fr-FR"/>
              </w:rPr>
            </w:pPr>
            <w:r w:rsidRPr="007348FF">
              <w:rPr>
                <w:b/>
                <w:bCs/>
                <w:sz w:val="17"/>
                <w:szCs w:val="17"/>
                <w:lang w:val="fr-FR"/>
              </w:rPr>
              <w:tab/>
              <w:t>Milliers</w:t>
            </w:r>
          </w:p>
        </w:tc>
        <w:tc>
          <w:tcPr>
            <w:tcW w:w="944" w:type="dxa"/>
            <w:tcBorders>
              <w:top w:val="single" w:sz="4" w:space="0" w:color="auto"/>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1975</w:t>
            </w:r>
          </w:p>
        </w:tc>
        <w:tc>
          <w:tcPr>
            <w:tcW w:w="945" w:type="dxa"/>
            <w:tcBorders>
              <w:top w:val="single" w:sz="4" w:space="0" w:color="auto"/>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2871</w:t>
            </w:r>
          </w:p>
        </w:tc>
        <w:tc>
          <w:tcPr>
            <w:tcW w:w="112" w:type="dxa"/>
            <w:tcBorders>
              <w:top w:val="single" w:sz="4" w:space="0" w:color="auto"/>
              <w:bottom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81" w:line="210" w:lineRule="exact"/>
              <w:ind w:right="43"/>
              <w:jc w:val="right"/>
              <w:rPr>
                <w:b/>
                <w:sz w:val="17"/>
                <w:lang w:val="fr-FR"/>
              </w:rPr>
            </w:pPr>
          </w:p>
        </w:tc>
        <w:tc>
          <w:tcPr>
            <w:tcW w:w="945" w:type="dxa"/>
            <w:tcBorders>
              <w:top w:val="single" w:sz="4" w:space="0" w:color="auto"/>
              <w:bottom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81" w:line="210" w:lineRule="exact"/>
              <w:ind w:right="43"/>
              <w:jc w:val="right"/>
              <w:rPr>
                <w:b/>
                <w:sz w:val="17"/>
                <w:lang w:val="fr-FR"/>
              </w:rPr>
            </w:pPr>
          </w:p>
        </w:tc>
        <w:tc>
          <w:tcPr>
            <w:tcW w:w="945" w:type="dxa"/>
            <w:tcBorders>
              <w:top w:val="single" w:sz="4" w:space="0" w:color="auto"/>
              <w:bottom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81" w:line="210" w:lineRule="exact"/>
              <w:ind w:right="43"/>
              <w:jc w:val="right"/>
              <w:rPr>
                <w:b/>
                <w:sz w:val="17"/>
                <w:lang w:val="fr-FR"/>
              </w:rPr>
            </w:pPr>
          </w:p>
        </w:tc>
        <w:tc>
          <w:tcPr>
            <w:tcW w:w="84" w:type="dxa"/>
            <w:tcBorders>
              <w:top w:val="single" w:sz="4" w:space="0" w:color="auto"/>
              <w:bottom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81" w:line="210" w:lineRule="exact"/>
              <w:ind w:right="43"/>
              <w:jc w:val="right"/>
              <w:rPr>
                <w:b/>
                <w:sz w:val="17"/>
                <w:lang w:val="fr-FR"/>
              </w:rPr>
            </w:pPr>
          </w:p>
        </w:tc>
        <w:tc>
          <w:tcPr>
            <w:tcW w:w="940" w:type="dxa"/>
            <w:tcBorders>
              <w:top w:val="single" w:sz="4" w:space="0" w:color="auto"/>
              <w:bottom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81" w:line="210" w:lineRule="exact"/>
              <w:ind w:right="43"/>
              <w:jc w:val="right"/>
              <w:rPr>
                <w:b/>
                <w:sz w:val="17"/>
                <w:lang w:val="fr-FR"/>
              </w:rPr>
            </w:pPr>
          </w:p>
        </w:tc>
        <w:tc>
          <w:tcPr>
            <w:tcW w:w="941" w:type="dxa"/>
            <w:tcBorders>
              <w:top w:val="single" w:sz="4" w:space="0" w:color="auto"/>
              <w:bottom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81" w:line="210" w:lineRule="exact"/>
              <w:ind w:right="43"/>
              <w:jc w:val="right"/>
              <w:rPr>
                <w:b/>
                <w:sz w:val="17"/>
                <w:lang w:val="fr-FR"/>
              </w:rPr>
            </w:pPr>
          </w:p>
        </w:tc>
      </w:tr>
      <w:tr w:rsidR="00B70774" w:rsidRPr="007348FF" w:rsidTr="00B70774">
        <w:tblPrEx>
          <w:tblCellMar>
            <w:top w:w="0" w:type="dxa"/>
            <w:bottom w:w="0" w:type="dxa"/>
          </w:tblCellMar>
        </w:tblPrEx>
        <w:tc>
          <w:tcPr>
            <w:tcW w:w="3990" w:type="dxa"/>
            <w:tcBorders>
              <w:top w:val="single" w:sz="4" w:space="0" w:color="auto"/>
              <w:bottom w:val="single" w:sz="4" w:space="0" w:color="auto"/>
            </w:tcBorders>
            <w:shd w:val="clear" w:color="auto" w:fill="auto"/>
          </w:tcPr>
          <w:p w:rsidR="00B70774" w:rsidRPr="007348FF" w:rsidRDefault="00B70774" w:rsidP="00B70774">
            <w:pPr>
              <w:tabs>
                <w:tab w:val="left" w:pos="288"/>
                <w:tab w:val="left" w:pos="576"/>
                <w:tab w:val="left" w:pos="864"/>
                <w:tab w:val="left" w:pos="1152"/>
              </w:tabs>
              <w:suppressAutoHyphens/>
              <w:spacing w:before="81" w:after="81" w:line="210" w:lineRule="exact"/>
              <w:ind w:right="43"/>
              <w:rPr>
                <w:b/>
                <w:sz w:val="17"/>
                <w:lang w:val="fr-FR"/>
              </w:rPr>
            </w:pPr>
            <w:r w:rsidRPr="007348FF">
              <w:rPr>
                <w:b/>
                <w:bCs/>
                <w:sz w:val="17"/>
                <w:szCs w:val="17"/>
                <w:lang w:val="fr-FR"/>
              </w:rPr>
              <w:tab/>
              <w:t>Pourcentage</w:t>
            </w:r>
          </w:p>
        </w:tc>
        <w:tc>
          <w:tcPr>
            <w:tcW w:w="944" w:type="dxa"/>
            <w:tcBorders>
              <w:top w:val="single" w:sz="4" w:space="0" w:color="auto"/>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w:t>
            </w:r>
          </w:p>
        </w:tc>
        <w:tc>
          <w:tcPr>
            <w:tcW w:w="945" w:type="dxa"/>
            <w:tcBorders>
              <w:top w:val="single" w:sz="4" w:space="0" w:color="auto"/>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w:t>
            </w:r>
          </w:p>
        </w:tc>
        <w:tc>
          <w:tcPr>
            <w:tcW w:w="112" w:type="dxa"/>
            <w:tcBorders>
              <w:top w:val="single" w:sz="4" w:space="0" w:color="auto"/>
              <w:bottom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81" w:line="210" w:lineRule="exact"/>
              <w:ind w:right="43"/>
              <w:jc w:val="right"/>
              <w:rPr>
                <w:b/>
                <w:sz w:val="17"/>
                <w:lang w:val="fr-FR"/>
              </w:rPr>
            </w:pPr>
          </w:p>
        </w:tc>
        <w:tc>
          <w:tcPr>
            <w:tcW w:w="945" w:type="dxa"/>
            <w:tcBorders>
              <w:top w:val="single" w:sz="4" w:space="0" w:color="auto"/>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46,6</w:t>
            </w:r>
          </w:p>
        </w:tc>
        <w:tc>
          <w:tcPr>
            <w:tcW w:w="945" w:type="dxa"/>
            <w:tcBorders>
              <w:top w:val="single" w:sz="4" w:space="0" w:color="auto"/>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53,4</w:t>
            </w:r>
          </w:p>
        </w:tc>
        <w:tc>
          <w:tcPr>
            <w:tcW w:w="84" w:type="dxa"/>
            <w:tcBorders>
              <w:top w:val="single" w:sz="4" w:space="0" w:color="auto"/>
              <w:bottom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81" w:line="210" w:lineRule="exact"/>
              <w:ind w:right="43"/>
              <w:jc w:val="right"/>
              <w:rPr>
                <w:b/>
                <w:sz w:val="17"/>
                <w:lang w:val="fr-FR"/>
              </w:rPr>
            </w:pPr>
          </w:p>
        </w:tc>
        <w:tc>
          <w:tcPr>
            <w:tcW w:w="940" w:type="dxa"/>
            <w:tcBorders>
              <w:top w:val="single" w:sz="4" w:space="0" w:color="auto"/>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46,5</w:t>
            </w:r>
          </w:p>
        </w:tc>
        <w:tc>
          <w:tcPr>
            <w:tcW w:w="941" w:type="dxa"/>
            <w:tcBorders>
              <w:top w:val="single" w:sz="4" w:space="0" w:color="auto"/>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53,5</w:t>
            </w:r>
          </w:p>
        </w:tc>
      </w:tr>
      <w:tr w:rsidR="00B70774" w:rsidRPr="007348FF" w:rsidTr="00B70774">
        <w:tblPrEx>
          <w:tblCellMar>
            <w:top w:w="0" w:type="dxa"/>
            <w:bottom w:w="0" w:type="dxa"/>
          </w:tblCellMar>
        </w:tblPrEx>
        <w:tc>
          <w:tcPr>
            <w:tcW w:w="3990" w:type="dxa"/>
            <w:tcBorders>
              <w:top w:val="single" w:sz="4" w:space="0" w:color="auto"/>
            </w:tcBorders>
            <w:shd w:val="clear" w:color="auto" w:fill="auto"/>
          </w:tcPr>
          <w:p w:rsidR="00B70774" w:rsidRPr="007348FF" w:rsidRDefault="00B70774" w:rsidP="00B70774">
            <w:pPr>
              <w:tabs>
                <w:tab w:val="left" w:pos="288"/>
                <w:tab w:val="left" w:pos="576"/>
                <w:tab w:val="left" w:pos="864"/>
                <w:tab w:val="left" w:pos="1152"/>
              </w:tabs>
              <w:suppressAutoHyphens/>
              <w:spacing w:before="81" w:after="40" w:line="210" w:lineRule="exact"/>
              <w:ind w:right="43"/>
              <w:rPr>
                <w:i/>
                <w:sz w:val="17"/>
                <w:lang w:val="fr-FR"/>
              </w:rPr>
            </w:pPr>
            <w:r w:rsidRPr="007348FF">
              <w:rPr>
                <w:bCs/>
                <w:i/>
                <w:sz w:val="17"/>
                <w:szCs w:val="17"/>
                <w:lang w:val="fr-FR"/>
              </w:rPr>
              <w:t>Dont :</w:t>
            </w:r>
          </w:p>
        </w:tc>
        <w:tc>
          <w:tcPr>
            <w:tcW w:w="944" w:type="dxa"/>
            <w:tcBorders>
              <w:top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40" w:line="210" w:lineRule="exact"/>
              <w:ind w:right="43"/>
              <w:jc w:val="right"/>
              <w:rPr>
                <w:sz w:val="17"/>
                <w:lang w:val="fr-FR"/>
              </w:rPr>
            </w:pPr>
          </w:p>
        </w:tc>
        <w:tc>
          <w:tcPr>
            <w:tcW w:w="945" w:type="dxa"/>
            <w:tcBorders>
              <w:top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40" w:line="210" w:lineRule="exact"/>
              <w:ind w:right="43"/>
              <w:jc w:val="right"/>
              <w:rPr>
                <w:sz w:val="17"/>
                <w:lang w:val="fr-FR"/>
              </w:rPr>
            </w:pPr>
          </w:p>
        </w:tc>
        <w:tc>
          <w:tcPr>
            <w:tcW w:w="112" w:type="dxa"/>
            <w:tcBorders>
              <w:top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40" w:line="210" w:lineRule="exact"/>
              <w:ind w:right="43"/>
              <w:jc w:val="right"/>
              <w:rPr>
                <w:sz w:val="17"/>
                <w:lang w:val="fr-FR"/>
              </w:rPr>
            </w:pPr>
          </w:p>
        </w:tc>
        <w:tc>
          <w:tcPr>
            <w:tcW w:w="945" w:type="dxa"/>
            <w:tcBorders>
              <w:top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40" w:line="210" w:lineRule="exact"/>
              <w:ind w:right="43"/>
              <w:jc w:val="right"/>
              <w:rPr>
                <w:sz w:val="17"/>
                <w:lang w:val="fr-FR"/>
              </w:rPr>
            </w:pPr>
          </w:p>
        </w:tc>
        <w:tc>
          <w:tcPr>
            <w:tcW w:w="945" w:type="dxa"/>
            <w:tcBorders>
              <w:top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40" w:line="210" w:lineRule="exact"/>
              <w:ind w:right="43"/>
              <w:jc w:val="right"/>
              <w:rPr>
                <w:sz w:val="17"/>
                <w:lang w:val="fr-FR"/>
              </w:rPr>
            </w:pPr>
          </w:p>
        </w:tc>
        <w:tc>
          <w:tcPr>
            <w:tcW w:w="84" w:type="dxa"/>
            <w:tcBorders>
              <w:top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40" w:line="210" w:lineRule="exact"/>
              <w:ind w:right="43"/>
              <w:jc w:val="right"/>
              <w:rPr>
                <w:sz w:val="17"/>
                <w:lang w:val="fr-FR"/>
              </w:rPr>
            </w:pPr>
          </w:p>
        </w:tc>
        <w:tc>
          <w:tcPr>
            <w:tcW w:w="940" w:type="dxa"/>
            <w:tcBorders>
              <w:top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40" w:line="210" w:lineRule="exact"/>
              <w:ind w:right="43"/>
              <w:jc w:val="right"/>
              <w:rPr>
                <w:sz w:val="17"/>
                <w:lang w:val="fr-FR"/>
              </w:rPr>
            </w:pPr>
          </w:p>
        </w:tc>
        <w:tc>
          <w:tcPr>
            <w:tcW w:w="941" w:type="dxa"/>
            <w:tcBorders>
              <w:top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40" w:line="210" w:lineRule="exact"/>
              <w:ind w:right="43"/>
              <w:jc w:val="right"/>
              <w:rPr>
                <w:sz w:val="17"/>
                <w:lang w:val="fr-FR"/>
              </w:rPr>
            </w:pPr>
          </w:p>
        </w:tc>
      </w:tr>
      <w:tr w:rsidR="00B70774" w:rsidRPr="007348FF" w:rsidTr="00C313AC">
        <w:tblPrEx>
          <w:tblCellMar>
            <w:top w:w="0" w:type="dxa"/>
            <w:bottom w:w="0" w:type="dxa"/>
          </w:tblCellMar>
        </w:tblPrEx>
        <w:tc>
          <w:tcPr>
            <w:tcW w:w="3990" w:type="dxa"/>
            <w:shd w:val="clear" w:color="auto" w:fill="auto"/>
          </w:tcPr>
          <w:p w:rsidR="00B70774" w:rsidRPr="007348FF" w:rsidRDefault="00B70774"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Moins de 20 ans</w:t>
            </w:r>
          </w:p>
        </w:tc>
        <w:tc>
          <w:tcPr>
            <w:tcW w:w="94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8,5</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9,4</w:t>
            </w:r>
          </w:p>
        </w:tc>
        <w:tc>
          <w:tcPr>
            <w:tcW w:w="112" w:type="dxa"/>
            <w:shd w:val="clear" w:color="auto" w:fill="auto"/>
            <w:vAlign w:val="bottom"/>
          </w:tcPr>
          <w:p w:rsidR="00B70774" w:rsidRPr="007348FF" w:rsidRDefault="00B70774"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42,9</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57,1</w:t>
            </w:r>
          </w:p>
        </w:tc>
        <w:tc>
          <w:tcPr>
            <w:tcW w:w="84" w:type="dxa"/>
            <w:shd w:val="clear" w:color="auto" w:fill="auto"/>
            <w:vAlign w:val="bottom"/>
          </w:tcPr>
          <w:p w:rsidR="00B70774" w:rsidRPr="007348FF" w:rsidRDefault="00B70774"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46,2</w:t>
            </w:r>
          </w:p>
        </w:tc>
        <w:tc>
          <w:tcPr>
            <w:tcW w:w="941"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53,8</w:t>
            </w:r>
          </w:p>
        </w:tc>
      </w:tr>
      <w:tr w:rsidR="00B70774" w:rsidRPr="007348FF" w:rsidTr="00C313AC">
        <w:tblPrEx>
          <w:tblCellMar>
            <w:top w:w="0" w:type="dxa"/>
            <w:bottom w:w="0" w:type="dxa"/>
          </w:tblCellMar>
        </w:tblPrEx>
        <w:tc>
          <w:tcPr>
            <w:tcW w:w="3990" w:type="dxa"/>
            <w:shd w:val="clear" w:color="auto" w:fill="auto"/>
          </w:tcPr>
          <w:p w:rsidR="00B70774" w:rsidRPr="007348FF" w:rsidRDefault="00B70774"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20-29</w:t>
            </w:r>
          </w:p>
        </w:tc>
        <w:tc>
          <w:tcPr>
            <w:tcW w:w="94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31,7</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32,6</w:t>
            </w:r>
          </w:p>
        </w:tc>
        <w:tc>
          <w:tcPr>
            <w:tcW w:w="112" w:type="dxa"/>
            <w:shd w:val="clear" w:color="auto" w:fill="auto"/>
            <w:vAlign w:val="bottom"/>
          </w:tcPr>
          <w:p w:rsidR="00B70774" w:rsidRPr="007348FF" w:rsidRDefault="00B70774"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43,3</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56,6</w:t>
            </w:r>
          </w:p>
        </w:tc>
        <w:tc>
          <w:tcPr>
            <w:tcW w:w="84" w:type="dxa"/>
            <w:shd w:val="clear" w:color="auto" w:fill="auto"/>
            <w:vAlign w:val="bottom"/>
          </w:tcPr>
          <w:p w:rsidR="00B70774" w:rsidRPr="007348FF" w:rsidRDefault="00B70774"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48,8</w:t>
            </w:r>
          </w:p>
        </w:tc>
        <w:tc>
          <w:tcPr>
            <w:tcW w:w="941"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51,2</w:t>
            </w:r>
          </w:p>
        </w:tc>
      </w:tr>
      <w:tr w:rsidR="00B70774" w:rsidRPr="007348FF" w:rsidTr="00C313AC">
        <w:tblPrEx>
          <w:tblCellMar>
            <w:top w:w="0" w:type="dxa"/>
            <w:bottom w:w="0" w:type="dxa"/>
          </w:tblCellMar>
        </w:tblPrEx>
        <w:tc>
          <w:tcPr>
            <w:tcW w:w="3990" w:type="dxa"/>
            <w:shd w:val="clear" w:color="auto" w:fill="auto"/>
          </w:tcPr>
          <w:p w:rsidR="00B70774" w:rsidRPr="007348FF" w:rsidRDefault="00B70774"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30-39</w:t>
            </w:r>
          </w:p>
        </w:tc>
        <w:tc>
          <w:tcPr>
            <w:tcW w:w="94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20,7</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21,8</w:t>
            </w:r>
          </w:p>
        </w:tc>
        <w:tc>
          <w:tcPr>
            <w:tcW w:w="112" w:type="dxa"/>
            <w:shd w:val="clear" w:color="auto" w:fill="auto"/>
            <w:vAlign w:val="bottom"/>
          </w:tcPr>
          <w:p w:rsidR="00B70774" w:rsidRPr="007348FF" w:rsidRDefault="00B70774"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46,2</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53,8</w:t>
            </w:r>
          </w:p>
        </w:tc>
        <w:tc>
          <w:tcPr>
            <w:tcW w:w="84" w:type="dxa"/>
            <w:shd w:val="clear" w:color="auto" w:fill="auto"/>
            <w:vAlign w:val="bottom"/>
          </w:tcPr>
          <w:p w:rsidR="00B70774" w:rsidRPr="007348FF" w:rsidRDefault="00B70774"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43,7</w:t>
            </w:r>
          </w:p>
        </w:tc>
        <w:tc>
          <w:tcPr>
            <w:tcW w:w="941"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56,3</w:t>
            </w:r>
          </w:p>
        </w:tc>
      </w:tr>
      <w:tr w:rsidR="00B70774" w:rsidRPr="007348FF" w:rsidTr="00C313AC">
        <w:tblPrEx>
          <w:tblCellMar>
            <w:top w:w="0" w:type="dxa"/>
            <w:bottom w:w="0" w:type="dxa"/>
          </w:tblCellMar>
        </w:tblPrEx>
        <w:tc>
          <w:tcPr>
            <w:tcW w:w="3990" w:type="dxa"/>
            <w:shd w:val="clear" w:color="auto" w:fill="auto"/>
          </w:tcPr>
          <w:p w:rsidR="00B70774" w:rsidRPr="007348FF" w:rsidRDefault="00B70774"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40-49</w:t>
            </w:r>
          </w:p>
        </w:tc>
        <w:tc>
          <w:tcPr>
            <w:tcW w:w="94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24,1</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22,5</w:t>
            </w:r>
          </w:p>
        </w:tc>
        <w:tc>
          <w:tcPr>
            <w:tcW w:w="112" w:type="dxa"/>
            <w:shd w:val="clear" w:color="auto" w:fill="auto"/>
            <w:vAlign w:val="bottom"/>
          </w:tcPr>
          <w:p w:rsidR="00B70774" w:rsidRPr="007348FF" w:rsidRDefault="00B70774"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49,0</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51,0</w:t>
            </w:r>
          </w:p>
        </w:tc>
        <w:tc>
          <w:tcPr>
            <w:tcW w:w="84" w:type="dxa"/>
            <w:shd w:val="clear" w:color="auto" w:fill="auto"/>
            <w:vAlign w:val="bottom"/>
          </w:tcPr>
          <w:p w:rsidR="00B70774" w:rsidRPr="007348FF" w:rsidRDefault="00B70774"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47,4</w:t>
            </w:r>
          </w:p>
        </w:tc>
        <w:tc>
          <w:tcPr>
            <w:tcW w:w="941"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52,6</w:t>
            </w:r>
          </w:p>
        </w:tc>
      </w:tr>
      <w:tr w:rsidR="00B70774" w:rsidRPr="007348FF" w:rsidTr="00C313AC">
        <w:tblPrEx>
          <w:tblCellMar>
            <w:top w:w="0" w:type="dxa"/>
            <w:bottom w:w="0" w:type="dxa"/>
          </w:tblCellMar>
        </w:tblPrEx>
        <w:tc>
          <w:tcPr>
            <w:tcW w:w="3990" w:type="dxa"/>
            <w:shd w:val="clear" w:color="auto" w:fill="auto"/>
          </w:tcPr>
          <w:p w:rsidR="00B70774" w:rsidRPr="007348FF" w:rsidRDefault="00B70774"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50-59</w:t>
            </w:r>
          </w:p>
        </w:tc>
        <w:tc>
          <w:tcPr>
            <w:tcW w:w="94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13,2</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12,2</w:t>
            </w:r>
          </w:p>
        </w:tc>
        <w:tc>
          <w:tcPr>
            <w:tcW w:w="112" w:type="dxa"/>
            <w:shd w:val="clear" w:color="auto" w:fill="auto"/>
            <w:vAlign w:val="bottom"/>
          </w:tcPr>
          <w:p w:rsidR="00B70774" w:rsidRPr="007348FF" w:rsidRDefault="00B70774"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53,0</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47,0</w:t>
            </w:r>
          </w:p>
        </w:tc>
        <w:tc>
          <w:tcPr>
            <w:tcW w:w="84" w:type="dxa"/>
            <w:shd w:val="clear" w:color="auto" w:fill="auto"/>
            <w:vAlign w:val="bottom"/>
          </w:tcPr>
          <w:p w:rsidR="00B70774" w:rsidRPr="007348FF" w:rsidRDefault="00B70774"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42,1</w:t>
            </w:r>
          </w:p>
        </w:tc>
        <w:tc>
          <w:tcPr>
            <w:tcW w:w="941"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57,9</w:t>
            </w:r>
          </w:p>
        </w:tc>
      </w:tr>
      <w:tr w:rsidR="00B70774" w:rsidRPr="007348FF" w:rsidTr="00C313AC">
        <w:tblPrEx>
          <w:tblCellMar>
            <w:top w:w="0" w:type="dxa"/>
            <w:bottom w:w="0" w:type="dxa"/>
          </w:tblCellMar>
        </w:tblPrEx>
        <w:tc>
          <w:tcPr>
            <w:tcW w:w="3990" w:type="dxa"/>
            <w:shd w:val="clear" w:color="auto" w:fill="auto"/>
          </w:tcPr>
          <w:p w:rsidR="00B70774" w:rsidRPr="007348FF" w:rsidRDefault="00B70774"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60 ans et plus</w:t>
            </w:r>
          </w:p>
        </w:tc>
        <w:tc>
          <w:tcPr>
            <w:tcW w:w="94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1,7</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1,5</w:t>
            </w:r>
          </w:p>
        </w:tc>
        <w:tc>
          <w:tcPr>
            <w:tcW w:w="112" w:type="dxa"/>
            <w:shd w:val="clear" w:color="auto" w:fill="auto"/>
            <w:vAlign w:val="bottom"/>
          </w:tcPr>
          <w:p w:rsidR="00B70774" w:rsidRPr="007348FF" w:rsidRDefault="00B70774"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48,9</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51,1</w:t>
            </w:r>
          </w:p>
        </w:tc>
        <w:tc>
          <w:tcPr>
            <w:tcW w:w="84" w:type="dxa"/>
            <w:shd w:val="clear" w:color="auto" w:fill="auto"/>
            <w:vAlign w:val="bottom"/>
          </w:tcPr>
          <w:p w:rsidR="00B70774" w:rsidRPr="007348FF" w:rsidRDefault="00B70774"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69,6</w:t>
            </w:r>
          </w:p>
        </w:tc>
        <w:tc>
          <w:tcPr>
            <w:tcW w:w="941"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30,4</w:t>
            </w:r>
          </w:p>
        </w:tc>
      </w:tr>
      <w:tr w:rsidR="00B70774" w:rsidRPr="007348FF" w:rsidTr="00C313AC">
        <w:tblPrEx>
          <w:tblCellMar>
            <w:top w:w="0" w:type="dxa"/>
            <w:bottom w:w="0" w:type="dxa"/>
          </w:tblCellMar>
        </w:tblPrEx>
        <w:tc>
          <w:tcPr>
            <w:tcW w:w="3990" w:type="dxa"/>
            <w:tcBorders>
              <w:bottom w:val="single" w:sz="12" w:space="0" w:color="auto"/>
            </w:tcBorders>
            <w:shd w:val="clear" w:color="auto" w:fill="auto"/>
          </w:tcPr>
          <w:p w:rsidR="00B70774" w:rsidRPr="007348FF" w:rsidRDefault="00B70774" w:rsidP="00C313AC">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Âge moyen</w:t>
            </w:r>
          </w:p>
        </w:tc>
        <w:tc>
          <w:tcPr>
            <w:tcW w:w="944" w:type="dxa"/>
            <w:tcBorders>
              <w:bottom w:val="single" w:sz="12"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34,8</w:t>
            </w:r>
          </w:p>
        </w:tc>
        <w:tc>
          <w:tcPr>
            <w:tcW w:w="945" w:type="dxa"/>
            <w:tcBorders>
              <w:bottom w:val="single" w:sz="12"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34,3</w:t>
            </w:r>
          </w:p>
        </w:tc>
        <w:tc>
          <w:tcPr>
            <w:tcW w:w="112" w:type="dxa"/>
            <w:tcBorders>
              <w:bottom w:val="single" w:sz="12" w:space="0" w:color="auto"/>
            </w:tcBorders>
            <w:shd w:val="clear" w:color="auto" w:fill="auto"/>
            <w:vAlign w:val="bottom"/>
          </w:tcPr>
          <w:p w:rsidR="00B70774" w:rsidRPr="007348FF" w:rsidRDefault="00B70774"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bottom w:val="single" w:sz="12"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35,5</w:t>
            </w:r>
          </w:p>
        </w:tc>
        <w:tc>
          <w:tcPr>
            <w:tcW w:w="945" w:type="dxa"/>
            <w:tcBorders>
              <w:bottom w:val="single" w:sz="12"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34,0</w:t>
            </w:r>
          </w:p>
        </w:tc>
        <w:tc>
          <w:tcPr>
            <w:tcW w:w="84" w:type="dxa"/>
            <w:tcBorders>
              <w:bottom w:val="single" w:sz="12" w:space="0" w:color="auto"/>
            </w:tcBorders>
            <w:shd w:val="clear" w:color="auto" w:fill="auto"/>
            <w:vAlign w:val="bottom"/>
          </w:tcPr>
          <w:p w:rsidR="00B70774" w:rsidRPr="007348FF" w:rsidRDefault="00B70774" w:rsidP="00C313AC">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tcBorders>
              <w:bottom w:val="single" w:sz="12"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34,0</w:t>
            </w:r>
          </w:p>
        </w:tc>
        <w:tc>
          <w:tcPr>
            <w:tcW w:w="941" w:type="dxa"/>
            <w:tcBorders>
              <w:bottom w:val="single" w:sz="12"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34,8</w:t>
            </w:r>
          </w:p>
        </w:tc>
      </w:tr>
    </w:tbl>
    <w:p w:rsidR="00B70774" w:rsidRPr="007348FF" w:rsidRDefault="00B70774" w:rsidP="00B70774">
      <w:pPr>
        <w:pStyle w:val="SingleTxt"/>
        <w:spacing w:after="0" w:line="120" w:lineRule="exact"/>
        <w:jc w:val="left"/>
        <w:rPr>
          <w:sz w:val="10"/>
          <w:lang w:val="fr-FR"/>
        </w:rPr>
      </w:pPr>
    </w:p>
    <w:p w:rsidR="00B70774" w:rsidRPr="007348FF" w:rsidRDefault="00B70774" w:rsidP="00B70774">
      <w:pPr>
        <w:pStyle w:val="SingleTxt"/>
        <w:spacing w:after="0" w:line="120" w:lineRule="exact"/>
        <w:jc w:val="left"/>
        <w:rPr>
          <w:sz w:val="10"/>
          <w:lang w:val="fr-FR"/>
        </w:rPr>
      </w:pPr>
    </w:p>
    <w:p w:rsidR="00B70774" w:rsidRPr="007348FF" w:rsidRDefault="00B70774" w:rsidP="00B70774">
      <w:pPr>
        <w:pStyle w:val="SingleTxt"/>
        <w:spacing w:after="0" w:line="120" w:lineRule="exact"/>
        <w:jc w:val="left"/>
        <w:rPr>
          <w:sz w:val="10"/>
          <w:lang w:val="fr-FR"/>
        </w:rPr>
      </w:pPr>
    </w:p>
    <w:p w:rsidR="00024D92" w:rsidRPr="007348FF" w:rsidRDefault="00024D92" w:rsidP="00B7077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8FF">
        <w:rPr>
          <w:b w:val="0"/>
          <w:lang w:val="fr-FR"/>
        </w:rPr>
        <w:t>Tableau 19</w:t>
      </w:r>
      <w:r w:rsidRPr="007348FF">
        <w:rPr>
          <w:b w:val="0"/>
          <w:lang w:val="fr-FR"/>
        </w:rPr>
        <w:br/>
      </w:r>
      <w:r w:rsidRPr="007348FF">
        <w:rPr>
          <w:lang w:val="fr-FR"/>
        </w:rPr>
        <w:t>Niveau du chômage à la fin de 2007, par groupe d</w:t>
      </w:r>
      <w:r w:rsidR="007348FF" w:rsidRPr="007348FF">
        <w:rPr>
          <w:lang w:val="fr-FR"/>
        </w:rPr>
        <w:t>’</w:t>
      </w:r>
      <w:r w:rsidRPr="007348FF">
        <w:rPr>
          <w:lang w:val="fr-FR"/>
        </w:rPr>
        <w:t>âge et domicile, en</w:t>
      </w:r>
      <w:r w:rsidR="00B70774" w:rsidRPr="007348FF">
        <w:rPr>
          <w:lang w:val="fr-FR"/>
        </w:rPr>
        <w:t xml:space="preserve"> pourcentage</w:t>
      </w:r>
    </w:p>
    <w:p w:rsidR="00B70774" w:rsidRPr="007348FF" w:rsidRDefault="00B70774" w:rsidP="00B70774">
      <w:pPr>
        <w:pStyle w:val="SingleTxt"/>
        <w:spacing w:after="0" w:line="120" w:lineRule="exact"/>
        <w:rPr>
          <w:sz w:val="10"/>
          <w:lang w:val="fr-FR"/>
        </w:rPr>
      </w:pPr>
    </w:p>
    <w:p w:rsidR="00B70774" w:rsidRPr="007348FF" w:rsidRDefault="00B70774" w:rsidP="00B70774">
      <w:pPr>
        <w:pStyle w:val="SingleTxt"/>
        <w:spacing w:after="0" w:line="120" w:lineRule="exact"/>
        <w:rPr>
          <w:sz w:val="10"/>
          <w:lang w:val="fr-FR"/>
        </w:rPr>
      </w:pPr>
    </w:p>
    <w:tbl>
      <w:tblPr>
        <w:tblW w:w="0" w:type="auto"/>
        <w:tblLayout w:type="fixed"/>
        <w:tblCellMar>
          <w:left w:w="0" w:type="dxa"/>
          <w:right w:w="0" w:type="dxa"/>
        </w:tblCellMar>
        <w:tblLook w:val="0000"/>
      </w:tblPr>
      <w:tblGrid>
        <w:gridCol w:w="3990"/>
        <w:gridCol w:w="944"/>
        <w:gridCol w:w="945"/>
        <w:gridCol w:w="112"/>
        <w:gridCol w:w="945"/>
        <w:gridCol w:w="945"/>
        <w:gridCol w:w="84"/>
        <w:gridCol w:w="940"/>
        <w:gridCol w:w="941"/>
      </w:tblGrid>
      <w:tr w:rsidR="00B70774" w:rsidRPr="007348FF" w:rsidTr="00DF3B02">
        <w:tblPrEx>
          <w:tblCellMar>
            <w:top w:w="0" w:type="dxa"/>
            <w:bottom w:w="0" w:type="dxa"/>
          </w:tblCellMar>
        </w:tblPrEx>
        <w:trPr>
          <w:tblHeader/>
        </w:trPr>
        <w:tc>
          <w:tcPr>
            <w:tcW w:w="3990" w:type="dxa"/>
            <w:vMerge w:val="restart"/>
            <w:tcBorders>
              <w:top w:val="single" w:sz="4" w:space="0" w:color="auto"/>
            </w:tcBorders>
            <w:shd w:val="clear" w:color="auto" w:fill="auto"/>
            <w:vAlign w:val="bottom"/>
          </w:tcPr>
          <w:p w:rsidR="00B70774" w:rsidRPr="007348FF" w:rsidRDefault="00B70774" w:rsidP="00DF3B02">
            <w:pPr>
              <w:suppressAutoHyphens/>
              <w:spacing w:before="80" w:after="80" w:line="160" w:lineRule="exact"/>
              <w:ind w:right="43"/>
              <w:rPr>
                <w:i/>
                <w:sz w:val="14"/>
                <w:lang w:val="fr-FR"/>
              </w:rPr>
            </w:pPr>
          </w:p>
        </w:tc>
        <w:tc>
          <w:tcPr>
            <w:tcW w:w="1889" w:type="dxa"/>
            <w:gridSpan w:val="2"/>
            <w:tcBorders>
              <w:top w:val="single" w:sz="4" w:space="0" w:color="auto"/>
              <w:bottom w:val="single" w:sz="4" w:space="0" w:color="auto"/>
            </w:tcBorders>
            <w:shd w:val="clear" w:color="auto" w:fill="auto"/>
            <w:vAlign w:val="bottom"/>
          </w:tcPr>
          <w:p w:rsidR="00B70774" w:rsidRPr="007348FF" w:rsidRDefault="00B70774" w:rsidP="00DF3B02">
            <w:pPr>
              <w:suppressAutoHyphens/>
              <w:spacing w:before="80" w:after="80" w:line="160" w:lineRule="exact"/>
              <w:ind w:right="43"/>
              <w:jc w:val="center"/>
              <w:rPr>
                <w:b/>
                <w:sz w:val="14"/>
                <w:lang w:val="fr-FR"/>
              </w:rPr>
            </w:pPr>
            <w:r w:rsidRPr="007348FF">
              <w:rPr>
                <w:b/>
                <w:sz w:val="14"/>
                <w:lang w:val="fr-FR"/>
              </w:rPr>
              <w:t>Total</w:t>
            </w:r>
          </w:p>
        </w:tc>
        <w:tc>
          <w:tcPr>
            <w:tcW w:w="112" w:type="dxa"/>
            <w:tcBorders>
              <w:top w:val="single" w:sz="4" w:space="0" w:color="auto"/>
            </w:tcBorders>
            <w:shd w:val="clear" w:color="auto" w:fill="auto"/>
            <w:vAlign w:val="bottom"/>
          </w:tcPr>
          <w:p w:rsidR="00B70774" w:rsidRPr="007348FF" w:rsidRDefault="00B70774" w:rsidP="00DF3B02">
            <w:pPr>
              <w:suppressAutoHyphens/>
              <w:spacing w:before="80" w:after="80" w:line="160" w:lineRule="exact"/>
              <w:ind w:right="43"/>
              <w:jc w:val="right"/>
              <w:rPr>
                <w:i/>
                <w:sz w:val="14"/>
                <w:lang w:val="fr-FR"/>
              </w:rPr>
            </w:pPr>
          </w:p>
        </w:tc>
        <w:tc>
          <w:tcPr>
            <w:tcW w:w="1890" w:type="dxa"/>
            <w:gridSpan w:val="2"/>
            <w:tcBorders>
              <w:top w:val="single" w:sz="4" w:space="0" w:color="auto"/>
              <w:bottom w:val="single" w:sz="4" w:space="0" w:color="auto"/>
            </w:tcBorders>
            <w:shd w:val="clear" w:color="auto" w:fill="auto"/>
            <w:vAlign w:val="bottom"/>
          </w:tcPr>
          <w:p w:rsidR="00B70774" w:rsidRPr="007348FF" w:rsidRDefault="00B70774" w:rsidP="00DF3B02">
            <w:pPr>
              <w:suppressAutoHyphens/>
              <w:spacing w:before="80" w:after="80" w:line="160" w:lineRule="exact"/>
              <w:ind w:right="43"/>
              <w:jc w:val="center"/>
              <w:rPr>
                <w:i/>
                <w:sz w:val="14"/>
                <w:lang w:val="fr-FR"/>
              </w:rPr>
            </w:pPr>
            <w:r w:rsidRPr="007348FF">
              <w:rPr>
                <w:i/>
                <w:sz w:val="14"/>
                <w:lang w:val="fr-FR"/>
              </w:rPr>
              <w:t>Population urbaine</w:t>
            </w:r>
          </w:p>
        </w:tc>
        <w:tc>
          <w:tcPr>
            <w:tcW w:w="84" w:type="dxa"/>
            <w:tcBorders>
              <w:top w:val="single" w:sz="4" w:space="0" w:color="auto"/>
            </w:tcBorders>
            <w:shd w:val="clear" w:color="auto" w:fill="auto"/>
            <w:vAlign w:val="bottom"/>
          </w:tcPr>
          <w:p w:rsidR="00B70774" w:rsidRPr="007348FF" w:rsidRDefault="00B70774" w:rsidP="00DF3B02">
            <w:pPr>
              <w:suppressAutoHyphens/>
              <w:spacing w:before="80" w:after="80" w:line="160" w:lineRule="exact"/>
              <w:ind w:right="43"/>
              <w:jc w:val="right"/>
              <w:rPr>
                <w:i/>
                <w:sz w:val="14"/>
                <w:lang w:val="fr-FR"/>
              </w:rPr>
            </w:pPr>
          </w:p>
        </w:tc>
        <w:tc>
          <w:tcPr>
            <w:tcW w:w="1881" w:type="dxa"/>
            <w:gridSpan w:val="2"/>
            <w:tcBorders>
              <w:top w:val="single" w:sz="4" w:space="0" w:color="auto"/>
              <w:bottom w:val="single" w:sz="4" w:space="0" w:color="auto"/>
            </w:tcBorders>
            <w:shd w:val="clear" w:color="auto" w:fill="auto"/>
            <w:vAlign w:val="bottom"/>
          </w:tcPr>
          <w:p w:rsidR="00B70774" w:rsidRPr="007348FF" w:rsidRDefault="00B70774" w:rsidP="00DF3B02">
            <w:pPr>
              <w:suppressAutoHyphens/>
              <w:spacing w:before="80" w:after="80" w:line="160" w:lineRule="exact"/>
              <w:ind w:right="43"/>
              <w:jc w:val="center"/>
              <w:rPr>
                <w:i/>
                <w:sz w:val="14"/>
                <w:lang w:val="fr-FR"/>
              </w:rPr>
            </w:pPr>
            <w:r w:rsidRPr="007348FF">
              <w:rPr>
                <w:i/>
                <w:sz w:val="14"/>
                <w:lang w:val="fr-FR"/>
              </w:rPr>
              <w:t>Population rurale</w:t>
            </w:r>
          </w:p>
        </w:tc>
      </w:tr>
      <w:tr w:rsidR="00B70774" w:rsidRPr="007348FF" w:rsidTr="00DF3B02">
        <w:tblPrEx>
          <w:tblCellMar>
            <w:top w:w="0" w:type="dxa"/>
            <w:bottom w:w="0" w:type="dxa"/>
          </w:tblCellMar>
        </w:tblPrEx>
        <w:trPr>
          <w:tblHeader/>
        </w:trPr>
        <w:tc>
          <w:tcPr>
            <w:tcW w:w="3990" w:type="dxa"/>
            <w:vMerge/>
            <w:tcBorders>
              <w:bottom w:val="single" w:sz="12" w:space="0" w:color="auto"/>
            </w:tcBorders>
            <w:shd w:val="clear" w:color="auto" w:fill="auto"/>
            <w:vAlign w:val="bottom"/>
          </w:tcPr>
          <w:p w:rsidR="00B70774" w:rsidRPr="007348FF" w:rsidRDefault="00B70774" w:rsidP="00DF3B02">
            <w:pPr>
              <w:suppressAutoHyphens/>
              <w:spacing w:before="80" w:after="80" w:line="160" w:lineRule="exact"/>
              <w:ind w:right="43"/>
              <w:rPr>
                <w:i/>
                <w:sz w:val="14"/>
                <w:lang w:val="fr-FR"/>
              </w:rPr>
            </w:pPr>
          </w:p>
        </w:tc>
        <w:tc>
          <w:tcPr>
            <w:tcW w:w="944" w:type="dxa"/>
            <w:tcBorders>
              <w:top w:val="single" w:sz="4" w:space="0" w:color="auto"/>
              <w:bottom w:val="single" w:sz="12" w:space="0" w:color="auto"/>
            </w:tcBorders>
            <w:shd w:val="clear" w:color="auto" w:fill="auto"/>
            <w:vAlign w:val="bottom"/>
          </w:tcPr>
          <w:p w:rsidR="00B70774" w:rsidRPr="007348FF" w:rsidRDefault="00B70774" w:rsidP="00DF3B02">
            <w:pPr>
              <w:suppressAutoHyphens/>
              <w:spacing w:before="80" w:after="80" w:line="160" w:lineRule="exact"/>
              <w:ind w:right="43"/>
              <w:jc w:val="right"/>
              <w:rPr>
                <w:b/>
                <w:sz w:val="14"/>
                <w:lang w:val="fr-FR"/>
              </w:rPr>
            </w:pPr>
            <w:r w:rsidRPr="007348FF">
              <w:rPr>
                <w:b/>
                <w:sz w:val="14"/>
                <w:lang w:val="fr-FR"/>
              </w:rPr>
              <w:t>Femmes</w:t>
            </w:r>
          </w:p>
        </w:tc>
        <w:tc>
          <w:tcPr>
            <w:tcW w:w="945" w:type="dxa"/>
            <w:tcBorders>
              <w:top w:val="single" w:sz="4" w:space="0" w:color="auto"/>
              <w:bottom w:val="single" w:sz="12" w:space="0" w:color="auto"/>
            </w:tcBorders>
            <w:shd w:val="clear" w:color="auto" w:fill="auto"/>
            <w:vAlign w:val="bottom"/>
          </w:tcPr>
          <w:p w:rsidR="00B70774" w:rsidRPr="007348FF" w:rsidRDefault="00B70774" w:rsidP="00DF3B02">
            <w:pPr>
              <w:suppressAutoHyphens/>
              <w:spacing w:before="80" w:after="80" w:line="160" w:lineRule="exact"/>
              <w:ind w:right="43"/>
              <w:jc w:val="right"/>
              <w:rPr>
                <w:b/>
                <w:sz w:val="14"/>
                <w:lang w:val="fr-FR"/>
              </w:rPr>
            </w:pPr>
            <w:r w:rsidRPr="007348FF">
              <w:rPr>
                <w:b/>
                <w:sz w:val="14"/>
                <w:lang w:val="fr-FR"/>
              </w:rPr>
              <w:t>Hommes</w:t>
            </w:r>
          </w:p>
        </w:tc>
        <w:tc>
          <w:tcPr>
            <w:tcW w:w="112" w:type="dxa"/>
            <w:tcBorders>
              <w:bottom w:val="single" w:sz="12" w:space="0" w:color="auto"/>
            </w:tcBorders>
            <w:shd w:val="clear" w:color="auto" w:fill="auto"/>
            <w:vAlign w:val="bottom"/>
          </w:tcPr>
          <w:p w:rsidR="00B70774" w:rsidRPr="007348FF" w:rsidRDefault="00B70774" w:rsidP="00DF3B02">
            <w:pPr>
              <w:suppressAutoHyphens/>
              <w:spacing w:before="80" w:after="80" w:line="160" w:lineRule="exact"/>
              <w:ind w:right="43"/>
              <w:jc w:val="right"/>
              <w:rPr>
                <w:i/>
                <w:sz w:val="14"/>
                <w:lang w:val="fr-FR"/>
              </w:rPr>
            </w:pPr>
          </w:p>
        </w:tc>
        <w:tc>
          <w:tcPr>
            <w:tcW w:w="945" w:type="dxa"/>
            <w:tcBorders>
              <w:top w:val="single" w:sz="4" w:space="0" w:color="auto"/>
              <w:bottom w:val="single" w:sz="12" w:space="0" w:color="auto"/>
            </w:tcBorders>
            <w:shd w:val="clear" w:color="auto" w:fill="auto"/>
            <w:vAlign w:val="bottom"/>
          </w:tcPr>
          <w:p w:rsidR="00B70774" w:rsidRPr="007348FF" w:rsidRDefault="00B70774" w:rsidP="00DF3B02">
            <w:pPr>
              <w:suppressAutoHyphens/>
              <w:spacing w:before="80" w:after="80" w:line="160" w:lineRule="exact"/>
              <w:ind w:right="43"/>
              <w:jc w:val="right"/>
              <w:rPr>
                <w:i/>
                <w:sz w:val="14"/>
                <w:lang w:val="fr-FR"/>
              </w:rPr>
            </w:pPr>
            <w:r w:rsidRPr="007348FF">
              <w:rPr>
                <w:i/>
                <w:sz w:val="14"/>
                <w:lang w:val="fr-FR"/>
              </w:rPr>
              <w:t>Femmes</w:t>
            </w:r>
          </w:p>
        </w:tc>
        <w:tc>
          <w:tcPr>
            <w:tcW w:w="945" w:type="dxa"/>
            <w:tcBorders>
              <w:top w:val="single" w:sz="4" w:space="0" w:color="auto"/>
              <w:bottom w:val="single" w:sz="12" w:space="0" w:color="auto"/>
            </w:tcBorders>
            <w:shd w:val="clear" w:color="auto" w:fill="auto"/>
            <w:vAlign w:val="bottom"/>
          </w:tcPr>
          <w:p w:rsidR="00B70774" w:rsidRPr="007348FF" w:rsidRDefault="00B70774" w:rsidP="00DF3B02">
            <w:pPr>
              <w:suppressAutoHyphens/>
              <w:spacing w:before="80" w:after="80" w:line="160" w:lineRule="exact"/>
              <w:ind w:right="43"/>
              <w:jc w:val="right"/>
              <w:rPr>
                <w:i/>
                <w:sz w:val="14"/>
                <w:lang w:val="fr-FR"/>
              </w:rPr>
            </w:pPr>
            <w:r w:rsidRPr="007348FF">
              <w:rPr>
                <w:i/>
                <w:sz w:val="14"/>
                <w:lang w:val="fr-FR"/>
              </w:rPr>
              <w:t>Hommes</w:t>
            </w:r>
          </w:p>
        </w:tc>
        <w:tc>
          <w:tcPr>
            <w:tcW w:w="84" w:type="dxa"/>
            <w:tcBorders>
              <w:bottom w:val="single" w:sz="12" w:space="0" w:color="auto"/>
            </w:tcBorders>
            <w:shd w:val="clear" w:color="auto" w:fill="auto"/>
            <w:vAlign w:val="bottom"/>
          </w:tcPr>
          <w:p w:rsidR="00B70774" w:rsidRPr="007348FF" w:rsidRDefault="00B70774" w:rsidP="00DF3B02">
            <w:pPr>
              <w:suppressAutoHyphens/>
              <w:spacing w:before="80" w:after="80" w:line="160" w:lineRule="exact"/>
              <w:ind w:right="43"/>
              <w:jc w:val="right"/>
              <w:rPr>
                <w:i/>
                <w:sz w:val="14"/>
                <w:lang w:val="fr-FR"/>
              </w:rPr>
            </w:pPr>
          </w:p>
        </w:tc>
        <w:tc>
          <w:tcPr>
            <w:tcW w:w="940" w:type="dxa"/>
            <w:tcBorders>
              <w:top w:val="single" w:sz="4" w:space="0" w:color="auto"/>
              <w:bottom w:val="single" w:sz="12" w:space="0" w:color="auto"/>
            </w:tcBorders>
            <w:shd w:val="clear" w:color="auto" w:fill="auto"/>
            <w:vAlign w:val="bottom"/>
          </w:tcPr>
          <w:p w:rsidR="00B70774" w:rsidRPr="007348FF" w:rsidRDefault="00B70774" w:rsidP="00DF3B02">
            <w:pPr>
              <w:suppressAutoHyphens/>
              <w:spacing w:before="80" w:after="80" w:line="160" w:lineRule="exact"/>
              <w:ind w:right="43"/>
              <w:jc w:val="right"/>
              <w:rPr>
                <w:i/>
                <w:sz w:val="14"/>
                <w:lang w:val="fr-FR"/>
              </w:rPr>
            </w:pPr>
            <w:r w:rsidRPr="007348FF">
              <w:rPr>
                <w:i/>
                <w:sz w:val="14"/>
                <w:lang w:val="fr-FR"/>
              </w:rPr>
              <w:t>Femmes</w:t>
            </w:r>
          </w:p>
        </w:tc>
        <w:tc>
          <w:tcPr>
            <w:tcW w:w="941" w:type="dxa"/>
            <w:tcBorders>
              <w:top w:val="single" w:sz="4" w:space="0" w:color="auto"/>
              <w:bottom w:val="single" w:sz="12" w:space="0" w:color="auto"/>
            </w:tcBorders>
            <w:shd w:val="clear" w:color="auto" w:fill="auto"/>
            <w:vAlign w:val="bottom"/>
          </w:tcPr>
          <w:p w:rsidR="00B70774" w:rsidRPr="007348FF" w:rsidRDefault="00B70774" w:rsidP="00DF3B02">
            <w:pPr>
              <w:suppressAutoHyphens/>
              <w:spacing w:before="80" w:after="80" w:line="160" w:lineRule="exact"/>
              <w:ind w:right="43"/>
              <w:jc w:val="right"/>
              <w:rPr>
                <w:i/>
                <w:sz w:val="14"/>
                <w:lang w:val="fr-FR"/>
              </w:rPr>
            </w:pPr>
            <w:r w:rsidRPr="007348FF">
              <w:rPr>
                <w:i/>
                <w:sz w:val="14"/>
                <w:lang w:val="fr-FR"/>
              </w:rPr>
              <w:t>Hommes</w:t>
            </w:r>
          </w:p>
        </w:tc>
      </w:tr>
      <w:tr w:rsidR="00B70774" w:rsidRPr="007348FF" w:rsidTr="00DF3B02">
        <w:tblPrEx>
          <w:tblCellMar>
            <w:top w:w="0" w:type="dxa"/>
            <w:bottom w:w="0" w:type="dxa"/>
          </w:tblCellMar>
        </w:tblPrEx>
        <w:trPr>
          <w:trHeight w:hRule="exact" w:val="115"/>
          <w:tblHeader/>
        </w:trPr>
        <w:tc>
          <w:tcPr>
            <w:tcW w:w="3990" w:type="dxa"/>
            <w:tcBorders>
              <w:top w:val="single" w:sz="12" w:space="0" w:color="auto"/>
            </w:tcBorders>
            <w:shd w:val="clear" w:color="auto" w:fill="auto"/>
            <w:vAlign w:val="bottom"/>
          </w:tcPr>
          <w:p w:rsidR="00B70774" w:rsidRPr="007348FF" w:rsidRDefault="00B70774" w:rsidP="00DF3B02">
            <w:pPr>
              <w:suppressAutoHyphens/>
              <w:spacing w:before="40" w:after="40" w:line="210" w:lineRule="exact"/>
              <w:ind w:right="43"/>
              <w:rPr>
                <w:sz w:val="17"/>
                <w:lang w:val="fr-FR"/>
              </w:rPr>
            </w:pPr>
          </w:p>
        </w:tc>
        <w:tc>
          <w:tcPr>
            <w:tcW w:w="944" w:type="dxa"/>
            <w:tcBorders>
              <w:top w:val="single" w:sz="12" w:space="0" w:color="auto"/>
            </w:tcBorders>
            <w:shd w:val="clear" w:color="auto" w:fill="auto"/>
            <w:vAlign w:val="bottom"/>
          </w:tcPr>
          <w:p w:rsidR="00B70774" w:rsidRPr="007348FF" w:rsidRDefault="00B70774" w:rsidP="00DF3B02">
            <w:pPr>
              <w:suppressAutoHyphens/>
              <w:spacing w:before="40" w:after="40" w:line="210" w:lineRule="exact"/>
              <w:ind w:right="43"/>
              <w:jc w:val="right"/>
              <w:rPr>
                <w:b/>
                <w:sz w:val="17"/>
                <w:lang w:val="fr-FR"/>
              </w:rPr>
            </w:pPr>
          </w:p>
        </w:tc>
        <w:tc>
          <w:tcPr>
            <w:tcW w:w="945" w:type="dxa"/>
            <w:tcBorders>
              <w:top w:val="single" w:sz="12" w:space="0" w:color="auto"/>
            </w:tcBorders>
            <w:shd w:val="clear" w:color="auto" w:fill="auto"/>
            <w:vAlign w:val="bottom"/>
          </w:tcPr>
          <w:p w:rsidR="00B70774" w:rsidRPr="007348FF" w:rsidRDefault="00B70774" w:rsidP="00DF3B02">
            <w:pPr>
              <w:suppressAutoHyphens/>
              <w:spacing w:before="40" w:after="40" w:line="210" w:lineRule="exact"/>
              <w:ind w:right="43"/>
              <w:jc w:val="right"/>
              <w:rPr>
                <w:b/>
                <w:sz w:val="17"/>
                <w:lang w:val="fr-FR"/>
              </w:rPr>
            </w:pPr>
          </w:p>
        </w:tc>
        <w:tc>
          <w:tcPr>
            <w:tcW w:w="112" w:type="dxa"/>
            <w:tcBorders>
              <w:top w:val="single" w:sz="12" w:space="0" w:color="auto"/>
            </w:tcBorders>
            <w:shd w:val="clear" w:color="auto" w:fill="auto"/>
            <w:vAlign w:val="bottom"/>
          </w:tcPr>
          <w:p w:rsidR="00B70774" w:rsidRPr="007348FF" w:rsidRDefault="00B70774" w:rsidP="00DF3B02">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B70774" w:rsidRPr="007348FF" w:rsidRDefault="00B70774" w:rsidP="00DF3B02">
            <w:pPr>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B70774" w:rsidRPr="007348FF" w:rsidRDefault="00B70774" w:rsidP="00DF3B02">
            <w:pPr>
              <w:suppressAutoHyphens/>
              <w:spacing w:before="40" w:after="40" w:line="210" w:lineRule="exact"/>
              <w:ind w:right="43"/>
              <w:jc w:val="right"/>
              <w:rPr>
                <w:sz w:val="17"/>
                <w:lang w:val="fr-FR"/>
              </w:rPr>
            </w:pPr>
          </w:p>
        </w:tc>
        <w:tc>
          <w:tcPr>
            <w:tcW w:w="84" w:type="dxa"/>
            <w:tcBorders>
              <w:top w:val="single" w:sz="12" w:space="0" w:color="auto"/>
            </w:tcBorders>
            <w:shd w:val="clear" w:color="auto" w:fill="auto"/>
            <w:vAlign w:val="bottom"/>
          </w:tcPr>
          <w:p w:rsidR="00B70774" w:rsidRPr="007348FF" w:rsidRDefault="00B70774" w:rsidP="00DF3B02">
            <w:pPr>
              <w:suppressAutoHyphens/>
              <w:spacing w:before="40" w:after="40" w:line="210" w:lineRule="exact"/>
              <w:ind w:right="43"/>
              <w:jc w:val="right"/>
              <w:rPr>
                <w:sz w:val="17"/>
                <w:lang w:val="fr-FR"/>
              </w:rPr>
            </w:pPr>
          </w:p>
        </w:tc>
        <w:tc>
          <w:tcPr>
            <w:tcW w:w="940" w:type="dxa"/>
            <w:tcBorders>
              <w:top w:val="single" w:sz="12" w:space="0" w:color="auto"/>
            </w:tcBorders>
            <w:shd w:val="clear" w:color="auto" w:fill="auto"/>
            <w:vAlign w:val="bottom"/>
          </w:tcPr>
          <w:p w:rsidR="00B70774" w:rsidRPr="007348FF" w:rsidRDefault="00B70774" w:rsidP="00DF3B02">
            <w:pPr>
              <w:suppressAutoHyphens/>
              <w:spacing w:before="40" w:after="40" w:line="210" w:lineRule="exact"/>
              <w:ind w:right="43"/>
              <w:jc w:val="right"/>
              <w:rPr>
                <w:sz w:val="17"/>
                <w:lang w:val="fr-FR"/>
              </w:rPr>
            </w:pPr>
          </w:p>
        </w:tc>
        <w:tc>
          <w:tcPr>
            <w:tcW w:w="941" w:type="dxa"/>
            <w:tcBorders>
              <w:top w:val="single" w:sz="12" w:space="0" w:color="auto"/>
            </w:tcBorders>
            <w:shd w:val="clear" w:color="auto" w:fill="auto"/>
            <w:vAlign w:val="bottom"/>
          </w:tcPr>
          <w:p w:rsidR="00B70774" w:rsidRPr="007348FF" w:rsidRDefault="00B70774" w:rsidP="00DF3B02">
            <w:pPr>
              <w:suppressAutoHyphens/>
              <w:spacing w:before="40" w:after="40" w:line="210" w:lineRule="exact"/>
              <w:ind w:right="43"/>
              <w:jc w:val="right"/>
              <w:rPr>
                <w:sz w:val="17"/>
                <w:lang w:val="fr-FR"/>
              </w:rPr>
            </w:pPr>
          </w:p>
        </w:tc>
      </w:tr>
      <w:tr w:rsidR="00B70774" w:rsidRPr="007348FF" w:rsidTr="00DF3B02">
        <w:tblPrEx>
          <w:tblCellMar>
            <w:top w:w="0" w:type="dxa"/>
            <w:bottom w:w="0" w:type="dxa"/>
          </w:tblCellMar>
        </w:tblPrEx>
        <w:tc>
          <w:tcPr>
            <w:tcW w:w="3990" w:type="dxa"/>
            <w:tcBorders>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5"/>
              <w:rPr>
                <w:sz w:val="17"/>
                <w:lang w:val="fr-FR"/>
              </w:rPr>
            </w:pPr>
            <w:r w:rsidRPr="007348FF">
              <w:rPr>
                <w:b/>
                <w:sz w:val="17"/>
                <w:lang w:val="fr-FR"/>
              </w:rPr>
              <w:tab/>
              <w:t>Total</w:t>
            </w:r>
          </w:p>
        </w:tc>
        <w:tc>
          <w:tcPr>
            <w:tcW w:w="944" w:type="dxa"/>
            <w:tcBorders>
              <w:bottom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5,3</w:t>
            </w:r>
          </w:p>
        </w:tc>
        <w:tc>
          <w:tcPr>
            <w:tcW w:w="945" w:type="dxa"/>
            <w:tcBorders>
              <w:bottom w:val="single" w:sz="4" w:space="0" w:color="auto"/>
            </w:tcBorders>
            <w:shd w:val="clear" w:color="auto" w:fill="auto"/>
            <w:vAlign w:val="bottom"/>
          </w:tcPr>
          <w:p w:rsidR="00B70774" w:rsidRPr="007348FF" w:rsidRDefault="00B70774" w:rsidP="00B70774">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6,0</w:t>
            </w:r>
          </w:p>
        </w:tc>
        <w:tc>
          <w:tcPr>
            <w:tcW w:w="112" w:type="dxa"/>
            <w:tcBorders>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5"/>
              <w:jc w:val="right"/>
              <w:rPr>
                <w:sz w:val="17"/>
                <w:lang w:val="fr-FR"/>
              </w:rPr>
            </w:pPr>
          </w:p>
        </w:tc>
        <w:tc>
          <w:tcPr>
            <w:tcW w:w="945" w:type="dxa"/>
            <w:tcBorders>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4,1</w:t>
            </w:r>
          </w:p>
        </w:tc>
        <w:tc>
          <w:tcPr>
            <w:tcW w:w="945" w:type="dxa"/>
            <w:tcBorders>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4,7</w:t>
            </w:r>
          </w:p>
        </w:tc>
        <w:tc>
          <w:tcPr>
            <w:tcW w:w="84" w:type="dxa"/>
            <w:tcBorders>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5"/>
              <w:jc w:val="right"/>
              <w:rPr>
                <w:b/>
                <w:sz w:val="17"/>
                <w:lang w:val="fr-FR"/>
              </w:rPr>
            </w:pPr>
          </w:p>
        </w:tc>
        <w:tc>
          <w:tcPr>
            <w:tcW w:w="940" w:type="dxa"/>
            <w:tcBorders>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9,3</w:t>
            </w:r>
          </w:p>
        </w:tc>
        <w:tc>
          <w:tcPr>
            <w:tcW w:w="941" w:type="dxa"/>
            <w:tcBorders>
              <w:bottom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9,6</w:t>
            </w:r>
          </w:p>
        </w:tc>
      </w:tr>
      <w:tr w:rsidR="00B70774" w:rsidRPr="007348FF" w:rsidTr="00DF3B02">
        <w:tblPrEx>
          <w:tblCellMar>
            <w:top w:w="0" w:type="dxa"/>
            <w:bottom w:w="0" w:type="dxa"/>
          </w:tblCellMar>
        </w:tblPrEx>
        <w:tc>
          <w:tcPr>
            <w:tcW w:w="3990" w:type="dxa"/>
            <w:tcBorders>
              <w:top w:val="single" w:sz="4" w:space="0" w:color="auto"/>
            </w:tcBorders>
            <w:shd w:val="clear" w:color="auto" w:fill="auto"/>
          </w:tcPr>
          <w:p w:rsidR="00B70774" w:rsidRPr="007348FF" w:rsidRDefault="00B70774" w:rsidP="00DF3B02">
            <w:pPr>
              <w:tabs>
                <w:tab w:val="left" w:pos="288"/>
                <w:tab w:val="left" w:pos="576"/>
                <w:tab w:val="left" w:pos="864"/>
                <w:tab w:val="left" w:pos="1152"/>
              </w:tabs>
              <w:suppressAutoHyphens/>
              <w:spacing w:before="40" w:after="40" w:line="210" w:lineRule="exact"/>
              <w:ind w:right="43"/>
              <w:rPr>
                <w:sz w:val="17"/>
                <w:lang w:val="fr-FR"/>
              </w:rPr>
            </w:pPr>
            <w:r w:rsidRPr="007348FF">
              <w:rPr>
                <w:i/>
                <w:sz w:val="17"/>
                <w:lang w:val="fr-FR"/>
              </w:rPr>
              <w:t>Dont</w:t>
            </w:r>
            <w:r w:rsidRPr="007348FF">
              <w:rPr>
                <w:sz w:val="17"/>
                <w:lang w:val="fr-FR"/>
              </w:rPr>
              <w:t> :</w:t>
            </w:r>
          </w:p>
        </w:tc>
        <w:tc>
          <w:tcPr>
            <w:tcW w:w="944" w:type="dxa"/>
            <w:tcBorders>
              <w:top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b/>
                <w:sz w:val="17"/>
                <w:lang w:val="fr-FR"/>
              </w:rPr>
            </w:pPr>
          </w:p>
        </w:tc>
        <w:tc>
          <w:tcPr>
            <w:tcW w:w="945" w:type="dxa"/>
            <w:tcBorders>
              <w:top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b/>
                <w:sz w:val="17"/>
                <w:lang w:val="fr-FR"/>
              </w:rPr>
            </w:pPr>
          </w:p>
        </w:tc>
        <w:tc>
          <w:tcPr>
            <w:tcW w:w="112" w:type="dxa"/>
            <w:tcBorders>
              <w:top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top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top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84" w:type="dxa"/>
            <w:tcBorders>
              <w:top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tcBorders>
              <w:top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1" w:type="dxa"/>
            <w:tcBorders>
              <w:top w:val="single" w:sz="4"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r>
      <w:tr w:rsidR="00B70774" w:rsidRPr="007348FF" w:rsidTr="00DF3B02">
        <w:tblPrEx>
          <w:tblCellMar>
            <w:top w:w="0" w:type="dxa"/>
            <w:bottom w:w="0" w:type="dxa"/>
          </w:tblCellMar>
        </w:tblPrEx>
        <w:tc>
          <w:tcPr>
            <w:tcW w:w="3990" w:type="dxa"/>
            <w:shd w:val="clear" w:color="auto" w:fill="auto"/>
          </w:tcPr>
          <w:p w:rsidR="00B70774" w:rsidRPr="007348FF" w:rsidRDefault="00B70774"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Moins de 20 ans</w:t>
            </w:r>
          </w:p>
        </w:tc>
        <w:tc>
          <w:tcPr>
            <w:tcW w:w="94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25,5</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22,9</w:t>
            </w:r>
          </w:p>
        </w:tc>
        <w:tc>
          <w:tcPr>
            <w:tcW w:w="112"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23,7</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24,9</w:t>
            </w:r>
          </w:p>
        </w:tc>
        <w:tc>
          <w:tcPr>
            <w:tcW w:w="8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28,7</w:t>
            </w:r>
          </w:p>
        </w:tc>
        <w:tc>
          <w:tcPr>
            <w:tcW w:w="941"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20,1</w:t>
            </w:r>
          </w:p>
        </w:tc>
      </w:tr>
      <w:tr w:rsidR="00B70774" w:rsidRPr="007348FF" w:rsidTr="00DF3B02">
        <w:tblPrEx>
          <w:tblCellMar>
            <w:top w:w="0" w:type="dxa"/>
            <w:bottom w:w="0" w:type="dxa"/>
          </w:tblCellMar>
        </w:tblPrEx>
        <w:tc>
          <w:tcPr>
            <w:tcW w:w="3990" w:type="dxa"/>
            <w:shd w:val="clear" w:color="auto" w:fill="auto"/>
          </w:tcPr>
          <w:p w:rsidR="00B70774" w:rsidRPr="007348FF" w:rsidRDefault="00B70774"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20-29</w:t>
            </w:r>
          </w:p>
        </w:tc>
        <w:tc>
          <w:tcPr>
            <w:tcW w:w="94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7,6</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7,8</w:t>
            </w:r>
          </w:p>
        </w:tc>
        <w:tc>
          <w:tcPr>
            <w:tcW w:w="112"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5,3</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6,2</w:t>
            </w:r>
          </w:p>
        </w:tc>
        <w:tc>
          <w:tcPr>
            <w:tcW w:w="8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15,5</w:t>
            </w:r>
          </w:p>
        </w:tc>
        <w:tc>
          <w:tcPr>
            <w:tcW w:w="941"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12,4</w:t>
            </w:r>
          </w:p>
        </w:tc>
      </w:tr>
      <w:tr w:rsidR="00B70774" w:rsidRPr="007348FF" w:rsidTr="00DF3B02">
        <w:tblPrEx>
          <w:tblCellMar>
            <w:top w:w="0" w:type="dxa"/>
            <w:bottom w:w="0" w:type="dxa"/>
          </w:tblCellMar>
        </w:tblPrEx>
        <w:tc>
          <w:tcPr>
            <w:tcW w:w="3990" w:type="dxa"/>
            <w:shd w:val="clear" w:color="auto" w:fill="auto"/>
          </w:tcPr>
          <w:p w:rsidR="00B70774" w:rsidRPr="007348FF" w:rsidRDefault="00B70774"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30-39</w:t>
            </w:r>
          </w:p>
        </w:tc>
        <w:tc>
          <w:tcPr>
            <w:tcW w:w="94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4,6</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5,4</w:t>
            </w:r>
          </w:p>
        </w:tc>
        <w:tc>
          <w:tcPr>
            <w:tcW w:w="112"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3,9</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4,3</w:t>
            </w:r>
          </w:p>
        </w:tc>
        <w:tc>
          <w:tcPr>
            <w:tcW w:w="8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7,4</w:t>
            </w:r>
          </w:p>
        </w:tc>
        <w:tc>
          <w:tcPr>
            <w:tcW w:w="941"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9,1</w:t>
            </w:r>
          </w:p>
        </w:tc>
      </w:tr>
      <w:tr w:rsidR="00B70774" w:rsidRPr="007348FF" w:rsidTr="00DF3B02">
        <w:tblPrEx>
          <w:tblCellMar>
            <w:top w:w="0" w:type="dxa"/>
            <w:bottom w:w="0" w:type="dxa"/>
          </w:tblCellMar>
        </w:tblPrEx>
        <w:tc>
          <w:tcPr>
            <w:tcW w:w="3990" w:type="dxa"/>
            <w:shd w:val="clear" w:color="auto" w:fill="auto"/>
          </w:tcPr>
          <w:p w:rsidR="00B70774" w:rsidRPr="007348FF" w:rsidRDefault="00B70774"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40-49</w:t>
            </w:r>
          </w:p>
        </w:tc>
        <w:tc>
          <w:tcPr>
            <w:tcW w:w="94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4,5</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5,2</w:t>
            </w:r>
          </w:p>
        </w:tc>
        <w:tc>
          <w:tcPr>
            <w:tcW w:w="112"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3,4</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3,9</w:t>
            </w:r>
          </w:p>
        </w:tc>
        <w:tc>
          <w:tcPr>
            <w:tcW w:w="8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7,6</w:t>
            </w:r>
          </w:p>
        </w:tc>
        <w:tc>
          <w:tcPr>
            <w:tcW w:w="941"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8,4</w:t>
            </w:r>
          </w:p>
        </w:tc>
      </w:tr>
      <w:tr w:rsidR="00B70774" w:rsidRPr="007348FF" w:rsidTr="00DF3B02">
        <w:tblPrEx>
          <w:tblCellMar>
            <w:top w:w="0" w:type="dxa"/>
            <w:bottom w:w="0" w:type="dxa"/>
          </w:tblCellMar>
        </w:tblPrEx>
        <w:tc>
          <w:tcPr>
            <w:tcW w:w="3990" w:type="dxa"/>
            <w:shd w:val="clear" w:color="auto" w:fill="auto"/>
          </w:tcPr>
          <w:p w:rsidR="00B70774" w:rsidRPr="007348FF" w:rsidRDefault="00B70774"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50-59</w:t>
            </w:r>
          </w:p>
        </w:tc>
        <w:tc>
          <w:tcPr>
            <w:tcW w:w="94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3,5</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3,9</w:t>
            </w:r>
          </w:p>
        </w:tc>
        <w:tc>
          <w:tcPr>
            <w:tcW w:w="112"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2,8</w:t>
            </w:r>
          </w:p>
        </w:tc>
        <w:tc>
          <w:tcPr>
            <w:tcW w:w="945"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2,8</w:t>
            </w:r>
          </w:p>
        </w:tc>
        <w:tc>
          <w:tcPr>
            <w:tcW w:w="84"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6,0</w:t>
            </w:r>
          </w:p>
        </w:tc>
        <w:tc>
          <w:tcPr>
            <w:tcW w:w="941" w:type="dxa"/>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7,1</w:t>
            </w:r>
          </w:p>
        </w:tc>
      </w:tr>
      <w:tr w:rsidR="00B70774" w:rsidRPr="007348FF" w:rsidTr="00DF3B02">
        <w:tblPrEx>
          <w:tblCellMar>
            <w:top w:w="0" w:type="dxa"/>
            <w:bottom w:w="0" w:type="dxa"/>
          </w:tblCellMar>
        </w:tblPrEx>
        <w:tc>
          <w:tcPr>
            <w:tcW w:w="3990" w:type="dxa"/>
            <w:tcBorders>
              <w:bottom w:val="single" w:sz="12" w:space="0" w:color="auto"/>
            </w:tcBorders>
            <w:shd w:val="clear" w:color="auto" w:fill="auto"/>
          </w:tcPr>
          <w:p w:rsidR="00B70774" w:rsidRPr="007348FF" w:rsidRDefault="00B70774"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60 ans et plus</w:t>
            </w:r>
          </w:p>
        </w:tc>
        <w:tc>
          <w:tcPr>
            <w:tcW w:w="944" w:type="dxa"/>
            <w:tcBorders>
              <w:bottom w:val="single" w:sz="12"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2,7</w:t>
            </w:r>
          </w:p>
        </w:tc>
        <w:tc>
          <w:tcPr>
            <w:tcW w:w="945" w:type="dxa"/>
            <w:tcBorders>
              <w:bottom w:val="single" w:sz="12"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2,6</w:t>
            </w:r>
          </w:p>
        </w:tc>
        <w:tc>
          <w:tcPr>
            <w:tcW w:w="112" w:type="dxa"/>
            <w:tcBorders>
              <w:bottom w:val="single" w:sz="12"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bottom w:val="single" w:sz="12"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3,2</w:t>
            </w:r>
          </w:p>
        </w:tc>
        <w:tc>
          <w:tcPr>
            <w:tcW w:w="945" w:type="dxa"/>
            <w:tcBorders>
              <w:bottom w:val="single" w:sz="12"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3,1</w:t>
            </w:r>
          </w:p>
        </w:tc>
        <w:tc>
          <w:tcPr>
            <w:tcW w:w="84" w:type="dxa"/>
            <w:tcBorders>
              <w:bottom w:val="single" w:sz="12"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940" w:type="dxa"/>
            <w:tcBorders>
              <w:bottom w:val="single" w:sz="12"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w:t>
            </w:r>
          </w:p>
        </w:tc>
        <w:tc>
          <w:tcPr>
            <w:tcW w:w="941" w:type="dxa"/>
            <w:tcBorders>
              <w:bottom w:val="single" w:sz="12" w:space="0" w:color="auto"/>
            </w:tcBorders>
            <w:shd w:val="clear" w:color="auto" w:fill="auto"/>
            <w:vAlign w:val="bottom"/>
          </w:tcPr>
          <w:p w:rsidR="00B70774" w:rsidRPr="007348FF" w:rsidRDefault="00B70774"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0,6</w:t>
            </w:r>
          </w:p>
        </w:tc>
      </w:tr>
    </w:tbl>
    <w:p w:rsidR="00B70774" w:rsidRPr="007348FF" w:rsidRDefault="00B70774" w:rsidP="00024D92">
      <w:pPr>
        <w:pStyle w:val="SingleTxt"/>
        <w:jc w:val="left"/>
        <w:rPr>
          <w:lang w:val="fr-FR"/>
        </w:rPr>
      </w:pPr>
    </w:p>
    <w:p w:rsidR="00024D92" w:rsidRPr="007348FF" w:rsidRDefault="00024D92" w:rsidP="008D24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br w:type="page"/>
      </w:r>
      <w:r w:rsidR="008D240A" w:rsidRPr="007348FF">
        <w:rPr>
          <w:lang w:val="fr-FR"/>
        </w:rPr>
        <w:tab/>
      </w:r>
      <w:r w:rsidR="008D240A" w:rsidRPr="007348FF">
        <w:rPr>
          <w:lang w:val="fr-FR"/>
        </w:rPr>
        <w:tab/>
      </w:r>
      <w:r w:rsidRPr="007348FF">
        <w:rPr>
          <w:b w:val="0"/>
          <w:lang w:val="fr-FR"/>
        </w:rPr>
        <w:t>Tableau 20</w:t>
      </w:r>
      <w:r w:rsidR="008D240A" w:rsidRPr="007348FF">
        <w:rPr>
          <w:lang w:val="fr-FR"/>
        </w:rPr>
        <w:t xml:space="preserve"> </w:t>
      </w:r>
      <w:r w:rsidRPr="007348FF">
        <w:rPr>
          <w:lang w:val="fr-FR"/>
        </w:rPr>
        <w:br/>
        <w:t>Chômeurs à la fin de 2007, par cause</w:t>
      </w:r>
    </w:p>
    <w:p w:rsidR="008D240A" w:rsidRPr="007348FF" w:rsidRDefault="008D240A" w:rsidP="008D240A">
      <w:pPr>
        <w:pStyle w:val="SingleTxt"/>
        <w:spacing w:after="0" w:line="120" w:lineRule="exact"/>
        <w:rPr>
          <w:sz w:val="10"/>
          <w:lang w:val="fr-FR"/>
        </w:rPr>
      </w:pPr>
    </w:p>
    <w:p w:rsidR="008D240A" w:rsidRPr="007348FF" w:rsidRDefault="008D240A" w:rsidP="008D240A">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3892"/>
        <w:gridCol w:w="867"/>
        <w:gridCol w:w="868"/>
        <w:gridCol w:w="847"/>
        <w:gridCol w:w="847"/>
      </w:tblGrid>
      <w:tr w:rsidR="008D240A" w:rsidRPr="007348FF" w:rsidTr="008D240A">
        <w:tblPrEx>
          <w:tblCellMar>
            <w:top w:w="0" w:type="dxa"/>
            <w:left w:w="0" w:type="dxa"/>
            <w:bottom w:w="0" w:type="dxa"/>
            <w:right w:w="0" w:type="dxa"/>
          </w:tblCellMar>
        </w:tblPrEx>
        <w:trPr>
          <w:tblHeader/>
        </w:trPr>
        <w:tc>
          <w:tcPr>
            <w:tcW w:w="3892" w:type="dxa"/>
            <w:vMerge w:val="restart"/>
            <w:tcBorders>
              <w:top w:val="single" w:sz="4" w:space="0" w:color="auto"/>
            </w:tcBorders>
            <w:shd w:val="clear" w:color="auto" w:fill="auto"/>
            <w:vAlign w:val="bottom"/>
          </w:tcPr>
          <w:p w:rsidR="008D240A" w:rsidRPr="007348FF" w:rsidRDefault="008D240A" w:rsidP="00024D92">
            <w:pPr>
              <w:pStyle w:val="Heading3"/>
              <w:suppressAutoHyphens/>
              <w:spacing w:before="80" w:after="80" w:line="160" w:lineRule="exact"/>
              <w:ind w:right="43"/>
              <w:rPr>
                <w:rFonts w:ascii="Times New Roman" w:hAnsi="Times New Roman" w:cs="Times New Roman"/>
                <w:b w:val="0"/>
                <w:bCs w:val="0"/>
                <w:i/>
                <w:sz w:val="14"/>
                <w:szCs w:val="20"/>
                <w:lang w:val="fr-FR"/>
              </w:rPr>
            </w:pPr>
          </w:p>
        </w:tc>
        <w:tc>
          <w:tcPr>
            <w:tcW w:w="867" w:type="dxa"/>
            <w:vMerge w:val="restart"/>
            <w:tcBorders>
              <w:top w:val="single" w:sz="4" w:space="0" w:color="auto"/>
            </w:tcBorders>
            <w:shd w:val="clear" w:color="auto" w:fill="auto"/>
            <w:vAlign w:val="bottom"/>
          </w:tcPr>
          <w:p w:rsidR="008D240A" w:rsidRPr="007348FF" w:rsidRDefault="008D240A" w:rsidP="00024D92">
            <w:pPr>
              <w:suppressAutoHyphens/>
              <w:spacing w:before="80" w:after="80" w:line="160" w:lineRule="exact"/>
              <w:ind w:right="43"/>
              <w:jc w:val="right"/>
              <w:rPr>
                <w:i/>
                <w:sz w:val="14"/>
                <w:lang w:val="fr-FR"/>
              </w:rPr>
            </w:pPr>
            <w:r w:rsidRPr="007348FF">
              <w:rPr>
                <w:i/>
                <w:sz w:val="14"/>
                <w:lang w:val="fr-FR"/>
              </w:rPr>
              <w:t>Femmes</w:t>
            </w:r>
          </w:p>
        </w:tc>
        <w:tc>
          <w:tcPr>
            <w:tcW w:w="868" w:type="dxa"/>
            <w:vMerge w:val="restart"/>
            <w:tcBorders>
              <w:top w:val="single" w:sz="4" w:space="0" w:color="auto"/>
            </w:tcBorders>
            <w:shd w:val="clear" w:color="auto" w:fill="auto"/>
            <w:vAlign w:val="bottom"/>
          </w:tcPr>
          <w:p w:rsidR="008D240A" w:rsidRPr="007348FF" w:rsidRDefault="008D240A" w:rsidP="00024D92">
            <w:pPr>
              <w:suppressAutoHyphens/>
              <w:spacing w:before="80" w:after="80" w:line="160" w:lineRule="exact"/>
              <w:ind w:right="43"/>
              <w:jc w:val="right"/>
              <w:rPr>
                <w:i/>
                <w:sz w:val="14"/>
                <w:lang w:val="fr-FR"/>
              </w:rPr>
            </w:pPr>
            <w:r w:rsidRPr="007348FF">
              <w:rPr>
                <w:i/>
                <w:sz w:val="14"/>
                <w:lang w:val="fr-FR"/>
              </w:rPr>
              <w:t>Hommes</w:t>
            </w:r>
          </w:p>
        </w:tc>
        <w:tc>
          <w:tcPr>
            <w:tcW w:w="1694" w:type="dxa"/>
            <w:gridSpan w:val="2"/>
            <w:tcBorders>
              <w:top w:val="single" w:sz="4" w:space="0" w:color="auto"/>
              <w:bottom w:val="single" w:sz="2" w:space="0" w:color="auto"/>
            </w:tcBorders>
            <w:shd w:val="clear" w:color="auto" w:fill="auto"/>
            <w:vAlign w:val="bottom"/>
          </w:tcPr>
          <w:p w:rsidR="008D240A" w:rsidRPr="007348FF" w:rsidRDefault="008D240A" w:rsidP="00024D92">
            <w:pPr>
              <w:suppressAutoHyphens/>
              <w:spacing w:before="80" w:after="80" w:line="160" w:lineRule="exact"/>
              <w:ind w:right="43"/>
              <w:jc w:val="center"/>
              <w:rPr>
                <w:i/>
                <w:sz w:val="14"/>
                <w:lang w:val="fr-FR"/>
              </w:rPr>
            </w:pPr>
            <w:r w:rsidRPr="007348FF">
              <w:rPr>
                <w:i/>
                <w:sz w:val="14"/>
                <w:lang w:val="fr-FR"/>
              </w:rPr>
              <w:t xml:space="preserve">Répartition par sexe </w:t>
            </w:r>
            <w:r w:rsidRPr="007348FF">
              <w:rPr>
                <w:i/>
                <w:sz w:val="14"/>
                <w:lang w:val="fr-FR"/>
              </w:rPr>
              <w:br/>
              <w:t>(en pourcentage)</w:t>
            </w:r>
          </w:p>
        </w:tc>
      </w:tr>
      <w:tr w:rsidR="008D240A" w:rsidRPr="007348FF" w:rsidTr="008D240A">
        <w:tblPrEx>
          <w:tblCellMar>
            <w:top w:w="0" w:type="dxa"/>
            <w:left w:w="0" w:type="dxa"/>
            <w:bottom w:w="0" w:type="dxa"/>
            <w:right w:w="0" w:type="dxa"/>
          </w:tblCellMar>
        </w:tblPrEx>
        <w:trPr>
          <w:tblHeader/>
        </w:trPr>
        <w:tc>
          <w:tcPr>
            <w:tcW w:w="3892" w:type="dxa"/>
            <w:vMerge/>
            <w:tcBorders>
              <w:bottom w:val="single" w:sz="12" w:space="0" w:color="auto"/>
            </w:tcBorders>
            <w:shd w:val="clear" w:color="auto" w:fill="auto"/>
            <w:vAlign w:val="bottom"/>
          </w:tcPr>
          <w:p w:rsidR="008D240A" w:rsidRPr="007348FF" w:rsidRDefault="008D240A" w:rsidP="00024D92">
            <w:pPr>
              <w:pStyle w:val="Heading3"/>
              <w:suppressAutoHyphens/>
              <w:spacing w:before="80" w:after="80" w:line="160" w:lineRule="exact"/>
              <w:ind w:right="43"/>
              <w:rPr>
                <w:rFonts w:ascii="Times New Roman" w:hAnsi="Times New Roman" w:cs="Times New Roman"/>
                <w:b w:val="0"/>
                <w:bCs w:val="0"/>
                <w:i/>
                <w:sz w:val="14"/>
                <w:szCs w:val="20"/>
                <w:lang w:val="fr-FR"/>
              </w:rPr>
            </w:pPr>
          </w:p>
        </w:tc>
        <w:tc>
          <w:tcPr>
            <w:tcW w:w="867" w:type="dxa"/>
            <w:vMerge/>
            <w:tcBorders>
              <w:bottom w:val="single" w:sz="12" w:space="0" w:color="auto"/>
            </w:tcBorders>
            <w:shd w:val="clear" w:color="auto" w:fill="auto"/>
            <w:vAlign w:val="bottom"/>
          </w:tcPr>
          <w:p w:rsidR="008D240A" w:rsidRPr="007348FF" w:rsidRDefault="008D240A" w:rsidP="00024D92">
            <w:pPr>
              <w:suppressAutoHyphens/>
              <w:spacing w:before="80" w:after="80" w:line="160" w:lineRule="exact"/>
              <w:ind w:right="43"/>
              <w:jc w:val="right"/>
              <w:rPr>
                <w:b/>
                <w:i/>
                <w:sz w:val="14"/>
                <w:lang w:val="fr-FR"/>
              </w:rPr>
            </w:pPr>
          </w:p>
        </w:tc>
        <w:tc>
          <w:tcPr>
            <w:tcW w:w="868" w:type="dxa"/>
            <w:vMerge/>
            <w:tcBorders>
              <w:bottom w:val="single" w:sz="12" w:space="0" w:color="auto"/>
            </w:tcBorders>
            <w:shd w:val="clear" w:color="auto" w:fill="auto"/>
            <w:vAlign w:val="bottom"/>
          </w:tcPr>
          <w:p w:rsidR="008D240A" w:rsidRPr="007348FF" w:rsidRDefault="008D240A" w:rsidP="00024D92">
            <w:pPr>
              <w:suppressAutoHyphens/>
              <w:spacing w:before="80" w:after="80" w:line="160" w:lineRule="exact"/>
              <w:ind w:right="43"/>
              <w:jc w:val="right"/>
              <w:rPr>
                <w:b/>
                <w:i/>
                <w:sz w:val="14"/>
                <w:lang w:val="fr-FR"/>
              </w:rPr>
            </w:pPr>
          </w:p>
        </w:tc>
        <w:tc>
          <w:tcPr>
            <w:tcW w:w="847" w:type="dxa"/>
            <w:tcBorders>
              <w:top w:val="single" w:sz="2" w:space="0" w:color="auto"/>
              <w:bottom w:val="single" w:sz="12" w:space="0" w:color="auto"/>
            </w:tcBorders>
            <w:shd w:val="clear" w:color="auto" w:fill="auto"/>
            <w:vAlign w:val="bottom"/>
          </w:tcPr>
          <w:p w:rsidR="008D240A" w:rsidRPr="007348FF" w:rsidRDefault="008D240A" w:rsidP="00024D92">
            <w:pPr>
              <w:suppressAutoHyphens/>
              <w:spacing w:before="80" w:after="80" w:line="160" w:lineRule="exact"/>
              <w:ind w:right="43"/>
              <w:jc w:val="right"/>
              <w:rPr>
                <w:i/>
                <w:sz w:val="14"/>
                <w:lang w:val="fr-FR"/>
              </w:rPr>
            </w:pPr>
            <w:r w:rsidRPr="007348FF">
              <w:rPr>
                <w:i/>
                <w:sz w:val="14"/>
                <w:lang w:val="fr-FR"/>
              </w:rPr>
              <w:t>Femmes</w:t>
            </w:r>
          </w:p>
        </w:tc>
        <w:tc>
          <w:tcPr>
            <w:tcW w:w="847" w:type="dxa"/>
            <w:tcBorders>
              <w:top w:val="single" w:sz="2" w:space="0" w:color="auto"/>
              <w:bottom w:val="single" w:sz="12" w:space="0" w:color="auto"/>
            </w:tcBorders>
            <w:shd w:val="clear" w:color="auto" w:fill="auto"/>
            <w:vAlign w:val="bottom"/>
          </w:tcPr>
          <w:p w:rsidR="008D240A" w:rsidRPr="007348FF" w:rsidRDefault="008D240A" w:rsidP="00024D92">
            <w:pPr>
              <w:suppressAutoHyphens/>
              <w:spacing w:before="80" w:after="80" w:line="160" w:lineRule="exact"/>
              <w:ind w:right="43"/>
              <w:jc w:val="right"/>
              <w:rPr>
                <w:i/>
                <w:sz w:val="14"/>
                <w:lang w:val="fr-FR"/>
              </w:rPr>
            </w:pPr>
            <w:r w:rsidRPr="007348FF">
              <w:rPr>
                <w:i/>
                <w:sz w:val="14"/>
                <w:lang w:val="fr-FR"/>
              </w:rPr>
              <w:t>Hommes</w:t>
            </w:r>
          </w:p>
        </w:tc>
      </w:tr>
      <w:tr w:rsidR="00024D92" w:rsidRPr="007348FF" w:rsidTr="008D240A">
        <w:tblPrEx>
          <w:tblCellMar>
            <w:top w:w="0" w:type="dxa"/>
            <w:left w:w="0" w:type="dxa"/>
            <w:bottom w:w="0" w:type="dxa"/>
            <w:right w:w="0" w:type="dxa"/>
          </w:tblCellMar>
        </w:tblPrEx>
        <w:trPr>
          <w:trHeight w:hRule="exact" w:val="115"/>
          <w:tblHeader/>
        </w:trPr>
        <w:tc>
          <w:tcPr>
            <w:tcW w:w="3892" w:type="dxa"/>
            <w:tcBorders>
              <w:top w:val="single" w:sz="12" w:space="0" w:color="auto"/>
            </w:tcBorders>
            <w:shd w:val="clear" w:color="auto" w:fill="auto"/>
            <w:vAlign w:val="bottom"/>
          </w:tcPr>
          <w:p w:rsidR="00024D92" w:rsidRPr="007348FF" w:rsidRDefault="00024D92" w:rsidP="00024D92">
            <w:pPr>
              <w:pStyle w:val="Heading3"/>
              <w:suppressAutoHyphens/>
              <w:spacing w:before="40" w:after="40" w:line="210" w:lineRule="exact"/>
              <w:ind w:right="43"/>
              <w:rPr>
                <w:rFonts w:ascii="Times New Roman" w:hAnsi="Times New Roman" w:cs="Times New Roman"/>
                <w:b w:val="0"/>
                <w:bCs w:val="0"/>
                <w:sz w:val="17"/>
                <w:szCs w:val="20"/>
                <w:lang w:val="fr-FR"/>
              </w:rPr>
            </w:pPr>
          </w:p>
        </w:tc>
        <w:tc>
          <w:tcPr>
            <w:tcW w:w="867"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jc w:val="right"/>
              <w:rPr>
                <w:b/>
                <w:sz w:val="17"/>
                <w:lang w:val="fr-FR"/>
              </w:rPr>
            </w:pPr>
          </w:p>
        </w:tc>
        <w:tc>
          <w:tcPr>
            <w:tcW w:w="868"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jc w:val="right"/>
              <w:rPr>
                <w:b/>
                <w:sz w:val="17"/>
                <w:lang w:val="fr-FR"/>
              </w:rPr>
            </w:pPr>
          </w:p>
        </w:tc>
        <w:tc>
          <w:tcPr>
            <w:tcW w:w="847"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jc w:val="right"/>
              <w:rPr>
                <w:b/>
                <w:sz w:val="17"/>
                <w:lang w:val="fr-FR"/>
              </w:rPr>
            </w:pPr>
          </w:p>
        </w:tc>
        <w:tc>
          <w:tcPr>
            <w:tcW w:w="847"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jc w:val="right"/>
              <w:rPr>
                <w:b/>
                <w:sz w:val="17"/>
                <w:lang w:val="fr-FR"/>
              </w:rPr>
            </w:pPr>
          </w:p>
        </w:tc>
      </w:tr>
      <w:tr w:rsidR="00024D92" w:rsidRPr="007348FF" w:rsidTr="008D240A">
        <w:tblPrEx>
          <w:tblCellMar>
            <w:top w:w="0" w:type="dxa"/>
            <w:left w:w="0" w:type="dxa"/>
            <w:bottom w:w="0" w:type="dxa"/>
            <w:right w:w="0" w:type="dxa"/>
          </w:tblCellMar>
        </w:tblPrEx>
        <w:tc>
          <w:tcPr>
            <w:tcW w:w="3892" w:type="dxa"/>
            <w:tcBorders>
              <w:bottom w:val="single" w:sz="4" w:space="0" w:color="auto"/>
            </w:tcBorders>
            <w:shd w:val="clear" w:color="auto" w:fill="auto"/>
          </w:tcPr>
          <w:p w:rsidR="00024D92" w:rsidRPr="007348FF" w:rsidRDefault="008D240A" w:rsidP="008D240A">
            <w:pPr>
              <w:tabs>
                <w:tab w:val="left" w:pos="288"/>
                <w:tab w:val="left" w:pos="576"/>
                <w:tab w:val="left" w:pos="864"/>
                <w:tab w:val="left" w:pos="1152"/>
              </w:tabs>
              <w:suppressAutoHyphens/>
              <w:spacing w:before="81" w:after="81" w:line="210" w:lineRule="exact"/>
              <w:ind w:right="45"/>
              <w:rPr>
                <w:b/>
                <w:bCs/>
                <w:sz w:val="17"/>
                <w:szCs w:val="17"/>
                <w:lang w:val="fr-FR"/>
              </w:rPr>
            </w:pPr>
            <w:r w:rsidRPr="007348FF">
              <w:rPr>
                <w:b/>
                <w:sz w:val="17"/>
                <w:lang w:val="fr-FR"/>
              </w:rPr>
              <w:tab/>
            </w:r>
            <w:r w:rsidR="00024D92" w:rsidRPr="007348FF">
              <w:rPr>
                <w:b/>
                <w:sz w:val="17"/>
                <w:lang w:val="fr-FR"/>
              </w:rPr>
              <w:t>Ensemble des chômeurs</w:t>
            </w:r>
          </w:p>
        </w:tc>
        <w:tc>
          <w:tcPr>
            <w:tcW w:w="867" w:type="dxa"/>
            <w:tcBorders>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81" w:line="210" w:lineRule="exact"/>
              <w:ind w:right="43"/>
              <w:jc w:val="right"/>
              <w:rPr>
                <w:b/>
                <w:sz w:val="17"/>
                <w:lang w:val="fr-FR"/>
              </w:rPr>
            </w:pPr>
          </w:p>
        </w:tc>
        <w:tc>
          <w:tcPr>
            <w:tcW w:w="868" w:type="dxa"/>
            <w:tcBorders>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81" w:line="210" w:lineRule="exact"/>
              <w:ind w:right="43"/>
              <w:jc w:val="right"/>
              <w:rPr>
                <w:b/>
                <w:sz w:val="17"/>
                <w:lang w:val="fr-FR"/>
              </w:rPr>
            </w:pPr>
          </w:p>
        </w:tc>
        <w:tc>
          <w:tcPr>
            <w:tcW w:w="847" w:type="dxa"/>
            <w:tcBorders>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81" w:line="210" w:lineRule="exact"/>
              <w:ind w:right="43"/>
              <w:jc w:val="right"/>
              <w:rPr>
                <w:b/>
                <w:sz w:val="17"/>
                <w:lang w:val="fr-FR"/>
              </w:rPr>
            </w:pPr>
          </w:p>
        </w:tc>
        <w:tc>
          <w:tcPr>
            <w:tcW w:w="847" w:type="dxa"/>
            <w:tcBorders>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81" w:line="210" w:lineRule="exact"/>
              <w:ind w:right="43"/>
              <w:jc w:val="right"/>
              <w:rPr>
                <w:b/>
                <w:sz w:val="17"/>
                <w:lang w:val="fr-FR"/>
              </w:rPr>
            </w:pPr>
          </w:p>
        </w:tc>
      </w:tr>
      <w:tr w:rsidR="00024D92" w:rsidRPr="007348FF" w:rsidTr="008D240A">
        <w:tblPrEx>
          <w:tblCellMar>
            <w:top w:w="0" w:type="dxa"/>
            <w:left w:w="0" w:type="dxa"/>
            <w:bottom w:w="0" w:type="dxa"/>
            <w:right w:w="0" w:type="dxa"/>
          </w:tblCellMar>
        </w:tblPrEx>
        <w:tc>
          <w:tcPr>
            <w:tcW w:w="3892" w:type="dxa"/>
            <w:tcBorders>
              <w:top w:val="single" w:sz="4" w:space="0" w:color="auto"/>
              <w:bottom w:val="single" w:sz="4" w:space="0" w:color="auto"/>
            </w:tcBorders>
            <w:shd w:val="clear" w:color="auto" w:fill="auto"/>
          </w:tcPr>
          <w:p w:rsidR="00024D92" w:rsidRPr="007348FF" w:rsidRDefault="00024D92" w:rsidP="008D240A">
            <w:pPr>
              <w:tabs>
                <w:tab w:val="left" w:pos="288"/>
                <w:tab w:val="left" w:pos="576"/>
                <w:tab w:val="left" w:pos="864"/>
                <w:tab w:val="left" w:pos="1152"/>
              </w:tabs>
              <w:suppressAutoHyphens/>
              <w:spacing w:before="81" w:after="81" w:line="210" w:lineRule="exact"/>
              <w:ind w:right="43"/>
              <w:rPr>
                <w:b/>
                <w:sz w:val="17"/>
                <w:lang w:val="fr-FR"/>
              </w:rPr>
            </w:pPr>
            <w:r w:rsidRPr="007348FF">
              <w:rPr>
                <w:b/>
                <w:sz w:val="17"/>
                <w:lang w:val="fr-FR"/>
              </w:rPr>
              <w:t>Milliers</w:t>
            </w:r>
          </w:p>
        </w:tc>
        <w:tc>
          <w:tcPr>
            <w:tcW w:w="867" w:type="dxa"/>
            <w:tcBorders>
              <w:top w:val="single" w:sz="4" w:space="0" w:color="auto"/>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1975</w:t>
            </w:r>
          </w:p>
        </w:tc>
        <w:tc>
          <w:tcPr>
            <w:tcW w:w="868" w:type="dxa"/>
            <w:tcBorders>
              <w:top w:val="single" w:sz="4" w:space="0" w:color="auto"/>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2271</w:t>
            </w:r>
          </w:p>
        </w:tc>
        <w:tc>
          <w:tcPr>
            <w:tcW w:w="847" w:type="dxa"/>
            <w:tcBorders>
              <w:top w:val="single" w:sz="4" w:space="0" w:color="auto"/>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81" w:line="210" w:lineRule="exact"/>
              <w:ind w:right="43"/>
              <w:jc w:val="right"/>
              <w:rPr>
                <w:b/>
                <w:sz w:val="17"/>
                <w:lang w:val="fr-FR"/>
              </w:rPr>
            </w:pPr>
          </w:p>
        </w:tc>
        <w:tc>
          <w:tcPr>
            <w:tcW w:w="847" w:type="dxa"/>
            <w:tcBorders>
              <w:top w:val="single" w:sz="4" w:space="0" w:color="auto"/>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81" w:line="210" w:lineRule="exact"/>
              <w:ind w:right="43"/>
              <w:jc w:val="right"/>
              <w:rPr>
                <w:b/>
                <w:sz w:val="17"/>
                <w:lang w:val="fr-FR"/>
              </w:rPr>
            </w:pPr>
          </w:p>
        </w:tc>
      </w:tr>
      <w:tr w:rsidR="00024D92" w:rsidRPr="007348FF" w:rsidTr="008D240A">
        <w:tblPrEx>
          <w:tblCellMar>
            <w:top w:w="0" w:type="dxa"/>
            <w:left w:w="0" w:type="dxa"/>
            <w:bottom w:w="0" w:type="dxa"/>
            <w:right w:w="0" w:type="dxa"/>
          </w:tblCellMar>
        </w:tblPrEx>
        <w:tc>
          <w:tcPr>
            <w:tcW w:w="3892" w:type="dxa"/>
            <w:tcBorders>
              <w:top w:val="single" w:sz="4" w:space="0" w:color="auto"/>
              <w:bottom w:val="single" w:sz="4" w:space="0" w:color="auto"/>
            </w:tcBorders>
            <w:shd w:val="clear" w:color="auto" w:fill="auto"/>
          </w:tcPr>
          <w:p w:rsidR="00024D92" w:rsidRPr="007348FF" w:rsidRDefault="00024D92" w:rsidP="008D240A">
            <w:pPr>
              <w:tabs>
                <w:tab w:val="left" w:pos="288"/>
                <w:tab w:val="left" w:pos="576"/>
                <w:tab w:val="left" w:pos="864"/>
                <w:tab w:val="left" w:pos="1152"/>
              </w:tabs>
              <w:suppressAutoHyphens/>
              <w:spacing w:before="81" w:after="81" w:line="210" w:lineRule="exact"/>
              <w:ind w:right="43"/>
              <w:rPr>
                <w:b/>
                <w:sz w:val="17"/>
                <w:lang w:val="fr-FR"/>
              </w:rPr>
            </w:pPr>
            <w:r w:rsidRPr="007348FF">
              <w:rPr>
                <w:b/>
                <w:sz w:val="17"/>
                <w:lang w:val="fr-FR"/>
              </w:rPr>
              <w:t>Pourcentages</w:t>
            </w:r>
          </w:p>
        </w:tc>
        <w:tc>
          <w:tcPr>
            <w:tcW w:w="867" w:type="dxa"/>
            <w:tcBorders>
              <w:top w:val="single" w:sz="4" w:space="0" w:color="auto"/>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w:t>
            </w:r>
          </w:p>
        </w:tc>
        <w:tc>
          <w:tcPr>
            <w:tcW w:w="868" w:type="dxa"/>
            <w:tcBorders>
              <w:top w:val="single" w:sz="4" w:space="0" w:color="auto"/>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100</w:t>
            </w:r>
          </w:p>
        </w:tc>
        <w:tc>
          <w:tcPr>
            <w:tcW w:w="847" w:type="dxa"/>
            <w:tcBorders>
              <w:top w:val="single" w:sz="4" w:space="0" w:color="auto"/>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46,5</w:t>
            </w:r>
          </w:p>
        </w:tc>
        <w:tc>
          <w:tcPr>
            <w:tcW w:w="847" w:type="dxa"/>
            <w:tcBorders>
              <w:top w:val="single" w:sz="4" w:space="0" w:color="auto"/>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81" w:line="210" w:lineRule="exact"/>
              <w:ind w:right="43"/>
              <w:jc w:val="right"/>
              <w:rPr>
                <w:b/>
                <w:sz w:val="17"/>
                <w:lang w:val="fr-FR"/>
              </w:rPr>
            </w:pPr>
            <w:r w:rsidRPr="007348FF">
              <w:rPr>
                <w:b/>
                <w:sz w:val="17"/>
                <w:lang w:val="fr-FR"/>
              </w:rPr>
              <w:t>53,5</w:t>
            </w:r>
          </w:p>
        </w:tc>
      </w:tr>
      <w:tr w:rsidR="00024D92" w:rsidRPr="007348FF" w:rsidTr="008D240A">
        <w:tblPrEx>
          <w:tblCellMar>
            <w:top w:w="0" w:type="dxa"/>
            <w:left w:w="0" w:type="dxa"/>
            <w:bottom w:w="0" w:type="dxa"/>
            <w:right w:w="0" w:type="dxa"/>
          </w:tblCellMar>
        </w:tblPrEx>
        <w:tc>
          <w:tcPr>
            <w:tcW w:w="3892" w:type="dxa"/>
            <w:tcBorders>
              <w:top w:val="single" w:sz="4" w:space="0" w:color="auto"/>
            </w:tcBorders>
            <w:shd w:val="clear" w:color="auto" w:fill="auto"/>
          </w:tcPr>
          <w:p w:rsidR="00024D92" w:rsidRPr="007348FF" w:rsidRDefault="008D240A" w:rsidP="008D240A">
            <w:pPr>
              <w:tabs>
                <w:tab w:val="left" w:pos="288"/>
                <w:tab w:val="left" w:pos="576"/>
                <w:tab w:val="left" w:pos="864"/>
                <w:tab w:val="left" w:pos="1152"/>
              </w:tabs>
              <w:suppressAutoHyphens/>
              <w:spacing w:before="81" w:after="40" w:line="210" w:lineRule="exact"/>
              <w:ind w:right="43"/>
              <w:rPr>
                <w:sz w:val="17"/>
                <w:lang w:val="fr-FR"/>
              </w:rPr>
            </w:pPr>
            <w:r w:rsidRPr="007348FF">
              <w:rPr>
                <w:i/>
                <w:sz w:val="17"/>
                <w:lang w:val="fr-FR"/>
              </w:rPr>
              <w:t>D</w:t>
            </w:r>
            <w:r w:rsidR="00024D92" w:rsidRPr="007348FF">
              <w:rPr>
                <w:i/>
                <w:sz w:val="17"/>
                <w:lang w:val="fr-FR"/>
              </w:rPr>
              <w:t>ont</w:t>
            </w:r>
            <w:r w:rsidR="005702AC" w:rsidRPr="007348FF">
              <w:rPr>
                <w:sz w:val="17"/>
                <w:lang w:val="fr-FR"/>
              </w:rPr>
              <w:t> :</w:t>
            </w:r>
          </w:p>
        </w:tc>
        <w:tc>
          <w:tcPr>
            <w:tcW w:w="867" w:type="dxa"/>
            <w:tcBorders>
              <w:top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40" w:line="210" w:lineRule="exact"/>
              <w:ind w:right="43"/>
              <w:jc w:val="right"/>
              <w:rPr>
                <w:sz w:val="17"/>
                <w:lang w:val="fr-FR"/>
              </w:rPr>
            </w:pPr>
          </w:p>
        </w:tc>
        <w:tc>
          <w:tcPr>
            <w:tcW w:w="868" w:type="dxa"/>
            <w:tcBorders>
              <w:top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40" w:line="210" w:lineRule="exact"/>
              <w:ind w:right="43"/>
              <w:jc w:val="right"/>
              <w:rPr>
                <w:sz w:val="17"/>
                <w:lang w:val="fr-FR"/>
              </w:rPr>
            </w:pPr>
          </w:p>
        </w:tc>
        <w:tc>
          <w:tcPr>
            <w:tcW w:w="847" w:type="dxa"/>
            <w:tcBorders>
              <w:top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40" w:line="210" w:lineRule="exact"/>
              <w:ind w:right="43"/>
              <w:jc w:val="right"/>
              <w:rPr>
                <w:sz w:val="17"/>
                <w:lang w:val="fr-FR"/>
              </w:rPr>
            </w:pPr>
          </w:p>
        </w:tc>
        <w:tc>
          <w:tcPr>
            <w:tcW w:w="847" w:type="dxa"/>
            <w:tcBorders>
              <w:top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40" w:line="210" w:lineRule="exact"/>
              <w:ind w:right="43"/>
              <w:jc w:val="right"/>
              <w:rPr>
                <w:sz w:val="17"/>
                <w:lang w:val="fr-FR"/>
              </w:rPr>
            </w:pPr>
          </w:p>
        </w:tc>
      </w:tr>
      <w:tr w:rsidR="00024D92" w:rsidRPr="007348FF" w:rsidTr="008D240A">
        <w:tblPrEx>
          <w:tblCellMar>
            <w:top w:w="0" w:type="dxa"/>
            <w:left w:w="0" w:type="dxa"/>
            <w:bottom w:w="0" w:type="dxa"/>
            <w:right w:w="0" w:type="dxa"/>
          </w:tblCellMar>
        </w:tblPrEx>
        <w:tc>
          <w:tcPr>
            <w:tcW w:w="3892" w:type="dxa"/>
            <w:shd w:val="clear" w:color="auto" w:fill="auto"/>
          </w:tcPr>
          <w:p w:rsidR="00024D92" w:rsidRPr="007348FF" w:rsidRDefault="008D240A" w:rsidP="008D240A">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L</w:t>
            </w:r>
            <w:r w:rsidR="00024D92" w:rsidRPr="007348FF">
              <w:rPr>
                <w:sz w:val="17"/>
                <w:lang w:val="fr-FR"/>
              </w:rPr>
              <w:t>icenciés en raison de réductions du personnel ou</w:t>
            </w:r>
            <w:r w:rsidRPr="007348FF">
              <w:rPr>
                <w:sz w:val="17"/>
                <w:lang w:val="fr-FR"/>
              </w:rPr>
              <w:t> </w:t>
            </w:r>
            <w:r w:rsidR="00024D92" w:rsidRPr="007348FF">
              <w:rPr>
                <w:sz w:val="17"/>
                <w:lang w:val="fr-FR"/>
              </w:rPr>
              <w:t>de la liquidation de l</w:t>
            </w:r>
            <w:r w:rsidR="007348FF" w:rsidRPr="007348FF">
              <w:rPr>
                <w:sz w:val="17"/>
                <w:lang w:val="fr-FR"/>
              </w:rPr>
              <w:t>’</w:t>
            </w:r>
            <w:r w:rsidR="00024D92" w:rsidRPr="007348FF">
              <w:rPr>
                <w:sz w:val="17"/>
                <w:lang w:val="fr-FR"/>
              </w:rPr>
              <w:t xml:space="preserve">entreprise </w:t>
            </w:r>
          </w:p>
        </w:tc>
        <w:tc>
          <w:tcPr>
            <w:tcW w:w="867"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19,0</w:t>
            </w:r>
          </w:p>
        </w:tc>
        <w:tc>
          <w:tcPr>
            <w:tcW w:w="868"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16,4</w:t>
            </w:r>
          </w:p>
        </w:tc>
        <w:tc>
          <w:tcPr>
            <w:tcW w:w="847"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50,2</w:t>
            </w:r>
          </w:p>
        </w:tc>
        <w:tc>
          <w:tcPr>
            <w:tcW w:w="847"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49,8</w:t>
            </w:r>
          </w:p>
        </w:tc>
      </w:tr>
      <w:tr w:rsidR="00024D92" w:rsidRPr="007348FF" w:rsidTr="008D240A">
        <w:tblPrEx>
          <w:tblCellMar>
            <w:top w:w="0" w:type="dxa"/>
            <w:left w:w="0" w:type="dxa"/>
            <w:bottom w:w="0" w:type="dxa"/>
            <w:right w:w="0" w:type="dxa"/>
          </w:tblCellMar>
        </w:tblPrEx>
        <w:tc>
          <w:tcPr>
            <w:tcW w:w="3892" w:type="dxa"/>
            <w:shd w:val="clear" w:color="auto" w:fill="auto"/>
          </w:tcPr>
          <w:p w:rsidR="00024D92" w:rsidRPr="007348FF" w:rsidRDefault="00024D92" w:rsidP="008D240A">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Démissionnaires</w:t>
            </w:r>
          </w:p>
        </w:tc>
        <w:tc>
          <w:tcPr>
            <w:tcW w:w="867"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19,3</w:t>
            </w:r>
          </w:p>
        </w:tc>
        <w:tc>
          <w:tcPr>
            <w:tcW w:w="868"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25,0</w:t>
            </w:r>
          </w:p>
        </w:tc>
        <w:tc>
          <w:tcPr>
            <w:tcW w:w="847"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40,2</w:t>
            </w:r>
          </w:p>
        </w:tc>
        <w:tc>
          <w:tcPr>
            <w:tcW w:w="847"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59,8</w:t>
            </w:r>
          </w:p>
        </w:tc>
      </w:tr>
      <w:tr w:rsidR="00024D92" w:rsidRPr="007348FF" w:rsidTr="008D240A">
        <w:tblPrEx>
          <w:tblCellMar>
            <w:top w:w="0" w:type="dxa"/>
            <w:left w:w="0" w:type="dxa"/>
            <w:bottom w:w="0" w:type="dxa"/>
            <w:right w:w="0" w:type="dxa"/>
          </w:tblCellMar>
        </w:tblPrEx>
        <w:tc>
          <w:tcPr>
            <w:tcW w:w="3892" w:type="dxa"/>
            <w:shd w:val="clear" w:color="auto" w:fill="auto"/>
          </w:tcPr>
          <w:p w:rsidR="00024D92" w:rsidRPr="007348FF" w:rsidRDefault="00024D92" w:rsidP="008D240A">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Licenciés à l</w:t>
            </w:r>
            <w:r w:rsidR="007348FF" w:rsidRPr="007348FF">
              <w:rPr>
                <w:sz w:val="17"/>
                <w:lang w:val="fr-FR"/>
              </w:rPr>
              <w:t>’</w:t>
            </w:r>
            <w:r w:rsidRPr="007348FF">
              <w:rPr>
                <w:sz w:val="17"/>
                <w:lang w:val="fr-FR"/>
              </w:rPr>
              <w:t>expiration d</w:t>
            </w:r>
            <w:r w:rsidR="007348FF" w:rsidRPr="007348FF">
              <w:rPr>
                <w:sz w:val="17"/>
                <w:lang w:val="fr-FR"/>
              </w:rPr>
              <w:t>’</w:t>
            </w:r>
            <w:r w:rsidRPr="007348FF">
              <w:rPr>
                <w:sz w:val="17"/>
                <w:lang w:val="fr-FR"/>
              </w:rPr>
              <w:t>un contrat de durée déterminée ou à la fin du travail saisonnier</w:t>
            </w:r>
          </w:p>
        </w:tc>
        <w:tc>
          <w:tcPr>
            <w:tcW w:w="867"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5,0</w:t>
            </w:r>
          </w:p>
        </w:tc>
        <w:tc>
          <w:tcPr>
            <w:tcW w:w="868"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12,0</w:t>
            </w:r>
          </w:p>
        </w:tc>
        <w:tc>
          <w:tcPr>
            <w:tcW w:w="847"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26,6</w:t>
            </w:r>
          </w:p>
        </w:tc>
        <w:tc>
          <w:tcPr>
            <w:tcW w:w="847"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73,4</w:t>
            </w:r>
          </w:p>
        </w:tc>
      </w:tr>
      <w:tr w:rsidR="00024D92" w:rsidRPr="007348FF" w:rsidTr="008D240A">
        <w:tblPrEx>
          <w:tblCellMar>
            <w:top w:w="0" w:type="dxa"/>
            <w:left w:w="0" w:type="dxa"/>
            <w:bottom w:w="0" w:type="dxa"/>
            <w:right w:w="0" w:type="dxa"/>
          </w:tblCellMar>
        </w:tblPrEx>
        <w:tc>
          <w:tcPr>
            <w:tcW w:w="3892" w:type="dxa"/>
            <w:shd w:val="clear" w:color="auto" w:fill="auto"/>
          </w:tcPr>
          <w:p w:rsidR="00024D92" w:rsidRPr="007348FF" w:rsidRDefault="00024D92" w:rsidP="008D240A">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Autres raisons</w:t>
            </w:r>
          </w:p>
        </w:tc>
        <w:tc>
          <w:tcPr>
            <w:tcW w:w="867"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24,9</w:t>
            </w:r>
          </w:p>
        </w:tc>
        <w:tc>
          <w:tcPr>
            <w:tcW w:w="868"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19,0</w:t>
            </w:r>
          </w:p>
        </w:tc>
        <w:tc>
          <w:tcPr>
            <w:tcW w:w="847"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49,4</w:t>
            </w:r>
          </w:p>
        </w:tc>
        <w:tc>
          <w:tcPr>
            <w:tcW w:w="847" w:type="dxa"/>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50,6</w:t>
            </w:r>
          </w:p>
        </w:tc>
      </w:tr>
      <w:tr w:rsidR="00024D92" w:rsidRPr="007348FF" w:rsidTr="008D240A">
        <w:tblPrEx>
          <w:tblCellMar>
            <w:top w:w="0" w:type="dxa"/>
            <w:left w:w="0" w:type="dxa"/>
            <w:bottom w:w="0" w:type="dxa"/>
            <w:right w:w="0" w:type="dxa"/>
          </w:tblCellMar>
        </w:tblPrEx>
        <w:tc>
          <w:tcPr>
            <w:tcW w:w="3892" w:type="dxa"/>
            <w:tcBorders>
              <w:bottom w:val="single" w:sz="12"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 xml:space="preserve">Sans emploi précédent </w:t>
            </w:r>
          </w:p>
        </w:tc>
        <w:tc>
          <w:tcPr>
            <w:tcW w:w="867" w:type="dxa"/>
            <w:tcBorders>
              <w:bottom w:val="single" w:sz="12"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31,8</w:t>
            </w:r>
          </w:p>
        </w:tc>
        <w:tc>
          <w:tcPr>
            <w:tcW w:w="868" w:type="dxa"/>
            <w:tcBorders>
              <w:bottom w:val="single" w:sz="12"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27,6</w:t>
            </w:r>
          </w:p>
        </w:tc>
        <w:tc>
          <w:tcPr>
            <w:tcW w:w="847" w:type="dxa"/>
            <w:tcBorders>
              <w:bottom w:val="single" w:sz="12"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50,0</w:t>
            </w:r>
          </w:p>
        </w:tc>
        <w:tc>
          <w:tcPr>
            <w:tcW w:w="847" w:type="dxa"/>
            <w:tcBorders>
              <w:bottom w:val="single" w:sz="12"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50,0</w:t>
            </w:r>
          </w:p>
        </w:tc>
      </w:tr>
    </w:tbl>
    <w:p w:rsidR="008D240A" w:rsidRPr="007348FF" w:rsidRDefault="008D240A" w:rsidP="008D240A">
      <w:pPr>
        <w:pStyle w:val="SingleTxt"/>
        <w:spacing w:after="0" w:line="120" w:lineRule="exact"/>
        <w:rPr>
          <w:sz w:val="10"/>
          <w:lang w:val="fr-FR"/>
        </w:rPr>
      </w:pPr>
    </w:p>
    <w:p w:rsidR="008D240A" w:rsidRPr="007348FF" w:rsidRDefault="008D240A" w:rsidP="008D240A">
      <w:pPr>
        <w:pStyle w:val="SingleTxt"/>
        <w:spacing w:after="0" w:line="120" w:lineRule="exact"/>
        <w:rPr>
          <w:sz w:val="10"/>
          <w:lang w:val="fr-FR"/>
        </w:rPr>
      </w:pPr>
    </w:p>
    <w:p w:rsidR="008D240A" w:rsidRPr="007348FF" w:rsidRDefault="008D240A" w:rsidP="008D240A">
      <w:pPr>
        <w:pStyle w:val="SingleTxt"/>
        <w:spacing w:after="0" w:line="120" w:lineRule="exact"/>
        <w:rPr>
          <w:sz w:val="10"/>
          <w:lang w:val="fr-FR"/>
        </w:rPr>
      </w:pPr>
    </w:p>
    <w:p w:rsidR="00024D92" w:rsidRPr="007348FF" w:rsidRDefault="008D240A" w:rsidP="008D24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21</w:t>
      </w:r>
      <w:r w:rsidRPr="007348FF">
        <w:rPr>
          <w:b w:val="0"/>
          <w:lang w:val="fr-FR"/>
        </w:rPr>
        <w:t xml:space="preserve"> </w:t>
      </w:r>
      <w:r w:rsidR="00024D92" w:rsidRPr="007348FF">
        <w:rPr>
          <w:b w:val="0"/>
          <w:lang w:val="fr-FR"/>
        </w:rPr>
        <w:br/>
      </w:r>
      <w:r w:rsidR="00024D92" w:rsidRPr="007348FF">
        <w:rPr>
          <w:lang w:val="fr-FR"/>
        </w:rPr>
        <w:t>Chômeurs à la fin de novembre 2007, par modalité de recherche d</w:t>
      </w:r>
      <w:r w:rsidR="007348FF" w:rsidRPr="007348FF">
        <w:rPr>
          <w:lang w:val="fr-FR"/>
        </w:rPr>
        <w:t>’</w:t>
      </w:r>
      <w:r w:rsidR="00024D92" w:rsidRPr="007348FF">
        <w:rPr>
          <w:lang w:val="fr-FR"/>
        </w:rPr>
        <w:t>un emploi</w:t>
      </w:r>
    </w:p>
    <w:p w:rsidR="00024D92" w:rsidRPr="007348FF" w:rsidRDefault="00024D92" w:rsidP="00024D92">
      <w:pPr>
        <w:spacing w:line="120" w:lineRule="exact"/>
        <w:rPr>
          <w:sz w:val="10"/>
          <w:lang w:val="fr-FR"/>
        </w:rPr>
      </w:pPr>
    </w:p>
    <w:tbl>
      <w:tblPr>
        <w:tblW w:w="0" w:type="auto"/>
        <w:tblInd w:w="1260" w:type="dxa"/>
        <w:tblLayout w:type="fixed"/>
        <w:tblCellMar>
          <w:left w:w="0" w:type="dxa"/>
          <w:right w:w="0" w:type="dxa"/>
        </w:tblCellMar>
        <w:tblLook w:val="0000"/>
      </w:tblPr>
      <w:tblGrid>
        <w:gridCol w:w="3892"/>
        <w:gridCol w:w="867"/>
        <w:gridCol w:w="868"/>
        <w:gridCol w:w="847"/>
        <w:gridCol w:w="847"/>
      </w:tblGrid>
      <w:tr w:rsidR="008D240A" w:rsidRPr="007348FF" w:rsidTr="008D240A">
        <w:tblPrEx>
          <w:tblCellMar>
            <w:top w:w="0" w:type="dxa"/>
            <w:left w:w="0" w:type="dxa"/>
            <w:bottom w:w="0" w:type="dxa"/>
            <w:right w:w="0" w:type="dxa"/>
          </w:tblCellMar>
        </w:tblPrEx>
        <w:trPr>
          <w:tblHeader/>
        </w:trPr>
        <w:tc>
          <w:tcPr>
            <w:tcW w:w="3892" w:type="dxa"/>
            <w:vMerge w:val="restart"/>
            <w:tcBorders>
              <w:top w:val="single" w:sz="4" w:space="0" w:color="auto"/>
            </w:tcBorders>
            <w:shd w:val="clear" w:color="auto" w:fill="auto"/>
            <w:vAlign w:val="bottom"/>
          </w:tcPr>
          <w:p w:rsidR="008D240A" w:rsidRPr="007348FF" w:rsidRDefault="008D240A" w:rsidP="00024D92">
            <w:pPr>
              <w:pStyle w:val="Heading3"/>
              <w:suppressAutoHyphens/>
              <w:spacing w:before="80" w:after="80" w:line="160" w:lineRule="exact"/>
              <w:ind w:right="43"/>
              <w:rPr>
                <w:rFonts w:ascii="Times New Roman" w:hAnsi="Times New Roman" w:cs="Times New Roman"/>
                <w:b w:val="0"/>
                <w:bCs w:val="0"/>
                <w:i/>
                <w:sz w:val="14"/>
                <w:szCs w:val="20"/>
                <w:lang w:val="fr-FR"/>
              </w:rPr>
            </w:pPr>
          </w:p>
        </w:tc>
        <w:tc>
          <w:tcPr>
            <w:tcW w:w="867" w:type="dxa"/>
            <w:vMerge w:val="restart"/>
            <w:tcBorders>
              <w:top w:val="single" w:sz="4" w:space="0" w:color="auto"/>
            </w:tcBorders>
            <w:shd w:val="clear" w:color="auto" w:fill="auto"/>
            <w:vAlign w:val="bottom"/>
          </w:tcPr>
          <w:p w:rsidR="008D240A" w:rsidRPr="007348FF" w:rsidRDefault="008D240A" w:rsidP="00024D92">
            <w:pPr>
              <w:suppressAutoHyphens/>
              <w:spacing w:before="80" w:after="80" w:line="160" w:lineRule="exact"/>
              <w:ind w:right="43"/>
              <w:jc w:val="right"/>
              <w:rPr>
                <w:i/>
                <w:sz w:val="14"/>
                <w:lang w:val="fr-FR"/>
              </w:rPr>
            </w:pPr>
            <w:r w:rsidRPr="007348FF">
              <w:rPr>
                <w:i/>
                <w:sz w:val="14"/>
                <w:lang w:val="fr-FR"/>
              </w:rPr>
              <w:t>Femmes</w:t>
            </w:r>
          </w:p>
        </w:tc>
        <w:tc>
          <w:tcPr>
            <w:tcW w:w="868" w:type="dxa"/>
            <w:vMerge w:val="restart"/>
            <w:tcBorders>
              <w:top w:val="single" w:sz="4" w:space="0" w:color="auto"/>
            </w:tcBorders>
            <w:shd w:val="clear" w:color="auto" w:fill="auto"/>
            <w:vAlign w:val="bottom"/>
          </w:tcPr>
          <w:p w:rsidR="008D240A" w:rsidRPr="007348FF" w:rsidRDefault="008D240A" w:rsidP="00024D92">
            <w:pPr>
              <w:suppressAutoHyphens/>
              <w:spacing w:before="80" w:after="80" w:line="160" w:lineRule="exact"/>
              <w:ind w:right="43"/>
              <w:jc w:val="right"/>
              <w:rPr>
                <w:i/>
                <w:sz w:val="14"/>
                <w:lang w:val="fr-FR"/>
              </w:rPr>
            </w:pPr>
            <w:r w:rsidRPr="007348FF">
              <w:rPr>
                <w:i/>
                <w:sz w:val="14"/>
                <w:lang w:val="fr-FR"/>
              </w:rPr>
              <w:t>Hommes</w:t>
            </w:r>
          </w:p>
        </w:tc>
        <w:tc>
          <w:tcPr>
            <w:tcW w:w="1694" w:type="dxa"/>
            <w:gridSpan w:val="2"/>
            <w:tcBorders>
              <w:top w:val="single" w:sz="4" w:space="0" w:color="auto"/>
              <w:bottom w:val="single" w:sz="2" w:space="0" w:color="auto"/>
            </w:tcBorders>
            <w:shd w:val="clear" w:color="auto" w:fill="auto"/>
            <w:vAlign w:val="bottom"/>
          </w:tcPr>
          <w:p w:rsidR="008D240A" w:rsidRPr="007348FF" w:rsidRDefault="008D240A" w:rsidP="00024D92">
            <w:pPr>
              <w:suppressAutoHyphens/>
              <w:spacing w:before="80" w:after="80" w:line="160" w:lineRule="exact"/>
              <w:ind w:right="43"/>
              <w:jc w:val="center"/>
              <w:rPr>
                <w:i/>
                <w:sz w:val="14"/>
                <w:lang w:val="fr-FR"/>
              </w:rPr>
            </w:pPr>
            <w:r w:rsidRPr="007348FF">
              <w:rPr>
                <w:i/>
                <w:sz w:val="14"/>
                <w:lang w:val="fr-FR"/>
              </w:rPr>
              <w:t xml:space="preserve">Répartition par sexe </w:t>
            </w:r>
            <w:r w:rsidRPr="007348FF">
              <w:rPr>
                <w:i/>
                <w:sz w:val="14"/>
                <w:lang w:val="fr-FR"/>
              </w:rPr>
              <w:br/>
              <w:t>(en pourcentage)</w:t>
            </w:r>
          </w:p>
        </w:tc>
      </w:tr>
      <w:tr w:rsidR="008D240A" w:rsidRPr="007348FF" w:rsidTr="008D240A">
        <w:tblPrEx>
          <w:tblCellMar>
            <w:top w:w="0" w:type="dxa"/>
            <w:left w:w="0" w:type="dxa"/>
            <w:bottom w:w="0" w:type="dxa"/>
            <w:right w:w="0" w:type="dxa"/>
          </w:tblCellMar>
        </w:tblPrEx>
        <w:trPr>
          <w:tblHeader/>
        </w:trPr>
        <w:tc>
          <w:tcPr>
            <w:tcW w:w="3892" w:type="dxa"/>
            <w:vMerge/>
            <w:tcBorders>
              <w:bottom w:val="single" w:sz="12" w:space="0" w:color="auto"/>
            </w:tcBorders>
            <w:shd w:val="clear" w:color="auto" w:fill="auto"/>
            <w:vAlign w:val="bottom"/>
          </w:tcPr>
          <w:p w:rsidR="008D240A" w:rsidRPr="007348FF" w:rsidRDefault="008D240A" w:rsidP="00024D92">
            <w:pPr>
              <w:pStyle w:val="Heading3"/>
              <w:suppressAutoHyphens/>
              <w:spacing w:before="80" w:after="80" w:line="160" w:lineRule="exact"/>
              <w:ind w:right="43"/>
              <w:rPr>
                <w:rFonts w:ascii="Times New Roman" w:hAnsi="Times New Roman" w:cs="Times New Roman"/>
                <w:b w:val="0"/>
                <w:bCs w:val="0"/>
                <w:i/>
                <w:sz w:val="14"/>
                <w:szCs w:val="20"/>
                <w:lang w:val="fr-FR"/>
              </w:rPr>
            </w:pPr>
          </w:p>
        </w:tc>
        <w:tc>
          <w:tcPr>
            <w:tcW w:w="867" w:type="dxa"/>
            <w:vMerge/>
            <w:tcBorders>
              <w:bottom w:val="single" w:sz="12" w:space="0" w:color="auto"/>
            </w:tcBorders>
            <w:shd w:val="clear" w:color="auto" w:fill="auto"/>
            <w:vAlign w:val="bottom"/>
          </w:tcPr>
          <w:p w:rsidR="008D240A" w:rsidRPr="007348FF" w:rsidRDefault="008D240A" w:rsidP="00024D92">
            <w:pPr>
              <w:suppressAutoHyphens/>
              <w:spacing w:before="80" w:after="80" w:line="160" w:lineRule="exact"/>
              <w:ind w:right="43"/>
              <w:jc w:val="right"/>
              <w:rPr>
                <w:b/>
                <w:i/>
                <w:sz w:val="14"/>
                <w:lang w:val="fr-FR"/>
              </w:rPr>
            </w:pPr>
          </w:p>
        </w:tc>
        <w:tc>
          <w:tcPr>
            <w:tcW w:w="868" w:type="dxa"/>
            <w:vMerge/>
            <w:tcBorders>
              <w:bottom w:val="single" w:sz="12" w:space="0" w:color="auto"/>
            </w:tcBorders>
            <w:shd w:val="clear" w:color="auto" w:fill="auto"/>
            <w:vAlign w:val="bottom"/>
          </w:tcPr>
          <w:p w:rsidR="008D240A" w:rsidRPr="007348FF" w:rsidRDefault="008D240A" w:rsidP="00024D92">
            <w:pPr>
              <w:suppressAutoHyphens/>
              <w:spacing w:before="80" w:after="80" w:line="160" w:lineRule="exact"/>
              <w:ind w:right="43"/>
              <w:jc w:val="right"/>
              <w:rPr>
                <w:b/>
                <w:i/>
                <w:sz w:val="14"/>
                <w:lang w:val="fr-FR"/>
              </w:rPr>
            </w:pPr>
          </w:p>
        </w:tc>
        <w:tc>
          <w:tcPr>
            <w:tcW w:w="847" w:type="dxa"/>
            <w:tcBorders>
              <w:top w:val="single" w:sz="2" w:space="0" w:color="auto"/>
              <w:bottom w:val="single" w:sz="12" w:space="0" w:color="auto"/>
            </w:tcBorders>
            <w:shd w:val="clear" w:color="auto" w:fill="auto"/>
            <w:vAlign w:val="bottom"/>
          </w:tcPr>
          <w:p w:rsidR="008D240A" w:rsidRPr="007348FF" w:rsidRDefault="008D240A" w:rsidP="00024D92">
            <w:pPr>
              <w:suppressAutoHyphens/>
              <w:spacing w:before="80" w:after="80" w:line="160" w:lineRule="exact"/>
              <w:ind w:right="43"/>
              <w:jc w:val="right"/>
              <w:rPr>
                <w:i/>
                <w:sz w:val="14"/>
                <w:lang w:val="fr-FR"/>
              </w:rPr>
            </w:pPr>
            <w:r w:rsidRPr="007348FF">
              <w:rPr>
                <w:i/>
                <w:sz w:val="14"/>
                <w:lang w:val="fr-FR"/>
              </w:rPr>
              <w:t>Femmes</w:t>
            </w:r>
          </w:p>
        </w:tc>
        <w:tc>
          <w:tcPr>
            <w:tcW w:w="847" w:type="dxa"/>
            <w:tcBorders>
              <w:top w:val="single" w:sz="2" w:space="0" w:color="auto"/>
              <w:bottom w:val="single" w:sz="12" w:space="0" w:color="auto"/>
            </w:tcBorders>
            <w:shd w:val="clear" w:color="auto" w:fill="auto"/>
            <w:vAlign w:val="bottom"/>
          </w:tcPr>
          <w:p w:rsidR="008D240A" w:rsidRPr="007348FF" w:rsidRDefault="008D240A" w:rsidP="00024D92">
            <w:pPr>
              <w:suppressAutoHyphens/>
              <w:spacing w:before="80" w:after="80" w:line="160" w:lineRule="exact"/>
              <w:ind w:right="43"/>
              <w:jc w:val="right"/>
              <w:rPr>
                <w:i/>
                <w:sz w:val="14"/>
                <w:lang w:val="fr-FR"/>
              </w:rPr>
            </w:pPr>
            <w:r w:rsidRPr="007348FF">
              <w:rPr>
                <w:i/>
                <w:sz w:val="14"/>
                <w:lang w:val="fr-FR"/>
              </w:rPr>
              <w:t>Hommes</w:t>
            </w:r>
          </w:p>
        </w:tc>
      </w:tr>
      <w:tr w:rsidR="00024D92" w:rsidRPr="007348FF" w:rsidTr="008D240A">
        <w:tblPrEx>
          <w:tblCellMar>
            <w:top w:w="0" w:type="dxa"/>
            <w:left w:w="0" w:type="dxa"/>
            <w:bottom w:w="0" w:type="dxa"/>
            <w:right w:w="0" w:type="dxa"/>
          </w:tblCellMar>
        </w:tblPrEx>
        <w:trPr>
          <w:trHeight w:hRule="exact" w:val="115"/>
          <w:tblHeader/>
        </w:trPr>
        <w:tc>
          <w:tcPr>
            <w:tcW w:w="3892" w:type="dxa"/>
            <w:tcBorders>
              <w:top w:val="single" w:sz="12" w:space="0" w:color="auto"/>
            </w:tcBorders>
            <w:shd w:val="clear" w:color="auto" w:fill="auto"/>
            <w:vAlign w:val="bottom"/>
          </w:tcPr>
          <w:p w:rsidR="00024D92" w:rsidRPr="007348FF" w:rsidRDefault="00024D92" w:rsidP="00024D92">
            <w:pPr>
              <w:pStyle w:val="Heading3"/>
              <w:suppressAutoHyphens/>
              <w:spacing w:before="40" w:after="40" w:line="210" w:lineRule="exact"/>
              <w:ind w:right="43"/>
              <w:rPr>
                <w:rFonts w:ascii="Times New Roman" w:hAnsi="Times New Roman" w:cs="Times New Roman"/>
                <w:b w:val="0"/>
                <w:bCs w:val="0"/>
                <w:sz w:val="17"/>
                <w:szCs w:val="20"/>
                <w:lang w:val="fr-FR"/>
              </w:rPr>
            </w:pPr>
          </w:p>
        </w:tc>
        <w:tc>
          <w:tcPr>
            <w:tcW w:w="867"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jc w:val="right"/>
              <w:rPr>
                <w:b/>
                <w:sz w:val="17"/>
                <w:lang w:val="fr-FR"/>
              </w:rPr>
            </w:pPr>
          </w:p>
        </w:tc>
        <w:tc>
          <w:tcPr>
            <w:tcW w:w="868"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jc w:val="right"/>
              <w:rPr>
                <w:b/>
                <w:sz w:val="17"/>
                <w:lang w:val="fr-FR"/>
              </w:rPr>
            </w:pPr>
          </w:p>
        </w:tc>
        <w:tc>
          <w:tcPr>
            <w:tcW w:w="847"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jc w:val="right"/>
              <w:rPr>
                <w:b/>
                <w:sz w:val="17"/>
                <w:lang w:val="fr-FR"/>
              </w:rPr>
            </w:pPr>
          </w:p>
        </w:tc>
        <w:tc>
          <w:tcPr>
            <w:tcW w:w="847" w:type="dxa"/>
            <w:tcBorders>
              <w:top w:val="single" w:sz="12" w:space="0" w:color="auto"/>
            </w:tcBorders>
            <w:shd w:val="clear" w:color="auto" w:fill="auto"/>
            <w:vAlign w:val="bottom"/>
          </w:tcPr>
          <w:p w:rsidR="00024D92" w:rsidRPr="007348FF" w:rsidRDefault="00024D92" w:rsidP="00024D92">
            <w:pPr>
              <w:suppressAutoHyphens/>
              <w:spacing w:before="40" w:after="40" w:line="210" w:lineRule="exact"/>
              <w:ind w:right="43"/>
              <w:jc w:val="right"/>
              <w:rPr>
                <w:b/>
                <w:sz w:val="17"/>
                <w:lang w:val="fr-FR"/>
              </w:rPr>
            </w:pPr>
          </w:p>
        </w:tc>
      </w:tr>
      <w:tr w:rsidR="00024D92" w:rsidRPr="007348FF" w:rsidTr="008D240A">
        <w:tblPrEx>
          <w:tblCellMar>
            <w:top w:w="0" w:type="dxa"/>
            <w:left w:w="0" w:type="dxa"/>
            <w:bottom w:w="0" w:type="dxa"/>
            <w:right w:w="0" w:type="dxa"/>
          </w:tblCellMar>
        </w:tblPrEx>
        <w:tc>
          <w:tcPr>
            <w:tcW w:w="3892" w:type="dxa"/>
            <w:tcBorders>
              <w:bottom w:val="single" w:sz="4" w:space="0" w:color="auto"/>
            </w:tcBorders>
            <w:shd w:val="clear" w:color="auto" w:fill="auto"/>
          </w:tcPr>
          <w:p w:rsidR="00024D92" w:rsidRPr="007348FF" w:rsidRDefault="00024D92" w:rsidP="008D240A">
            <w:pPr>
              <w:spacing w:before="81" w:after="81" w:line="210" w:lineRule="exact"/>
              <w:rPr>
                <w:b/>
                <w:sz w:val="17"/>
                <w:szCs w:val="17"/>
                <w:lang w:val="fr-FR"/>
              </w:rPr>
            </w:pPr>
            <w:r w:rsidRPr="007348FF">
              <w:rPr>
                <w:b/>
                <w:sz w:val="17"/>
                <w:szCs w:val="17"/>
                <w:lang w:val="fr-FR"/>
              </w:rPr>
              <w:t>Ensemble des chômeurs</w:t>
            </w:r>
          </w:p>
        </w:tc>
        <w:tc>
          <w:tcPr>
            <w:tcW w:w="867" w:type="dxa"/>
            <w:tcBorders>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81" w:line="210" w:lineRule="exact"/>
              <w:ind w:right="43"/>
              <w:jc w:val="right"/>
              <w:rPr>
                <w:b/>
                <w:sz w:val="17"/>
                <w:lang w:val="fr-FR"/>
              </w:rPr>
            </w:pPr>
          </w:p>
        </w:tc>
        <w:tc>
          <w:tcPr>
            <w:tcW w:w="868" w:type="dxa"/>
            <w:tcBorders>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81" w:line="210" w:lineRule="exact"/>
              <w:ind w:right="43"/>
              <w:jc w:val="right"/>
              <w:rPr>
                <w:b/>
                <w:sz w:val="17"/>
                <w:lang w:val="fr-FR"/>
              </w:rPr>
            </w:pPr>
          </w:p>
        </w:tc>
        <w:tc>
          <w:tcPr>
            <w:tcW w:w="847" w:type="dxa"/>
            <w:tcBorders>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81" w:line="210" w:lineRule="exact"/>
              <w:ind w:right="43"/>
              <w:jc w:val="right"/>
              <w:rPr>
                <w:b/>
                <w:sz w:val="17"/>
                <w:lang w:val="fr-FR"/>
              </w:rPr>
            </w:pPr>
          </w:p>
        </w:tc>
        <w:tc>
          <w:tcPr>
            <w:tcW w:w="847" w:type="dxa"/>
            <w:tcBorders>
              <w:bottom w:val="single" w:sz="4" w:space="0" w:color="auto"/>
            </w:tcBorders>
            <w:shd w:val="clear" w:color="auto" w:fill="auto"/>
            <w:vAlign w:val="bottom"/>
          </w:tcPr>
          <w:p w:rsidR="00024D92" w:rsidRPr="007348FF" w:rsidRDefault="00024D92" w:rsidP="008D240A">
            <w:pPr>
              <w:tabs>
                <w:tab w:val="left" w:pos="288"/>
                <w:tab w:val="left" w:pos="576"/>
                <w:tab w:val="left" w:pos="864"/>
                <w:tab w:val="left" w:pos="1152"/>
              </w:tabs>
              <w:suppressAutoHyphens/>
              <w:spacing w:before="81" w:after="81" w:line="210" w:lineRule="exact"/>
              <w:ind w:right="43"/>
              <w:jc w:val="right"/>
              <w:rPr>
                <w:b/>
                <w:sz w:val="17"/>
                <w:lang w:val="fr-FR"/>
              </w:rPr>
            </w:pPr>
          </w:p>
        </w:tc>
      </w:tr>
      <w:tr w:rsidR="00024D92" w:rsidRPr="007348FF" w:rsidTr="008D240A">
        <w:tblPrEx>
          <w:tblCellMar>
            <w:top w:w="0" w:type="dxa"/>
            <w:left w:w="0" w:type="dxa"/>
            <w:bottom w:w="0" w:type="dxa"/>
            <w:right w:w="0" w:type="dxa"/>
          </w:tblCellMar>
        </w:tblPrEx>
        <w:tc>
          <w:tcPr>
            <w:tcW w:w="3892" w:type="dxa"/>
            <w:tcBorders>
              <w:top w:val="single" w:sz="4" w:space="0" w:color="auto"/>
              <w:bottom w:val="single" w:sz="4" w:space="0" w:color="auto"/>
            </w:tcBorders>
            <w:shd w:val="clear" w:color="auto" w:fill="auto"/>
          </w:tcPr>
          <w:p w:rsidR="00024D92" w:rsidRPr="007348FF" w:rsidRDefault="00024D92" w:rsidP="008D240A">
            <w:pPr>
              <w:spacing w:before="81" w:after="81" w:line="210" w:lineRule="exact"/>
              <w:rPr>
                <w:b/>
                <w:sz w:val="17"/>
                <w:szCs w:val="17"/>
                <w:lang w:val="fr-FR"/>
              </w:rPr>
            </w:pPr>
            <w:r w:rsidRPr="007348FF">
              <w:rPr>
                <w:b/>
                <w:sz w:val="17"/>
                <w:szCs w:val="17"/>
                <w:lang w:val="fr-FR"/>
              </w:rPr>
              <w:t>Milliers</w:t>
            </w:r>
          </w:p>
        </w:tc>
        <w:tc>
          <w:tcPr>
            <w:tcW w:w="867" w:type="dxa"/>
            <w:tcBorders>
              <w:top w:val="single" w:sz="4" w:space="0" w:color="auto"/>
              <w:bottom w:val="single" w:sz="4" w:space="0" w:color="auto"/>
            </w:tcBorders>
            <w:shd w:val="clear" w:color="auto" w:fill="auto"/>
            <w:vAlign w:val="bottom"/>
          </w:tcPr>
          <w:p w:rsidR="00024D92" w:rsidRPr="007348FF" w:rsidRDefault="00024D92" w:rsidP="008D240A">
            <w:pPr>
              <w:spacing w:before="81" w:after="81" w:line="210" w:lineRule="exact"/>
              <w:jc w:val="right"/>
              <w:rPr>
                <w:b/>
                <w:bCs/>
                <w:sz w:val="17"/>
                <w:szCs w:val="17"/>
                <w:lang w:val="fr-FR"/>
              </w:rPr>
            </w:pPr>
            <w:r w:rsidRPr="007348FF">
              <w:rPr>
                <w:b/>
                <w:bCs/>
                <w:sz w:val="17"/>
                <w:szCs w:val="17"/>
                <w:lang w:val="fr-FR"/>
              </w:rPr>
              <w:t>1975</w:t>
            </w:r>
          </w:p>
        </w:tc>
        <w:tc>
          <w:tcPr>
            <w:tcW w:w="868" w:type="dxa"/>
            <w:tcBorders>
              <w:top w:val="single" w:sz="4" w:space="0" w:color="auto"/>
              <w:bottom w:val="single" w:sz="4" w:space="0" w:color="auto"/>
            </w:tcBorders>
            <w:shd w:val="clear" w:color="auto" w:fill="auto"/>
            <w:vAlign w:val="bottom"/>
          </w:tcPr>
          <w:p w:rsidR="00024D92" w:rsidRPr="007348FF" w:rsidRDefault="00024D92" w:rsidP="008D240A">
            <w:pPr>
              <w:spacing w:before="81" w:after="81" w:line="210" w:lineRule="exact"/>
              <w:jc w:val="right"/>
              <w:rPr>
                <w:b/>
                <w:bCs/>
                <w:sz w:val="17"/>
                <w:szCs w:val="17"/>
                <w:lang w:val="fr-FR"/>
              </w:rPr>
            </w:pPr>
            <w:r w:rsidRPr="007348FF">
              <w:rPr>
                <w:b/>
                <w:bCs/>
                <w:sz w:val="17"/>
                <w:szCs w:val="17"/>
                <w:lang w:val="fr-FR"/>
              </w:rPr>
              <w:t>2271</w:t>
            </w:r>
          </w:p>
        </w:tc>
        <w:tc>
          <w:tcPr>
            <w:tcW w:w="847" w:type="dxa"/>
            <w:tcBorders>
              <w:top w:val="single" w:sz="4" w:space="0" w:color="auto"/>
              <w:bottom w:val="single" w:sz="4" w:space="0" w:color="auto"/>
            </w:tcBorders>
            <w:shd w:val="clear" w:color="auto" w:fill="auto"/>
            <w:vAlign w:val="bottom"/>
          </w:tcPr>
          <w:p w:rsidR="00024D92" w:rsidRPr="007348FF" w:rsidRDefault="00024D92" w:rsidP="008D240A">
            <w:pPr>
              <w:spacing w:before="81" w:after="81" w:line="210" w:lineRule="exact"/>
              <w:jc w:val="right"/>
              <w:rPr>
                <w:b/>
                <w:bCs/>
                <w:sz w:val="17"/>
                <w:szCs w:val="17"/>
                <w:lang w:val="fr-FR"/>
              </w:rPr>
            </w:pPr>
          </w:p>
        </w:tc>
        <w:tc>
          <w:tcPr>
            <w:tcW w:w="847" w:type="dxa"/>
            <w:tcBorders>
              <w:top w:val="single" w:sz="4" w:space="0" w:color="auto"/>
              <w:bottom w:val="single" w:sz="4" w:space="0" w:color="auto"/>
            </w:tcBorders>
            <w:shd w:val="clear" w:color="auto" w:fill="auto"/>
            <w:vAlign w:val="bottom"/>
          </w:tcPr>
          <w:p w:rsidR="00024D92" w:rsidRPr="007348FF" w:rsidRDefault="00024D92" w:rsidP="008D240A">
            <w:pPr>
              <w:spacing w:before="81" w:after="81" w:line="210" w:lineRule="exact"/>
              <w:jc w:val="right"/>
              <w:rPr>
                <w:b/>
                <w:sz w:val="17"/>
                <w:szCs w:val="17"/>
                <w:lang w:val="fr-FR"/>
              </w:rPr>
            </w:pPr>
          </w:p>
        </w:tc>
      </w:tr>
      <w:tr w:rsidR="00024D92" w:rsidRPr="007348FF" w:rsidTr="008D240A">
        <w:tblPrEx>
          <w:tblCellMar>
            <w:top w:w="0" w:type="dxa"/>
            <w:left w:w="0" w:type="dxa"/>
            <w:bottom w:w="0" w:type="dxa"/>
            <w:right w:w="0" w:type="dxa"/>
          </w:tblCellMar>
        </w:tblPrEx>
        <w:tc>
          <w:tcPr>
            <w:tcW w:w="3892" w:type="dxa"/>
            <w:tcBorders>
              <w:top w:val="single" w:sz="4" w:space="0" w:color="auto"/>
              <w:bottom w:val="single" w:sz="4" w:space="0" w:color="auto"/>
            </w:tcBorders>
            <w:shd w:val="clear" w:color="auto" w:fill="auto"/>
          </w:tcPr>
          <w:p w:rsidR="00024D92" w:rsidRPr="007348FF" w:rsidRDefault="00024D92" w:rsidP="008D240A">
            <w:pPr>
              <w:spacing w:before="81" w:after="81" w:line="210" w:lineRule="exact"/>
              <w:rPr>
                <w:b/>
                <w:sz w:val="17"/>
                <w:szCs w:val="17"/>
                <w:lang w:val="fr-FR"/>
              </w:rPr>
            </w:pPr>
            <w:r w:rsidRPr="007348FF">
              <w:rPr>
                <w:b/>
                <w:sz w:val="17"/>
                <w:szCs w:val="17"/>
                <w:lang w:val="fr-FR"/>
              </w:rPr>
              <w:t>Pourcentage*</w:t>
            </w:r>
          </w:p>
        </w:tc>
        <w:tc>
          <w:tcPr>
            <w:tcW w:w="867" w:type="dxa"/>
            <w:tcBorders>
              <w:top w:val="single" w:sz="4" w:space="0" w:color="auto"/>
              <w:bottom w:val="single" w:sz="4" w:space="0" w:color="auto"/>
            </w:tcBorders>
            <w:shd w:val="clear" w:color="auto" w:fill="auto"/>
            <w:vAlign w:val="bottom"/>
          </w:tcPr>
          <w:p w:rsidR="00024D92" w:rsidRPr="007348FF" w:rsidRDefault="00024D92" w:rsidP="008D240A">
            <w:pPr>
              <w:spacing w:before="81" w:after="81" w:line="210" w:lineRule="exact"/>
              <w:jc w:val="right"/>
              <w:rPr>
                <w:b/>
                <w:sz w:val="17"/>
                <w:szCs w:val="17"/>
                <w:lang w:val="fr-FR"/>
              </w:rPr>
            </w:pPr>
            <w:r w:rsidRPr="007348FF">
              <w:rPr>
                <w:b/>
                <w:sz w:val="17"/>
                <w:szCs w:val="17"/>
                <w:lang w:val="fr-FR"/>
              </w:rPr>
              <w:t>100</w:t>
            </w:r>
          </w:p>
        </w:tc>
        <w:tc>
          <w:tcPr>
            <w:tcW w:w="868" w:type="dxa"/>
            <w:tcBorders>
              <w:top w:val="single" w:sz="4" w:space="0" w:color="auto"/>
              <w:bottom w:val="single" w:sz="4" w:space="0" w:color="auto"/>
            </w:tcBorders>
            <w:shd w:val="clear" w:color="auto" w:fill="auto"/>
            <w:vAlign w:val="bottom"/>
          </w:tcPr>
          <w:p w:rsidR="00024D92" w:rsidRPr="007348FF" w:rsidRDefault="00024D92" w:rsidP="008D240A">
            <w:pPr>
              <w:spacing w:before="81" w:after="81" w:line="210" w:lineRule="exact"/>
              <w:jc w:val="right"/>
              <w:rPr>
                <w:b/>
                <w:sz w:val="17"/>
                <w:szCs w:val="17"/>
                <w:lang w:val="fr-FR"/>
              </w:rPr>
            </w:pPr>
            <w:r w:rsidRPr="007348FF">
              <w:rPr>
                <w:b/>
                <w:sz w:val="17"/>
                <w:szCs w:val="17"/>
                <w:lang w:val="fr-FR"/>
              </w:rPr>
              <w:t>100</w:t>
            </w:r>
          </w:p>
        </w:tc>
        <w:tc>
          <w:tcPr>
            <w:tcW w:w="847" w:type="dxa"/>
            <w:tcBorders>
              <w:top w:val="single" w:sz="4" w:space="0" w:color="auto"/>
              <w:bottom w:val="single" w:sz="4" w:space="0" w:color="auto"/>
            </w:tcBorders>
            <w:shd w:val="clear" w:color="auto" w:fill="auto"/>
            <w:vAlign w:val="bottom"/>
          </w:tcPr>
          <w:p w:rsidR="00024D92" w:rsidRPr="007348FF" w:rsidRDefault="00024D92" w:rsidP="008D240A">
            <w:pPr>
              <w:spacing w:before="81" w:after="81" w:line="210" w:lineRule="exact"/>
              <w:jc w:val="right"/>
              <w:rPr>
                <w:b/>
                <w:bCs/>
                <w:sz w:val="17"/>
                <w:szCs w:val="17"/>
                <w:lang w:val="fr-FR"/>
              </w:rPr>
            </w:pPr>
            <w:r w:rsidRPr="007348FF">
              <w:rPr>
                <w:b/>
                <w:bCs/>
                <w:sz w:val="17"/>
                <w:szCs w:val="17"/>
                <w:lang w:val="fr-FR"/>
              </w:rPr>
              <w:t>46,5</w:t>
            </w:r>
          </w:p>
        </w:tc>
        <w:tc>
          <w:tcPr>
            <w:tcW w:w="847" w:type="dxa"/>
            <w:tcBorders>
              <w:top w:val="single" w:sz="4" w:space="0" w:color="auto"/>
              <w:bottom w:val="single" w:sz="4" w:space="0" w:color="auto"/>
            </w:tcBorders>
            <w:shd w:val="clear" w:color="auto" w:fill="auto"/>
            <w:vAlign w:val="bottom"/>
          </w:tcPr>
          <w:p w:rsidR="00024D92" w:rsidRPr="007348FF" w:rsidRDefault="00024D92" w:rsidP="008D240A">
            <w:pPr>
              <w:spacing w:before="81" w:after="81" w:line="210" w:lineRule="exact"/>
              <w:jc w:val="right"/>
              <w:rPr>
                <w:b/>
                <w:bCs/>
                <w:sz w:val="17"/>
                <w:szCs w:val="17"/>
                <w:lang w:val="fr-FR"/>
              </w:rPr>
            </w:pPr>
            <w:r w:rsidRPr="007348FF">
              <w:rPr>
                <w:b/>
                <w:bCs/>
                <w:sz w:val="17"/>
                <w:szCs w:val="17"/>
                <w:lang w:val="fr-FR"/>
              </w:rPr>
              <w:t>53,5</w:t>
            </w:r>
          </w:p>
        </w:tc>
      </w:tr>
      <w:tr w:rsidR="00024D92" w:rsidRPr="007348FF" w:rsidTr="008D240A">
        <w:tblPrEx>
          <w:tblCellMar>
            <w:top w:w="0" w:type="dxa"/>
            <w:left w:w="0" w:type="dxa"/>
            <w:bottom w:w="0" w:type="dxa"/>
            <w:right w:w="0" w:type="dxa"/>
          </w:tblCellMar>
        </w:tblPrEx>
        <w:tc>
          <w:tcPr>
            <w:tcW w:w="3892" w:type="dxa"/>
            <w:tcBorders>
              <w:top w:val="single" w:sz="4" w:space="0" w:color="auto"/>
            </w:tcBorders>
            <w:shd w:val="clear" w:color="auto" w:fill="auto"/>
          </w:tcPr>
          <w:p w:rsidR="00024D92" w:rsidRPr="007348FF" w:rsidRDefault="00024D92" w:rsidP="008D240A">
            <w:pPr>
              <w:spacing w:before="81" w:after="40" w:line="210" w:lineRule="exact"/>
              <w:rPr>
                <w:sz w:val="17"/>
                <w:szCs w:val="17"/>
                <w:lang w:val="fr-FR"/>
              </w:rPr>
            </w:pPr>
            <w:r w:rsidRPr="007348FF">
              <w:rPr>
                <w:sz w:val="17"/>
                <w:szCs w:val="17"/>
                <w:lang w:val="fr-FR"/>
              </w:rPr>
              <w:t>Par modalité de recherche d</w:t>
            </w:r>
            <w:r w:rsidR="007348FF" w:rsidRPr="007348FF">
              <w:rPr>
                <w:sz w:val="17"/>
                <w:szCs w:val="17"/>
                <w:lang w:val="fr-FR"/>
              </w:rPr>
              <w:t>’</w:t>
            </w:r>
            <w:r w:rsidRPr="007348FF">
              <w:rPr>
                <w:sz w:val="17"/>
                <w:szCs w:val="17"/>
                <w:lang w:val="fr-FR"/>
              </w:rPr>
              <w:t>un emploi</w:t>
            </w:r>
            <w:r w:rsidR="005702AC" w:rsidRPr="007348FF">
              <w:rPr>
                <w:sz w:val="17"/>
                <w:szCs w:val="17"/>
                <w:lang w:val="fr-FR"/>
              </w:rPr>
              <w:t> :</w:t>
            </w:r>
          </w:p>
        </w:tc>
        <w:tc>
          <w:tcPr>
            <w:tcW w:w="867" w:type="dxa"/>
            <w:tcBorders>
              <w:top w:val="single" w:sz="4" w:space="0" w:color="auto"/>
            </w:tcBorders>
            <w:shd w:val="clear" w:color="auto" w:fill="auto"/>
            <w:vAlign w:val="bottom"/>
          </w:tcPr>
          <w:p w:rsidR="00024D92" w:rsidRPr="007348FF" w:rsidRDefault="00024D92" w:rsidP="008D240A">
            <w:pPr>
              <w:spacing w:before="81" w:after="40" w:line="210" w:lineRule="exact"/>
              <w:jc w:val="right"/>
              <w:rPr>
                <w:b/>
                <w:sz w:val="17"/>
                <w:szCs w:val="17"/>
                <w:lang w:val="fr-FR"/>
              </w:rPr>
            </w:pPr>
          </w:p>
        </w:tc>
        <w:tc>
          <w:tcPr>
            <w:tcW w:w="868" w:type="dxa"/>
            <w:tcBorders>
              <w:top w:val="single" w:sz="4" w:space="0" w:color="auto"/>
            </w:tcBorders>
            <w:shd w:val="clear" w:color="auto" w:fill="auto"/>
            <w:vAlign w:val="bottom"/>
          </w:tcPr>
          <w:p w:rsidR="00024D92" w:rsidRPr="007348FF" w:rsidRDefault="00024D92" w:rsidP="008D240A">
            <w:pPr>
              <w:spacing w:before="81" w:after="40" w:line="210" w:lineRule="exact"/>
              <w:jc w:val="right"/>
              <w:rPr>
                <w:sz w:val="17"/>
                <w:szCs w:val="17"/>
                <w:lang w:val="fr-FR"/>
              </w:rPr>
            </w:pPr>
          </w:p>
        </w:tc>
        <w:tc>
          <w:tcPr>
            <w:tcW w:w="847" w:type="dxa"/>
            <w:tcBorders>
              <w:top w:val="single" w:sz="4" w:space="0" w:color="auto"/>
            </w:tcBorders>
            <w:shd w:val="clear" w:color="auto" w:fill="auto"/>
            <w:vAlign w:val="bottom"/>
          </w:tcPr>
          <w:p w:rsidR="00024D92" w:rsidRPr="007348FF" w:rsidRDefault="00024D92" w:rsidP="008D240A">
            <w:pPr>
              <w:spacing w:before="81" w:after="40" w:line="210" w:lineRule="exact"/>
              <w:jc w:val="right"/>
              <w:rPr>
                <w:sz w:val="17"/>
                <w:szCs w:val="17"/>
                <w:lang w:val="fr-FR"/>
              </w:rPr>
            </w:pPr>
          </w:p>
        </w:tc>
        <w:tc>
          <w:tcPr>
            <w:tcW w:w="847" w:type="dxa"/>
            <w:tcBorders>
              <w:top w:val="single" w:sz="4" w:space="0" w:color="auto"/>
            </w:tcBorders>
            <w:shd w:val="clear" w:color="auto" w:fill="auto"/>
            <w:vAlign w:val="bottom"/>
          </w:tcPr>
          <w:p w:rsidR="00024D92" w:rsidRPr="007348FF" w:rsidRDefault="00024D92" w:rsidP="008D240A">
            <w:pPr>
              <w:spacing w:before="81" w:after="40" w:line="210" w:lineRule="exact"/>
              <w:jc w:val="right"/>
              <w:rPr>
                <w:sz w:val="17"/>
                <w:szCs w:val="17"/>
                <w:lang w:val="fr-FR"/>
              </w:rPr>
            </w:pPr>
          </w:p>
        </w:tc>
      </w:tr>
      <w:tr w:rsidR="00024D92" w:rsidRPr="007348FF" w:rsidTr="008D240A">
        <w:tblPrEx>
          <w:tblCellMar>
            <w:top w:w="0" w:type="dxa"/>
            <w:left w:w="0" w:type="dxa"/>
            <w:bottom w:w="0" w:type="dxa"/>
            <w:right w:w="0" w:type="dxa"/>
          </w:tblCellMar>
        </w:tblPrEx>
        <w:tc>
          <w:tcPr>
            <w:tcW w:w="3892" w:type="dxa"/>
            <w:shd w:val="clear" w:color="auto" w:fill="auto"/>
          </w:tcPr>
          <w:p w:rsidR="00024D92" w:rsidRPr="007348FF" w:rsidRDefault="00024D92" w:rsidP="00024D92">
            <w:pPr>
              <w:spacing w:before="40" w:after="40" w:line="210" w:lineRule="exact"/>
              <w:rPr>
                <w:sz w:val="17"/>
                <w:szCs w:val="17"/>
                <w:lang w:val="fr-FR"/>
              </w:rPr>
            </w:pPr>
            <w:r w:rsidRPr="007348FF">
              <w:rPr>
                <w:sz w:val="17"/>
                <w:szCs w:val="17"/>
                <w:lang w:val="fr-FR"/>
              </w:rPr>
              <w:t>S</w:t>
            </w:r>
            <w:r w:rsidR="007348FF" w:rsidRPr="007348FF">
              <w:rPr>
                <w:sz w:val="17"/>
                <w:szCs w:val="17"/>
                <w:lang w:val="fr-FR"/>
              </w:rPr>
              <w:t>’</w:t>
            </w:r>
            <w:r w:rsidRPr="007348FF">
              <w:rPr>
                <w:sz w:val="17"/>
                <w:szCs w:val="17"/>
                <w:lang w:val="fr-FR"/>
              </w:rPr>
              <w:t>adressant aux services de placement de l</w:t>
            </w:r>
            <w:r w:rsidR="007348FF" w:rsidRPr="007348FF">
              <w:rPr>
                <w:sz w:val="17"/>
                <w:szCs w:val="17"/>
                <w:lang w:val="fr-FR"/>
              </w:rPr>
              <w:t>’</w:t>
            </w:r>
            <w:r w:rsidRPr="007348FF">
              <w:rPr>
                <w:sz w:val="17"/>
                <w:szCs w:val="17"/>
                <w:lang w:val="fr-FR"/>
              </w:rPr>
              <w:t>État</w:t>
            </w:r>
          </w:p>
        </w:tc>
        <w:tc>
          <w:tcPr>
            <w:tcW w:w="86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37,6</w:t>
            </w:r>
          </w:p>
        </w:tc>
        <w:tc>
          <w:tcPr>
            <w:tcW w:w="868"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28,9</w:t>
            </w:r>
          </w:p>
        </w:tc>
        <w:tc>
          <w:tcPr>
            <w:tcW w:w="84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53,1</w:t>
            </w:r>
          </w:p>
        </w:tc>
        <w:tc>
          <w:tcPr>
            <w:tcW w:w="84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46,9</w:t>
            </w:r>
          </w:p>
        </w:tc>
      </w:tr>
      <w:tr w:rsidR="00024D92" w:rsidRPr="007348FF" w:rsidTr="008D240A">
        <w:tblPrEx>
          <w:tblCellMar>
            <w:top w:w="0" w:type="dxa"/>
            <w:left w:w="0" w:type="dxa"/>
            <w:bottom w:w="0" w:type="dxa"/>
            <w:right w:w="0" w:type="dxa"/>
          </w:tblCellMar>
        </w:tblPrEx>
        <w:tc>
          <w:tcPr>
            <w:tcW w:w="3892" w:type="dxa"/>
            <w:shd w:val="clear" w:color="auto" w:fill="auto"/>
          </w:tcPr>
          <w:p w:rsidR="00024D92" w:rsidRPr="007348FF" w:rsidRDefault="00024D92" w:rsidP="00024D92">
            <w:pPr>
              <w:spacing w:before="40" w:after="40" w:line="210" w:lineRule="exact"/>
              <w:rPr>
                <w:sz w:val="17"/>
                <w:szCs w:val="17"/>
                <w:lang w:val="fr-FR"/>
              </w:rPr>
            </w:pPr>
            <w:r w:rsidRPr="007348FF">
              <w:rPr>
                <w:sz w:val="17"/>
                <w:szCs w:val="17"/>
                <w:lang w:val="fr-FR"/>
              </w:rPr>
              <w:t>S</w:t>
            </w:r>
            <w:r w:rsidR="007348FF" w:rsidRPr="007348FF">
              <w:rPr>
                <w:sz w:val="17"/>
                <w:szCs w:val="17"/>
                <w:lang w:val="fr-FR"/>
              </w:rPr>
              <w:t>’</w:t>
            </w:r>
            <w:r w:rsidRPr="007348FF">
              <w:rPr>
                <w:sz w:val="17"/>
                <w:szCs w:val="17"/>
                <w:lang w:val="fr-FR"/>
              </w:rPr>
              <w:t>adressant à une agence d</w:t>
            </w:r>
            <w:r w:rsidR="007348FF" w:rsidRPr="007348FF">
              <w:rPr>
                <w:sz w:val="17"/>
                <w:szCs w:val="17"/>
                <w:lang w:val="fr-FR"/>
              </w:rPr>
              <w:t>’</w:t>
            </w:r>
            <w:r w:rsidRPr="007348FF">
              <w:rPr>
                <w:sz w:val="17"/>
                <w:szCs w:val="17"/>
                <w:lang w:val="fr-FR"/>
              </w:rPr>
              <w:t>emploi privée</w:t>
            </w:r>
          </w:p>
        </w:tc>
        <w:tc>
          <w:tcPr>
            <w:tcW w:w="86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4,0</w:t>
            </w:r>
          </w:p>
        </w:tc>
        <w:tc>
          <w:tcPr>
            <w:tcW w:w="868"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3,2</w:t>
            </w:r>
          </w:p>
        </w:tc>
        <w:tc>
          <w:tcPr>
            <w:tcW w:w="84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52,4</w:t>
            </w:r>
          </w:p>
        </w:tc>
        <w:tc>
          <w:tcPr>
            <w:tcW w:w="84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47,6</w:t>
            </w:r>
          </w:p>
        </w:tc>
      </w:tr>
      <w:tr w:rsidR="00024D92" w:rsidRPr="007348FF" w:rsidTr="008D240A">
        <w:tblPrEx>
          <w:tblCellMar>
            <w:top w:w="0" w:type="dxa"/>
            <w:left w:w="0" w:type="dxa"/>
            <w:bottom w:w="0" w:type="dxa"/>
            <w:right w:w="0" w:type="dxa"/>
          </w:tblCellMar>
        </w:tblPrEx>
        <w:tc>
          <w:tcPr>
            <w:tcW w:w="3892" w:type="dxa"/>
            <w:shd w:val="clear" w:color="auto" w:fill="auto"/>
          </w:tcPr>
          <w:p w:rsidR="00024D92" w:rsidRPr="007348FF" w:rsidRDefault="00024D92" w:rsidP="00024D92">
            <w:pPr>
              <w:spacing w:before="40" w:after="40" w:line="210" w:lineRule="exact"/>
              <w:rPr>
                <w:sz w:val="17"/>
                <w:szCs w:val="17"/>
                <w:lang w:val="fr-FR"/>
              </w:rPr>
            </w:pPr>
            <w:r w:rsidRPr="007348FF">
              <w:rPr>
                <w:sz w:val="17"/>
                <w:szCs w:val="17"/>
                <w:lang w:val="fr-FR"/>
              </w:rPr>
              <w:t xml:space="preserve">Faisant paraître une annonce dans la presse </w:t>
            </w:r>
            <w:r w:rsidR="00AF00DD" w:rsidRPr="007348FF">
              <w:rPr>
                <w:sz w:val="17"/>
                <w:szCs w:val="17"/>
                <w:lang w:val="fr-FR"/>
              </w:rPr>
              <w:br/>
            </w:r>
            <w:r w:rsidRPr="007348FF">
              <w:rPr>
                <w:sz w:val="17"/>
                <w:szCs w:val="17"/>
                <w:lang w:val="fr-FR"/>
              </w:rPr>
              <w:t>ou répondant à un avis de vacance</w:t>
            </w:r>
          </w:p>
        </w:tc>
        <w:tc>
          <w:tcPr>
            <w:tcW w:w="86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18,1</w:t>
            </w:r>
          </w:p>
        </w:tc>
        <w:tc>
          <w:tcPr>
            <w:tcW w:w="868"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16,7</w:t>
            </w:r>
          </w:p>
        </w:tc>
        <w:tc>
          <w:tcPr>
            <w:tcW w:w="84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48,5</w:t>
            </w:r>
          </w:p>
        </w:tc>
        <w:tc>
          <w:tcPr>
            <w:tcW w:w="84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51,5</w:t>
            </w:r>
          </w:p>
        </w:tc>
      </w:tr>
      <w:tr w:rsidR="00024D92" w:rsidRPr="007348FF" w:rsidTr="008D240A">
        <w:tblPrEx>
          <w:tblCellMar>
            <w:top w:w="0" w:type="dxa"/>
            <w:left w:w="0" w:type="dxa"/>
            <w:bottom w:w="0" w:type="dxa"/>
            <w:right w:w="0" w:type="dxa"/>
          </w:tblCellMar>
        </w:tblPrEx>
        <w:tc>
          <w:tcPr>
            <w:tcW w:w="3892" w:type="dxa"/>
            <w:shd w:val="clear" w:color="auto" w:fill="auto"/>
          </w:tcPr>
          <w:p w:rsidR="00024D92" w:rsidRPr="007348FF" w:rsidRDefault="00024D92" w:rsidP="00024D92">
            <w:pPr>
              <w:spacing w:before="40" w:after="40" w:line="210" w:lineRule="exact"/>
              <w:rPr>
                <w:sz w:val="17"/>
                <w:szCs w:val="17"/>
                <w:lang w:val="fr-FR"/>
              </w:rPr>
            </w:pPr>
            <w:r w:rsidRPr="007348FF">
              <w:rPr>
                <w:sz w:val="17"/>
                <w:szCs w:val="17"/>
                <w:lang w:val="fr-FR"/>
              </w:rPr>
              <w:t>Par l</w:t>
            </w:r>
            <w:r w:rsidR="007348FF" w:rsidRPr="007348FF">
              <w:rPr>
                <w:sz w:val="17"/>
                <w:szCs w:val="17"/>
                <w:lang w:val="fr-FR"/>
              </w:rPr>
              <w:t>’</w:t>
            </w:r>
            <w:r w:rsidRPr="007348FF">
              <w:rPr>
                <w:sz w:val="17"/>
                <w:szCs w:val="17"/>
                <w:lang w:val="fr-FR"/>
              </w:rPr>
              <w:t>entremise d</w:t>
            </w:r>
            <w:r w:rsidR="007348FF" w:rsidRPr="007348FF">
              <w:rPr>
                <w:sz w:val="17"/>
                <w:szCs w:val="17"/>
                <w:lang w:val="fr-FR"/>
              </w:rPr>
              <w:t>’</w:t>
            </w:r>
            <w:r w:rsidRPr="007348FF">
              <w:rPr>
                <w:sz w:val="17"/>
                <w:szCs w:val="17"/>
                <w:lang w:val="fr-FR"/>
              </w:rPr>
              <w:t xml:space="preserve">amis, de parents </w:t>
            </w:r>
            <w:r w:rsidR="00AF00DD" w:rsidRPr="007348FF">
              <w:rPr>
                <w:sz w:val="17"/>
                <w:szCs w:val="17"/>
                <w:lang w:val="fr-FR"/>
              </w:rPr>
              <w:br/>
            </w:r>
            <w:r w:rsidRPr="007348FF">
              <w:rPr>
                <w:sz w:val="17"/>
                <w:szCs w:val="17"/>
                <w:lang w:val="fr-FR"/>
              </w:rPr>
              <w:t>ou de connaissances</w:t>
            </w:r>
          </w:p>
        </w:tc>
        <w:tc>
          <w:tcPr>
            <w:tcW w:w="86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57,6</w:t>
            </w:r>
          </w:p>
        </w:tc>
        <w:tc>
          <w:tcPr>
            <w:tcW w:w="868"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61,1</w:t>
            </w:r>
          </w:p>
        </w:tc>
        <w:tc>
          <w:tcPr>
            <w:tcW w:w="84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45,0</w:t>
            </w:r>
          </w:p>
        </w:tc>
        <w:tc>
          <w:tcPr>
            <w:tcW w:w="84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55,0</w:t>
            </w:r>
          </w:p>
        </w:tc>
      </w:tr>
      <w:tr w:rsidR="00024D92" w:rsidRPr="007348FF" w:rsidTr="008D240A">
        <w:tblPrEx>
          <w:tblCellMar>
            <w:top w:w="0" w:type="dxa"/>
            <w:left w:w="0" w:type="dxa"/>
            <w:bottom w:w="0" w:type="dxa"/>
            <w:right w:w="0" w:type="dxa"/>
          </w:tblCellMar>
        </w:tblPrEx>
        <w:tc>
          <w:tcPr>
            <w:tcW w:w="3892" w:type="dxa"/>
            <w:shd w:val="clear" w:color="auto" w:fill="auto"/>
          </w:tcPr>
          <w:p w:rsidR="00024D92" w:rsidRPr="007348FF" w:rsidRDefault="00024D92" w:rsidP="00024D92">
            <w:pPr>
              <w:spacing w:before="40" w:after="40" w:line="210" w:lineRule="exact"/>
              <w:rPr>
                <w:sz w:val="17"/>
                <w:szCs w:val="17"/>
                <w:lang w:val="fr-FR"/>
              </w:rPr>
            </w:pPr>
            <w:r w:rsidRPr="007348FF">
              <w:rPr>
                <w:sz w:val="17"/>
                <w:szCs w:val="17"/>
                <w:lang w:val="fr-FR"/>
              </w:rPr>
              <w:t>S</w:t>
            </w:r>
            <w:r w:rsidR="007348FF" w:rsidRPr="007348FF">
              <w:rPr>
                <w:sz w:val="17"/>
                <w:szCs w:val="17"/>
                <w:lang w:val="fr-FR"/>
              </w:rPr>
              <w:t>’</w:t>
            </w:r>
            <w:r w:rsidRPr="007348FF">
              <w:rPr>
                <w:sz w:val="17"/>
                <w:szCs w:val="17"/>
                <w:lang w:val="fr-FR"/>
              </w:rPr>
              <w:t xml:space="preserve">adressant directement à une administration </w:t>
            </w:r>
            <w:r w:rsidR="00AF00DD" w:rsidRPr="007348FF">
              <w:rPr>
                <w:sz w:val="17"/>
                <w:szCs w:val="17"/>
                <w:lang w:val="fr-FR"/>
              </w:rPr>
              <w:br/>
            </w:r>
            <w:r w:rsidRPr="007348FF">
              <w:rPr>
                <w:sz w:val="17"/>
                <w:szCs w:val="17"/>
                <w:lang w:val="fr-FR"/>
              </w:rPr>
              <w:t>ou à un employeur</w:t>
            </w:r>
          </w:p>
        </w:tc>
        <w:tc>
          <w:tcPr>
            <w:tcW w:w="86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24,8</w:t>
            </w:r>
          </w:p>
        </w:tc>
        <w:tc>
          <w:tcPr>
            <w:tcW w:w="868"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28,5</w:t>
            </w:r>
          </w:p>
        </w:tc>
        <w:tc>
          <w:tcPr>
            <w:tcW w:w="84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43,2</w:t>
            </w:r>
          </w:p>
        </w:tc>
        <w:tc>
          <w:tcPr>
            <w:tcW w:w="847" w:type="dxa"/>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56,8</w:t>
            </w:r>
          </w:p>
        </w:tc>
      </w:tr>
      <w:tr w:rsidR="00024D92" w:rsidRPr="007348FF" w:rsidTr="008D240A">
        <w:tblPrEx>
          <w:tblCellMar>
            <w:top w:w="0" w:type="dxa"/>
            <w:left w:w="0" w:type="dxa"/>
            <w:bottom w:w="0" w:type="dxa"/>
            <w:right w:w="0" w:type="dxa"/>
          </w:tblCellMar>
        </w:tblPrEx>
        <w:tc>
          <w:tcPr>
            <w:tcW w:w="3892" w:type="dxa"/>
            <w:tcBorders>
              <w:bottom w:val="single" w:sz="12" w:space="0" w:color="auto"/>
            </w:tcBorders>
            <w:shd w:val="clear" w:color="auto" w:fill="auto"/>
          </w:tcPr>
          <w:p w:rsidR="00024D92" w:rsidRPr="007348FF" w:rsidRDefault="00024D92" w:rsidP="00024D92">
            <w:pPr>
              <w:spacing w:before="40" w:after="40" w:line="210" w:lineRule="exact"/>
              <w:rPr>
                <w:sz w:val="17"/>
                <w:szCs w:val="17"/>
                <w:lang w:val="fr-FR"/>
              </w:rPr>
            </w:pPr>
            <w:r w:rsidRPr="007348FF">
              <w:rPr>
                <w:sz w:val="17"/>
                <w:szCs w:val="17"/>
                <w:lang w:val="fr-FR"/>
              </w:rPr>
              <w:t>Autres méthodes</w:t>
            </w:r>
          </w:p>
        </w:tc>
        <w:tc>
          <w:tcPr>
            <w:tcW w:w="867" w:type="dxa"/>
            <w:tcBorders>
              <w:bottom w:val="single" w:sz="12" w:space="0" w:color="auto"/>
            </w:tcBorders>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12,3</w:t>
            </w:r>
          </w:p>
        </w:tc>
        <w:tc>
          <w:tcPr>
            <w:tcW w:w="868" w:type="dxa"/>
            <w:tcBorders>
              <w:bottom w:val="single" w:sz="12" w:space="0" w:color="auto"/>
            </w:tcBorders>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13,2</w:t>
            </w:r>
          </w:p>
        </w:tc>
        <w:tc>
          <w:tcPr>
            <w:tcW w:w="847" w:type="dxa"/>
            <w:tcBorders>
              <w:bottom w:val="single" w:sz="12" w:space="0" w:color="auto"/>
            </w:tcBorders>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44,8</w:t>
            </w:r>
          </w:p>
        </w:tc>
        <w:tc>
          <w:tcPr>
            <w:tcW w:w="847" w:type="dxa"/>
            <w:tcBorders>
              <w:bottom w:val="single" w:sz="12" w:space="0" w:color="auto"/>
            </w:tcBorders>
            <w:shd w:val="clear" w:color="auto" w:fill="auto"/>
            <w:vAlign w:val="bottom"/>
          </w:tcPr>
          <w:p w:rsidR="00024D92" w:rsidRPr="007348FF" w:rsidRDefault="00024D92" w:rsidP="00024D92">
            <w:pPr>
              <w:spacing w:before="40" w:after="40" w:line="210" w:lineRule="exact"/>
              <w:jc w:val="right"/>
              <w:rPr>
                <w:sz w:val="17"/>
                <w:szCs w:val="17"/>
                <w:lang w:val="fr-FR"/>
              </w:rPr>
            </w:pPr>
            <w:r w:rsidRPr="007348FF">
              <w:rPr>
                <w:sz w:val="17"/>
                <w:szCs w:val="17"/>
                <w:lang w:val="fr-FR"/>
              </w:rPr>
              <w:t>55,2</w:t>
            </w:r>
          </w:p>
        </w:tc>
      </w:tr>
    </w:tbl>
    <w:p w:rsidR="00AF00DD" w:rsidRPr="007348FF" w:rsidRDefault="00AF00DD" w:rsidP="00AF00DD">
      <w:pPr>
        <w:pStyle w:val="SingleTxt"/>
        <w:spacing w:after="0" w:line="120" w:lineRule="exact"/>
        <w:rPr>
          <w:sz w:val="10"/>
          <w:lang w:val="fr-FR"/>
        </w:rPr>
      </w:pPr>
    </w:p>
    <w:p w:rsidR="00024D92" w:rsidRPr="007348FF" w:rsidRDefault="00024D92" w:rsidP="00AF00DD">
      <w:pPr>
        <w:pStyle w:val="FootnoteText"/>
        <w:tabs>
          <w:tab w:val="clear" w:pos="418"/>
          <w:tab w:val="right" w:pos="1476"/>
          <w:tab w:val="left" w:pos="1548"/>
          <w:tab w:val="right" w:pos="1836"/>
          <w:tab w:val="left" w:pos="1908"/>
        </w:tabs>
        <w:ind w:left="1548" w:right="1267" w:hanging="288"/>
        <w:rPr>
          <w:rFonts w:ascii="Arial" w:hAnsi="Arial" w:cs="Arial"/>
          <w:lang w:val="fr-FR"/>
        </w:rPr>
      </w:pPr>
      <w:r w:rsidRPr="007348FF">
        <w:rPr>
          <w:rFonts w:ascii="Arial" w:hAnsi="Arial" w:cs="Arial"/>
          <w:lang w:val="fr-FR"/>
        </w:rPr>
        <w:tab/>
      </w:r>
      <w:r w:rsidR="00AF00DD" w:rsidRPr="007348FF">
        <w:rPr>
          <w:rFonts w:ascii="Arial" w:hAnsi="Arial" w:cs="Arial"/>
          <w:lang w:val="fr-FR"/>
        </w:rPr>
        <w:t>*</w:t>
      </w:r>
      <w:r w:rsidR="00AF00DD" w:rsidRPr="007348FF">
        <w:rPr>
          <w:rFonts w:ascii="Arial" w:hAnsi="Arial" w:cs="Arial"/>
          <w:lang w:val="fr-FR"/>
        </w:rPr>
        <w:tab/>
      </w:r>
      <w:r w:rsidRPr="007348FF">
        <w:rPr>
          <w:lang w:val="fr-FR"/>
        </w:rPr>
        <w:t>Le total ne correspond pas à la somme des éléments, puisque les chômeurs peuvent indiquer plusieurs modalités</w:t>
      </w:r>
      <w:r w:rsidR="00AF00DD" w:rsidRPr="007348FF">
        <w:rPr>
          <w:lang w:val="fr-FR"/>
        </w:rPr>
        <w:t>.</w:t>
      </w:r>
    </w:p>
    <w:p w:rsidR="00024D92" w:rsidRPr="007348FF" w:rsidRDefault="00024D92" w:rsidP="00AF00DD">
      <w:pPr>
        <w:pStyle w:val="SingleTxt"/>
        <w:rPr>
          <w:lang w:val="fr-FR"/>
        </w:rPr>
      </w:pPr>
    </w:p>
    <w:p w:rsidR="00024D92" w:rsidRPr="007348FF" w:rsidRDefault="00024D92" w:rsidP="00AF00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7"/>
          <w:szCs w:val="17"/>
          <w:lang w:val="fr-FR"/>
        </w:rPr>
      </w:pPr>
      <w:r w:rsidRPr="007348FF">
        <w:rPr>
          <w:lang w:val="fr-FR"/>
        </w:rPr>
        <w:br w:type="page"/>
      </w:r>
      <w:r w:rsidR="00AF00DD" w:rsidRPr="007348FF">
        <w:rPr>
          <w:lang w:val="fr-FR"/>
        </w:rPr>
        <w:tab/>
      </w:r>
      <w:r w:rsidR="00AF00DD" w:rsidRPr="007348FF">
        <w:rPr>
          <w:lang w:val="fr-FR"/>
        </w:rPr>
        <w:tab/>
      </w:r>
      <w:r w:rsidRPr="007348FF">
        <w:rPr>
          <w:b w:val="0"/>
          <w:lang w:val="fr-FR"/>
        </w:rPr>
        <w:t>Tableau 22</w:t>
      </w:r>
      <w:r w:rsidR="00AF00DD" w:rsidRPr="007348FF">
        <w:rPr>
          <w:lang w:val="fr-FR"/>
        </w:rPr>
        <w:t xml:space="preserve"> </w:t>
      </w:r>
      <w:r w:rsidRPr="007348FF">
        <w:rPr>
          <w:lang w:val="fr-FR"/>
        </w:rPr>
        <w:br/>
        <w:t>Chômeurs à la fin de 2007 par groupe d</w:t>
      </w:r>
      <w:r w:rsidR="007348FF" w:rsidRPr="007348FF">
        <w:rPr>
          <w:lang w:val="fr-FR"/>
        </w:rPr>
        <w:t>’</w:t>
      </w:r>
      <w:r w:rsidRPr="007348FF">
        <w:rPr>
          <w:lang w:val="fr-FR"/>
        </w:rPr>
        <w:t>âge et situation familiale (</w:t>
      </w:r>
      <w:r w:rsidR="00AF00DD" w:rsidRPr="007348FF">
        <w:rPr>
          <w:sz w:val="17"/>
          <w:szCs w:val="17"/>
          <w:lang w:val="fr-FR"/>
        </w:rPr>
        <w:t>en pourcentage</w:t>
      </w:r>
      <w:r w:rsidRPr="007348FF">
        <w:rPr>
          <w:sz w:val="17"/>
          <w:szCs w:val="17"/>
          <w:lang w:val="fr-FR"/>
        </w:rPr>
        <w:t>)</w:t>
      </w:r>
    </w:p>
    <w:p w:rsidR="00AF00DD" w:rsidRPr="007348FF" w:rsidRDefault="00AF00DD" w:rsidP="00AF00DD">
      <w:pPr>
        <w:pStyle w:val="SingleTxt"/>
        <w:spacing w:after="0" w:line="120" w:lineRule="exact"/>
        <w:rPr>
          <w:sz w:val="10"/>
          <w:lang w:val="fr-FR"/>
        </w:rPr>
      </w:pPr>
    </w:p>
    <w:p w:rsidR="00AF00DD" w:rsidRPr="007348FF" w:rsidRDefault="00AF00DD" w:rsidP="00AF00DD">
      <w:pPr>
        <w:pStyle w:val="SingleTxt"/>
        <w:spacing w:after="0" w:line="120" w:lineRule="exact"/>
        <w:rPr>
          <w:sz w:val="10"/>
          <w:lang w:val="fr-FR"/>
        </w:rPr>
      </w:pPr>
    </w:p>
    <w:tbl>
      <w:tblPr>
        <w:tblW w:w="8582" w:type="dxa"/>
        <w:tblInd w:w="1260" w:type="dxa"/>
        <w:tblLayout w:type="fixed"/>
        <w:tblCellMar>
          <w:left w:w="0" w:type="dxa"/>
          <w:right w:w="0" w:type="dxa"/>
        </w:tblCellMar>
        <w:tblLook w:val="0000"/>
      </w:tblPr>
      <w:tblGrid>
        <w:gridCol w:w="1484"/>
        <w:gridCol w:w="939"/>
        <w:gridCol w:w="1119"/>
        <w:gridCol w:w="1008"/>
        <w:gridCol w:w="1008"/>
        <w:gridCol w:w="1008"/>
        <w:gridCol w:w="1008"/>
        <w:gridCol w:w="1008"/>
      </w:tblGrid>
      <w:tr w:rsidR="00CB7C69" w:rsidRPr="007348FF" w:rsidTr="00CB7C69">
        <w:tblPrEx>
          <w:tblCellMar>
            <w:top w:w="0" w:type="dxa"/>
            <w:bottom w:w="0" w:type="dxa"/>
          </w:tblCellMar>
        </w:tblPrEx>
        <w:trPr>
          <w:tblHeader/>
        </w:trPr>
        <w:tc>
          <w:tcPr>
            <w:tcW w:w="1484" w:type="dxa"/>
            <w:vMerge w:val="restart"/>
            <w:tcBorders>
              <w:top w:val="single" w:sz="4" w:space="0" w:color="auto"/>
            </w:tcBorders>
            <w:shd w:val="clear" w:color="auto" w:fill="auto"/>
            <w:vAlign w:val="bottom"/>
          </w:tcPr>
          <w:p w:rsidR="00CB7C69" w:rsidRPr="007348FF" w:rsidRDefault="00CB7C69" w:rsidP="00AF00DD">
            <w:pPr>
              <w:tabs>
                <w:tab w:val="left" w:pos="288"/>
                <w:tab w:val="left" w:pos="576"/>
                <w:tab w:val="left" w:pos="864"/>
                <w:tab w:val="left" w:pos="1152"/>
              </w:tabs>
              <w:suppressAutoHyphens/>
              <w:spacing w:before="80" w:after="80" w:line="160" w:lineRule="exact"/>
              <w:ind w:right="43"/>
              <w:rPr>
                <w:i/>
                <w:sz w:val="14"/>
                <w:lang w:val="fr-FR"/>
              </w:rPr>
            </w:pPr>
          </w:p>
        </w:tc>
        <w:tc>
          <w:tcPr>
            <w:tcW w:w="939" w:type="dxa"/>
            <w:vMerge w:val="restart"/>
            <w:tcBorders>
              <w:top w:val="single" w:sz="4" w:space="0" w:color="auto"/>
            </w:tcBorders>
            <w:shd w:val="clear" w:color="auto" w:fill="auto"/>
            <w:vAlign w:val="bottom"/>
          </w:tcPr>
          <w:p w:rsidR="00CB7C69" w:rsidRPr="007348FF" w:rsidRDefault="00CB7C69" w:rsidP="00AF00DD">
            <w:pPr>
              <w:tabs>
                <w:tab w:val="left" w:pos="288"/>
                <w:tab w:val="left" w:pos="576"/>
                <w:tab w:val="left" w:pos="864"/>
                <w:tab w:val="left" w:pos="1152"/>
              </w:tabs>
              <w:suppressAutoHyphens/>
              <w:spacing w:before="80" w:after="80" w:line="160" w:lineRule="exact"/>
              <w:ind w:right="43"/>
              <w:jc w:val="right"/>
              <w:rPr>
                <w:i/>
                <w:sz w:val="14"/>
                <w:lang w:val="fr-FR"/>
              </w:rPr>
            </w:pPr>
            <w:r w:rsidRPr="007348FF">
              <w:rPr>
                <w:b/>
                <w:sz w:val="14"/>
                <w:lang w:val="fr-FR"/>
              </w:rPr>
              <w:t>Total</w:t>
            </w:r>
          </w:p>
        </w:tc>
        <w:tc>
          <w:tcPr>
            <w:tcW w:w="6159" w:type="dxa"/>
            <w:gridSpan w:val="6"/>
            <w:tcBorders>
              <w:top w:val="single" w:sz="4" w:space="0" w:color="auto"/>
              <w:bottom w:val="single" w:sz="4" w:space="0" w:color="auto"/>
            </w:tcBorders>
            <w:shd w:val="clear" w:color="auto" w:fill="auto"/>
            <w:vAlign w:val="bottom"/>
          </w:tcPr>
          <w:p w:rsidR="00CB7C69" w:rsidRPr="007348FF" w:rsidRDefault="00CB7C69" w:rsidP="00CB7C69">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Par groupe d</w:t>
            </w:r>
            <w:r w:rsidR="007348FF" w:rsidRPr="007348FF">
              <w:rPr>
                <w:i/>
                <w:sz w:val="14"/>
                <w:lang w:val="fr-FR"/>
              </w:rPr>
              <w:t>’</w:t>
            </w:r>
            <w:r w:rsidRPr="007348FF">
              <w:rPr>
                <w:i/>
                <w:sz w:val="14"/>
                <w:lang w:val="fr-FR"/>
              </w:rPr>
              <w:t>âge</w:t>
            </w:r>
          </w:p>
        </w:tc>
      </w:tr>
      <w:tr w:rsidR="00CB7C69" w:rsidRPr="007348FF" w:rsidTr="00CB7C69">
        <w:tblPrEx>
          <w:tblCellMar>
            <w:top w:w="0" w:type="dxa"/>
            <w:bottom w:w="0" w:type="dxa"/>
          </w:tblCellMar>
        </w:tblPrEx>
        <w:trPr>
          <w:tblHeader/>
        </w:trPr>
        <w:tc>
          <w:tcPr>
            <w:tcW w:w="1484" w:type="dxa"/>
            <w:vMerge/>
            <w:tcBorders>
              <w:bottom w:val="single" w:sz="12" w:space="0" w:color="auto"/>
            </w:tcBorders>
            <w:shd w:val="clear" w:color="auto" w:fill="auto"/>
            <w:vAlign w:val="bottom"/>
          </w:tcPr>
          <w:p w:rsidR="00CB7C69" w:rsidRPr="007348FF" w:rsidRDefault="00CB7C69" w:rsidP="00AF00DD">
            <w:pPr>
              <w:tabs>
                <w:tab w:val="left" w:pos="288"/>
                <w:tab w:val="left" w:pos="576"/>
                <w:tab w:val="left" w:pos="864"/>
                <w:tab w:val="left" w:pos="1152"/>
              </w:tabs>
              <w:suppressAutoHyphens/>
              <w:spacing w:before="80" w:after="80" w:line="160" w:lineRule="exact"/>
              <w:ind w:right="43"/>
              <w:rPr>
                <w:i/>
                <w:sz w:val="14"/>
                <w:lang w:val="fr-FR"/>
              </w:rPr>
            </w:pPr>
          </w:p>
        </w:tc>
        <w:tc>
          <w:tcPr>
            <w:tcW w:w="939" w:type="dxa"/>
            <w:vMerge/>
            <w:tcBorders>
              <w:bottom w:val="single" w:sz="12" w:space="0" w:color="auto"/>
            </w:tcBorders>
            <w:shd w:val="clear" w:color="auto" w:fill="auto"/>
            <w:vAlign w:val="bottom"/>
          </w:tcPr>
          <w:p w:rsidR="00CB7C69" w:rsidRPr="007348FF" w:rsidRDefault="00CB7C69" w:rsidP="00AF00DD">
            <w:pPr>
              <w:tabs>
                <w:tab w:val="left" w:pos="288"/>
                <w:tab w:val="left" w:pos="576"/>
                <w:tab w:val="left" w:pos="864"/>
                <w:tab w:val="left" w:pos="1152"/>
              </w:tabs>
              <w:suppressAutoHyphens/>
              <w:spacing w:before="80" w:after="80" w:line="160" w:lineRule="exact"/>
              <w:ind w:right="43"/>
              <w:jc w:val="right"/>
              <w:rPr>
                <w:i/>
                <w:sz w:val="14"/>
                <w:lang w:val="fr-FR"/>
              </w:rPr>
            </w:pPr>
          </w:p>
        </w:tc>
        <w:tc>
          <w:tcPr>
            <w:tcW w:w="1119" w:type="dxa"/>
            <w:tcBorders>
              <w:top w:val="single" w:sz="4" w:space="0" w:color="auto"/>
              <w:bottom w:val="single" w:sz="12" w:space="0" w:color="auto"/>
            </w:tcBorders>
            <w:shd w:val="clear" w:color="auto" w:fill="auto"/>
            <w:vAlign w:val="bottom"/>
          </w:tcPr>
          <w:p w:rsidR="00CB7C69" w:rsidRPr="007348FF" w:rsidRDefault="00CB7C69" w:rsidP="00AF00DD">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Moins de 20 ans</w:t>
            </w:r>
          </w:p>
        </w:tc>
        <w:tc>
          <w:tcPr>
            <w:tcW w:w="1008" w:type="dxa"/>
            <w:tcBorders>
              <w:top w:val="single" w:sz="4" w:space="0" w:color="auto"/>
              <w:bottom w:val="single" w:sz="12" w:space="0" w:color="auto"/>
            </w:tcBorders>
            <w:shd w:val="clear" w:color="auto" w:fill="auto"/>
            <w:vAlign w:val="bottom"/>
          </w:tcPr>
          <w:p w:rsidR="00CB7C69" w:rsidRPr="007348FF" w:rsidRDefault="00CB7C69" w:rsidP="00DF3B02">
            <w:pPr>
              <w:tabs>
                <w:tab w:val="left" w:pos="288"/>
                <w:tab w:val="left" w:pos="576"/>
                <w:tab w:val="left" w:pos="864"/>
                <w:tab w:val="left" w:pos="1152"/>
              </w:tabs>
              <w:spacing w:before="40" w:after="40" w:line="210" w:lineRule="exact"/>
              <w:jc w:val="right"/>
              <w:rPr>
                <w:i/>
                <w:sz w:val="14"/>
                <w:lang w:val="fr-FR"/>
              </w:rPr>
            </w:pPr>
            <w:r w:rsidRPr="007348FF">
              <w:rPr>
                <w:i/>
                <w:sz w:val="14"/>
                <w:lang w:val="fr-FR"/>
              </w:rPr>
              <w:t>20-29</w:t>
            </w:r>
          </w:p>
        </w:tc>
        <w:tc>
          <w:tcPr>
            <w:tcW w:w="1008" w:type="dxa"/>
            <w:tcBorders>
              <w:top w:val="single" w:sz="4" w:space="0" w:color="auto"/>
              <w:bottom w:val="single" w:sz="12" w:space="0" w:color="auto"/>
            </w:tcBorders>
            <w:shd w:val="clear" w:color="auto" w:fill="auto"/>
            <w:vAlign w:val="bottom"/>
          </w:tcPr>
          <w:p w:rsidR="00CB7C69" w:rsidRPr="007348FF" w:rsidRDefault="00CB7C69" w:rsidP="00DF3B02">
            <w:pPr>
              <w:tabs>
                <w:tab w:val="left" w:pos="288"/>
                <w:tab w:val="left" w:pos="576"/>
                <w:tab w:val="left" w:pos="864"/>
                <w:tab w:val="left" w:pos="1152"/>
              </w:tabs>
              <w:spacing w:before="40" w:after="40" w:line="210" w:lineRule="exact"/>
              <w:jc w:val="right"/>
              <w:rPr>
                <w:i/>
                <w:sz w:val="14"/>
                <w:lang w:val="fr-FR"/>
              </w:rPr>
            </w:pPr>
            <w:r w:rsidRPr="007348FF">
              <w:rPr>
                <w:i/>
                <w:sz w:val="14"/>
                <w:lang w:val="fr-FR"/>
              </w:rPr>
              <w:t>30-39</w:t>
            </w:r>
          </w:p>
        </w:tc>
        <w:tc>
          <w:tcPr>
            <w:tcW w:w="1008" w:type="dxa"/>
            <w:tcBorders>
              <w:top w:val="single" w:sz="4" w:space="0" w:color="auto"/>
              <w:bottom w:val="single" w:sz="12" w:space="0" w:color="auto"/>
            </w:tcBorders>
            <w:shd w:val="clear" w:color="auto" w:fill="auto"/>
            <w:vAlign w:val="bottom"/>
          </w:tcPr>
          <w:p w:rsidR="00CB7C69" w:rsidRPr="007348FF" w:rsidRDefault="00CB7C69" w:rsidP="00DF3B02">
            <w:pPr>
              <w:tabs>
                <w:tab w:val="left" w:pos="288"/>
                <w:tab w:val="left" w:pos="576"/>
                <w:tab w:val="left" w:pos="864"/>
                <w:tab w:val="left" w:pos="1152"/>
              </w:tabs>
              <w:spacing w:before="40" w:after="40" w:line="210" w:lineRule="exact"/>
              <w:jc w:val="right"/>
              <w:rPr>
                <w:i/>
                <w:sz w:val="14"/>
                <w:lang w:val="fr-FR"/>
              </w:rPr>
            </w:pPr>
            <w:r w:rsidRPr="007348FF">
              <w:rPr>
                <w:i/>
                <w:sz w:val="14"/>
                <w:lang w:val="fr-FR"/>
              </w:rPr>
              <w:t>40-49</w:t>
            </w:r>
          </w:p>
        </w:tc>
        <w:tc>
          <w:tcPr>
            <w:tcW w:w="1008" w:type="dxa"/>
            <w:tcBorders>
              <w:top w:val="single" w:sz="4" w:space="0" w:color="auto"/>
              <w:bottom w:val="single" w:sz="12" w:space="0" w:color="auto"/>
            </w:tcBorders>
            <w:shd w:val="clear" w:color="auto" w:fill="auto"/>
            <w:vAlign w:val="bottom"/>
          </w:tcPr>
          <w:p w:rsidR="00CB7C69" w:rsidRPr="007348FF" w:rsidRDefault="00CB7C69" w:rsidP="00DF3B02">
            <w:pPr>
              <w:tabs>
                <w:tab w:val="left" w:pos="288"/>
                <w:tab w:val="left" w:pos="576"/>
                <w:tab w:val="left" w:pos="864"/>
                <w:tab w:val="left" w:pos="1152"/>
              </w:tabs>
              <w:spacing w:before="40" w:after="40" w:line="210" w:lineRule="exact"/>
              <w:jc w:val="right"/>
              <w:rPr>
                <w:i/>
                <w:sz w:val="14"/>
                <w:lang w:val="fr-FR"/>
              </w:rPr>
            </w:pPr>
            <w:r w:rsidRPr="007348FF">
              <w:rPr>
                <w:i/>
                <w:sz w:val="14"/>
                <w:lang w:val="fr-FR"/>
              </w:rPr>
              <w:t>50-59</w:t>
            </w:r>
          </w:p>
        </w:tc>
        <w:tc>
          <w:tcPr>
            <w:tcW w:w="1008" w:type="dxa"/>
            <w:tcBorders>
              <w:top w:val="single" w:sz="4" w:space="0" w:color="auto"/>
              <w:bottom w:val="single" w:sz="12" w:space="0" w:color="auto"/>
            </w:tcBorders>
            <w:shd w:val="clear" w:color="auto" w:fill="auto"/>
            <w:vAlign w:val="bottom"/>
          </w:tcPr>
          <w:p w:rsidR="00CB7C69" w:rsidRPr="007348FF" w:rsidRDefault="00CB7C69" w:rsidP="00DF3B02">
            <w:pPr>
              <w:tabs>
                <w:tab w:val="left" w:pos="288"/>
                <w:tab w:val="left" w:pos="576"/>
                <w:tab w:val="left" w:pos="864"/>
                <w:tab w:val="left" w:pos="1152"/>
              </w:tabs>
              <w:suppressAutoHyphens/>
              <w:spacing w:before="40" w:after="40" w:line="210" w:lineRule="exact"/>
              <w:ind w:right="43"/>
              <w:jc w:val="right"/>
              <w:rPr>
                <w:i/>
                <w:sz w:val="14"/>
                <w:lang w:val="fr-FR"/>
              </w:rPr>
            </w:pPr>
            <w:r w:rsidRPr="007348FF">
              <w:rPr>
                <w:i/>
                <w:sz w:val="14"/>
                <w:lang w:val="fr-FR"/>
              </w:rPr>
              <w:t>60 ans et plus</w:t>
            </w:r>
          </w:p>
        </w:tc>
      </w:tr>
      <w:tr w:rsidR="00AF00DD" w:rsidRPr="007348FF" w:rsidTr="00CB7C69">
        <w:tblPrEx>
          <w:tblCellMar>
            <w:top w:w="0" w:type="dxa"/>
            <w:bottom w:w="0" w:type="dxa"/>
          </w:tblCellMar>
        </w:tblPrEx>
        <w:trPr>
          <w:trHeight w:hRule="exact" w:val="115"/>
          <w:tblHeader/>
        </w:trPr>
        <w:tc>
          <w:tcPr>
            <w:tcW w:w="1484" w:type="dxa"/>
            <w:tcBorders>
              <w:top w:val="single" w:sz="12"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rPr>
                <w:sz w:val="17"/>
                <w:lang w:val="fr-FR"/>
              </w:rPr>
            </w:pPr>
          </w:p>
        </w:tc>
        <w:tc>
          <w:tcPr>
            <w:tcW w:w="939" w:type="dxa"/>
            <w:tcBorders>
              <w:top w:val="single" w:sz="12"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jc w:val="right"/>
              <w:rPr>
                <w:sz w:val="17"/>
                <w:lang w:val="fr-FR"/>
              </w:rPr>
            </w:pPr>
          </w:p>
        </w:tc>
        <w:tc>
          <w:tcPr>
            <w:tcW w:w="1119" w:type="dxa"/>
            <w:tcBorders>
              <w:top w:val="single" w:sz="12"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jc w:val="right"/>
              <w:rPr>
                <w:sz w:val="17"/>
                <w:lang w:val="fr-FR"/>
              </w:rPr>
            </w:pPr>
          </w:p>
        </w:tc>
        <w:tc>
          <w:tcPr>
            <w:tcW w:w="1008" w:type="dxa"/>
            <w:tcBorders>
              <w:top w:val="single" w:sz="12"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jc w:val="right"/>
              <w:rPr>
                <w:sz w:val="17"/>
                <w:lang w:val="fr-FR"/>
              </w:rPr>
            </w:pPr>
          </w:p>
        </w:tc>
        <w:tc>
          <w:tcPr>
            <w:tcW w:w="1008" w:type="dxa"/>
            <w:tcBorders>
              <w:top w:val="single" w:sz="12"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jc w:val="right"/>
              <w:rPr>
                <w:sz w:val="17"/>
                <w:lang w:val="fr-FR"/>
              </w:rPr>
            </w:pPr>
          </w:p>
        </w:tc>
        <w:tc>
          <w:tcPr>
            <w:tcW w:w="1008" w:type="dxa"/>
            <w:tcBorders>
              <w:top w:val="single" w:sz="12"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jc w:val="right"/>
              <w:rPr>
                <w:sz w:val="17"/>
                <w:lang w:val="fr-FR"/>
              </w:rPr>
            </w:pPr>
          </w:p>
        </w:tc>
        <w:tc>
          <w:tcPr>
            <w:tcW w:w="1008" w:type="dxa"/>
            <w:tcBorders>
              <w:top w:val="single" w:sz="12"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jc w:val="right"/>
              <w:rPr>
                <w:sz w:val="17"/>
                <w:lang w:val="fr-FR"/>
              </w:rPr>
            </w:pPr>
          </w:p>
        </w:tc>
        <w:tc>
          <w:tcPr>
            <w:tcW w:w="1008" w:type="dxa"/>
            <w:tcBorders>
              <w:top w:val="single" w:sz="12"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jc w:val="right"/>
              <w:rPr>
                <w:sz w:val="17"/>
                <w:lang w:val="fr-FR"/>
              </w:rPr>
            </w:pPr>
          </w:p>
        </w:tc>
      </w:tr>
      <w:tr w:rsidR="00CB7C69" w:rsidRPr="007348FF" w:rsidTr="00CB7C69">
        <w:tblPrEx>
          <w:tblCellMar>
            <w:top w:w="0" w:type="dxa"/>
            <w:bottom w:w="0" w:type="dxa"/>
          </w:tblCellMar>
        </w:tblPrEx>
        <w:tc>
          <w:tcPr>
            <w:tcW w:w="2423" w:type="dxa"/>
            <w:gridSpan w:val="2"/>
            <w:tcBorders>
              <w:bottom w:val="single" w:sz="4" w:space="0" w:color="auto"/>
            </w:tcBorders>
            <w:shd w:val="clear" w:color="auto" w:fill="auto"/>
            <w:vAlign w:val="bottom"/>
          </w:tcPr>
          <w:p w:rsidR="00CB7C69" w:rsidRPr="007348FF" w:rsidRDefault="00CB7C69" w:rsidP="00CB7C69">
            <w:pPr>
              <w:tabs>
                <w:tab w:val="left" w:pos="288"/>
                <w:tab w:val="left" w:pos="576"/>
                <w:tab w:val="left" w:pos="864"/>
                <w:tab w:val="left" w:pos="1152"/>
              </w:tabs>
              <w:suppressAutoHyphens/>
              <w:spacing w:before="81" w:after="81" w:line="210" w:lineRule="exact"/>
              <w:ind w:right="43"/>
              <w:rPr>
                <w:b/>
                <w:bCs/>
                <w:sz w:val="17"/>
                <w:lang w:val="fr-FR"/>
              </w:rPr>
            </w:pPr>
            <w:r w:rsidRPr="007348FF">
              <w:rPr>
                <w:b/>
                <w:sz w:val="17"/>
                <w:szCs w:val="17"/>
                <w:lang w:val="fr-FR"/>
              </w:rPr>
              <w:t>Ensemble des chômeurs</w:t>
            </w:r>
          </w:p>
        </w:tc>
        <w:tc>
          <w:tcPr>
            <w:tcW w:w="1119" w:type="dxa"/>
            <w:tcBorders>
              <w:bottom w:val="single" w:sz="4" w:space="0" w:color="auto"/>
            </w:tcBorders>
            <w:shd w:val="clear" w:color="auto" w:fill="auto"/>
            <w:vAlign w:val="bottom"/>
          </w:tcPr>
          <w:p w:rsidR="00CB7C69" w:rsidRPr="007348FF" w:rsidRDefault="00CB7C69" w:rsidP="00AF00DD">
            <w:pPr>
              <w:tabs>
                <w:tab w:val="left" w:pos="288"/>
                <w:tab w:val="left" w:pos="576"/>
                <w:tab w:val="left" w:pos="864"/>
                <w:tab w:val="left" w:pos="1152"/>
              </w:tabs>
              <w:suppressAutoHyphens/>
              <w:spacing w:before="81" w:after="81" w:line="210" w:lineRule="exact"/>
              <w:ind w:right="43"/>
              <w:jc w:val="right"/>
              <w:rPr>
                <w:b/>
                <w:bCs/>
                <w:sz w:val="17"/>
                <w:lang w:val="fr-FR"/>
              </w:rPr>
            </w:pPr>
          </w:p>
        </w:tc>
        <w:tc>
          <w:tcPr>
            <w:tcW w:w="1008" w:type="dxa"/>
            <w:tcBorders>
              <w:bottom w:val="single" w:sz="4" w:space="0" w:color="auto"/>
            </w:tcBorders>
            <w:shd w:val="clear" w:color="auto" w:fill="auto"/>
            <w:vAlign w:val="bottom"/>
          </w:tcPr>
          <w:p w:rsidR="00CB7C69" w:rsidRPr="007348FF" w:rsidRDefault="00CB7C69" w:rsidP="00AF00DD">
            <w:pPr>
              <w:tabs>
                <w:tab w:val="left" w:pos="288"/>
                <w:tab w:val="left" w:pos="576"/>
                <w:tab w:val="left" w:pos="864"/>
                <w:tab w:val="left" w:pos="1152"/>
              </w:tabs>
              <w:suppressAutoHyphens/>
              <w:spacing w:before="81" w:after="81" w:line="210" w:lineRule="exact"/>
              <w:ind w:right="43"/>
              <w:jc w:val="right"/>
              <w:rPr>
                <w:b/>
                <w:bCs/>
                <w:sz w:val="17"/>
                <w:lang w:val="fr-FR"/>
              </w:rPr>
            </w:pPr>
          </w:p>
        </w:tc>
        <w:tc>
          <w:tcPr>
            <w:tcW w:w="1008" w:type="dxa"/>
            <w:tcBorders>
              <w:bottom w:val="single" w:sz="4" w:space="0" w:color="auto"/>
            </w:tcBorders>
            <w:shd w:val="clear" w:color="auto" w:fill="auto"/>
            <w:vAlign w:val="bottom"/>
          </w:tcPr>
          <w:p w:rsidR="00CB7C69" w:rsidRPr="007348FF" w:rsidRDefault="00CB7C69" w:rsidP="00AF00DD">
            <w:pPr>
              <w:tabs>
                <w:tab w:val="left" w:pos="288"/>
                <w:tab w:val="left" w:pos="576"/>
                <w:tab w:val="left" w:pos="864"/>
                <w:tab w:val="left" w:pos="1152"/>
              </w:tabs>
              <w:suppressAutoHyphens/>
              <w:spacing w:before="81" w:after="81" w:line="210" w:lineRule="exact"/>
              <w:ind w:right="43"/>
              <w:jc w:val="right"/>
              <w:rPr>
                <w:b/>
                <w:bCs/>
                <w:sz w:val="17"/>
                <w:lang w:val="fr-FR"/>
              </w:rPr>
            </w:pPr>
          </w:p>
        </w:tc>
        <w:tc>
          <w:tcPr>
            <w:tcW w:w="1008" w:type="dxa"/>
            <w:tcBorders>
              <w:bottom w:val="single" w:sz="4" w:space="0" w:color="auto"/>
            </w:tcBorders>
            <w:shd w:val="clear" w:color="auto" w:fill="auto"/>
            <w:vAlign w:val="bottom"/>
          </w:tcPr>
          <w:p w:rsidR="00CB7C69" w:rsidRPr="007348FF" w:rsidRDefault="00CB7C69" w:rsidP="00AF00DD">
            <w:pPr>
              <w:tabs>
                <w:tab w:val="left" w:pos="288"/>
                <w:tab w:val="left" w:pos="576"/>
                <w:tab w:val="left" w:pos="864"/>
                <w:tab w:val="left" w:pos="1152"/>
              </w:tabs>
              <w:suppressAutoHyphens/>
              <w:spacing w:before="81" w:after="81" w:line="210" w:lineRule="exact"/>
              <w:ind w:right="43"/>
              <w:jc w:val="right"/>
              <w:rPr>
                <w:b/>
                <w:bCs/>
                <w:sz w:val="17"/>
                <w:lang w:val="fr-FR"/>
              </w:rPr>
            </w:pPr>
          </w:p>
        </w:tc>
        <w:tc>
          <w:tcPr>
            <w:tcW w:w="1008" w:type="dxa"/>
            <w:tcBorders>
              <w:bottom w:val="single" w:sz="4" w:space="0" w:color="auto"/>
            </w:tcBorders>
            <w:shd w:val="clear" w:color="auto" w:fill="auto"/>
            <w:vAlign w:val="bottom"/>
          </w:tcPr>
          <w:p w:rsidR="00CB7C69" w:rsidRPr="007348FF" w:rsidRDefault="00CB7C69" w:rsidP="00AF00DD">
            <w:pPr>
              <w:tabs>
                <w:tab w:val="left" w:pos="288"/>
                <w:tab w:val="left" w:pos="576"/>
                <w:tab w:val="left" w:pos="864"/>
                <w:tab w:val="left" w:pos="1152"/>
              </w:tabs>
              <w:suppressAutoHyphens/>
              <w:spacing w:before="81" w:after="81" w:line="210" w:lineRule="exact"/>
              <w:ind w:right="43"/>
              <w:jc w:val="right"/>
              <w:rPr>
                <w:b/>
                <w:bCs/>
                <w:sz w:val="17"/>
                <w:lang w:val="fr-FR"/>
              </w:rPr>
            </w:pPr>
          </w:p>
        </w:tc>
        <w:tc>
          <w:tcPr>
            <w:tcW w:w="1008" w:type="dxa"/>
            <w:tcBorders>
              <w:bottom w:val="single" w:sz="4" w:space="0" w:color="auto"/>
            </w:tcBorders>
            <w:shd w:val="clear" w:color="auto" w:fill="auto"/>
            <w:vAlign w:val="bottom"/>
          </w:tcPr>
          <w:p w:rsidR="00CB7C69" w:rsidRPr="007348FF" w:rsidRDefault="00CB7C69" w:rsidP="00AF00DD">
            <w:pPr>
              <w:tabs>
                <w:tab w:val="left" w:pos="288"/>
                <w:tab w:val="left" w:pos="576"/>
                <w:tab w:val="left" w:pos="864"/>
                <w:tab w:val="left" w:pos="1152"/>
              </w:tabs>
              <w:suppressAutoHyphens/>
              <w:spacing w:before="81" w:after="81" w:line="210" w:lineRule="exact"/>
              <w:ind w:right="43"/>
              <w:jc w:val="right"/>
              <w:rPr>
                <w:b/>
                <w:bCs/>
                <w:sz w:val="17"/>
                <w:lang w:val="fr-FR"/>
              </w:rPr>
            </w:pPr>
          </w:p>
        </w:tc>
      </w:tr>
      <w:tr w:rsidR="00CB7C69" w:rsidRPr="007348FF" w:rsidTr="00CB7C69">
        <w:tblPrEx>
          <w:tblCellMar>
            <w:top w:w="0" w:type="dxa"/>
            <w:bottom w:w="0" w:type="dxa"/>
          </w:tblCellMar>
        </w:tblPrEx>
        <w:tc>
          <w:tcPr>
            <w:tcW w:w="1484"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rPr>
                <w:b/>
                <w:sz w:val="17"/>
                <w:lang w:val="fr-FR"/>
              </w:rPr>
            </w:pPr>
            <w:r w:rsidRPr="007348FF">
              <w:rPr>
                <w:b/>
                <w:sz w:val="17"/>
                <w:szCs w:val="17"/>
                <w:lang w:val="fr-FR"/>
              </w:rPr>
              <w:t>Femmes</w:t>
            </w:r>
          </w:p>
        </w:tc>
        <w:tc>
          <w:tcPr>
            <w:tcW w:w="939"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100</w:t>
            </w:r>
          </w:p>
        </w:tc>
        <w:tc>
          <w:tcPr>
            <w:tcW w:w="1119"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100</w:t>
            </w:r>
          </w:p>
        </w:tc>
        <w:tc>
          <w:tcPr>
            <w:tcW w:w="1008"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100</w:t>
            </w:r>
          </w:p>
        </w:tc>
        <w:tc>
          <w:tcPr>
            <w:tcW w:w="1008"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100</w:t>
            </w:r>
          </w:p>
        </w:tc>
        <w:tc>
          <w:tcPr>
            <w:tcW w:w="1008"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100</w:t>
            </w:r>
          </w:p>
        </w:tc>
        <w:tc>
          <w:tcPr>
            <w:tcW w:w="1008"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100</w:t>
            </w:r>
          </w:p>
        </w:tc>
        <w:tc>
          <w:tcPr>
            <w:tcW w:w="1008"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100</w:t>
            </w:r>
          </w:p>
        </w:tc>
      </w:tr>
      <w:tr w:rsidR="00CB7C69" w:rsidRPr="007348FF" w:rsidTr="00CB7C69">
        <w:tblPrEx>
          <w:tblCellMar>
            <w:top w:w="0" w:type="dxa"/>
            <w:bottom w:w="0" w:type="dxa"/>
          </w:tblCellMar>
        </w:tblPrEx>
        <w:tc>
          <w:tcPr>
            <w:tcW w:w="1484"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rPr>
                <w:sz w:val="17"/>
                <w:lang w:val="fr-FR"/>
              </w:rPr>
            </w:pPr>
            <w:r w:rsidRPr="007348FF">
              <w:rPr>
                <w:i/>
                <w:sz w:val="17"/>
                <w:szCs w:val="17"/>
                <w:lang w:val="fr-FR"/>
              </w:rPr>
              <w:t>Dont</w:t>
            </w:r>
            <w:r w:rsidRPr="007348FF">
              <w:rPr>
                <w:sz w:val="17"/>
                <w:szCs w:val="17"/>
                <w:lang w:val="fr-FR"/>
              </w:rPr>
              <w:t> :</w:t>
            </w:r>
          </w:p>
        </w:tc>
        <w:tc>
          <w:tcPr>
            <w:tcW w:w="939"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jc w:val="right"/>
              <w:rPr>
                <w:sz w:val="17"/>
                <w:lang w:val="fr-FR"/>
              </w:rPr>
            </w:pPr>
          </w:p>
        </w:tc>
        <w:tc>
          <w:tcPr>
            <w:tcW w:w="1119"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jc w:val="right"/>
              <w:rPr>
                <w:sz w:val="17"/>
                <w:lang w:val="fr-FR"/>
              </w:rPr>
            </w:pPr>
          </w:p>
        </w:tc>
        <w:tc>
          <w:tcPr>
            <w:tcW w:w="1008"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jc w:val="right"/>
              <w:rPr>
                <w:sz w:val="17"/>
                <w:lang w:val="fr-FR"/>
              </w:rPr>
            </w:pPr>
          </w:p>
        </w:tc>
        <w:tc>
          <w:tcPr>
            <w:tcW w:w="1008"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jc w:val="right"/>
              <w:rPr>
                <w:sz w:val="17"/>
                <w:lang w:val="fr-FR"/>
              </w:rPr>
            </w:pPr>
          </w:p>
        </w:tc>
        <w:tc>
          <w:tcPr>
            <w:tcW w:w="1008"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jc w:val="right"/>
              <w:rPr>
                <w:sz w:val="17"/>
                <w:lang w:val="fr-FR"/>
              </w:rPr>
            </w:pPr>
          </w:p>
        </w:tc>
        <w:tc>
          <w:tcPr>
            <w:tcW w:w="1008"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jc w:val="right"/>
              <w:rPr>
                <w:sz w:val="17"/>
                <w:lang w:val="fr-FR"/>
              </w:rPr>
            </w:pPr>
          </w:p>
        </w:tc>
        <w:tc>
          <w:tcPr>
            <w:tcW w:w="1008"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jc w:val="right"/>
              <w:rPr>
                <w:sz w:val="17"/>
                <w:lang w:val="fr-FR"/>
              </w:rPr>
            </w:pPr>
          </w:p>
        </w:tc>
      </w:tr>
      <w:tr w:rsidR="00CB7C69" w:rsidRPr="007348FF" w:rsidTr="00CB7C69">
        <w:tblPrEx>
          <w:tblCellMar>
            <w:top w:w="0" w:type="dxa"/>
            <w:bottom w:w="0" w:type="dxa"/>
          </w:tblCellMar>
        </w:tblPrEx>
        <w:tc>
          <w:tcPr>
            <w:tcW w:w="1484" w:type="dxa"/>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rPr>
                <w:sz w:val="17"/>
                <w:lang w:val="fr-FR"/>
              </w:rPr>
            </w:pPr>
            <w:r w:rsidRPr="007348FF">
              <w:rPr>
                <w:sz w:val="17"/>
                <w:szCs w:val="17"/>
                <w:lang w:val="fr-FR"/>
              </w:rPr>
              <w:t>Mariées</w:t>
            </w:r>
          </w:p>
        </w:tc>
        <w:tc>
          <w:tcPr>
            <w:tcW w:w="93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40,3</w:t>
            </w:r>
          </w:p>
        </w:tc>
        <w:tc>
          <w:tcPr>
            <w:tcW w:w="111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3,4</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22,6</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54,9</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58,4</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50,4</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44,1</w:t>
            </w:r>
          </w:p>
        </w:tc>
      </w:tr>
      <w:tr w:rsidR="00CB7C69" w:rsidRPr="007348FF" w:rsidTr="00CB7C69">
        <w:tblPrEx>
          <w:tblCellMar>
            <w:top w:w="0" w:type="dxa"/>
            <w:bottom w:w="0" w:type="dxa"/>
          </w:tblCellMar>
        </w:tblPrEx>
        <w:tc>
          <w:tcPr>
            <w:tcW w:w="1484" w:type="dxa"/>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rPr>
                <w:sz w:val="17"/>
                <w:lang w:val="fr-FR"/>
              </w:rPr>
            </w:pPr>
            <w:r w:rsidRPr="007348FF">
              <w:rPr>
                <w:sz w:val="17"/>
                <w:szCs w:val="17"/>
                <w:lang w:val="fr-FR"/>
              </w:rPr>
              <w:t>En concubinage</w:t>
            </w:r>
          </w:p>
        </w:tc>
        <w:tc>
          <w:tcPr>
            <w:tcW w:w="93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9,7</w:t>
            </w:r>
          </w:p>
        </w:tc>
        <w:tc>
          <w:tcPr>
            <w:tcW w:w="111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1,5</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11,6</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10,3</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12,0</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6,5</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w:t>
            </w:r>
          </w:p>
        </w:tc>
      </w:tr>
      <w:tr w:rsidR="00CB7C69" w:rsidRPr="007348FF" w:rsidTr="00CB7C69">
        <w:tblPrEx>
          <w:tblCellMar>
            <w:top w:w="0" w:type="dxa"/>
            <w:bottom w:w="0" w:type="dxa"/>
          </w:tblCellMar>
        </w:tblPrEx>
        <w:tc>
          <w:tcPr>
            <w:tcW w:w="1484" w:type="dxa"/>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rPr>
                <w:sz w:val="17"/>
                <w:lang w:val="fr-FR"/>
              </w:rPr>
            </w:pPr>
            <w:r w:rsidRPr="007348FF">
              <w:rPr>
                <w:sz w:val="17"/>
                <w:szCs w:val="17"/>
                <w:lang w:val="fr-FR"/>
              </w:rPr>
              <w:t>Veuves</w:t>
            </w:r>
          </w:p>
        </w:tc>
        <w:tc>
          <w:tcPr>
            <w:tcW w:w="93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5,2</w:t>
            </w:r>
          </w:p>
        </w:tc>
        <w:tc>
          <w:tcPr>
            <w:tcW w:w="111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3,9</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5,5</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15,7</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33,8</w:t>
            </w:r>
          </w:p>
        </w:tc>
      </w:tr>
      <w:tr w:rsidR="00AF00DD" w:rsidRPr="007348FF" w:rsidTr="00CB7C69">
        <w:tblPrEx>
          <w:tblCellMar>
            <w:top w:w="0" w:type="dxa"/>
            <w:bottom w:w="0" w:type="dxa"/>
          </w:tblCellMar>
        </w:tblPrEx>
        <w:tc>
          <w:tcPr>
            <w:tcW w:w="1484" w:type="dxa"/>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rPr>
                <w:sz w:val="17"/>
                <w:szCs w:val="17"/>
                <w:lang w:val="fr-FR"/>
              </w:rPr>
            </w:pPr>
            <w:r w:rsidRPr="007348FF">
              <w:rPr>
                <w:sz w:val="17"/>
                <w:szCs w:val="17"/>
                <w:lang w:val="fr-FR"/>
              </w:rPr>
              <w:t>Divorcées</w:t>
            </w:r>
          </w:p>
        </w:tc>
        <w:tc>
          <w:tcPr>
            <w:tcW w:w="93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10,7</w:t>
            </w:r>
          </w:p>
        </w:tc>
        <w:tc>
          <w:tcPr>
            <w:tcW w:w="111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5,5</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11,5</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14,6</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21,1</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17,3</w:t>
            </w:r>
          </w:p>
        </w:tc>
      </w:tr>
      <w:tr w:rsidR="00AF00DD" w:rsidRPr="007348FF" w:rsidTr="00CB7C69">
        <w:tblPrEx>
          <w:tblCellMar>
            <w:top w:w="0" w:type="dxa"/>
            <w:bottom w:w="0" w:type="dxa"/>
          </w:tblCellMar>
        </w:tblPrEx>
        <w:tc>
          <w:tcPr>
            <w:tcW w:w="1484" w:type="dxa"/>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rPr>
                <w:sz w:val="17"/>
                <w:szCs w:val="17"/>
                <w:lang w:val="fr-FR"/>
              </w:rPr>
            </w:pPr>
            <w:r w:rsidRPr="007348FF">
              <w:rPr>
                <w:sz w:val="17"/>
                <w:szCs w:val="17"/>
                <w:lang w:val="fr-FR"/>
              </w:rPr>
              <w:t>Séparées</w:t>
            </w:r>
          </w:p>
        </w:tc>
        <w:tc>
          <w:tcPr>
            <w:tcW w:w="93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3,5</w:t>
            </w:r>
          </w:p>
        </w:tc>
        <w:tc>
          <w:tcPr>
            <w:tcW w:w="111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1,5</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4,6</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5,6</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4,0</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4,8</w:t>
            </w:r>
          </w:p>
        </w:tc>
      </w:tr>
      <w:tr w:rsidR="00AF00DD" w:rsidRPr="007348FF" w:rsidTr="00CB7C69">
        <w:tblPrEx>
          <w:tblCellMar>
            <w:top w:w="0" w:type="dxa"/>
            <w:bottom w:w="0" w:type="dxa"/>
          </w:tblCellMar>
        </w:tblPrEx>
        <w:tc>
          <w:tcPr>
            <w:tcW w:w="1484" w:type="dxa"/>
            <w:tcBorders>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81" w:line="210" w:lineRule="exact"/>
              <w:ind w:right="43"/>
              <w:rPr>
                <w:sz w:val="17"/>
                <w:szCs w:val="17"/>
                <w:lang w:val="fr-FR"/>
              </w:rPr>
            </w:pPr>
            <w:r w:rsidRPr="007348FF">
              <w:rPr>
                <w:sz w:val="17"/>
                <w:szCs w:val="17"/>
                <w:lang w:val="fr-FR"/>
              </w:rPr>
              <w:t>Célibataires</w:t>
            </w:r>
          </w:p>
        </w:tc>
        <w:tc>
          <w:tcPr>
            <w:tcW w:w="939" w:type="dxa"/>
            <w:tcBorders>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81" w:line="210" w:lineRule="exact"/>
              <w:ind w:right="43"/>
              <w:jc w:val="right"/>
              <w:rPr>
                <w:b/>
                <w:sz w:val="17"/>
                <w:lang w:val="fr-FR"/>
              </w:rPr>
            </w:pPr>
            <w:r w:rsidRPr="007348FF">
              <w:rPr>
                <w:b/>
                <w:sz w:val="17"/>
                <w:lang w:val="fr-FR"/>
              </w:rPr>
              <w:t>30,5</w:t>
            </w:r>
          </w:p>
        </w:tc>
        <w:tc>
          <w:tcPr>
            <w:tcW w:w="1119" w:type="dxa"/>
            <w:tcBorders>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93,7</w:t>
            </w:r>
          </w:p>
        </w:tc>
        <w:tc>
          <w:tcPr>
            <w:tcW w:w="1008" w:type="dxa"/>
            <w:tcBorders>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57,5</w:t>
            </w:r>
          </w:p>
        </w:tc>
        <w:tc>
          <w:tcPr>
            <w:tcW w:w="1008" w:type="dxa"/>
            <w:tcBorders>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14,8</w:t>
            </w:r>
          </w:p>
        </w:tc>
        <w:tc>
          <w:tcPr>
            <w:tcW w:w="1008" w:type="dxa"/>
            <w:tcBorders>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4,0</w:t>
            </w:r>
          </w:p>
        </w:tc>
        <w:tc>
          <w:tcPr>
            <w:tcW w:w="1008" w:type="dxa"/>
            <w:tcBorders>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2,3</w:t>
            </w:r>
          </w:p>
        </w:tc>
        <w:tc>
          <w:tcPr>
            <w:tcW w:w="1008" w:type="dxa"/>
            <w:tcBorders>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81" w:line="210" w:lineRule="exact"/>
              <w:ind w:right="43"/>
              <w:jc w:val="right"/>
              <w:rPr>
                <w:sz w:val="17"/>
                <w:lang w:val="fr-FR"/>
              </w:rPr>
            </w:pPr>
            <w:r w:rsidRPr="007348FF">
              <w:rPr>
                <w:sz w:val="17"/>
                <w:lang w:val="fr-FR"/>
              </w:rPr>
              <w:t>–</w:t>
            </w:r>
          </w:p>
        </w:tc>
      </w:tr>
      <w:tr w:rsidR="00AF00DD" w:rsidRPr="007348FF" w:rsidTr="00CB7C69">
        <w:tblPrEx>
          <w:tblCellMar>
            <w:top w:w="0" w:type="dxa"/>
            <w:bottom w:w="0" w:type="dxa"/>
          </w:tblCellMar>
        </w:tblPrEx>
        <w:tc>
          <w:tcPr>
            <w:tcW w:w="1484"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rPr>
                <w:b/>
                <w:sz w:val="17"/>
                <w:szCs w:val="17"/>
                <w:lang w:val="fr-FR"/>
              </w:rPr>
            </w:pPr>
            <w:r w:rsidRPr="007348FF">
              <w:rPr>
                <w:b/>
                <w:sz w:val="17"/>
                <w:szCs w:val="17"/>
                <w:lang w:val="fr-FR"/>
              </w:rPr>
              <w:t>Hommes</w:t>
            </w:r>
          </w:p>
        </w:tc>
        <w:tc>
          <w:tcPr>
            <w:tcW w:w="939"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100</w:t>
            </w:r>
          </w:p>
        </w:tc>
        <w:tc>
          <w:tcPr>
            <w:tcW w:w="1119"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100</w:t>
            </w:r>
          </w:p>
        </w:tc>
        <w:tc>
          <w:tcPr>
            <w:tcW w:w="1008"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100</w:t>
            </w:r>
          </w:p>
        </w:tc>
        <w:tc>
          <w:tcPr>
            <w:tcW w:w="1008"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100</w:t>
            </w:r>
          </w:p>
        </w:tc>
        <w:tc>
          <w:tcPr>
            <w:tcW w:w="1008"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100</w:t>
            </w:r>
          </w:p>
        </w:tc>
        <w:tc>
          <w:tcPr>
            <w:tcW w:w="1008"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100</w:t>
            </w:r>
          </w:p>
        </w:tc>
        <w:tc>
          <w:tcPr>
            <w:tcW w:w="1008" w:type="dxa"/>
            <w:tcBorders>
              <w:top w:val="single" w:sz="4" w:space="0" w:color="auto"/>
              <w:bottom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81" w:line="210" w:lineRule="exact"/>
              <w:ind w:right="43"/>
              <w:jc w:val="right"/>
              <w:rPr>
                <w:b/>
                <w:bCs/>
                <w:sz w:val="17"/>
                <w:lang w:val="fr-FR"/>
              </w:rPr>
            </w:pPr>
            <w:r w:rsidRPr="007348FF">
              <w:rPr>
                <w:b/>
                <w:bCs/>
                <w:sz w:val="17"/>
                <w:lang w:val="fr-FR"/>
              </w:rPr>
              <w:t>100</w:t>
            </w:r>
          </w:p>
        </w:tc>
      </w:tr>
      <w:tr w:rsidR="00AF00DD" w:rsidRPr="007348FF" w:rsidTr="00CB7C69">
        <w:tblPrEx>
          <w:tblCellMar>
            <w:top w:w="0" w:type="dxa"/>
            <w:bottom w:w="0" w:type="dxa"/>
          </w:tblCellMar>
        </w:tblPrEx>
        <w:tc>
          <w:tcPr>
            <w:tcW w:w="1484"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rPr>
                <w:sz w:val="17"/>
                <w:szCs w:val="17"/>
                <w:lang w:val="fr-FR"/>
              </w:rPr>
            </w:pPr>
            <w:r w:rsidRPr="007348FF">
              <w:rPr>
                <w:i/>
                <w:sz w:val="17"/>
                <w:szCs w:val="17"/>
                <w:lang w:val="fr-FR"/>
              </w:rPr>
              <w:t>Dont</w:t>
            </w:r>
            <w:r w:rsidRPr="007348FF">
              <w:rPr>
                <w:sz w:val="17"/>
                <w:szCs w:val="17"/>
                <w:lang w:val="fr-FR"/>
              </w:rPr>
              <w:t> :</w:t>
            </w:r>
          </w:p>
        </w:tc>
        <w:tc>
          <w:tcPr>
            <w:tcW w:w="939"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jc w:val="right"/>
              <w:rPr>
                <w:b/>
                <w:sz w:val="17"/>
                <w:lang w:val="fr-FR"/>
              </w:rPr>
            </w:pPr>
          </w:p>
        </w:tc>
        <w:tc>
          <w:tcPr>
            <w:tcW w:w="1119"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jc w:val="right"/>
              <w:rPr>
                <w:sz w:val="17"/>
                <w:lang w:val="fr-FR"/>
              </w:rPr>
            </w:pPr>
          </w:p>
        </w:tc>
        <w:tc>
          <w:tcPr>
            <w:tcW w:w="1008"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jc w:val="right"/>
              <w:rPr>
                <w:sz w:val="17"/>
                <w:lang w:val="fr-FR"/>
              </w:rPr>
            </w:pPr>
          </w:p>
        </w:tc>
        <w:tc>
          <w:tcPr>
            <w:tcW w:w="1008"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jc w:val="right"/>
              <w:rPr>
                <w:sz w:val="17"/>
                <w:lang w:val="fr-FR"/>
              </w:rPr>
            </w:pPr>
          </w:p>
        </w:tc>
        <w:tc>
          <w:tcPr>
            <w:tcW w:w="1008"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jc w:val="right"/>
              <w:rPr>
                <w:sz w:val="17"/>
                <w:lang w:val="fr-FR"/>
              </w:rPr>
            </w:pPr>
          </w:p>
        </w:tc>
        <w:tc>
          <w:tcPr>
            <w:tcW w:w="1008"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jc w:val="right"/>
              <w:rPr>
                <w:sz w:val="17"/>
                <w:lang w:val="fr-FR"/>
              </w:rPr>
            </w:pPr>
          </w:p>
        </w:tc>
        <w:tc>
          <w:tcPr>
            <w:tcW w:w="1008" w:type="dxa"/>
            <w:tcBorders>
              <w:top w:val="single" w:sz="4"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81" w:after="40" w:line="210" w:lineRule="exact"/>
              <w:ind w:right="43"/>
              <w:jc w:val="right"/>
              <w:rPr>
                <w:sz w:val="17"/>
                <w:lang w:val="fr-FR"/>
              </w:rPr>
            </w:pPr>
          </w:p>
        </w:tc>
      </w:tr>
      <w:tr w:rsidR="00AF00DD" w:rsidRPr="007348FF" w:rsidTr="00CB7C69">
        <w:tblPrEx>
          <w:tblCellMar>
            <w:top w:w="0" w:type="dxa"/>
            <w:bottom w:w="0" w:type="dxa"/>
          </w:tblCellMar>
        </w:tblPrEx>
        <w:tc>
          <w:tcPr>
            <w:tcW w:w="1484" w:type="dxa"/>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rPr>
                <w:sz w:val="17"/>
                <w:szCs w:val="17"/>
                <w:lang w:val="fr-FR"/>
              </w:rPr>
            </w:pPr>
            <w:r w:rsidRPr="007348FF">
              <w:rPr>
                <w:sz w:val="17"/>
                <w:szCs w:val="17"/>
                <w:lang w:val="fr-FR"/>
              </w:rPr>
              <w:t>Mariés</w:t>
            </w:r>
          </w:p>
        </w:tc>
        <w:tc>
          <w:tcPr>
            <w:tcW w:w="93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36,4</w:t>
            </w:r>
          </w:p>
        </w:tc>
        <w:tc>
          <w:tcPr>
            <w:tcW w:w="111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14,3</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37,9</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59,1</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74,8</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68,2</w:t>
            </w:r>
          </w:p>
        </w:tc>
      </w:tr>
      <w:tr w:rsidR="00AF00DD" w:rsidRPr="007348FF" w:rsidTr="00CB7C69">
        <w:tblPrEx>
          <w:tblCellMar>
            <w:top w:w="0" w:type="dxa"/>
            <w:bottom w:w="0" w:type="dxa"/>
          </w:tblCellMar>
        </w:tblPrEx>
        <w:tc>
          <w:tcPr>
            <w:tcW w:w="1484" w:type="dxa"/>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rPr>
                <w:sz w:val="17"/>
                <w:szCs w:val="17"/>
                <w:lang w:val="fr-FR"/>
              </w:rPr>
            </w:pPr>
            <w:r w:rsidRPr="007348FF">
              <w:rPr>
                <w:sz w:val="17"/>
                <w:szCs w:val="17"/>
                <w:lang w:val="fr-FR"/>
              </w:rPr>
              <w:t>En concubinage</w:t>
            </w:r>
          </w:p>
        </w:tc>
        <w:tc>
          <w:tcPr>
            <w:tcW w:w="93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7,1</w:t>
            </w:r>
          </w:p>
        </w:tc>
        <w:tc>
          <w:tcPr>
            <w:tcW w:w="111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4,6</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11,9</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8,4</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8,9</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2,6</w:t>
            </w:r>
          </w:p>
        </w:tc>
      </w:tr>
      <w:tr w:rsidR="00AF00DD" w:rsidRPr="007348FF" w:rsidTr="00CB7C69">
        <w:tblPrEx>
          <w:tblCellMar>
            <w:top w:w="0" w:type="dxa"/>
            <w:bottom w:w="0" w:type="dxa"/>
          </w:tblCellMar>
        </w:tblPrEx>
        <w:tc>
          <w:tcPr>
            <w:tcW w:w="1484" w:type="dxa"/>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rPr>
                <w:sz w:val="17"/>
                <w:szCs w:val="17"/>
                <w:lang w:val="fr-FR"/>
              </w:rPr>
            </w:pPr>
            <w:r w:rsidRPr="007348FF">
              <w:rPr>
                <w:sz w:val="17"/>
                <w:szCs w:val="17"/>
                <w:lang w:val="fr-FR"/>
              </w:rPr>
              <w:t>Veuves</w:t>
            </w:r>
          </w:p>
        </w:tc>
        <w:tc>
          <w:tcPr>
            <w:tcW w:w="93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1,6</w:t>
            </w:r>
          </w:p>
        </w:tc>
        <w:tc>
          <w:tcPr>
            <w:tcW w:w="111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0,2</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2,9</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4,8</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21,4</w:t>
            </w:r>
          </w:p>
        </w:tc>
      </w:tr>
      <w:tr w:rsidR="00AF00DD" w:rsidRPr="007348FF" w:rsidTr="00CB7C69">
        <w:tblPrEx>
          <w:tblCellMar>
            <w:top w:w="0" w:type="dxa"/>
            <w:bottom w:w="0" w:type="dxa"/>
          </w:tblCellMar>
        </w:tblPrEx>
        <w:tc>
          <w:tcPr>
            <w:tcW w:w="1484" w:type="dxa"/>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rPr>
                <w:sz w:val="17"/>
                <w:szCs w:val="17"/>
                <w:lang w:val="fr-FR"/>
              </w:rPr>
            </w:pPr>
            <w:r w:rsidRPr="007348FF">
              <w:rPr>
                <w:sz w:val="17"/>
                <w:szCs w:val="17"/>
                <w:lang w:val="fr-FR"/>
              </w:rPr>
              <w:t>Divorcés</w:t>
            </w:r>
          </w:p>
        </w:tc>
        <w:tc>
          <w:tcPr>
            <w:tcW w:w="93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8,4</w:t>
            </w:r>
          </w:p>
        </w:tc>
        <w:tc>
          <w:tcPr>
            <w:tcW w:w="111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12,6</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19,2</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6,7</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6,7</w:t>
            </w:r>
          </w:p>
        </w:tc>
      </w:tr>
      <w:tr w:rsidR="00AF00DD" w:rsidRPr="007348FF" w:rsidTr="00CB7C69">
        <w:tblPrEx>
          <w:tblCellMar>
            <w:top w:w="0" w:type="dxa"/>
            <w:bottom w:w="0" w:type="dxa"/>
          </w:tblCellMar>
        </w:tblPrEx>
        <w:tc>
          <w:tcPr>
            <w:tcW w:w="1484" w:type="dxa"/>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rPr>
                <w:sz w:val="17"/>
                <w:szCs w:val="17"/>
                <w:lang w:val="fr-FR"/>
              </w:rPr>
            </w:pPr>
            <w:r w:rsidRPr="007348FF">
              <w:rPr>
                <w:sz w:val="17"/>
                <w:szCs w:val="17"/>
                <w:lang w:val="fr-FR"/>
              </w:rPr>
              <w:t>Séparés</w:t>
            </w:r>
          </w:p>
        </w:tc>
        <w:tc>
          <w:tcPr>
            <w:tcW w:w="93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2,1</w:t>
            </w:r>
          </w:p>
        </w:tc>
        <w:tc>
          <w:tcPr>
            <w:tcW w:w="1119"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0,8</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5,2</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w:t>
            </w:r>
          </w:p>
        </w:tc>
        <w:tc>
          <w:tcPr>
            <w:tcW w:w="1008" w:type="dxa"/>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1,2</w:t>
            </w:r>
          </w:p>
        </w:tc>
      </w:tr>
      <w:tr w:rsidR="00AF00DD" w:rsidRPr="007348FF" w:rsidTr="00CB7C69">
        <w:tblPrEx>
          <w:tblCellMar>
            <w:top w:w="0" w:type="dxa"/>
            <w:bottom w:w="0" w:type="dxa"/>
          </w:tblCellMar>
        </w:tblPrEx>
        <w:tc>
          <w:tcPr>
            <w:tcW w:w="1484" w:type="dxa"/>
            <w:tcBorders>
              <w:bottom w:val="single" w:sz="12" w:space="0" w:color="auto"/>
            </w:tcBorders>
            <w:shd w:val="clear" w:color="auto" w:fill="auto"/>
            <w:vAlign w:val="bottom"/>
          </w:tcPr>
          <w:p w:rsidR="00AF00DD" w:rsidRPr="007348FF" w:rsidRDefault="00AF00DD" w:rsidP="00AF00DD">
            <w:pPr>
              <w:tabs>
                <w:tab w:val="left" w:pos="288"/>
                <w:tab w:val="left" w:pos="576"/>
                <w:tab w:val="left" w:pos="864"/>
                <w:tab w:val="left" w:pos="1152"/>
              </w:tabs>
              <w:suppressAutoHyphens/>
              <w:spacing w:before="40" w:after="40" w:line="210" w:lineRule="exact"/>
              <w:ind w:right="43"/>
              <w:rPr>
                <w:sz w:val="17"/>
                <w:szCs w:val="17"/>
                <w:lang w:val="fr-FR"/>
              </w:rPr>
            </w:pPr>
            <w:r w:rsidRPr="007348FF">
              <w:rPr>
                <w:sz w:val="17"/>
                <w:szCs w:val="17"/>
                <w:lang w:val="fr-FR"/>
              </w:rPr>
              <w:t>Célibataires</w:t>
            </w:r>
          </w:p>
        </w:tc>
        <w:tc>
          <w:tcPr>
            <w:tcW w:w="939" w:type="dxa"/>
            <w:tcBorders>
              <w:bottom w:val="single" w:sz="12" w:space="0" w:color="auto"/>
            </w:tcBorders>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b/>
                <w:sz w:val="17"/>
                <w:lang w:val="fr-FR"/>
              </w:rPr>
            </w:pPr>
            <w:r w:rsidRPr="007348FF">
              <w:rPr>
                <w:b/>
                <w:sz w:val="17"/>
                <w:lang w:val="fr-FR"/>
              </w:rPr>
              <w:t>44,4</w:t>
            </w:r>
          </w:p>
        </w:tc>
        <w:tc>
          <w:tcPr>
            <w:tcW w:w="1119" w:type="dxa"/>
            <w:tcBorders>
              <w:bottom w:val="single" w:sz="12" w:space="0" w:color="auto"/>
            </w:tcBorders>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100</w:t>
            </w:r>
          </w:p>
        </w:tc>
        <w:tc>
          <w:tcPr>
            <w:tcW w:w="1008" w:type="dxa"/>
            <w:tcBorders>
              <w:bottom w:val="single" w:sz="12" w:space="0" w:color="auto"/>
            </w:tcBorders>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78,9</w:t>
            </w:r>
          </w:p>
        </w:tc>
        <w:tc>
          <w:tcPr>
            <w:tcW w:w="1008" w:type="dxa"/>
            <w:tcBorders>
              <w:bottom w:val="single" w:sz="12" w:space="0" w:color="auto"/>
            </w:tcBorders>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32,2</w:t>
            </w:r>
          </w:p>
        </w:tc>
        <w:tc>
          <w:tcPr>
            <w:tcW w:w="1008" w:type="dxa"/>
            <w:tcBorders>
              <w:bottom w:val="single" w:sz="12" w:space="0" w:color="auto"/>
            </w:tcBorders>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8,2</w:t>
            </w:r>
          </w:p>
        </w:tc>
        <w:tc>
          <w:tcPr>
            <w:tcW w:w="1008" w:type="dxa"/>
            <w:tcBorders>
              <w:bottom w:val="single" w:sz="12" w:space="0" w:color="auto"/>
            </w:tcBorders>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3,3</w:t>
            </w:r>
          </w:p>
        </w:tc>
        <w:tc>
          <w:tcPr>
            <w:tcW w:w="1008" w:type="dxa"/>
            <w:tcBorders>
              <w:bottom w:val="single" w:sz="12" w:space="0" w:color="auto"/>
            </w:tcBorders>
            <w:shd w:val="clear" w:color="auto" w:fill="auto"/>
            <w:vAlign w:val="bottom"/>
          </w:tcPr>
          <w:p w:rsidR="00AF00DD" w:rsidRPr="007348FF" w:rsidRDefault="00AF00DD"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w:t>
            </w:r>
          </w:p>
        </w:tc>
      </w:tr>
    </w:tbl>
    <w:p w:rsidR="00AF00DD" w:rsidRPr="007348FF" w:rsidRDefault="00AF00DD" w:rsidP="00AF00DD">
      <w:pPr>
        <w:pStyle w:val="SingleTxt"/>
        <w:spacing w:after="0" w:line="120" w:lineRule="exact"/>
        <w:rPr>
          <w:sz w:val="10"/>
          <w:lang w:val="fr-FR"/>
        </w:rPr>
      </w:pPr>
    </w:p>
    <w:p w:rsidR="00AF00DD" w:rsidRPr="007348FF" w:rsidRDefault="00AF00DD" w:rsidP="00AF00DD">
      <w:pPr>
        <w:pStyle w:val="SingleTxt"/>
        <w:spacing w:after="0" w:line="120" w:lineRule="exact"/>
        <w:rPr>
          <w:sz w:val="10"/>
          <w:lang w:val="fr-FR"/>
        </w:rPr>
      </w:pPr>
    </w:p>
    <w:p w:rsidR="00AF00DD" w:rsidRPr="007348FF" w:rsidRDefault="00AF00DD" w:rsidP="00AF00DD">
      <w:pPr>
        <w:pStyle w:val="SingleTxt"/>
        <w:spacing w:after="0" w:line="120" w:lineRule="exact"/>
        <w:jc w:val="left"/>
        <w:rPr>
          <w:sz w:val="10"/>
          <w:lang w:val="fr-FR"/>
        </w:rPr>
      </w:pPr>
    </w:p>
    <w:p w:rsidR="00024D92" w:rsidRPr="007348FF" w:rsidRDefault="00024D92" w:rsidP="00024D92">
      <w:pPr>
        <w:pStyle w:val="SingleTxt"/>
        <w:jc w:val="left"/>
        <w:rPr>
          <w:b/>
          <w:lang w:val="fr-FR"/>
        </w:rPr>
      </w:pPr>
      <w:r w:rsidRPr="007348FF">
        <w:rPr>
          <w:lang w:val="fr-FR"/>
        </w:rPr>
        <w:t>Tableau 23</w:t>
      </w:r>
      <w:r w:rsidRPr="007348FF">
        <w:rPr>
          <w:b/>
          <w:lang w:val="fr-FR"/>
        </w:rPr>
        <w:br/>
        <w:t>Chômeurs à la fin de 2007, par la durée de la recherche d</w:t>
      </w:r>
      <w:r w:rsidR="007348FF" w:rsidRPr="007348FF">
        <w:rPr>
          <w:b/>
          <w:lang w:val="fr-FR"/>
        </w:rPr>
        <w:t>’</w:t>
      </w:r>
      <w:r w:rsidRPr="007348FF">
        <w:rPr>
          <w:b/>
          <w:lang w:val="fr-FR"/>
        </w:rPr>
        <w:t>un emploi</w:t>
      </w:r>
    </w:p>
    <w:p w:rsidR="003672AA" w:rsidRPr="007348FF" w:rsidRDefault="003672AA" w:rsidP="003672AA">
      <w:pPr>
        <w:pStyle w:val="SingleTxt"/>
        <w:spacing w:after="0" w:line="120" w:lineRule="exact"/>
        <w:jc w:val="left"/>
        <w:rPr>
          <w:sz w:val="10"/>
          <w:lang w:val="fr-FR"/>
        </w:rPr>
      </w:pPr>
    </w:p>
    <w:tbl>
      <w:tblPr>
        <w:tblW w:w="0" w:type="auto"/>
        <w:tblInd w:w="1260" w:type="dxa"/>
        <w:tblLayout w:type="fixed"/>
        <w:tblCellMar>
          <w:left w:w="0" w:type="dxa"/>
          <w:right w:w="0" w:type="dxa"/>
        </w:tblCellMar>
        <w:tblLook w:val="0000"/>
      </w:tblPr>
      <w:tblGrid>
        <w:gridCol w:w="3892"/>
        <w:gridCol w:w="867"/>
        <w:gridCol w:w="868"/>
        <w:gridCol w:w="847"/>
        <w:gridCol w:w="847"/>
      </w:tblGrid>
      <w:tr w:rsidR="00CB7C69" w:rsidRPr="007348FF" w:rsidTr="00DF3B02">
        <w:tblPrEx>
          <w:tblCellMar>
            <w:top w:w="0" w:type="dxa"/>
            <w:left w:w="0" w:type="dxa"/>
            <w:bottom w:w="0" w:type="dxa"/>
            <w:right w:w="0" w:type="dxa"/>
          </w:tblCellMar>
        </w:tblPrEx>
        <w:trPr>
          <w:tblHeader/>
        </w:trPr>
        <w:tc>
          <w:tcPr>
            <w:tcW w:w="3892" w:type="dxa"/>
            <w:vMerge w:val="restart"/>
            <w:tcBorders>
              <w:top w:val="single" w:sz="4" w:space="0" w:color="auto"/>
            </w:tcBorders>
            <w:shd w:val="clear" w:color="auto" w:fill="auto"/>
            <w:vAlign w:val="bottom"/>
          </w:tcPr>
          <w:p w:rsidR="00CB7C69" w:rsidRPr="007348FF" w:rsidRDefault="00CB7C69" w:rsidP="00DF3B02">
            <w:pPr>
              <w:pStyle w:val="Heading3"/>
              <w:suppressAutoHyphens/>
              <w:spacing w:before="80" w:after="80" w:line="160" w:lineRule="exact"/>
              <w:ind w:right="43"/>
              <w:rPr>
                <w:rFonts w:ascii="Times New Roman" w:hAnsi="Times New Roman" w:cs="Times New Roman"/>
                <w:b w:val="0"/>
                <w:bCs w:val="0"/>
                <w:i/>
                <w:sz w:val="14"/>
                <w:szCs w:val="20"/>
                <w:lang w:val="fr-FR"/>
              </w:rPr>
            </w:pPr>
          </w:p>
        </w:tc>
        <w:tc>
          <w:tcPr>
            <w:tcW w:w="867" w:type="dxa"/>
            <w:vMerge w:val="restart"/>
            <w:tcBorders>
              <w:top w:val="single" w:sz="4" w:space="0" w:color="auto"/>
            </w:tcBorders>
            <w:shd w:val="clear" w:color="auto" w:fill="auto"/>
            <w:vAlign w:val="bottom"/>
          </w:tcPr>
          <w:p w:rsidR="00CB7C69" w:rsidRPr="007348FF" w:rsidRDefault="00CB7C69" w:rsidP="00DF3B02">
            <w:pPr>
              <w:suppressAutoHyphens/>
              <w:spacing w:before="80" w:after="80" w:line="160" w:lineRule="exact"/>
              <w:ind w:right="43"/>
              <w:jc w:val="right"/>
              <w:rPr>
                <w:i/>
                <w:sz w:val="14"/>
                <w:lang w:val="fr-FR"/>
              </w:rPr>
            </w:pPr>
            <w:r w:rsidRPr="007348FF">
              <w:rPr>
                <w:i/>
                <w:sz w:val="14"/>
                <w:lang w:val="fr-FR"/>
              </w:rPr>
              <w:t>Femmes</w:t>
            </w:r>
          </w:p>
        </w:tc>
        <w:tc>
          <w:tcPr>
            <w:tcW w:w="868" w:type="dxa"/>
            <w:vMerge w:val="restart"/>
            <w:tcBorders>
              <w:top w:val="single" w:sz="4" w:space="0" w:color="auto"/>
            </w:tcBorders>
            <w:shd w:val="clear" w:color="auto" w:fill="auto"/>
            <w:vAlign w:val="bottom"/>
          </w:tcPr>
          <w:p w:rsidR="00CB7C69" w:rsidRPr="007348FF" w:rsidRDefault="00CB7C69" w:rsidP="00DF3B02">
            <w:pPr>
              <w:suppressAutoHyphens/>
              <w:spacing w:before="80" w:after="80" w:line="160" w:lineRule="exact"/>
              <w:ind w:right="43"/>
              <w:jc w:val="right"/>
              <w:rPr>
                <w:i/>
                <w:sz w:val="14"/>
                <w:lang w:val="fr-FR"/>
              </w:rPr>
            </w:pPr>
            <w:r w:rsidRPr="007348FF">
              <w:rPr>
                <w:i/>
                <w:sz w:val="14"/>
                <w:lang w:val="fr-FR"/>
              </w:rPr>
              <w:t>Hommes</w:t>
            </w:r>
          </w:p>
        </w:tc>
        <w:tc>
          <w:tcPr>
            <w:tcW w:w="1694" w:type="dxa"/>
            <w:gridSpan w:val="2"/>
            <w:tcBorders>
              <w:top w:val="single" w:sz="4" w:space="0" w:color="auto"/>
              <w:bottom w:val="single" w:sz="2" w:space="0" w:color="auto"/>
            </w:tcBorders>
            <w:shd w:val="clear" w:color="auto" w:fill="auto"/>
            <w:vAlign w:val="bottom"/>
          </w:tcPr>
          <w:p w:rsidR="00CB7C69" w:rsidRPr="007348FF" w:rsidRDefault="00CB7C69" w:rsidP="00DF3B02">
            <w:pPr>
              <w:suppressAutoHyphens/>
              <w:spacing w:before="80" w:after="80" w:line="160" w:lineRule="exact"/>
              <w:ind w:right="43"/>
              <w:jc w:val="center"/>
              <w:rPr>
                <w:i/>
                <w:sz w:val="14"/>
                <w:lang w:val="fr-FR"/>
              </w:rPr>
            </w:pPr>
            <w:r w:rsidRPr="007348FF">
              <w:rPr>
                <w:i/>
                <w:sz w:val="14"/>
                <w:lang w:val="fr-FR"/>
              </w:rPr>
              <w:t xml:space="preserve">Répartition par sexe </w:t>
            </w:r>
            <w:r w:rsidRPr="007348FF">
              <w:rPr>
                <w:i/>
                <w:sz w:val="14"/>
                <w:lang w:val="fr-FR"/>
              </w:rPr>
              <w:br/>
              <w:t>(en pourcentage)</w:t>
            </w:r>
          </w:p>
        </w:tc>
      </w:tr>
      <w:tr w:rsidR="00CB7C69" w:rsidRPr="007348FF" w:rsidTr="00DF3B02">
        <w:tblPrEx>
          <w:tblCellMar>
            <w:top w:w="0" w:type="dxa"/>
            <w:left w:w="0" w:type="dxa"/>
            <w:bottom w:w="0" w:type="dxa"/>
            <w:right w:w="0" w:type="dxa"/>
          </w:tblCellMar>
        </w:tblPrEx>
        <w:trPr>
          <w:tblHeader/>
        </w:trPr>
        <w:tc>
          <w:tcPr>
            <w:tcW w:w="3892" w:type="dxa"/>
            <w:vMerge/>
            <w:tcBorders>
              <w:bottom w:val="single" w:sz="12" w:space="0" w:color="auto"/>
            </w:tcBorders>
            <w:shd w:val="clear" w:color="auto" w:fill="auto"/>
            <w:vAlign w:val="bottom"/>
          </w:tcPr>
          <w:p w:rsidR="00CB7C69" w:rsidRPr="007348FF" w:rsidRDefault="00CB7C69" w:rsidP="00DF3B02">
            <w:pPr>
              <w:pStyle w:val="Heading3"/>
              <w:suppressAutoHyphens/>
              <w:spacing w:before="80" w:after="80" w:line="160" w:lineRule="exact"/>
              <w:ind w:right="43"/>
              <w:rPr>
                <w:rFonts w:ascii="Times New Roman" w:hAnsi="Times New Roman" w:cs="Times New Roman"/>
                <w:b w:val="0"/>
                <w:bCs w:val="0"/>
                <w:i/>
                <w:sz w:val="14"/>
                <w:szCs w:val="20"/>
                <w:lang w:val="fr-FR"/>
              </w:rPr>
            </w:pPr>
          </w:p>
        </w:tc>
        <w:tc>
          <w:tcPr>
            <w:tcW w:w="867" w:type="dxa"/>
            <w:vMerge/>
            <w:tcBorders>
              <w:bottom w:val="single" w:sz="12" w:space="0" w:color="auto"/>
            </w:tcBorders>
            <w:shd w:val="clear" w:color="auto" w:fill="auto"/>
            <w:vAlign w:val="bottom"/>
          </w:tcPr>
          <w:p w:rsidR="00CB7C69" w:rsidRPr="007348FF" w:rsidRDefault="00CB7C69" w:rsidP="00DF3B02">
            <w:pPr>
              <w:suppressAutoHyphens/>
              <w:spacing w:before="80" w:after="80" w:line="160" w:lineRule="exact"/>
              <w:ind w:right="43"/>
              <w:jc w:val="right"/>
              <w:rPr>
                <w:b/>
                <w:i/>
                <w:sz w:val="14"/>
                <w:lang w:val="fr-FR"/>
              </w:rPr>
            </w:pPr>
          </w:p>
        </w:tc>
        <w:tc>
          <w:tcPr>
            <w:tcW w:w="868" w:type="dxa"/>
            <w:vMerge/>
            <w:tcBorders>
              <w:bottom w:val="single" w:sz="12" w:space="0" w:color="auto"/>
            </w:tcBorders>
            <w:shd w:val="clear" w:color="auto" w:fill="auto"/>
            <w:vAlign w:val="bottom"/>
          </w:tcPr>
          <w:p w:rsidR="00CB7C69" w:rsidRPr="007348FF" w:rsidRDefault="00CB7C69" w:rsidP="00DF3B02">
            <w:pPr>
              <w:suppressAutoHyphens/>
              <w:spacing w:before="80" w:after="80" w:line="160" w:lineRule="exact"/>
              <w:ind w:right="43"/>
              <w:jc w:val="right"/>
              <w:rPr>
                <w:b/>
                <w:i/>
                <w:sz w:val="14"/>
                <w:lang w:val="fr-FR"/>
              </w:rPr>
            </w:pPr>
          </w:p>
        </w:tc>
        <w:tc>
          <w:tcPr>
            <w:tcW w:w="847" w:type="dxa"/>
            <w:tcBorders>
              <w:top w:val="single" w:sz="2" w:space="0" w:color="auto"/>
              <w:bottom w:val="single" w:sz="12" w:space="0" w:color="auto"/>
            </w:tcBorders>
            <w:shd w:val="clear" w:color="auto" w:fill="auto"/>
            <w:vAlign w:val="bottom"/>
          </w:tcPr>
          <w:p w:rsidR="00CB7C69" w:rsidRPr="007348FF" w:rsidRDefault="00CB7C69" w:rsidP="00DF3B02">
            <w:pPr>
              <w:suppressAutoHyphens/>
              <w:spacing w:before="80" w:after="80" w:line="160" w:lineRule="exact"/>
              <w:ind w:right="43"/>
              <w:jc w:val="right"/>
              <w:rPr>
                <w:i/>
                <w:sz w:val="14"/>
                <w:lang w:val="fr-FR"/>
              </w:rPr>
            </w:pPr>
            <w:r w:rsidRPr="007348FF">
              <w:rPr>
                <w:i/>
                <w:sz w:val="14"/>
                <w:lang w:val="fr-FR"/>
              </w:rPr>
              <w:t>Femmes</w:t>
            </w:r>
          </w:p>
        </w:tc>
        <w:tc>
          <w:tcPr>
            <w:tcW w:w="847" w:type="dxa"/>
            <w:tcBorders>
              <w:top w:val="single" w:sz="2" w:space="0" w:color="auto"/>
              <w:bottom w:val="single" w:sz="12" w:space="0" w:color="auto"/>
            </w:tcBorders>
            <w:shd w:val="clear" w:color="auto" w:fill="auto"/>
            <w:vAlign w:val="bottom"/>
          </w:tcPr>
          <w:p w:rsidR="00CB7C69" w:rsidRPr="007348FF" w:rsidRDefault="00CB7C69" w:rsidP="00DF3B02">
            <w:pPr>
              <w:suppressAutoHyphens/>
              <w:spacing w:before="80" w:after="80" w:line="160" w:lineRule="exact"/>
              <w:ind w:right="43"/>
              <w:jc w:val="right"/>
              <w:rPr>
                <w:i/>
                <w:sz w:val="14"/>
                <w:lang w:val="fr-FR"/>
              </w:rPr>
            </w:pPr>
            <w:r w:rsidRPr="007348FF">
              <w:rPr>
                <w:i/>
                <w:sz w:val="14"/>
                <w:lang w:val="fr-FR"/>
              </w:rPr>
              <w:t>Hommes</w:t>
            </w:r>
          </w:p>
        </w:tc>
      </w:tr>
      <w:tr w:rsidR="00CB7C69" w:rsidRPr="007348FF" w:rsidTr="00DF3B02">
        <w:tblPrEx>
          <w:tblCellMar>
            <w:top w:w="0" w:type="dxa"/>
            <w:left w:w="0" w:type="dxa"/>
            <w:bottom w:w="0" w:type="dxa"/>
            <w:right w:w="0" w:type="dxa"/>
          </w:tblCellMar>
        </w:tblPrEx>
        <w:trPr>
          <w:trHeight w:hRule="exact" w:val="115"/>
          <w:tblHeader/>
        </w:trPr>
        <w:tc>
          <w:tcPr>
            <w:tcW w:w="3892" w:type="dxa"/>
            <w:tcBorders>
              <w:top w:val="single" w:sz="12" w:space="0" w:color="auto"/>
            </w:tcBorders>
            <w:shd w:val="clear" w:color="auto" w:fill="auto"/>
            <w:vAlign w:val="bottom"/>
          </w:tcPr>
          <w:p w:rsidR="00CB7C69" w:rsidRPr="007348FF" w:rsidRDefault="00CB7C69" w:rsidP="00DF3B02">
            <w:pPr>
              <w:pStyle w:val="Heading3"/>
              <w:suppressAutoHyphens/>
              <w:spacing w:before="40" w:after="40" w:line="210" w:lineRule="exact"/>
              <w:ind w:right="43"/>
              <w:rPr>
                <w:rFonts w:ascii="Times New Roman" w:hAnsi="Times New Roman" w:cs="Times New Roman"/>
                <w:b w:val="0"/>
                <w:bCs w:val="0"/>
                <w:sz w:val="17"/>
                <w:szCs w:val="20"/>
                <w:lang w:val="fr-FR"/>
              </w:rPr>
            </w:pPr>
          </w:p>
        </w:tc>
        <w:tc>
          <w:tcPr>
            <w:tcW w:w="867" w:type="dxa"/>
            <w:tcBorders>
              <w:top w:val="single" w:sz="12" w:space="0" w:color="auto"/>
            </w:tcBorders>
            <w:shd w:val="clear" w:color="auto" w:fill="auto"/>
            <w:vAlign w:val="bottom"/>
          </w:tcPr>
          <w:p w:rsidR="00CB7C69" w:rsidRPr="007348FF" w:rsidRDefault="00CB7C69" w:rsidP="00DF3B02">
            <w:pPr>
              <w:suppressAutoHyphens/>
              <w:spacing w:before="40" w:after="40" w:line="210" w:lineRule="exact"/>
              <w:ind w:right="43"/>
              <w:jc w:val="right"/>
              <w:rPr>
                <w:b/>
                <w:sz w:val="17"/>
                <w:lang w:val="fr-FR"/>
              </w:rPr>
            </w:pPr>
          </w:p>
        </w:tc>
        <w:tc>
          <w:tcPr>
            <w:tcW w:w="868" w:type="dxa"/>
            <w:tcBorders>
              <w:top w:val="single" w:sz="12" w:space="0" w:color="auto"/>
            </w:tcBorders>
            <w:shd w:val="clear" w:color="auto" w:fill="auto"/>
            <w:vAlign w:val="bottom"/>
          </w:tcPr>
          <w:p w:rsidR="00CB7C69" w:rsidRPr="007348FF" w:rsidRDefault="00CB7C69" w:rsidP="00DF3B02">
            <w:pPr>
              <w:suppressAutoHyphens/>
              <w:spacing w:before="40" w:after="40" w:line="210" w:lineRule="exact"/>
              <w:ind w:right="43"/>
              <w:jc w:val="right"/>
              <w:rPr>
                <w:b/>
                <w:sz w:val="17"/>
                <w:lang w:val="fr-FR"/>
              </w:rPr>
            </w:pPr>
          </w:p>
        </w:tc>
        <w:tc>
          <w:tcPr>
            <w:tcW w:w="847" w:type="dxa"/>
            <w:tcBorders>
              <w:top w:val="single" w:sz="12" w:space="0" w:color="auto"/>
            </w:tcBorders>
            <w:shd w:val="clear" w:color="auto" w:fill="auto"/>
            <w:vAlign w:val="bottom"/>
          </w:tcPr>
          <w:p w:rsidR="00CB7C69" w:rsidRPr="007348FF" w:rsidRDefault="00CB7C69" w:rsidP="00DF3B02">
            <w:pPr>
              <w:suppressAutoHyphens/>
              <w:spacing w:before="40" w:after="40" w:line="210" w:lineRule="exact"/>
              <w:ind w:right="43"/>
              <w:jc w:val="right"/>
              <w:rPr>
                <w:b/>
                <w:sz w:val="17"/>
                <w:lang w:val="fr-FR"/>
              </w:rPr>
            </w:pPr>
          </w:p>
        </w:tc>
        <w:tc>
          <w:tcPr>
            <w:tcW w:w="847" w:type="dxa"/>
            <w:tcBorders>
              <w:top w:val="single" w:sz="12" w:space="0" w:color="auto"/>
            </w:tcBorders>
            <w:shd w:val="clear" w:color="auto" w:fill="auto"/>
            <w:vAlign w:val="bottom"/>
          </w:tcPr>
          <w:p w:rsidR="00CB7C69" w:rsidRPr="007348FF" w:rsidRDefault="00CB7C69" w:rsidP="00DF3B02">
            <w:pPr>
              <w:suppressAutoHyphens/>
              <w:spacing w:before="40" w:after="40" w:line="210" w:lineRule="exact"/>
              <w:ind w:right="43"/>
              <w:jc w:val="right"/>
              <w:rPr>
                <w:b/>
                <w:sz w:val="17"/>
                <w:lang w:val="fr-FR"/>
              </w:rPr>
            </w:pPr>
          </w:p>
        </w:tc>
      </w:tr>
      <w:tr w:rsidR="00CB7C69" w:rsidRPr="007348FF" w:rsidTr="00CB7C69">
        <w:tblPrEx>
          <w:tblCellMar>
            <w:top w:w="0" w:type="dxa"/>
            <w:left w:w="0" w:type="dxa"/>
            <w:bottom w:w="0" w:type="dxa"/>
            <w:right w:w="0" w:type="dxa"/>
          </w:tblCellMar>
        </w:tblPrEx>
        <w:tc>
          <w:tcPr>
            <w:tcW w:w="3892" w:type="dxa"/>
            <w:tcBorders>
              <w:bottom w:val="single" w:sz="4" w:space="0" w:color="auto"/>
            </w:tcBorders>
            <w:shd w:val="clear" w:color="auto" w:fill="auto"/>
          </w:tcPr>
          <w:p w:rsidR="00CB7C69" w:rsidRPr="007348FF" w:rsidRDefault="00CB7C69" w:rsidP="003672AA">
            <w:pPr>
              <w:spacing w:before="61" w:after="61" w:line="210" w:lineRule="exact"/>
              <w:rPr>
                <w:b/>
                <w:sz w:val="17"/>
                <w:szCs w:val="17"/>
                <w:lang w:val="fr-FR"/>
              </w:rPr>
            </w:pPr>
            <w:r w:rsidRPr="007348FF">
              <w:rPr>
                <w:b/>
                <w:sz w:val="17"/>
                <w:szCs w:val="17"/>
                <w:lang w:val="fr-FR"/>
              </w:rPr>
              <w:t>Ensemble des chômeurs</w:t>
            </w:r>
          </w:p>
        </w:tc>
        <w:tc>
          <w:tcPr>
            <w:tcW w:w="867" w:type="dxa"/>
            <w:tcBorders>
              <w:bottom w:val="single" w:sz="4" w:space="0" w:color="auto"/>
            </w:tcBorders>
            <w:shd w:val="clear" w:color="auto" w:fill="auto"/>
            <w:vAlign w:val="bottom"/>
          </w:tcPr>
          <w:p w:rsidR="00CB7C69" w:rsidRPr="007348FF" w:rsidRDefault="00CB7C69" w:rsidP="003672AA">
            <w:pPr>
              <w:tabs>
                <w:tab w:val="left" w:pos="288"/>
                <w:tab w:val="left" w:pos="576"/>
                <w:tab w:val="left" w:pos="864"/>
                <w:tab w:val="left" w:pos="1152"/>
              </w:tabs>
              <w:suppressAutoHyphens/>
              <w:spacing w:before="61" w:after="61" w:line="210" w:lineRule="exact"/>
              <w:ind w:right="43"/>
              <w:jc w:val="right"/>
              <w:rPr>
                <w:b/>
                <w:sz w:val="17"/>
                <w:lang w:val="fr-FR"/>
              </w:rPr>
            </w:pPr>
          </w:p>
        </w:tc>
        <w:tc>
          <w:tcPr>
            <w:tcW w:w="868" w:type="dxa"/>
            <w:tcBorders>
              <w:bottom w:val="single" w:sz="4" w:space="0" w:color="auto"/>
            </w:tcBorders>
            <w:shd w:val="clear" w:color="auto" w:fill="auto"/>
            <w:vAlign w:val="bottom"/>
          </w:tcPr>
          <w:p w:rsidR="00CB7C69" w:rsidRPr="007348FF" w:rsidRDefault="00CB7C69" w:rsidP="003672AA">
            <w:pPr>
              <w:tabs>
                <w:tab w:val="left" w:pos="288"/>
                <w:tab w:val="left" w:pos="576"/>
                <w:tab w:val="left" w:pos="864"/>
                <w:tab w:val="left" w:pos="1152"/>
              </w:tabs>
              <w:suppressAutoHyphens/>
              <w:spacing w:before="61" w:after="61" w:line="210" w:lineRule="exact"/>
              <w:ind w:right="43"/>
              <w:jc w:val="right"/>
              <w:rPr>
                <w:b/>
                <w:sz w:val="17"/>
                <w:lang w:val="fr-FR"/>
              </w:rPr>
            </w:pPr>
          </w:p>
        </w:tc>
        <w:tc>
          <w:tcPr>
            <w:tcW w:w="847" w:type="dxa"/>
            <w:tcBorders>
              <w:bottom w:val="single" w:sz="4" w:space="0" w:color="auto"/>
            </w:tcBorders>
            <w:shd w:val="clear" w:color="auto" w:fill="auto"/>
            <w:vAlign w:val="bottom"/>
          </w:tcPr>
          <w:p w:rsidR="00CB7C69" w:rsidRPr="007348FF" w:rsidRDefault="00CB7C69" w:rsidP="003672AA">
            <w:pPr>
              <w:tabs>
                <w:tab w:val="left" w:pos="288"/>
                <w:tab w:val="left" w:pos="576"/>
                <w:tab w:val="left" w:pos="864"/>
                <w:tab w:val="left" w:pos="1152"/>
              </w:tabs>
              <w:suppressAutoHyphens/>
              <w:spacing w:before="61" w:after="61" w:line="210" w:lineRule="exact"/>
              <w:ind w:right="43"/>
              <w:jc w:val="right"/>
              <w:rPr>
                <w:b/>
                <w:sz w:val="17"/>
                <w:lang w:val="fr-FR"/>
              </w:rPr>
            </w:pPr>
          </w:p>
        </w:tc>
        <w:tc>
          <w:tcPr>
            <w:tcW w:w="847" w:type="dxa"/>
            <w:tcBorders>
              <w:bottom w:val="single" w:sz="4" w:space="0" w:color="auto"/>
            </w:tcBorders>
            <w:shd w:val="clear" w:color="auto" w:fill="auto"/>
            <w:vAlign w:val="bottom"/>
          </w:tcPr>
          <w:p w:rsidR="00CB7C69" w:rsidRPr="007348FF" w:rsidRDefault="00CB7C69" w:rsidP="003672AA">
            <w:pPr>
              <w:tabs>
                <w:tab w:val="left" w:pos="288"/>
                <w:tab w:val="left" w:pos="576"/>
                <w:tab w:val="left" w:pos="864"/>
                <w:tab w:val="left" w:pos="1152"/>
              </w:tabs>
              <w:suppressAutoHyphens/>
              <w:spacing w:before="61" w:after="61" w:line="210" w:lineRule="exact"/>
              <w:ind w:right="43"/>
              <w:jc w:val="right"/>
              <w:rPr>
                <w:b/>
                <w:sz w:val="17"/>
                <w:lang w:val="fr-FR"/>
              </w:rPr>
            </w:pPr>
          </w:p>
        </w:tc>
      </w:tr>
      <w:tr w:rsidR="00CB7C69" w:rsidRPr="007348FF" w:rsidTr="00CB7C69">
        <w:tblPrEx>
          <w:tblCellMar>
            <w:top w:w="0" w:type="dxa"/>
            <w:left w:w="0" w:type="dxa"/>
            <w:bottom w:w="0" w:type="dxa"/>
            <w:right w:w="0" w:type="dxa"/>
          </w:tblCellMar>
        </w:tblPrEx>
        <w:tc>
          <w:tcPr>
            <w:tcW w:w="3892" w:type="dxa"/>
            <w:tcBorders>
              <w:top w:val="single" w:sz="4" w:space="0" w:color="auto"/>
              <w:bottom w:val="single" w:sz="4" w:space="0" w:color="auto"/>
            </w:tcBorders>
            <w:shd w:val="clear" w:color="auto" w:fill="auto"/>
          </w:tcPr>
          <w:p w:rsidR="00CB7C69" w:rsidRPr="007348FF" w:rsidRDefault="00CB7C69" w:rsidP="00CB7C69">
            <w:pPr>
              <w:spacing w:before="81" w:after="81" w:line="210" w:lineRule="exact"/>
              <w:rPr>
                <w:b/>
                <w:sz w:val="17"/>
                <w:szCs w:val="17"/>
                <w:lang w:val="fr-FR"/>
              </w:rPr>
            </w:pPr>
            <w:r w:rsidRPr="007348FF">
              <w:rPr>
                <w:b/>
                <w:sz w:val="17"/>
                <w:szCs w:val="17"/>
                <w:lang w:val="fr-FR"/>
              </w:rPr>
              <w:t>Milliers</w:t>
            </w:r>
          </w:p>
        </w:tc>
        <w:tc>
          <w:tcPr>
            <w:tcW w:w="867" w:type="dxa"/>
            <w:tcBorders>
              <w:top w:val="single" w:sz="4" w:space="0" w:color="auto"/>
              <w:bottom w:val="single" w:sz="4" w:space="0" w:color="auto"/>
            </w:tcBorders>
            <w:shd w:val="clear" w:color="auto" w:fill="auto"/>
            <w:vAlign w:val="bottom"/>
          </w:tcPr>
          <w:p w:rsidR="00CB7C69" w:rsidRPr="007348FF" w:rsidRDefault="00CB7C69" w:rsidP="00CB7C69">
            <w:pPr>
              <w:spacing w:before="81" w:after="81" w:line="210" w:lineRule="exact"/>
              <w:jc w:val="right"/>
              <w:rPr>
                <w:b/>
                <w:sz w:val="17"/>
                <w:szCs w:val="17"/>
                <w:lang w:val="fr-FR"/>
              </w:rPr>
            </w:pPr>
            <w:r w:rsidRPr="007348FF">
              <w:rPr>
                <w:b/>
                <w:sz w:val="17"/>
                <w:szCs w:val="17"/>
                <w:lang w:val="fr-FR"/>
              </w:rPr>
              <w:t>1975</w:t>
            </w:r>
          </w:p>
        </w:tc>
        <w:tc>
          <w:tcPr>
            <w:tcW w:w="868" w:type="dxa"/>
            <w:tcBorders>
              <w:top w:val="single" w:sz="4" w:space="0" w:color="auto"/>
              <w:bottom w:val="single" w:sz="4" w:space="0" w:color="auto"/>
            </w:tcBorders>
            <w:shd w:val="clear" w:color="auto" w:fill="auto"/>
            <w:vAlign w:val="bottom"/>
          </w:tcPr>
          <w:p w:rsidR="00CB7C69" w:rsidRPr="007348FF" w:rsidRDefault="00CB7C69" w:rsidP="00CB7C69">
            <w:pPr>
              <w:spacing w:before="81" w:after="81" w:line="210" w:lineRule="exact"/>
              <w:jc w:val="right"/>
              <w:rPr>
                <w:b/>
                <w:sz w:val="17"/>
                <w:szCs w:val="17"/>
                <w:lang w:val="fr-FR"/>
              </w:rPr>
            </w:pPr>
            <w:r w:rsidRPr="007348FF">
              <w:rPr>
                <w:b/>
                <w:sz w:val="17"/>
                <w:szCs w:val="17"/>
                <w:lang w:val="fr-FR"/>
              </w:rPr>
              <w:t>2271</w:t>
            </w:r>
          </w:p>
        </w:tc>
        <w:tc>
          <w:tcPr>
            <w:tcW w:w="847" w:type="dxa"/>
            <w:tcBorders>
              <w:top w:val="single" w:sz="4" w:space="0" w:color="auto"/>
              <w:bottom w:val="single" w:sz="4" w:space="0" w:color="auto"/>
            </w:tcBorders>
            <w:shd w:val="clear" w:color="auto" w:fill="auto"/>
            <w:vAlign w:val="bottom"/>
          </w:tcPr>
          <w:p w:rsidR="00CB7C69" w:rsidRPr="007348FF" w:rsidRDefault="00CB7C69" w:rsidP="00CB7C69">
            <w:pPr>
              <w:spacing w:before="81" w:after="81" w:line="210" w:lineRule="exact"/>
              <w:jc w:val="right"/>
              <w:rPr>
                <w:b/>
                <w:sz w:val="17"/>
                <w:szCs w:val="17"/>
                <w:lang w:val="fr-FR"/>
              </w:rPr>
            </w:pPr>
          </w:p>
        </w:tc>
        <w:tc>
          <w:tcPr>
            <w:tcW w:w="847" w:type="dxa"/>
            <w:tcBorders>
              <w:top w:val="single" w:sz="4" w:space="0" w:color="auto"/>
              <w:bottom w:val="single" w:sz="4" w:space="0" w:color="auto"/>
            </w:tcBorders>
            <w:shd w:val="clear" w:color="auto" w:fill="auto"/>
            <w:vAlign w:val="bottom"/>
          </w:tcPr>
          <w:p w:rsidR="00CB7C69" w:rsidRPr="007348FF" w:rsidRDefault="00CB7C69" w:rsidP="00CB7C69">
            <w:pPr>
              <w:spacing w:before="81" w:after="81" w:line="210" w:lineRule="exact"/>
              <w:jc w:val="right"/>
              <w:rPr>
                <w:b/>
                <w:sz w:val="17"/>
                <w:szCs w:val="17"/>
                <w:lang w:val="fr-FR"/>
              </w:rPr>
            </w:pPr>
          </w:p>
        </w:tc>
      </w:tr>
      <w:tr w:rsidR="00CB7C69" w:rsidRPr="007348FF" w:rsidTr="00DF3B02">
        <w:tblPrEx>
          <w:tblCellMar>
            <w:top w:w="0" w:type="dxa"/>
            <w:left w:w="0" w:type="dxa"/>
            <w:bottom w:w="0" w:type="dxa"/>
            <w:right w:w="0" w:type="dxa"/>
          </w:tblCellMar>
        </w:tblPrEx>
        <w:tc>
          <w:tcPr>
            <w:tcW w:w="3892" w:type="dxa"/>
            <w:tcBorders>
              <w:top w:val="single" w:sz="4" w:space="0" w:color="auto"/>
              <w:bottom w:val="single" w:sz="4" w:space="0" w:color="auto"/>
            </w:tcBorders>
            <w:shd w:val="clear" w:color="auto" w:fill="auto"/>
          </w:tcPr>
          <w:p w:rsidR="00CB7C69" w:rsidRPr="007348FF" w:rsidRDefault="00CB7C69" w:rsidP="00CB7C69">
            <w:pPr>
              <w:spacing w:before="81" w:after="81" w:line="210" w:lineRule="exact"/>
              <w:rPr>
                <w:b/>
                <w:sz w:val="17"/>
                <w:szCs w:val="17"/>
                <w:lang w:val="fr-FR"/>
              </w:rPr>
            </w:pPr>
            <w:r w:rsidRPr="007348FF">
              <w:rPr>
                <w:b/>
                <w:sz w:val="17"/>
                <w:szCs w:val="17"/>
                <w:lang w:val="fr-FR"/>
              </w:rPr>
              <w:t>Pourcentage</w:t>
            </w:r>
          </w:p>
        </w:tc>
        <w:tc>
          <w:tcPr>
            <w:tcW w:w="867" w:type="dxa"/>
            <w:tcBorders>
              <w:top w:val="single" w:sz="4" w:space="0" w:color="auto"/>
              <w:bottom w:val="single" w:sz="4" w:space="0" w:color="auto"/>
            </w:tcBorders>
            <w:shd w:val="clear" w:color="auto" w:fill="auto"/>
            <w:vAlign w:val="bottom"/>
          </w:tcPr>
          <w:p w:rsidR="00CB7C69" w:rsidRPr="007348FF" w:rsidRDefault="00CB7C69" w:rsidP="00CB7C69">
            <w:pPr>
              <w:spacing w:before="81" w:after="81" w:line="210" w:lineRule="exact"/>
              <w:jc w:val="right"/>
              <w:rPr>
                <w:b/>
                <w:sz w:val="17"/>
                <w:szCs w:val="17"/>
                <w:lang w:val="fr-FR"/>
              </w:rPr>
            </w:pPr>
            <w:r w:rsidRPr="007348FF">
              <w:rPr>
                <w:b/>
                <w:sz w:val="17"/>
                <w:szCs w:val="17"/>
                <w:lang w:val="fr-FR"/>
              </w:rPr>
              <w:t>100</w:t>
            </w:r>
          </w:p>
        </w:tc>
        <w:tc>
          <w:tcPr>
            <w:tcW w:w="868" w:type="dxa"/>
            <w:tcBorders>
              <w:top w:val="single" w:sz="4" w:space="0" w:color="auto"/>
              <w:bottom w:val="single" w:sz="4" w:space="0" w:color="auto"/>
            </w:tcBorders>
            <w:shd w:val="clear" w:color="auto" w:fill="auto"/>
            <w:vAlign w:val="bottom"/>
          </w:tcPr>
          <w:p w:rsidR="00CB7C69" w:rsidRPr="007348FF" w:rsidRDefault="00CB7C69" w:rsidP="00CB7C69">
            <w:pPr>
              <w:spacing w:before="81" w:after="81" w:line="210" w:lineRule="exact"/>
              <w:jc w:val="right"/>
              <w:rPr>
                <w:b/>
                <w:sz w:val="17"/>
                <w:szCs w:val="17"/>
                <w:lang w:val="fr-FR"/>
              </w:rPr>
            </w:pPr>
            <w:r w:rsidRPr="007348FF">
              <w:rPr>
                <w:b/>
                <w:sz w:val="17"/>
                <w:szCs w:val="17"/>
                <w:lang w:val="fr-FR"/>
              </w:rPr>
              <w:t>100</w:t>
            </w:r>
          </w:p>
        </w:tc>
        <w:tc>
          <w:tcPr>
            <w:tcW w:w="847" w:type="dxa"/>
            <w:tcBorders>
              <w:top w:val="single" w:sz="4" w:space="0" w:color="auto"/>
              <w:bottom w:val="single" w:sz="4" w:space="0" w:color="auto"/>
            </w:tcBorders>
            <w:shd w:val="clear" w:color="auto" w:fill="auto"/>
            <w:vAlign w:val="bottom"/>
          </w:tcPr>
          <w:p w:rsidR="00CB7C69" w:rsidRPr="007348FF" w:rsidRDefault="00CB7C69" w:rsidP="00CB7C69">
            <w:pPr>
              <w:spacing w:before="81" w:after="81" w:line="210" w:lineRule="exact"/>
              <w:jc w:val="right"/>
              <w:rPr>
                <w:b/>
                <w:sz w:val="17"/>
                <w:szCs w:val="17"/>
                <w:lang w:val="fr-FR"/>
              </w:rPr>
            </w:pPr>
            <w:r w:rsidRPr="007348FF">
              <w:rPr>
                <w:b/>
                <w:sz w:val="17"/>
                <w:szCs w:val="17"/>
                <w:lang w:val="fr-FR"/>
              </w:rPr>
              <w:t>46,5</w:t>
            </w:r>
          </w:p>
        </w:tc>
        <w:tc>
          <w:tcPr>
            <w:tcW w:w="847" w:type="dxa"/>
            <w:tcBorders>
              <w:top w:val="single" w:sz="4" w:space="0" w:color="auto"/>
              <w:bottom w:val="single" w:sz="4" w:space="0" w:color="auto"/>
            </w:tcBorders>
            <w:shd w:val="clear" w:color="auto" w:fill="auto"/>
            <w:vAlign w:val="bottom"/>
          </w:tcPr>
          <w:p w:rsidR="00CB7C69" w:rsidRPr="007348FF" w:rsidRDefault="00CB7C69" w:rsidP="00CB7C69">
            <w:pPr>
              <w:spacing w:before="81" w:after="81" w:line="210" w:lineRule="exact"/>
              <w:jc w:val="right"/>
              <w:rPr>
                <w:b/>
                <w:sz w:val="17"/>
                <w:szCs w:val="17"/>
                <w:lang w:val="fr-FR"/>
              </w:rPr>
            </w:pPr>
            <w:r w:rsidRPr="007348FF">
              <w:rPr>
                <w:b/>
                <w:sz w:val="17"/>
                <w:szCs w:val="17"/>
                <w:lang w:val="fr-FR"/>
              </w:rPr>
              <w:t>53,5</w:t>
            </w:r>
          </w:p>
        </w:tc>
      </w:tr>
      <w:tr w:rsidR="00CB7C69" w:rsidRPr="007348FF" w:rsidTr="00DF3B02">
        <w:tblPrEx>
          <w:tblCellMar>
            <w:top w:w="0" w:type="dxa"/>
            <w:left w:w="0" w:type="dxa"/>
            <w:bottom w:w="0" w:type="dxa"/>
            <w:right w:w="0" w:type="dxa"/>
          </w:tblCellMar>
        </w:tblPrEx>
        <w:tc>
          <w:tcPr>
            <w:tcW w:w="3892" w:type="dxa"/>
            <w:tcBorders>
              <w:top w:val="single" w:sz="4" w:space="0" w:color="auto"/>
            </w:tcBorders>
            <w:shd w:val="clear" w:color="auto" w:fill="auto"/>
          </w:tcPr>
          <w:p w:rsidR="00CB7C69" w:rsidRPr="007348FF" w:rsidRDefault="00CB7C69" w:rsidP="00CB7C69">
            <w:pPr>
              <w:spacing w:before="81" w:after="40" w:line="210" w:lineRule="exact"/>
              <w:rPr>
                <w:sz w:val="17"/>
                <w:szCs w:val="17"/>
                <w:lang w:val="fr-FR"/>
              </w:rPr>
            </w:pPr>
            <w:r w:rsidRPr="007348FF">
              <w:rPr>
                <w:sz w:val="17"/>
                <w:szCs w:val="17"/>
                <w:lang w:val="fr-FR"/>
              </w:rPr>
              <w:t>Durée de la recherche :</w:t>
            </w:r>
          </w:p>
        </w:tc>
        <w:tc>
          <w:tcPr>
            <w:tcW w:w="867" w:type="dxa"/>
            <w:tcBorders>
              <w:top w:val="single" w:sz="4" w:space="0" w:color="auto"/>
            </w:tcBorders>
            <w:shd w:val="clear" w:color="auto" w:fill="auto"/>
            <w:vAlign w:val="bottom"/>
          </w:tcPr>
          <w:p w:rsidR="00CB7C69" w:rsidRPr="007348FF" w:rsidRDefault="00CB7C69" w:rsidP="00CB7C69">
            <w:pPr>
              <w:spacing w:before="81" w:after="40" w:line="210" w:lineRule="exact"/>
              <w:jc w:val="right"/>
              <w:rPr>
                <w:b/>
                <w:sz w:val="17"/>
                <w:szCs w:val="17"/>
                <w:lang w:val="fr-FR"/>
              </w:rPr>
            </w:pPr>
          </w:p>
        </w:tc>
        <w:tc>
          <w:tcPr>
            <w:tcW w:w="868" w:type="dxa"/>
            <w:tcBorders>
              <w:top w:val="single" w:sz="4" w:space="0" w:color="auto"/>
            </w:tcBorders>
            <w:shd w:val="clear" w:color="auto" w:fill="auto"/>
            <w:vAlign w:val="bottom"/>
          </w:tcPr>
          <w:p w:rsidR="00CB7C69" w:rsidRPr="007348FF" w:rsidRDefault="00CB7C69" w:rsidP="00CB7C69">
            <w:pPr>
              <w:spacing w:before="81" w:after="40" w:line="210" w:lineRule="exact"/>
              <w:jc w:val="right"/>
              <w:rPr>
                <w:sz w:val="17"/>
                <w:szCs w:val="17"/>
                <w:lang w:val="fr-FR"/>
              </w:rPr>
            </w:pPr>
          </w:p>
        </w:tc>
        <w:tc>
          <w:tcPr>
            <w:tcW w:w="847" w:type="dxa"/>
            <w:tcBorders>
              <w:top w:val="single" w:sz="4" w:space="0" w:color="auto"/>
            </w:tcBorders>
            <w:shd w:val="clear" w:color="auto" w:fill="auto"/>
            <w:vAlign w:val="bottom"/>
          </w:tcPr>
          <w:p w:rsidR="00CB7C69" w:rsidRPr="007348FF" w:rsidRDefault="00CB7C69" w:rsidP="00CB7C69">
            <w:pPr>
              <w:spacing w:before="81" w:after="40" w:line="210" w:lineRule="exact"/>
              <w:jc w:val="right"/>
              <w:rPr>
                <w:sz w:val="17"/>
                <w:szCs w:val="17"/>
                <w:lang w:val="fr-FR"/>
              </w:rPr>
            </w:pPr>
          </w:p>
        </w:tc>
        <w:tc>
          <w:tcPr>
            <w:tcW w:w="847" w:type="dxa"/>
            <w:tcBorders>
              <w:top w:val="single" w:sz="4" w:space="0" w:color="auto"/>
            </w:tcBorders>
            <w:shd w:val="clear" w:color="auto" w:fill="auto"/>
            <w:vAlign w:val="bottom"/>
          </w:tcPr>
          <w:p w:rsidR="00CB7C69" w:rsidRPr="007348FF" w:rsidRDefault="00CB7C69" w:rsidP="00CB7C69">
            <w:pPr>
              <w:spacing w:before="81" w:after="40" w:line="210" w:lineRule="exact"/>
              <w:jc w:val="right"/>
              <w:rPr>
                <w:sz w:val="17"/>
                <w:szCs w:val="17"/>
                <w:lang w:val="fr-FR"/>
              </w:rPr>
            </w:pPr>
          </w:p>
        </w:tc>
      </w:tr>
      <w:tr w:rsidR="00CB7C69" w:rsidRPr="007348FF" w:rsidTr="00DF3B02">
        <w:tblPrEx>
          <w:tblCellMar>
            <w:top w:w="0" w:type="dxa"/>
            <w:left w:w="0" w:type="dxa"/>
            <w:bottom w:w="0" w:type="dxa"/>
            <w:right w:w="0" w:type="dxa"/>
          </w:tblCellMar>
        </w:tblPrEx>
        <w:tc>
          <w:tcPr>
            <w:tcW w:w="3892" w:type="dxa"/>
            <w:shd w:val="clear" w:color="auto" w:fill="auto"/>
          </w:tcPr>
          <w:p w:rsidR="00CB7C69" w:rsidRPr="007348FF" w:rsidRDefault="00CB7C69" w:rsidP="00DF3B02">
            <w:pPr>
              <w:spacing w:before="40" w:after="40" w:line="210" w:lineRule="exact"/>
              <w:rPr>
                <w:sz w:val="17"/>
                <w:szCs w:val="17"/>
                <w:lang w:val="fr-FR"/>
              </w:rPr>
            </w:pPr>
            <w:r w:rsidRPr="007348FF">
              <w:rPr>
                <w:sz w:val="17"/>
                <w:szCs w:val="17"/>
                <w:lang w:val="fr-FR"/>
              </w:rPr>
              <w:t>Moins de 1 mois</w:t>
            </w:r>
          </w:p>
        </w:tc>
        <w:tc>
          <w:tcPr>
            <w:tcW w:w="86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8,3</w:t>
            </w:r>
          </w:p>
        </w:tc>
        <w:tc>
          <w:tcPr>
            <w:tcW w:w="868"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12,6</w:t>
            </w:r>
          </w:p>
        </w:tc>
        <w:tc>
          <w:tcPr>
            <w:tcW w:w="84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36,6</w:t>
            </w:r>
          </w:p>
        </w:tc>
        <w:tc>
          <w:tcPr>
            <w:tcW w:w="84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63,4</w:t>
            </w:r>
          </w:p>
        </w:tc>
      </w:tr>
      <w:tr w:rsidR="00CB7C69" w:rsidRPr="007348FF" w:rsidTr="00DF3B02">
        <w:tblPrEx>
          <w:tblCellMar>
            <w:top w:w="0" w:type="dxa"/>
            <w:left w:w="0" w:type="dxa"/>
            <w:bottom w:w="0" w:type="dxa"/>
            <w:right w:w="0" w:type="dxa"/>
          </w:tblCellMar>
        </w:tblPrEx>
        <w:tc>
          <w:tcPr>
            <w:tcW w:w="3892" w:type="dxa"/>
            <w:shd w:val="clear" w:color="auto" w:fill="auto"/>
          </w:tcPr>
          <w:p w:rsidR="00CB7C69" w:rsidRPr="007348FF" w:rsidRDefault="00CB7C69" w:rsidP="00DF3B02">
            <w:pPr>
              <w:spacing w:before="40" w:after="40" w:line="210" w:lineRule="exact"/>
              <w:rPr>
                <w:sz w:val="17"/>
                <w:szCs w:val="17"/>
                <w:lang w:val="fr-FR"/>
              </w:rPr>
            </w:pPr>
            <w:r w:rsidRPr="007348FF">
              <w:rPr>
                <w:sz w:val="17"/>
                <w:szCs w:val="17"/>
                <w:lang w:val="fr-FR"/>
              </w:rPr>
              <w:t>1 à 3 mois</w:t>
            </w:r>
          </w:p>
        </w:tc>
        <w:tc>
          <w:tcPr>
            <w:tcW w:w="86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17,9</w:t>
            </w:r>
          </w:p>
        </w:tc>
        <w:tc>
          <w:tcPr>
            <w:tcW w:w="868"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21,0</w:t>
            </w:r>
          </w:p>
        </w:tc>
        <w:tc>
          <w:tcPr>
            <w:tcW w:w="84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42,6</w:t>
            </w:r>
          </w:p>
        </w:tc>
        <w:tc>
          <w:tcPr>
            <w:tcW w:w="84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57,4</w:t>
            </w:r>
          </w:p>
        </w:tc>
      </w:tr>
      <w:tr w:rsidR="00CB7C69" w:rsidRPr="007348FF" w:rsidTr="00DF3B02">
        <w:tblPrEx>
          <w:tblCellMar>
            <w:top w:w="0" w:type="dxa"/>
            <w:left w:w="0" w:type="dxa"/>
            <w:bottom w:w="0" w:type="dxa"/>
            <w:right w:w="0" w:type="dxa"/>
          </w:tblCellMar>
        </w:tblPrEx>
        <w:tc>
          <w:tcPr>
            <w:tcW w:w="3892" w:type="dxa"/>
            <w:shd w:val="clear" w:color="auto" w:fill="auto"/>
          </w:tcPr>
          <w:p w:rsidR="00CB7C69" w:rsidRPr="007348FF" w:rsidRDefault="00CB7C69" w:rsidP="00DF3B02">
            <w:pPr>
              <w:spacing w:before="40" w:after="40" w:line="210" w:lineRule="exact"/>
              <w:rPr>
                <w:sz w:val="17"/>
                <w:szCs w:val="17"/>
                <w:lang w:val="fr-FR"/>
              </w:rPr>
            </w:pPr>
            <w:r w:rsidRPr="007348FF">
              <w:rPr>
                <w:sz w:val="17"/>
                <w:szCs w:val="17"/>
                <w:lang w:val="fr-FR"/>
              </w:rPr>
              <w:t>3 à 6 mois</w:t>
            </w:r>
          </w:p>
        </w:tc>
        <w:tc>
          <w:tcPr>
            <w:tcW w:w="86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14,5</w:t>
            </w:r>
          </w:p>
        </w:tc>
        <w:tc>
          <w:tcPr>
            <w:tcW w:w="868"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14,3</w:t>
            </w:r>
          </w:p>
        </w:tc>
        <w:tc>
          <w:tcPr>
            <w:tcW w:w="84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46,9</w:t>
            </w:r>
          </w:p>
        </w:tc>
        <w:tc>
          <w:tcPr>
            <w:tcW w:w="84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53,1</w:t>
            </w:r>
          </w:p>
        </w:tc>
      </w:tr>
      <w:tr w:rsidR="00CB7C69" w:rsidRPr="007348FF" w:rsidTr="00DF3B02">
        <w:tblPrEx>
          <w:tblCellMar>
            <w:top w:w="0" w:type="dxa"/>
            <w:left w:w="0" w:type="dxa"/>
            <w:bottom w:w="0" w:type="dxa"/>
            <w:right w:w="0" w:type="dxa"/>
          </w:tblCellMar>
        </w:tblPrEx>
        <w:tc>
          <w:tcPr>
            <w:tcW w:w="3892" w:type="dxa"/>
            <w:shd w:val="clear" w:color="auto" w:fill="auto"/>
          </w:tcPr>
          <w:p w:rsidR="00CB7C69" w:rsidRPr="007348FF" w:rsidRDefault="00CB7C69" w:rsidP="00DF3B02">
            <w:pPr>
              <w:spacing w:before="40" w:after="40" w:line="210" w:lineRule="exact"/>
              <w:rPr>
                <w:sz w:val="17"/>
                <w:szCs w:val="17"/>
                <w:lang w:val="fr-FR"/>
              </w:rPr>
            </w:pPr>
            <w:r w:rsidRPr="007348FF">
              <w:rPr>
                <w:sz w:val="17"/>
                <w:szCs w:val="17"/>
                <w:lang w:val="fr-FR"/>
              </w:rPr>
              <w:t>6 à 9 mois</w:t>
            </w:r>
          </w:p>
        </w:tc>
        <w:tc>
          <w:tcPr>
            <w:tcW w:w="86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7,3</w:t>
            </w:r>
          </w:p>
        </w:tc>
        <w:tc>
          <w:tcPr>
            <w:tcW w:w="868"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7,4</w:t>
            </w:r>
          </w:p>
        </w:tc>
        <w:tc>
          <w:tcPr>
            <w:tcW w:w="84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46,2</w:t>
            </w:r>
          </w:p>
        </w:tc>
        <w:tc>
          <w:tcPr>
            <w:tcW w:w="84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53,8</w:t>
            </w:r>
          </w:p>
        </w:tc>
      </w:tr>
      <w:tr w:rsidR="00CB7C69" w:rsidRPr="007348FF" w:rsidTr="00DF3B02">
        <w:tblPrEx>
          <w:tblCellMar>
            <w:top w:w="0" w:type="dxa"/>
            <w:left w:w="0" w:type="dxa"/>
            <w:bottom w:w="0" w:type="dxa"/>
            <w:right w:w="0" w:type="dxa"/>
          </w:tblCellMar>
        </w:tblPrEx>
        <w:tc>
          <w:tcPr>
            <w:tcW w:w="3892" w:type="dxa"/>
            <w:shd w:val="clear" w:color="auto" w:fill="auto"/>
          </w:tcPr>
          <w:p w:rsidR="00CB7C69" w:rsidRPr="007348FF" w:rsidRDefault="00CB7C69" w:rsidP="00DF3B02">
            <w:pPr>
              <w:spacing w:before="40" w:after="40" w:line="210" w:lineRule="exact"/>
              <w:rPr>
                <w:sz w:val="17"/>
                <w:szCs w:val="17"/>
                <w:lang w:val="fr-FR"/>
              </w:rPr>
            </w:pPr>
            <w:r w:rsidRPr="007348FF">
              <w:rPr>
                <w:sz w:val="17"/>
                <w:szCs w:val="17"/>
                <w:lang w:val="fr-FR"/>
              </w:rPr>
              <w:t>9 à 12 mois</w:t>
            </w:r>
          </w:p>
        </w:tc>
        <w:tc>
          <w:tcPr>
            <w:tcW w:w="86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10,4</w:t>
            </w:r>
          </w:p>
        </w:tc>
        <w:tc>
          <w:tcPr>
            <w:tcW w:w="868"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7,9</w:t>
            </w:r>
          </w:p>
        </w:tc>
        <w:tc>
          <w:tcPr>
            <w:tcW w:w="84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53,6</w:t>
            </w:r>
          </w:p>
        </w:tc>
        <w:tc>
          <w:tcPr>
            <w:tcW w:w="847" w:type="dxa"/>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46,4</w:t>
            </w:r>
          </w:p>
        </w:tc>
      </w:tr>
      <w:tr w:rsidR="00CB7C69" w:rsidRPr="007348FF" w:rsidTr="00DF3B02">
        <w:tblPrEx>
          <w:tblCellMar>
            <w:top w:w="0" w:type="dxa"/>
            <w:left w:w="0" w:type="dxa"/>
            <w:bottom w:w="0" w:type="dxa"/>
            <w:right w:w="0" w:type="dxa"/>
          </w:tblCellMar>
        </w:tblPrEx>
        <w:tc>
          <w:tcPr>
            <w:tcW w:w="3892" w:type="dxa"/>
            <w:tcBorders>
              <w:bottom w:val="single" w:sz="12" w:space="0" w:color="auto"/>
            </w:tcBorders>
            <w:shd w:val="clear" w:color="auto" w:fill="auto"/>
          </w:tcPr>
          <w:p w:rsidR="00CB7C69" w:rsidRPr="007348FF" w:rsidRDefault="00CB7C69" w:rsidP="00DF3B02">
            <w:pPr>
              <w:spacing w:before="40" w:after="40" w:line="210" w:lineRule="exact"/>
              <w:rPr>
                <w:sz w:val="17"/>
                <w:szCs w:val="17"/>
                <w:lang w:val="fr-FR"/>
              </w:rPr>
            </w:pPr>
            <w:r w:rsidRPr="007348FF">
              <w:rPr>
                <w:sz w:val="17"/>
                <w:szCs w:val="17"/>
                <w:lang w:val="fr-FR"/>
              </w:rPr>
              <w:t>12 mois et plus</w:t>
            </w:r>
          </w:p>
        </w:tc>
        <w:tc>
          <w:tcPr>
            <w:tcW w:w="867" w:type="dxa"/>
            <w:tcBorders>
              <w:bottom w:val="single" w:sz="12" w:space="0" w:color="auto"/>
            </w:tcBorders>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41,7</w:t>
            </w:r>
          </w:p>
        </w:tc>
        <w:tc>
          <w:tcPr>
            <w:tcW w:w="868" w:type="dxa"/>
            <w:tcBorders>
              <w:bottom w:val="single" w:sz="12" w:space="0" w:color="auto"/>
            </w:tcBorders>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36,8</w:t>
            </w:r>
          </w:p>
        </w:tc>
        <w:tc>
          <w:tcPr>
            <w:tcW w:w="847" w:type="dxa"/>
            <w:tcBorders>
              <w:bottom w:val="single" w:sz="12" w:space="0" w:color="auto"/>
            </w:tcBorders>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49,5</w:t>
            </w:r>
          </w:p>
        </w:tc>
        <w:tc>
          <w:tcPr>
            <w:tcW w:w="847" w:type="dxa"/>
            <w:tcBorders>
              <w:bottom w:val="single" w:sz="12" w:space="0" w:color="auto"/>
            </w:tcBorders>
            <w:shd w:val="clear" w:color="auto" w:fill="auto"/>
            <w:vAlign w:val="bottom"/>
          </w:tcPr>
          <w:p w:rsidR="00CB7C69" w:rsidRPr="007348FF" w:rsidRDefault="00CB7C69" w:rsidP="00DF3B02">
            <w:pPr>
              <w:spacing w:before="40" w:after="40" w:line="210" w:lineRule="exact"/>
              <w:jc w:val="right"/>
              <w:rPr>
                <w:sz w:val="17"/>
                <w:szCs w:val="17"/>
                <w:lang w:val="fr-FR"/>
              </w:rPr>
            </w:pPr>
            <w:r w:rsidRPr="007348FF">
              <w:rPr>
                <w:sz w:val="17"/>
                <w:szCs w:val="17"/>
                <w:lang w:val="fr-FR"/>
              </w:rPr>
              <w:t>50,5</w:t>
            </w:r>
          </w:p>
        </w:tc>
      </w:tr>
    </w:tbl>
    <w:p w:rsidR="002C29C9" w:rsidRPr="007348FF" w:rsidRDefault="002C29C9" w:rsidP="002C29C9">
      <w:pPr>
        <w:pStyle w:val="SingleTxt"/>
        <w:spacing w:after="0" w:line="120" w:lineRule="exact"/>
        <w:rPr>
          <w:sz w:val="10"/>
          <w:lang w:val="fr-FR"/>
        </w:rPr>
      </w:pPr>
    </w:p>
    <w:p w:rsidR="00024D92" w:rsidRPr="007348FF" w:rsidRDefault="00024D92" w:rsidP="00024D92">
      <w:pPr>
        <w:pStyle w:val="SingleTxt"/>
        <w:rPr>
          <w:lang w:val="fr-FR"/>
        </w:rPr>
      </w:pPr>
      <w:r w:rsidRPr="007348FF">
        <w:rPr>
          <w:lang w:val="fr-FR"/>
        </w:rPr>
        <w:tab/>
        <w:t>En 2007, la durée moyenne de la recherche d</w:t>
      </w:r>
      <w:r w:rsidR="007348FF" w:rsidRPr="007348FF">
        <w:rPr>
          <w:lang w:val="fr-FR"/>
        </w:rPr>
        <w:t>’</w:t>
      </w:r>
      <w:r w:rsidRPr="007348FF">
        <w:rPr>
          <w:lang w:val="fr-FR"/>
        </w:rPr>
        <w:t>un emploi était de 8,9 mois pour les femmes et de 8,0 mois pour les hommes</w:t>
      </w:r>
    </w:p>
    <w:p w:rsidR="003672AA" w:rsidRPr="007348FF" w:rsidRDefault="003672AA" w:rsidP="003672AA">
      <w:pPr>
        <w:pStyle w:val="SingleTxt"/>
        <w:spacing w:after="0" w:line="120" w:lineRule="exact"/>
        <w:rPr>
          <w:sz w:val="10"/>
          <w:lang w:val="fr-FR"/>
        </w:rPr>
      </w:pPr>
    </w:p>
    <w:p w:rsidR="003672AA" w:rsidRPr="007348FF" w:rsidRDefault="003672AA" w:rsidP="003672AA">
      <w:pPr>
        <w:pStyle w:val="SingleTxt"/>
        <w:spacing w:after="0" w:line="120" w:lineRule="exact"/>
        <w:rPr>
          <w:sz w:val="10"/>
          <w:lang w:val="fr-FR"/>
        </w:rPr>
      </w:pPr>
    </w:p>
    <w:p w:rsidR="00024D92" w:rsidRPr="007348FF" w:rsidRDefault="003672AA" w:rsidP="00367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24</w:t>
      </w:r>
      <w:r w:rsidR="00024D92" w:rsidRPr="007348FF">
        <w:rPr>
          <w:b w:val="0"/>
          <w:lang w:val="fr-FR"/>
        </w:rPr>
        <w:br/>
      </w:r>
      <w:r w:rsidR="00024D92" w:rsidRPr="007348FF">
        <w:rPr>
          <w:lang w:val="fr-FR"/>
        </w:rPr>
        <w:t>Chômeurs à la fin de 2007, par la durée de la recherche d</w:t>
      </w:r>
      <w:r w:rsidR="007348FF" w:rsidRPr="007348FF">
        <w:rPr>
          <w:lang w:val="fr-FR"/>
        </w:rPr>
        <w:t>’</w:t>
      </w:r>
      <w:r w:rsidR="00024D92" w:rsidRPr="007348FF">
        <w:rPr>
          <w:lang w:val="fr-FR"/>
        </w:rPr>
        <w:t xml:space="preserve">un emploi </w:t>
      </w:r>
      <w:r w:rsidR="00024D92" w:rsidRPr="007348FF">
        <w:rPr>
          <w:lang w:val="fr-FR"/>
        </w:rPr>
        <w:br/>
        <w:t>et par domicile</w:t>
      </w:r>
    </w:p>
    <w:p w:rsidR="003672AA" w:rsidRPr="007348FF" w:rsidRDefault="003672AA" w:rsidP="003672AA">
      <w:pPr>
        <w:pStyle w:val="SingleTxt"/>
        <w:spacing w:after="0" w:line="120" w:lineRule="exact"/>
        <w:rPr>
          <w:sz w:val="10"/>
          <w:lang w:val="fr-FR"/>
        </w:rPr>
      </w:pPr>
    </w:p>
    <w:p w:rsidR="003672AA" w:rsidRPr="007348FF" w:rsidRDefault="003672AA" w:rsidP="003672AA">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2310"/>
        <w:gridCol w:w="1224"/>
        <w:gridCol w:w="1225"/>
        <w:gridCol w:w="126"/>
        <w:gridCol w:w="1217"/>
        <w:gridCol w:w="1218"/>
      </w:tblGrid>
      <w:tr w:rsidR="003672AA" w:rsidRPr="007348FF" w:rsidTr="003672AA">
        <w:tblPrEx>
          <w:tblCellMar>
            <w:top w:w="0" w:type="dxa"/>
            <w:bottom w:w="0" w:type="dxa"/>
          </w:tblCellMar>
        </w:tblPrEx>
        <w:trPr>
          <w:tblHeader/>
        </w:trPr>
        <w:tc>
          <w:tcPr>
            <w:tcW w:w="2310" w:type="dxa"/>
            <w:vMerge w:val="restart"/>
            <w:tcBorders>
              <w:top w:val="single" w:sz="4" w:space="0" w:color="auto"/>
            </w:tcBorders>
            <w:shd w:val="clear" w:color="auto" w:fill="auto"/>
            <w:vAlign w:val="bottom"/>
          </w:tcPr>
          <w:p w:rsidR="003672AA" w:rsidRPr="007348FF" w:rsidRDefault="003672AA" w:rsidP="003672AA">
            <w:pPr>
              <w:tabs>
                <w:tab w:val="left" w:pos="288"/>
                <w:tab w:val="left" w:pos="576"/>
                <w:tab w:val="left" w:pos="864"/>
                <w:tab w:val="left" w:pos="1152"/>
              </w:tabs>
              <w:suppressAutoHyphens/>
              <w:spacing w:before="80" w:after="80" w:line="160" w:lineRule="exact"/>
              <w:ind w:right="43"/>
              <w:rPr>
                <w:i/>
                <w:sz w:val="14"/>
                <w:lang w:val="fr-FR"/>
              </w:rPr>
            </w:pPr>
            <w:r w:rsidRPr="007348FF">
              <w:rPr>
                <w:i/>
                <w:sz w:val="14"/>
                <w:lang w:val="fr-FR"/>
              </w:rPr>
              <w:t>Durée de la recherche</w:t>
            </w:r>
          </w:p>
        </w:tc>
        <w:tc>
          <w:tcPr>
            <w:tcW w:w="2449" w:type="dxa"/>
            <w:gridSpan w:val="2"/>
            <w:tcBorders>
              <w:top w:val="single" w:sz="4" w:space="0" w:color="auto"/>
              <w:bottom w:val="single" w:sz="4" w:space="0" w:color="auto"/>
            </w:tcBorders>
            <w:shd w:val="clear" w:color="auto" w:fill="auto"/>
            <w:vAlign w:val="bottom"/>
          </w:tcPr>
          <w:p w:rsidR="003672AA" w:rsidRPr="007348FF" w:rsidRDefault="003672AA" w:rsidP="003672AA">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Zones urbaines</w:t>
            </w:r>
          </w:p>
        </w:tc>
        <w:tc>
          <w:tcPr>
            <w:tcW w:w="126" w:type="dxa"/>
            <w:tcBorders>
              <w:top w:val="single" w:sz="4" w:space="0" w:color="auto"/>
            </w:tcBorders>
            <w:shd w:val="clear" w:color="auto" w:fill="auto"/>
            <w:vAlign w:val="bottom"/>
          </w:tcPr>
          <w:p w:rsidR="003672AA" w:rsidRPr="007348FF" w:rsidRDefault="003672AA" w:rsidP="003672AA">
            <w:pPr>
              <w:tabs>
                <w:tab w:val="left" w:pos="288"/>
                <w:tab w:val="left" w:pos="576"/>
                <w:tab w:val="left" w:pos="864"/>
                <w:tab w:val="left" w:pos="1152"/>
              </w:tabs>
              <w:suppressAutoHyphens/>
              <w:spacing w:before="80" w:after="80" w:line="160" w:lineRule="exact"/>
              <w:ind w:right="43"/>
              <w:jc w:val="right"/>
              <w:rPr>
                <w:i/>
                <w:sz w:val="14"/>
                <w:lang w:val="fr-FR"/>
              </w:rPr>
            </w:pPr>
          </w:p>
        </w:tc>
        <w:tc>
          <w:tcPr>
            <w:tcW w:w="2435" w:type="dxa"/>
            <w:gridSpan w:val="2"/>
            <w:tcBorders>
              <w:top w:val="single" w:sz="4" w:space="0" w:color="auto"/>
              <w:bottom w:val="single" w:sz="4" w:space="0" w:color="auto"/>
            </w:tcBorders>
            <w:shd w:val="clear" w:color="auto" w:fill="auto"/>
            <w:vAlign w:val="bottom"/>
          </w:tcPr>
          <w:p w:rsidR="003672AA" w:rsidRPr="007348FF" w:rsidRDefault="003672AA" w:rsidP="003672AA">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Zones rurales</w:t>
            </w:r>
          </w:p>
        </w:tc>
      </w:tr>
      <w:tr w:rsidR="003672AA" w:rsidRPr="007348FF" w:rsidTr="003672AA">
        <w:tblPrEx>
          <w:tblCellMar>
            <w:top w:w="0" w:type="dxa"/>
            <w:bottom w:w="0" w:type="dxa"/>
          </w:tblCellMar>
        </w:tblPrEx>
        <w:trPr>
          <w:tblHeader/>
        </w:trPr>
        <w:tc>
          <w:tcPr>
            <w:tcW w:w="2310" w:type="dxa"/>
            <w:vMerge/>
            <w:tcBorders>
              <w:bottom w:val="single" w:sz="12" w:space="0" w:color="auto"/>
            </w:tcBorders>
            <w:shd w:val="clear" w:color="auto" w:fill="auto"/>
            <w:vAlign w:val="bottom"/>
          </w:tcPr>
          <w:p w:rsidR="003672AA" w:rsidRPr="007348FF" w:rsidRDefault="003672AA" w:rsidP="003672AA">
            <w:pPr>
              <w:tabs>
                <w:tab w:val="left" w:pos="288"/>
                <w:tab w:val="left" w:pos="576"/>
                <w:tab w:val="left" w:pos="864"/>
                <w:tab w:val="left" w:pos="1152"/>
              </w:tabs>
              <w:suppressAutoHyphens/>
              <w:spacing w:before="80" w:after="80" w:line="160" w:lineRule="exact"/>
              <w:ind w:right="43"/>
              <w:rPr>
                <w:i/>
                <w:sz w:val="14"/>
                <w:lang w:val="fr-FR"/>
              </w:rPr>
            </w:pPr>
          </w:p>
        </w:tc>
        <w:tc>
          <w:tcPr>
            <w:tcW w:w="1224" w:type="dxa"/>
            <w:tcBorders>
              <w:top w:val="single" w:sz="4" w:space="0" w:color="auto"/>
              <w:bottom w:val="single" w:sz="12" w:space="0" w:color="auto"/>
            </w:tcBorders>
            <w:shd w:val="clear" w:color="auto" w:fill="auto"/>
            <w:vAlign w:val="bottom"/>
          </w:tcPr>
          <w:p w:rsidR="003672AA" w:rsidRPr="007348FF" w:rsidRDefault="003672AA" w:rsidP="00DF3B02">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1225" w:type="dxa"/>
            <w:tcBorders>
              <w:top w:val="single" w:sz="4" w:space="0" w:color="auto"/>
              <w:bottom w:val="single" w:sz="12" w:space="0" w:color="auto"/>
            </w:tcBorders>
            <w:shd w:val="clear" w:color="auto" w:fill="auto"/>
            <w:vAlign w:val="bottom"/>
          </w:tcPr>
          <w:p w:rsidR="003672AA" w:rsidRPr="007348FF" w:rsidRDefault="003672AA" w:rsidP="00DF3B02">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c>
          <w:tcPr>
            <w:tcW w:w="126" w:type="dxa"/>
            <w:tcBorders>
              <w:bottom w:val="single" w:sz="12" w:space="0" w:color="auto"/>
            </w:tcBorders>
            <w:shd w:val="clear" w:color="auto" w:fill="auto"/>
            <w:vAlign w:val="bottom"/>
          </w:tcPr>
          <w:p w:rsidR="003672AA" w:rsidRPr="007348FF" w:rsidRDefault="003672AA" w:rsidP="003672AA">
            <w:pPr>
              <w:tabs>
                <w:tab w:val="left" w:pos="288"/>
                <w:tab w:val="left" w:pos="576"/>
                <w:tab w:val="left" w:pos="864"/>
                <w:tab w:val="left" w:pos="1152"/>
              </w:tabs>
              <w:suppressAutoHyphens/>
              <w:spacing w:before="80" w:after="80" w:line="160" w:lineRule="exact"/>
              <w:ind w:right="43"/>
              <w:jc w:val="right"/>
              <w:rPr>
                <w:i/>
                <w:sz w:val="14"/>
                <w:lang w:val="fr-FR"/>
              </w:rPr>
            </w:pPr>
          </w:p>
        </w:tc>
        <w:tc>
          <w:tcPr>
            <w:tcW w:w="1217" w:type="dxa"/>
            <w:tcBorders>
              <w:top w:val="single" w:sz="4" w:space="0" w:color="auto"/>
              <w:bottom w:val="single" w:sz="12" w:space="0" w:color="auto"/>
            </w:tcBorders>
            <w:shd w:val="clear" w:color="auto" w:fill="auto"/>
            <w:vAlign w:val="bottom"/>
          </w:tcPr>
          <w:p w:rsidR="003672AA" w:rsidRPr="007348FF" w:rsidRDefault="003672AA" w:rsidP="00DF3B02">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1218" w:type="dxa"/>
            <w:tcBorders>
              <w:top w:val="single" w:sz="4" w:space="0" w:color="auto"/>
              <w:bottom w:val="single" w:sz="12" w:space="0" w:color="auto"/>
            </w:tcBorders>
            <w:shd w:val="clear" w:color="auto" w:fill="auto"/>
            <w:vAlign w:val="bottom"/>
          </w:tcPr>
          <w:p w:rsidR="003672AA" w:rsidRPr="007348FF" w:rsidRDefault="003672AA" w:rsidP="00DF3B02">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r>
      <w:tr w:rsidR="003672AA" w:rsidRPr="007348FF" w:rsidTr="003672AA">
        <w:tblPrEx>
          <w:tblCellMar>
            <w:top w:w="0" w:type="dxa"/>
            <w:bottom w:w="0" w:type="dxa"/>
          </w:tblCellMar>
        </w:tblPrEx>
        <w:trPr>
          <w:trHeight w:hRule="exact" w:val="115"/>
          <w:tblHeader/>
        </w:trPr>
        <w:tc>
          <w:tcPr>
            <w:tcW w:w="2310" w:type="dxa"/>
            <w:tcBorders>
              <w:top w:val="single" w:sz="12" w:space="0" w:color="auto"/>
            </w:tcBorders>
            <w:shd w:val="clear" w:color="auto" w:fill="auto"/>
            <w:vAlign w:val="bottom"/>
          </w:tcPr>
          <w:p w:rsidR="003672AA" w:rsidRPr="007348FF" w:rsidRDefault="003672AA" w:rsidP="003672AA">
            <w:pPr>
              <w:tabs>
                <w:tab w:val="left" w:pos="288"/>
                <w:tab w:val="left" w:pos="576"/>
                <w:tab w:val="left" w:pos="864"/>
                <w:tab w:val="left" w:pos="1152"/>
              </w:tabs>
              <w:suppressAutoHyphens/>
              <w:spacing w:before="40" w:after="40" w:line="210" w:lineRule="exact"/>
              <w:ind w:right="43"/>
              <w:rPr>
                <w:sz w:val="17"/>
                <w:lang w:val="fr-FR"/>
              </w:rPr>
            </w:pPr>
          </w:p>
        </w:tc>
        <w:tc>
          <w:tcPr>
            <w:tcW w:w="1224" w:type="dxa"/>
            <w:tcBorders>
              <w:top w:val="single" w:sz="12" w:space="0" w:color="auto"/>
            </w:tcBorders>
            <w:shd w:val="clear" w:color="auto" w:fill="auto"/>
            <w:vAlign w:val="bottom"/>
          </w:tcPr>
          <w:p w:rsidR="003672AA" w:rsidRPr="007348FF" w:rsidRDefault="003672AA" w:rsidP="003672AA">
            <w:pPr>
              <w:tabs>
                <w:tab w:val="left" w:pos="288"/>
                <w:tab w:val="left" w:pos="576"/>
                <w:tab w:val="left" w:pos="864"/>
                <w:tab w:val="left" w:pos="1152"/>
              </w:tabs>
              <w:suppressAutoHyphens/>
              <w:spacing w:before="40" w:after="40" w:line="210" w:lineRule="exact"/>
              <w:ind w:right="43"/>
              <w:jc w:val="right"/>
              <w:rPr>
                <w:sz w:val="17"/>
                <w:lang w:val="fr-FR"/>
              </w:rPr>
            </w:pPr>
          </w:p>
        </w:tc>
        <w:tc>
          <w:tcPr>
            <w:tcW w:w="1225" w:type="dxa"/>
            <w:tcBorders>
              <w:top w:val="single" w:sz="12" w:space="0" w:color="auto"/>
            </w:tcBorders>
            <w:shd w:val="clear" w:color="auto" w:fill="auto"/>
            <w:vAlign w:val="bottom"/>
          </w:tcPr>
          <w:p w:rsidR="003672AA" w:rsidRPr="007348FF" w:rsidRDefault="003672AA" w:rsidP="003672AA">
            <w:pPr>
              <w:tabs>
                <w:tab w:val="left" w:pos="288"/>
                <w:tab w:val="left" w:pos="576"/>
                <w:tab w:val="left" w:pos="864"/>
                <w:tab w:val="left" w:pos="1152"/>
              </w:tabs>
              <w:suppressAutoHyphens/>
              <w:spacing w:before="40" w:after="40" w:line="210" w:lineRule="exact"/>
              <w:ind w:right="43"/>
              <w:jc w:val="right"/>
              <w:rPr>
                <w:sz w:val="17"/>
                <w:lang w:val="fr-FR"/>
              </w:rPr>
            </w:pPr>
          </w:p>
        </w:tc>
        <w:tc>
          <w:tcPr>
            <w:tcW w:w="126" w:type="dxa"/>
            <w:tcBorders>
              <w:top w:val="single" w:sz="12" w:space="0" w:color="auto"/>
            </w:tcBorders>
            <w:shd w:val="clear" w:color="auto" w:fill="auto"/>
            <w:vAlign w:val="bottom"/>
          </w:tcPr>
          <w:p w:rsidR="003672AA" w:rsidRPr="007348FF" w:rsidRDefault="003672AA" w:rsidP="003672AA">
            <w:pPr>
              <w:tabs>
                <w:tab w:val="left" w:pos="288"/>
                <w:tab w:val="left" w:pos="576"/>
                <w:tab w:val="left" w:pos="864"/>
                <w:tab w:val="left" w:pos="1152"/>
              </w:tabs>
              <w:suppressAutoHyphens/>
              <w:spacing w:before="40" w:after="40" w:line="210" w:lineRule="exact"/>
              <w:ind w:right="43"/>
              <w:jc w:val="right"/>
              <w:rPr>
                <w:sz w:val="17"/>
                <w:lang w:val="fr-FR"/>
              </w:rPr>
            </w:pPr>
          </w:p>
        </w:tc>
        <w:tc>
          <w:tcPr>
            <w:tcW w:w="1217" w:type="dxa"/>
            <w:tcBorders>
              <w:top w:val="single" w:sz="12" w:space="0" w:color="auto"/>
            </w:tcBorders>
            <w:shd w:val="clear" w:color="auto" w:fill="auto"/>
            <w:vAlign w:val="bottom"/>
          </w:tcPr>
          <w:p w:rsidR="003672AA" w:rsidRPr="007348FF" w:rsidRDefault="003672AA" w:rsidP="003672AA">
            <w:pPr>
              <w:tabs>
                <w:tab w:val="left" w:pos="288"/>
                <w:tab w:val="left" w:pos="576"/>
                <w:tab w:val="left" w:pos="864"/>
                <w:tab w:val="left" w:pos="1152"/>
              </w:tabs>
              <w:suppressAutoHyphens/>
              <w:spacing w:before="40" w:after="40" w:line="210" w:lineRule="exact"/>
              <w:ind w:right="43"/>
              <w:jc w:val="right"/>
              <w:rPr>
                <w:sz w:val="17"/>
                <w:lang w:val="fr-FR"/>
              </w:rPr>
            </w:pPr>
          </w:p>
        </w:tc>
        <w:tc>
          <w:tcPr>
            <w:tcW w:w="1218" w:type="dxa"/>
            <w:tcBorders>
              <w:top w:val="single" w:sz="12" w:space="0" w:color="auto"/>
            </w:tcBorders>
            <w:shd w:val="clear" w:color="auto" w:fill="auto"/>
            <w:vAlign w:val="bottom"/>
          </w:tcPr>
          <w:p w:rsidR="003672AA" w:rsidRPr="007348FF" w:rsidRDefault="003672AA" w:rsidP="003672AA">
            <w:pPr>
              <w:tabs>
                <w:tab w:val="left" w:pos="288"/>
                <w:tab w:val="left" w:pos="576"/>
                <w:tab w:val="left" w:pos="864"/>
                <w:tab w:val="left" w:pos="1152"/>
              </w:tabs>
              <w:suppressAutoHyphens/>
              <w:spacing w:before="40" w:after="40" w:line="210" w:lineRule="exact"/>
              <w:ind w:right="43"/>
              <w:jc w:val="right"/>
              <w:rPr>
                <w:sz w:val="17"/>
                <w:lang w:val="fr-FR"/>
              </w:rPr>
            </w:pPr>
          </w:p>
        </w:tc>
      </w:tr>
      <w:tr w:rsidR="003672AA" w:rsidRPr="007348FF" w:rsidTr="003672AA">
        <w:tblPrEx>
          <w:tblCellMar>
            <w:top w:w="0" w:type="dxa"/>
            <w:bottom w:w="0" w:type="dxa"/>
          </w:tblCellMar>
        </w:tblPrEx>
        <w:tc>
          <w:tcPr>
            <w:tcW w:w="2310" w:type="dxa"/>
            <w:shd w:val="clear" w:color="auto" w:fill="auto"/>
          </w:tcPr>
          <w:p w:rsidR="003672AA" w:rsidRPr="007348FF" w:rsidRDefault="003672AA"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Moins de 3 mois</w:t>
            </w:r>
          </w:p>
        </w:tc>
        <w:tc>
          <w:tcPr>
            <w:tcW w:w="1224" w:type="dxa"/>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33,4</w:t>
            </w:r>
          </w:p>
        </w:tc>
        <w:tc>
          <w:tcPr>
            <w:tcW w:w="1225" w:type="dxa"/>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38,7</w:t>
            </w:r>
          </w:p>
        </w:tc>
        <w:tc>
          <w:tcPr>
            <w:tcW w:w="126" w:type="dxa"/>
            <w:shd w:val="clear" w:color="auto" w:fill="auto"/>
            <w:vAlign w:val="bottom"/>
          </w:tcPr>
          <w:p w:rsidR="003672AA" w:rsidRPr="007348FF" w:rsidRDefault="003672AA" w:rsidP="003672AA">
            <w:pPr>
              <w:tabs>
                <w:tab w:val="left" w:pos="288"/>
                <w:tab w:val="left" w:pos="576"/>
                <w:tab w:val="left" w:pos="864"/>
                <w:tab w:val="left" w:pos="1152"/>
              </w:tabs>
              <w:suppressAutoHyphens/>
              <w:spacing w:before="40" w:after="40" w:line="210" w:lineRule="exact"/>
              <w:ind w:right="43"/>
              <w:jc w:val="right"/>
              <w:rPr>
                <w:sz w:val="17"/>
                <w:lang w:val="fr-FR"/>
              </w:rPr>
            </w:pPr>
          </w:p>
        </w:tc>
        <w:tc>
          <w:tcPr>
            <w:tcW w:w="1217" w:type="dxa"/>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16,2</w:t>
            </w:r>
          </w:p>
        </w:tc>
        <w:tc>
          <w:tcPr>
            <w:tcW w:w="1218" w:type="dxa"/>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26,5</w:t>
            </w:r>
          </w:p>
        </w:tc>
      </w:tr>
      <w:tr w:rsidR="003672AA" w:rsidRPr="007348FF" w:rsidTr="003672AA">
        <w:tblPrEx>
          <w:tblCellMar>
            <w:top w:w="0" w:type="dxa"/>
            <w:bottom w:w="0" w:type="dxa"/>
          </w:tblCellMar>
        </w:tblPrEx>
        <w:tc>
          <w:tcPr>
            <w:tcW w:w="2310" w:type="dxa"/>
            <w:shd w:val="clear" w:color="auto" w:fill="auto"/>
          </w:tcPr>
          <w:p w:rsidR="003672AA" w:rsidRPr="007348FF" w:rsidRDefault="003672AA"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3 à 6 mois</w:t>
            </w:r>
          </w:p>
        </w:tc>
        <w:tc>
          <w:tcPr>
            <w:tcW w:w="1224" w:type="dxa"/>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18,1</w:t>
            </w:r>
          </w:p>
        </w:tc>
        <w:tc>
          <w:tcPr>
            <w:tcW w:w="1225" w:type="dxa"/>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17,1</w:t>
            </w:r>
          </w:p>
        </w:tc>
        <w:tc>
          <w:tcPr>
            <w:tcW w:w="126" w:type="dxa"/>
            <w:shd w:val="clear" w:color="auto" w:fill="auto"/>
            <w:vAlign w:val="bottom"/>
          </w:tcPr>
          <w:p w:rsidR="003672AA" w:rsidRPr="007348FF" w:rsidRDefault="003672AA" w:rsidP="003672AA">
            <w:pPr>
              <w:tabs>
                <w:tab w:val="left" w:pos="288"/>
                <w:tab w:val="left" w:pos="576"/>
                <w:tab w:val="left" w:pos="864"/>
                <w:tab w:val="left" w:pos="1152"/>
              </w:tabs>
              <w:suppressAutoHyphens/>
              <w:spacing w:before="40" w:after="40" w:line="210" w:lineRule="exact"/>
              <w:ind w:right="43"/>
              <w:jc w:val="right"/>
              <w:rPr>
                <w:sz w:val="17"/>
                <w:lang w:val="fr-FR"/>
              </w:rPr>
            </w:pPr>
          </w:p>
        </w:tc>
        <w:tc>
          <w:tcPr>
            <w:tcW w:w="1217" w:type="dxa"/>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9,4</w:t>
            </w:r>
          </w:p>
        </w:tc>
        <w:tc>
          <w:tcPr>
            <w:tcW w:w="1218" w:type="dxa"/>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10,3</w:t>
            </w:r>
          </w:p>
        </w:tc>
      </w:tr>
      <w:tr w:rsidR="003672AA" w:rsidRPr="007348FF" w:rsidTr="003672AA">
        <w:tblPrEx>
          <w:tblCellMar>
            <w:top w:w="0" w:type="dxa"/>
            <w:bottom w:w="0" w:type="dxa"/>
          </w:tblCellMar>
        </w:tblPrEx>
        <w:tc>
          <w:tcPr>
            <w:tcW w:w="2310" w:type="dxa"/>
            <w:shd w:val="clear" w:color="auto" w:fill="auto"/>
          </w:tcPr>
          <w:p w:rsidR="003672AA" w:rsidRPr="007348FF" w:rsidRDefault="003672AA"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6 à 12 mois</w:t>
            </w:r>
          </w:p>
        </w:tc>
        <w:tc>
          <w:tcPr>
            <w:tcW w:w="1224" w:type="dxa"/>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18,8</w:t>
            </w:r>
          </w:p>
        </w:tc>
        <w:tc>
          <w:tcPr>
            <w:tcW w:w="1225" w:type="dxa"/>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15,3</w:t>
            </w:r>
          </w:p>
        </w:tc>
        <w:tc>
          <w:tcPr>
            <w:tcW w:w="126" w:type="dxa"/>
            <w:shd w:val="clear" w:color="auto" w:fill="auto"/>
            <w:vAlign w:val="bottom"/>
          </w:tcPr>
          <w:p w:rsidR="003672AA" w:rsidRPr="007348FF" w:rsidRDefault="003672AA" w:rsidP="003672AA">
            <w:pPr>
              <w:tabs>
                <w:tab w:val="left" w:pos="288"/>
                <w:tab w:val="left" w:pos="576"/>
                <w:tab w:val="left" w:pos="864"/>
                <w:tab w:val="left" w:pos="1152"/>
              </w:tabs>
              <w:suppressAutoHyphens/>
              <w:spacing w:before="40" w:after="40" w:line="210" w:lineRule="exact"/>
              <w:ind w:right="43"/>
              <w:jc w:val="right"/>
              <w:rPr>
                <w:sz w:val="17"/>
                <w:lang w:val="fr-FR"/>
              </w:rPr>
            </w:pPr>
          </w:p>
        </w:tc>
        <w:tc>
          <w:tcPr>
            <w:tcW w:w="1217" w:type="dxa"/>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16,3</w:t>
            </w:r>
          </w:p>
        </w:tc>
        <w:tc>
          <w:tcPr>
            <w:tcW w:w="1218" w:type="dxa"/>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15,2</w:t>
            </w:r>
          </w:p>
        </w:tc>
      </w:tr>
      <w:tr w:rsidR="003672AA" w:rsidRPr="007348FF" w:rsidTr="003672AA">
        <w:tblPrEx>
          <w:tblCellMar>
            <w:top w:w="0" w:type="dxa"/>
            <w:bottom w:w="0" w:type="dxa"/>
          </w:tblCellMar>
        </w:tblPrEx>
        <w:tc>
          <w:tcPr>
            <w:tcW w:w="2310" w:type="dxa"/>
            <w:tcBorders>
              <w:bottom w:val="single" w:sz="12" w:space="0" w:color="auto"/>
            </w:tcBorders>
            <w:shd w:val="clear" w:color="auto" w:fill="auto"/>
          </w:tcPr>
          <w:p w:rsidR="003672AA" w:rsidRPr="007348FF" w:rsidRDefault="003672AA"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12 mois et plus</w:t>
            </w:r>
          </w:p>
        </w:tc>
        <w:tc>
          <w:tcPr>
            <w:tcW w:w="1224" w:type="dxa"/>
            <w:tcBorders>
              <w:bottom w:val="single" w:sz="12" w:space="0" w:color="auto"/>
            </w:tcBorders>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29,7</w:t>
            </w:r>
          </w:p>
        </w:tc>
        <w:tc>
          <w:tcPr>
            <w:tcW w:w="1225" w:type="dxa"/>
            <w:tcBorders>
              <w:bottom w:val="single" w:sz="12" w:space="0" w:color="auto"/>
            </w:tcBorders>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28,9</w:t>
            </w:r>
          </w:p>
        </w:tc>
        <w:tc>
          <w:tcPr>
            <w:tcW w:w="126" w:type="dxa"/>
            <w:tcBorders>
              <w:bottom w:val="single" w:sz="12" w:space="0" w:color="auto"/>
            </w:tcBorders>
            <w:shd w:val="clear" w:color="auto" w:fill="auto"/>
            <w:vAlign w:val="bottom"/>
          </w:tcPr>
          <w:p w:rsidR="003672AA" w:rsidRPr="007348FF" w:rsidRDefault="003672AA" w:rsidP="003672AA">
            <w:pPr>
              <w:tabs>
                <w:tab w:val="left" w:pos="288"/>
                <w:tab w:val="left" w:pos="576"/>
                <w:tab w:val="left" w:pos="864"/>
                <w:tab w:val="left" w:pos="1152"/>
              </w:tabs>
              <w:suppressAutoHyphens/>
              <w:spacing w:before="40" w:after="40" w:line="210" w:lineRule="exact"/>
              <w:ind w:right="43"/>
              <w:jc w:val="right"/>
              <w:rPr>
                <w:sz w:val="17"/>
                <w:lang w:val="fr-FR"/>
              </w:rPr>
            </w:pPr>
          </w:p>
        </w:tc>
        <w:tc>
          <w:tcPr>
            <w:tcW w:w="1217" w:type="dxa"/>
            <w:tcBorders>
              <w:bottom w:val="single" w:sz="12" w:space="0" w:color="auto"/>
            </w:tcBorders>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58,2</w:t>
            </w:r>
          </w:p>
        </w:tc>
        <w:tc>
          <w:tcPr>
            <w:tcW w:w="1218" w:type="dxa"/>
            <w:tcBorders>
              <w:bottom w:val="single" w:sz="12" w:space="0" w:color="auto"/>
            </w:tcBorders>
            <w:shd w:val="clear" w:color="auto" w:fill="auto"/>
            <w:vAlign w:val="bottom"/>
          </w:tcPr>
          <w:p w:rsidR="003672AA" w:rsidRPr="007348FF" w:rsidRDefault="003672AA"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48,0</w:t>
            </w:r>
          </w:p>
        </w:tc>
      </w:tr>
    </w:tbl>
    <w:p w:rsidR="003672AA" w:rsidRPr="007348FF" w:rsidRDefault="003672AA" w:rsidP="003672AA">
      <w:pPr>
        <w:pStyle w:val="SingleTxt"/>
        <w:spacing w:after="0" w:line="120" w:lineRule="exact"/>
        <w:rPr>
          <w:sz w:val="10"/>
          <w:lang w:val="fr-FR"/>
        </w:rPr>
      </w:pPr>
    </w:p>
    <w:p w:rsidR="003672AA" w:rsidRPr="007348FF" w:rsidRDefault="003672AA" w:rsidP="003672AA">
      <w:pPr>
        <w:pStyle w:val="SingleTxt"/>
        <w:spacing w:after="0" w:line="120" w:lineRule="exact"/>
        <w:rPr>
          <w:sz w:val="10"/>
          <w:lang w:val="fr-FR"/>
        </w:rPr>
      </w:pPr>
    </w:p>
    <w:p w:rsidR="00024D92" w:rsidRPr="007348FF" w:rsidRDefault="00024D92" w:rsidP="00024D92">
      <w:pPr>
        <w:pStyle w:val="SingleTxt"/>
        <w:rPr>
          <w:lang w:val="fr-FR"/>
        </w:rPr>
      </w:pPr>
      <w:r w:rsidRPr="007348FF">
        <w:rPr>
          <w:lang w:val="fr-FR"/>
        </w:rPr>
        <w:tab/>
        <w:t>En 2007, la durée moyenne de la recherche d</w:t>
      </w:r>
      <w:r w:rsidR="007348FF" w:rsidRPr="007348FF">
        <w:rPr>
          <w:lang w:val="fr-FR"/>
        </w:rPr>
        <w:t>’</w:t>
      </w:r>
      <w:r w:rsidRPr="007348FF">
        <w:rPr>
          <w:lang w:val="fr-FR"/>
        </w:rPr>
        <w:t>un emploi était de 7,5 mois pour les femmes urbaines, de 7,0 mois pour les hommes urbains, de 10,9 mois pour les femmes rurales et de 9,4 mois pour les hommes ruraux.</w:t>
      </w:r>
    </w:p>
    <w:p w:rsidR="003672AA" w:rsidRPr="007348FF" w:rsidRDefault="003672AA" w:rsidP="003672AA">
      <w:pPr>
        <w:pStyle w:val="SingleTxt"/>
        <w:spacing w:after="0" w:line="120" w:lineRule="exact"/>
        <w:jc w:val="left"/>
        <w:rPr>
          <w:sz w:val="10"/>
          <w:lang w:val="fr-FR"/>
        </w:rPr>
      </w:pPr>
    </w:p>
    <w:p w:rsidR="003672AA" w:rsidRPr="007348FF" w:rsidRDefault="003672AA" w:rsidP="003672AA">
      <w:pPr>
        <w:pStyle w:val="SingleTxt"/>
        <w:spacing w:after="0" w:line="120" w:lineRule="exact"/>
        <w:jc w:val="left"/>
        <w:rPr>
          <w:sz w:val="10"/>
          <w:lang w:val="fr-FR"/>
        </w:rPr>
      </w:pPr>
    </w:p>
    <w:p w:rsidR="00024D92" w:rsidRPr="007348FF" w:rsidRDefault="003672AA" w:rsidP="00367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25</w:t>
      </w:r>
      <w:r w:rsidR="00024D92" w:rsidRPr="007348FF">
        <w:rPr>
          <w:b w:val="0"/>
          <w:lang w:val="fr-FR"/>
        </w:rPr>
        <w:br/>
      </w:r>
      <w:r w:rsidR="00024D92" w:rsidRPr="007348FF">
        <w:rPr>
          <w:lang w:val="fr-FR"/>
        </w:rPr>
        <w:t>Chômeurs à la fin de 2007, par niveau d</w:t>
      </w:r>
      <w:r w:rsidR="007348FF" w:rsidRPr="007348FF">
        <w:rPr>
          <w:lang w:val="fr-FR"/>
        </w:rPr>
        <w:t>’</w:t>
      </w:r>
      <w:r w:rsidR="00024D92" w:rsidRPr="007348FF">
        <w:rPr>
          <w:lang w:val="fr-FR"/>
        </w:rPr>
        <w:t>instruction</w:t>
      </w:r>
    </w:p>
    <w:p w:rsidR="003672AA" w:rsidRPr="007348FF" w:rsidRDefault="003672AA" w:rsidP="003672AA">
      <w:pPr>
        <w:pStyle w:val="SingleTxt"/>
        <w:spacing w:after="0" w:line="120" w:lineRule="exact"/>
        <w:rPr>
          <w:sz w:val="10"/>
          <w:lang w:val="fr-FR"/>
        </w:rPr>
      </w:pPr>
    </w:p>
    <w:p w:rsidR="003672AA" w:rsidRPr="007348FF" w:rsidRDefault="003672AA" w:rsidP="003672AA">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3892"/>
        <w:gridCol w:w="867"/>
        <w:gridCol w:w="868"/>
        <w:gridCol w:w="847"/>
        <w:gridCol w:w="847"/>
      </w:tblGrid>
      <w:tr w:rsidR="003672AA" w:rsidRPr="007348FF" w:rsidTr="00DF3B02">
        <w:tblPrEx>
          <w:tblCellMar>
            <w:top w:w="0" w:type="dxa"/>
            <w:left w:w="0" w:type="dxa"/>
            <w:bottom w:w="0" w:type="dxa"/>
            <w:right w:w="0" w:type="dxa"/>
          </w:tblCellMar>
        </w:tblPrEx>
        <w:trPr>
          <w:tblHeader/>
        </w:trPr>
        <w:tc>
          <w:tcPr>
            <w:tcW w:w="3892" w:type="dxa"/>
            <w:vMerge w:val="restart"/>
            <w:tcBorders>
              <w:top w:val="single" w:sz="4" w:space="0" w:color="auto"/>
            </w:tcBorders>
            <w:shd w:val="clear" w:color="auto" w:fill="auto"/>
            <w:vAlign w:val="bottom"/>
          </w:tcPr>
          <w:p w:rsidR="003672AA" w:rsidRPr="007348FF" w:rsidRDefault="003672AA" w:rsidP="00DF3B02">
            <w:pPr>
              <w:pStyle w:val="Heading3"/>
              <w:suppressAutoHyphens/>
              <w:spacing w:before="80" w:after="80" w:line="160" w:lineRule="exact"/>
              <w:ind w:right="43"/>
              <w:rPr>
                <w:rFonts w:ascii="Times New Roman" w:hAnsi="Times New Roman" w:cs="Times New Roman"/>
                <w:b w:val="0"/>
                <w:bCs w:val="0"/>
                <w:i/>
                <w:sz w:val="14"/>
                <w:szCs w:val="20"/>
                <w:lang w:val="fr-FR"/>
              </w:rPr>
            </w:pPr>
          </w:p>
        </w:tc>
        <w:tc>
          <w:tcPr>
            <w:tcW w:w="867" w:type="dxa"/>
            <w:vMerge w:val="restart"/>
            <w:tcBorders>
              <w:top w:val="single" w:sz="4" w:space="0" w:color="auto"/>
            </w:tcBorders>
            <w:shd w:val="clear" w:color="auto" w:fill="auto"/>
            <w:vAlign w:val="bottom"/>
          </w:tcPr>
          <w:p w:rsidR="003672AA" w:rsidRPr="007348FF" w:rsidRDefault="003672AA" w:rsidP="00DF3B02">
            <w:pPr>
              <w:suppressAutoHyphens/>
              <w:spacing w:before="80" w:after="80" w:line="160" w:lineRule="exact"/>
              <w:ind w:right="43"/>
              <w:jc w:val="right"/>
              <w:rPr>
                <w:i/>
                <w:sz w:val="14"/>
                <w:lang w:val="fr-FR"/>
              </w:rPr>
            </w:pPr>
            <w:r w:rsidRPr="007348FF">
              <w:rPr>
                <w:i/>
                <w:sz w:val="14"/>
                <w:lang w:val="fr-FR"/>
              </w:rPr>
              <w:t>Femmes</w:t>
            </w:r>
          </w:p>
        </w:tc>
        <w:tc>
          <w:tcPr>
            <w:tcW w:w="868" w:type="dxa"/>
            <w:vMerge w:val="restart"/>
            <w:tcBorders>
              <w:top w:val="single" w:sz="4" w:space="0" w:color="auto"/>
            </w:tcBorders>
            <w:shd w:val="clear" w:color="auto" w:fill="auto"/>
            <w:vAlign w:val="bottom"/>
          </w:tcPr>
          <w:p w:rsidR="003672AA" w:rsidRPr="007348FF" w:rsidRDefault="003672AA" w:rsidP="00DF3B02">
            <w:pPr>
              <w:suppressAutoHyphens/>
              <w:spacing w:before="80" w:after="80" w:line="160" w:lineRule="exact"/>
              <w:ind w:right="43"/>
              <w:jc w:val="right"/>
              <w:rPr>
                <w:i/>
                <w:sz w:val="14"/>
                <w:lang w:val="fr-FR"/>
              </w:rPr>
            </w:pPr>
            <w:r w:rsidRPr="007348FF">
              <w:rPr>
                <w:i/>
                <w:sz w:val="14"/>
                <w:lang w:val="fr-FR"/>
              </w:rPr>
              <w:t>Hommes</w:t>
            </w:r>
          </w:p>
        </w:tc>
        <w:tc>
          <w:tcPr>
            <w:tcW w:w="1694" w:type="dxa"/>
            <w:gridSpan w:val="2"/>
            <w:tcBorders>
              <w:top w:val="single" w:sz="4" w:space="0" w:color="auto"/>
              <w:bottom w:val="single" w:sz="2" w:space="0" w:color="auto"/>
            </w:tcBorders>
            <w:shd w:val="clear" w:color="auto" w:fill="auto"/>
            <w:vAlign w:val="bottom"/>
          </w:tcPr>
          <w:p w:rsidR="003672AA" w:rsidRPr="007348FF" w:rsidRDefault="003672AA" w:rsidP="00DF3B02">
            <w:pPr>
              <w:suppressAutoHyphens/>
              <w:spacing w:before="80" w:after="80" w:line="160" w:lineRule="exact"/>
              <w:ind w:right="43"/>
              <w:jc w:val="center"/>
              <w:rPr>
                <w:i/>
                <w:sz w:val="14"/>
                <w:lang w:val="fr-FR"/>
              </w:rPr>
            </w:pPr>
            <w:r w:rsidRPr="007348FF">
              <w:rPr>
                <w:i/>
                <w:sz w:val="14"/>
                <w:lang w:val="fr-FR"/>
              </w:rPr>
              <w:t xml:space="preserve">Répartition par sexe </w:t>
            </w:r>
            <w:r w:rsidRPr="007348FF">
              <w:rPr>
                <w:i/>
                <w:sz w:val="14"/>
                <w:lang w:val="fr-FR"/>
              </w:rPr>
              <w:br/>
              <w:t>(en pourcentage)</w:t>
            </w:r>
          </w:p>
        </w:tc>
      </w:tr>
      <w:tr w:rsidR="003672AA" w:rsidRPr="007348FF" w:rsidTr="00DF3B02">
        <w:tblPrEx>
          <w:tblCellMar>
            <w:top w:w="0" w:type="dxa"/>
            <w:left w:w="0" w:type="dxa"/>
            <w:bottom w:w="0" w:type="dxa"/>
            <w:right w:w="0" w:type="dxa"/>
          </w:tblCellMar>
        </w:tblPrEx>
        <w:trPr>
          <w:tblHeader/>
        </w:trPr>
        <w:tc>
          <w:tcPr>
            <w:tcW w:w="3892" w:type="dxa"/>
            <w:vMerge/>
            <w:tcBorders>
              <w:bottom w:val="single" w:sz="12" w:space="0" w:color="auto"/>
            </w:tcBorders>
            <w:shd w:val="clear" w:color="auto" w:fill="auto"/>
            <w:vAlign w:val="bottom"/>
          </w:tcPr>
          <w:p w:rsidR="003672AA" w:rsidRPr="007348FF" w:rsidRDefault="003672AA" w:rsidP="00DF3B02">
            <w:pPr>
              <w:pStyle w:val="Heading3"/>
              <w:suppressAutoHyphens/>
              <w:spacing w:before="80" w:after="80" w:line="160" w:lineRule="exact"/>
              <w:ind w:right="43"/>
              <w:rPr>
                <w:rFonts w:ascii="Times New Roman" w:hAnsi="Times New Roman" w:cs="Times New Roman"/>
                <w:b w:val="0"/>
                <w:bCs w:val="0"/>
                <w:i/>
                <w:sz w:val="14"/>
                <w:szCs w:val="20"/>
                <w:lang w:val="fr-FR"/>
              </w:rPr>
            </w:pPr>
          </w:p>
        </w:tc>
        <w:tc>
          <w:tcPr>
            <w:tcW w:w="867" w:type="dxa"/>
            <w:vMerge/>
            <w:tcBorders>
              <w:bottom w:val="single" w:sz="12" w:space="0" w:color="auto"/>
            </w:tcBorders>
            <w:shd w:val="clear" w:color="auto" w:fill="auto"/>
            <w:vAlign w:val="bottom"/>
          </w:tcPr>
          <w:p w:rsidR="003672AA" w:rsidRPr="007348FF" w:rsidRDefault="003672AA" w:rsidP="00DF3B02">
            <w:pPr>
              <w:suppressAutoHyphens/>
              <w:spacing w:before="80" w:after="80" w:line="160" w:lineRule="exact"/>
              <w:ind w:right="43"/>
              <w:jc w:val="right"/>
              <w:rPr>
                <w:b/>
                <w:i/>
                <w:sz w:val="14"/>
                <w:lang w:val="fr-FR"/>
              </w:rPr>
            </w:pPr>
          </w:p>
        </w:tc>
        <w:tc>
          <w:tcPr>
            <w:tcW w:w="868" w:type="dxa"/>
            <w:vMerge/>
            <w:tcBorders>
              <w:bottom w:val="single" w:sz="12" w:space="0" w:color="auto"/>
            </w:tcBorders>
            <w:shd w:val="clear" w:color="auto" w:fill="auto"/>
            <w:vAlign w:val="bottom"/>
          </w:tcPr>
          <w:p w:rsidR="003672AA" w:rsidRPr="007348FF" w:rsidRDefault="003672AA" w:rsidP="00DF3B02">
            <w:pPr>
              <w:suppressAutoHyphens/>
              <w:spacing w:before="80" w:after="80" w:line="160" w:lineRule="exact"/>
              <w:ind w:right="43"/>
              <w:jc w:val="right"/>
              <w:rPr>
                <w:b/>
                <w:i/>
                <w:sz w:val="14"/>
                <w:lang w:val="fr-FR"/>
              </w:rPr>
            </w:pPr>
          </w:p>
        </w:tc>
        <w:tc>
          <w:tcPr>
            <w:tcW w:w="847" w:type="dxa"/>
            <w:tcBorders>
              <w:top w:val="single" w:sz="2" w:space="0" w:color="auto"/>
              <w:bottom w:val="single" w:sz="12" w:space="0" w:color="auto"/>
            </w:tcBorders>
            <w:shd w:val="clear" w:color="auto" w:fill="auto"/>
            <w:vAlign w:val="bottom"/>
          </w:tcPr>
          <w:p w:rsidR="003672AA" w:rsidRPr="007348FF" w:rsidRDefault="003672AA" w:rsidP="00DF3B02">
            <w:pPr>
              <w:suppressAutoHyphens/>
              <w:spacing w:before="80" w:after="80" w:line="160" w:lineRule="exact"/>
              <w:ind w:right="43"/>
              <w:jc w:val="right"/>
              <w:rPr>
                <w:i/>
                <w:sz w:val="14"/>
                <w:lang w:val="fr-FR"/>
              </w:rPr>
            </w:pPr>
            <w:r w:rsidRPr="007348FF">
              <w:rPr>
                <w:i/>
                <w:sz w:val="14"/>
                <w:lang w:val="fr-FR"/>
              </w:rPr>
              <w:t>Femmes</w:t>
            </w:r>
          </w:p>
        </w:tc>
        <w:tc>
          <w:tcPr>
            <w:tcW w:w="847" w:type="dxa"/>
            <w:tcBorders>
              <w:top w:val="single" w:sz="2" w:space="0" w:color="auto"/>
              <w:bottom w:val="single" w:sz="12" w:space="0" w:color="auto"/>
            </w:tcBorders>
            <w:shd w:val="clear" w:color="auto" w:fill="auto"/>
            <w:vAlign w:val="bottom"/>
          </w:tcPr>
          <w:p w:rsidR="003672AA" w:rsidRPr="007348FF" w:rsidRDefault="003672AA" w:rsidP="00DF3B02">
            <w:pPr>
              <w:suppressAutoHyphens/>
              <w:spacing w:before="80" w:after="80" w:line="160" w:lineRule="exact"/>
              <w:ind w:right="43"/>
              <w:jc w:val="right"/>
              <w:rPr>
                <w:i/>
                <w:sz w:val="14"/>
                <w:lang w:val="fr-FR"/>
              </w:rPr>
            </w:pPr>
            <w:r w:rsidRPr="007348FF">
              <w:rPr>
                <w:i/>
                <w:sz w:val="14"/>
                <w:lang w:val="fr-FR"/>
              </w:rPr>
              <w:t>Hommes</w:t>
            </w:r>
          </w:p>
        </w:tc>
      </w:tr>
      <w:tr w:rsidR="003672AA" w:rsidRPr="007348FF" w:rsidTr="00DF3B02">
        <w:tblPrEx>
          <w:tblCellMar>
            <w:top w:w="0" w:type="dxa"/>
            <w:left w:w="0" w:type="dxa"/>
            <w:bottom w:w="0" w:type="dxa"/>
            <w:right w:w="0" w:type="dxa"/>
          </w:tblCellMar>
        </w:tblPrEx>
        <w:trPr>
          <w:trHeight w:hRule="exact" w:val="115"/>
          <w:tblHeader/>
        </w:trPr>
        <w:tc>
          <w:tcPr>
            <w:tcW w:w="3892" w:type="dxa"/>
            <w:tcBorders>
              <w:top w:val="single" w:sz="12" w:space="0" w:color="auto"/>
            </w:tcBorders>
            <w:shd w:val="clear" w:color="auto" w:fill="auto"/>
            <w:vAlign w:val="bottom"/>
          </w:tcPr>
          <w:p w:rsidR="003672AA" w:rsidRPr="007348FF" w:rsidRDefault="003672AA" w:rsidP="00DF3B02">
            <w:pPr>
              <w:pStyle w:val="Heading3"/>
              <w:suppressAutoHyphens/>
              <w:spacing w:before="40" w:after="40" w:line="210" w:lineRule="exact"/>
              <w:ind w:right="43"/>
              <w:rPr>
                <w:rFonts w:ascii="Times New Roman" w:hAnsi="Times New Roman" w:cs="Times New Roman"/>
                <w:b w:val="0"/>
                <w:bCs w:val="0"/>
                <w:sz w:val="17"/>
                <w:szCs w:val="20"/>
                <w:lang w:val="fr-FR"/>
              </w:rPr>
            </w:pPr>
          </w:p>
        </w:tc>
        <w:tc>
          <w:tcPr>
            <w:tcW w:w="867" w:type="dxa"/>
            <w:tcBorders>
              <w:top w:val="single" w:sz="12" w:space="0" w:color="auto"/>
            </w:tcBorders>
            <w:shd w:val="clear" w:color="auto" w:fill="auto"/>
            <w:vAlign w:val="bottom"/>
          </w:tcPr>
          <w:p w:rsidR="003672AA" w:rsidRPr="007348FF" w:rsidRDefault="003672AA" w:rsidP="00DF3B02">
            <w:pPr>
              <w:suppressAutoHyphens/>
              <w:spacing w:before="40" w:after="40" w:line="210" w:lineRule="exact"/>
              <w:ind w:right="43"/>
              <w:jc w:val="right"/>
              <w:rPr>
                <w:b/>
                <w:sz w:val="17"/>
                <w:lang w:val="fr-FR"/>
              </w:rPr>
            </w:pPr>
          </w:p>
        </w:tc>
        <w:tc>
          <w:tcPr>
            <w:tcW w:w="868" w:type="dxa"/>
            <w:tcBorders>
              <w:top w:val="single" w:sz="12" w:space="0" w:color="auto"/>
            </w:tcBorders>
            <w:shd w:val="clear" w:color="auto" w:fill="auto"/>
            <w:vAlign w:val="bottom"/>
          </w:tcPr>
          <w:p w:rsidR="003672AA" w:rsidRPr="007348FF" w:rsidRDefault="003672AA" w:rsidP="00DF3B02">
            <w:pPr>
              <w:suppressAutoHyphens/>
              <w:spacing w:before="40" w:after="40" w:line="210" w:lineRule="exact"/>
              <w:ind w:right="43"/>
              <w:jc w:val="right"/>
              <w:rPr>
                <w:b/>
                <w:sz w:val="17"/>
                <w:lang w:val="fr-FR"/>
              </w:rPr>
            </w:pPr>
          </w:p>
        </w:tc>
        <w:tc>
          <w:tcPr>
            <w:tcW w:w="847" w:type="dxa"/>
            <w:tcBorders>
              <w:top w:val="single" w:sz="12" w:space="0" w:color="auto"/>
            </w:tcBorders>
            <w:shd w:val="clear" w:color="auto" w:fill="auto"/>
            <w:vAlign w:val="bottom"/>
          </w:tcPr>
          <w:p w:rsidR="003672AA" w:rsidRPr="007348FF" w:rsidRDefault="003672AA" w:rsidP="00DF3B02">
            <w:pPr>
              <w:suppressAutoHyphens/>
              <w:spacing w:before="40" w:after="40" w:line="210" w:lineRule="exact"/>
              <w:ind w:right="43"/>
              <w:jc w:val="right"/>
              <w:rPr>
                <w:b/>
                <w:sz w:val="17"/>
                <w:lang w:val="fr-FR"/>
              </w:rPr>
            </w:pPr>
          </w:p>
        </w:tc>
        <w:tc>
          <w:tcPr>
            <w:tcW w:w="847" w:type="dxa"/>
            <w:tcBorders>
              <w:top w:val="single" w:sz="12" w:space="0" w:color="auto"/>
            </w:tcBorders>
            <w:shd w:val="clear" w:color="auto" w:fill="auto"/>
            <w:vAlign w:val="bottom"/>
          </w:tcPr>
          <w:p w:rsidR="003672AA" w:rsidRPr="007348FF" w:rsidRDefault="003672AA" w:rsidP="00DF3B02">
            <w:pPr>
              <w:suppressAutoHyphens/>
              <w:spacing w:before="40" w:after="40" w:line="210" w:lineRule="exact"/>
              <w:ind w:right="43"/>
              <w:jc w:val="right"/>
              <w:rPr>
                <w:b/>
                <w:sz w:val="17"/>
                <w:lang w:val="fr-FR"/>
              </w:rPr>
            </w:pPr>
          </w:p>
        </w:tc>
      </w:tr>
      <w:tr w:rsidR="003672AA" w:rsidRPr="007348FF" w:rsidTr="00DF3B02">
        <w:tblPrEx>
          <w:tblCellMar>
            <w:top w:w="0" w:type="dxa"/>
            <w:left w:w="0" w:type="dxa"/>
            <w:bottom w:w="0" w:type="dxa"/>
            <w:right w:w="0" w:type="dxa"/>
          </w:tblCellMar>
        </w:tblPrEx>
        <w:tc>
          <w:tcPr>
            <w:tcW w:w="3892" w:type="dxa"/>
            <w:tcBorders>
              <w:bottom w:val="single" w:sz="4" w:space="0" w:color="auto"/>
            </w:tcBorders>
            <w:shd w:val="clear" w:color="auto" w:fill="auto"/>
          </w:tcPr>
          <w:p w:rsidR="003672AA" w:rsidRPr="007348FF" w:rsidRDefault="003672AA" w:rsidP="00DF3B02">
            <w:pPr>
              <w:spacing w:before="61" w:after="61" w:line="210" w:lineRule="exact"/>
              <w:rPr>
                <w:b/>
                <w:sz w:val="17"/>
                <w:szCs w:val="17"/>
                <w:lang w:val="fr-FR"/>
              </w:rPr>
            </w:pPr>
            <w:r w:rsidRPr="007348FF">
              <w:rPr>
                <w:b/>
                <w:sz w:val="17"/>
                <w:szCs w:val="17"/>
                <w:lang w:val="fr-FR"/>
              </w:rPr>
              <w:t>Ensemble des chômeurs</w:t>
            </w:r>
          </w:p>
        </w:tc>
        <w:tc>
          <w:tcPr>
            <w:tcW w:w="867" w:type="dxa"/>
            <w:tcBorders>
              <w:bottom w:val="single" w:sz="4" w:space="0" w:color="auto"/>
            </w:tcBorders>
            <w:shd w:val="clear" w:color="auto" w:fill="auto"/>
            <w:vAlign w:val="bottom"/>
          </w:tcPr>
          <w:p w:rsidR="003672AA" w:rsidRPr="007348FF" w:rsidRDefault="003672AA" w:rsidP="00DF3B02">
            <w:pPr>
              <w:tabs>
                <w:tab w:val="left" w:pos="288"/>
                <w:tab w:val="left" w:pos="576"/>
                <w:tab w:val="left" w:pos="864"/>
                <w:tab w:val="left" w:pos="1152"/>
              </w:tabs>
              <w:suppressAutoHyphens/>
              <w:spacing w:before="61" w:after="61" w:line="210" w:lineRule="exact"/>
              <w:ind w:right="43"/>
              <w:jc w:val="right"/>
              <w:rPr>
                <w:b/>
                <w:sz w:val="17"/>
                <w:lang w:val="fr-FR"/>
              </w:rPr>
            </w:pPr>
          </w:p>
        </w:tc>
        <w:tc>
          <w:tcPr>
            <w:tcW w:w="868" w:type="dxa"/>
            <w:tcBorders>
              <w:bottom w:val="single" w:sz="4" w:space="0" w:color="auto"/>
            </w:tcBorders>
            <w:shd w:val="clear" w:color="auto" w:fill="auto"/>
            <w:vAlign w:val="bottom"/>
          </w:tcPr>
          <w:p w:rsidR="003672AA" w:rsidRPr="007348FF" w:rsidRDefault="003672AA" w:rsidP="00DF3B02">
            <w:pPr>
              <w:tabs>
                <w:tab w:val="left" w:pos="288"/>
                <w:tab w:val="left" w:pos="576"/>
                <w:tab w:val="left" w:pos="864"/>
                <w:tab w:val="left" w:pos="1152"/>
              </w:tabs>
              <w:suppressAutoHyphens/>
              <w:spacing w:before="61" w:after="61" w:line="210" w:lineRule="exact"/>
              <w:ind w:right="43"/>
              <w:jc w:val="right"/>
              <w:rPr>
                <w:b/>
                <w:sz w:val="17"/>
                <w:lang w:val="fr-FR"/>
              </w:rPr>
            </w:pPr>
          </w:p>
        </w:tc>
        <w:tc>
          <w:tcPr>
            <w:tcW w:w="847" w:type="dxa"/>
            <w:tcBorders>
              <w:bottom w:val="single" w:sz="4" w:space="0" w:color="auto"/>
            </w:tcBorders>
            <w:shd w:val="clear" w:color="auto" w:fill="auto"/>
            <w:vAlign w:val="bottom"/>
          </w:tcPr>
          <w:p w:rsidR="003672AA" w:rsidRPr="007348FF" w:rsidRDefault="003672AA" w:rsidP="00DF3B02">
            <w:pPr>
              <w:tabs>
                <w:tab w:val="left" w:pos="288"/>
                <w:tab w:val="left" w:pos="576"/>
                <w:tab w:val="left" w:pos="864"/>
                <w:tab w:val="left" w:pos="1152"/>
              </w:tabs>
              <w:suppressAutoHyphens/>
              <w:spacing w:before="61" w:after="61" w:line="210" w:lineRule="exact"/>
              <w:ind w:right="43"/>
              <w:jc w:val="right"/>
              <w:rPr>
                <w:b/>
                <w:sz w:val="17"/>
                <w:lang w:val="fr-FR"/>
              </w:rPr>
            </w:pPr>
          </w:p>
        </w:tc>
        <w:tc>
          <w:tcPr>
            <w:tcW w:w="847" w:type="dxa"/>
            <w:tcBorders>
              <w:bottom w:val="single" w:sz="4" w:space="0" w:color="auto"/>
            </w:tcBorders>
            <w:shd w:val="clear" w:color="auto" w:fill="auto"/>
            <w:vAlign w:val="bottom"/>
          </w:tcPr>
          <w:p w:rsidR="003672AA" w:rsidRPr="007348FF" w:rsidRDefault="003672AA" w:rsidP="00DF3B02">
            <w:pPr>
              <w:tabs>
                <w:tab w:val="left" w:pos="288"/>
                <w:tab w:val="left" w:pos="576"/>
                <w:tab w:val="left" w:pos="864"/>
                <w:tab w:val="left" w:pos="1152"/>
              </w:tabs>
              <w:suppressAutoHyphens/>
              <w:spacing w:before="61" w:after="61" w:line="210" w:lineRule="exact"/>
              <w:ind w:right="43"/>
              <w:jc w:val="right"/>
              <w:rPr>
                <w:b/>
                <w:sz w:val="17"/>
                <w:lang w:val="fr-FR"/>
              </w:rPr>
            </w:pPr>
          </w:p>
        </w:tc>
      </w:tr>
      <w:tr w:rsidR="003672AA" w:rsidRPr="007348FF" w:rsidTr="00DF3B02">
        <w:tblPrEx>
          <w:tblCellMar>
            <w:top w:w="0" w:type="dxa"/>
            <w:left w:w="0" w:type="dxa"/>
            <w:bottom w:w="0" w:type="dxa"/>
            <w:right w:w="0" w:type="dxa"/>
          </w:tblCellMar>
        </w:tblPrEx>
        <w:tc>
          <w:tcPr>
            <w:tcW w:w="3892" w:type="dxa"/>
            <w:tcBorders>
              <w:top w:val="single" w:sz="4" w:space="0" w:color="auto"/>
              <w:bottom w:val="single" w:sz="4" w:space="0" w:color="auto"/>
            </w:tcBorders>
            <w:shd w:val="clear" w:color="auto" w:fill="auto"/>
          </w:tcPr>
          <w:p w:rsidR="003672AA" w:rsidRPr="007348FF" w:rsidRDefault="003672AA" w:rsidP="00DF3B02">
            <w:pPr>
              <w:spacing w:before="81" w:after="81" w:line="210" w:lineRule="exact"/>
              <w:rPr>
                <w:b/>
                <w:sz w:val="17"/>
                <w:szCs w:val="17"/>
                <w:lang w:val="fr-FR"/>
              </w:rPr>
            </w:pPr>
            <w:r w:rsidRPr="007348FF">
              <w:rPr>
                <w:b/>
                <w:sz w:val="17"/>
                <w:szCs w:val="17"/>
                <w:lang w:val="fr-FR"/>
              </w:rPr>
              <w:t>Milliers</w:t>
            </w:r>
          </w:p>
        </w:tc>
        <w:tc>
          <w:tcPr>
            <w:tcW w:w="867" w:type="dxa"/>
            <w:tcBorders>
              <w:top w:val="single" w:sz="4" w:space="0" w:color="auto"/>
              <w:bottom w:val="single" w:sz="4" w:space="0" w:color="auto"/>
            </w:tcBorders>
            <w:shd w:val="clear" w:color="auto" w:fill="auto"/>
            <w:vAlign w:val="bottom"/>
          </w:tcPr>
          <w:p w:rsidR="003672AA" w:rsidRPr="007348FF" w:rsidRDefault="003672AA" w:rsidP="00DF3B02">
            <w:pPr>
              <w:spacing w:before="81" w:after="81" w:line="210" w:lineRule="exact"/>
              <w:jc w:val="right"/>
              <w:rPr>
                <w:b/>
                <w:sz w:val="17"/>
                <w:szCs w:val="17"/>
                <w:lang w:val="fr-FR"/>
              </w:rPr>
            </w:pPr>
            <w:r w:rsidRPr="007348FF">
              <w:rPr>
                <w:b/>
                <w:sz w:val="17"/>
                <w:szCs w:val="17"/>
                <w:lang w:val="fr-FR"/>
              </w:rPr>
              <w:t>1975</w:t>
            </w:r>
          </w:p>
        </w:tc>
        <w:tc>
          <w:tcPr>
            <w:tcW w:w="868" w:type="dxa"/>
            <w:tcBorders>
              <w:top w:val="single" w:sz="4" w:space="0" w:color="auto"/>
              <w:bottom w:val="single" w:sz="4" w:space="0" w:color="auto"/>
            </w:tcBorders>
            <w:shd w:val="clear" w:color="auto" w:fill="auto"/>
            <w:vAlign w:val="bottom"/>
          </w:tcPr>
          <w:p w:rsidR="003672AA" w:rsidRPr="007348FF" w:rsidRDefault="003672AA" w:rsidP="00DF3B02">
            <w:pPr>
              <w:spacing w:before="81" w:after="81" w:line="210" w:lineRule="exact"/>
              <w:jc w:val="right"/>
              <w:rPr>
                <w:b/>
                <w:sz w:val="17"/>
                <w:szCs w:val="17"/>
                <w:lang w:val="fr-FR"/>
              </w:rPr>
            </w:pPr>
            <w:r w:rsidRPr="007348FF">
              <w:rPr>
                <w:b/>
                <w:sz w:val="17"/>
                <w:szCs w:val="17"/>
                <w:lang w:val="fr-FR"/>
              </w:rPr>
              <w:t>2271</w:t>
            </w:r>
          </w:p>
        </w:tc>
        <w:tc>
          <w:tcPr>
            <w:tcW w:w="847" w:type="dxa"/>
            <w:tcBorders>
              <w:top w:val="single" w:sz="4" w:space="0" w:color="auto"/>
              <w:bottom w:val="single" w:sz="4" w:space="0" w:color="auto"/>
            </w:tcBorders>
            <w:shd w:val="clear" w:color="auto" w:fill="auto"/>
            <w:vAlign w:val="bottom"/>
          </w:tcPr>
          <w:p w:rsidR="003672AA" w:rsidRPr="007348FF" w:rsidRDefault="003672AA" w:rsidP="00DF3B02">
            <w:pPr>
              <w:spacing w:before="81" w:after="81" w:line="210" w:lineRule="exact"/>
              <w:jc w:val="right"/>
              <w:rPr>
                <w:b/>
                <w:sz w:val="17"/>
                <w:szCs w:val="17"/>
                <w:lang w:val="fr-FR"/>
              </w:rPr>
            </w:pPr>
          </w:p>
        </w:tc>
        <w:tc>
          <w:tcPr>
            <w:tcW w:w="847" w:type="dxa"/>
            <w:tcBorders>
              <w:top w:val="single" w:sz="4" w:space="0" w:color="auto"/>
              <w:bottom w:val="single" w:sz="4" w:space="0" w:color="auto"/>
            </w:tcBorders>
            <w:shd w:val="clear" w:color="auto" w:fill="auto"/>
            <w:vAlign w:val="bottom"/>
          </w:tcPr>
          <w:p w:rsidR="003672AA" w:rsidRPr="007348FF" w:rsidRDefault="003672AA" w:rsidP="00DF3B02">
            <w:pPr>
              <w:spacing w:before="81" w:after="81" w:line="210" w:lineRule="exact"/>
              <w:jc w:val="right"/>
              <w:rPr>
                <w:b/>
                <w:sz w:val="17"/>
                <w:szCs w:val="17"/>
                <w:lang w:val="fr-FR"/>
              </w:rPr>
            </w:pPr>
          </w:p>
        </w:tc>
      </w:tr>
      <w:tr w:rsidR="003672AA" w:rsidRPr="007348FF" w:rsidTr="00DF3B02">
        <w:tblPrEx>
          <w:tblCellMar>
            <w:top w:w="0" w:type="dxa"/>
            <w:left w:w="0" w:type="dxa"/>
            <w:bottom w:w="0" w:type="dxa"/>
            <w:right w:w="0" w:type="dxa"/>
          </w:tblCellMar>
        </w:tblPrEx>
        <w:tc>
          <w:tcPr>
            <w:tcW w:w="3892" w:type="dxa"/>
            <w:tcBorders>
              <w:top w:val="single" w:sz="4" w:space="0" w:color="auto"/>
              <w:bottom w:val="single" w:sz="4" w:space="0" w:color="auto"/>
            </w:tcBorders>
            <w:shd w:val="clear" w:color="auto" w:fill="auto"/>
          </w:tcPr>
          <w:p w:rsidR="003672AA" w:rsidRPr="007348FF" w:rsidRDefault="003672AA" w:rsidP="00DF3B02">
            <w:pPr>
              <w:spacing w:before="81" w:after="81" w:line="210" w:lineRule="exact"/>
              <w:rPr>
                <w:b/>
                <w:sz w:val="17"/>
                <w:szCs w:val="17"/>
                <w:lang w:val="fr-FR"/>
              </w:rPr>
            </w:pPr>
            <w:r w:rsidRPr="007348FF">
              <w:rPr>
                <w:b/>
                <w:sz w:val="17"/>
                <w:szCs w:val="17"/>
                <w:lang w:val="fr-FR"/>
              </w:rPr>
              <w:t>Pourcentage</w:t>
            </w:r>
          </w:p>
        </w:tc>
        <w:tc>
          <w:tcPr>
            <w:tcW w:w="867" w:type="dxa"/>
            <w:tcBorders>
              <w:top w:val="single" w:sz="4" w:space="0" w:color="auto"/>
              <w:bottom w:val="single" w:sz="4" w:space="0" w:color="auto"/>
            </w:tcBorders>
            <w:shd w:val="clear" w:color="auto" w:fill="auto"/>
            <w:vAlign w:val="bottom"/>
          </w:tcPr>
          <w:p w:rsidR="003672AA" w:rsidRPr="007348FF" w:rsidRDefault="003672AA" w:rsidP="00DF3B02">
            <w:pPr>
              <w:spacing w:before="81" w:after="81" w:line="210" w:lineRule="exact"/>
              <w:jc w:val="right"/>
              <w:rPr>
                <w:b/>
                <w:sz w:val="17"/>
                <w:szCs w:val="17"/>
                <w:lang w:val="fr-FR"/>
              </w:rPr>
            </w:pPr>
            <w:r w:rsidRPr="007348FF">
              <w:rPr>
                <w:b/>
                <w:sz w:val="17"/>
                <w:szCs w:val="17"/>
                <w:lang w:val="fr-FR"/>
              </w:rPr>
              <w:t>100</w:t>
            </w:r>
          </w:p>
        </w:tc>
        <w:tc>
          <w:tcPr>
            <w:tcW w:w="868" w:type="dxa"/>
            <w:tcBorders>
              <w:top w:val="single" w:sz="4" w:space="0" w:color="auto"/>
              <w:bottom w:val="single" w:sz="4" w:space="0" w:color="auto"/>
            </w:tcBorders>
            <w:shd w:val="clear" w:color="auto" w:fill="auto"/>
            <w:vAlign w:val="bottom"/>
          </w:tcPr>
          <w:p w:rsidR="003672AA" w:rsidRPr="007348FF" w:rsidRDefault="003672AA" w:rsidP="00DF3B02">
            <w:pPr>
              <w:spacing w:before="81" w:after="81" w:line="210" w:lineRule="exact"/>
              <w:jc w:val="right"/>
              <w:rPr>
                <w:b/>
                <w:sz w:val="17"/>
                <w:szCs w:val="17"/>
                <w:lang w:val="fr-FR"/>
              </w:rPr>
            </w:pPr>
            <w:r w:rsidRPr="007348FF">
              <w:rPr>
                <w:b/>
                <w:sz w:val="17"/>
                <w:szCs w:val="17"/>
                <w:lang w:val="fr-FR"/>
              </w:rPr>
              <w:t>100</w:t>
            </w:r>
          </w:p>
        </w:tc>
        <w:tc>
          <w:tcPr>
            <w:tcW w:w="847" w:type="dxa"/>
            <w:tcBorders>
              <w:top w:val="single" w:sz="4" w:space="0" w:color="auto"/>
              <w:bottom w:val="single" w:sz="4" w:space="0" w:color="auto"/>
            </w:tcBorders>
            <w:shd w:val="clear" w:color="auto" w:fill="auto"/>
            <w:vAlign w:val="bottom"/>
          </w:tcPr>
          <w:p w:rsidR="003672AA" w:rsidRPr="007348FF" w:rsidRDefault="003672AA" w:rsidP="00DF3B02">
            <w:pPr>
              <w:spacing w:before="81" w:after="81" w:line="210" w:lineRule="exact"/>
              <w:jc w:val="right"/>
              <w:rPr>
                <w:b/>
                <w:sz w:val="17"/>
                <w:szCs w:val="17"/>
                <w:lang w:val="fr-FR"/>
              </w:rPr>
            </w:pPr>
            <w:r w:rsidRPr="007348FF">
              <w:rPr>
                <w:b/>
                <w:sz w:val="17"/>
                <w:szCs w:val="17"/>
                <w:lang w:val="fr-FR"/>
              </w:rPr>
              <w:t>46,5</w:t>
            </w:r>
          </w:p>
        </w:tc>
        <w:tc>
          <w:tcPr>
            <w:tcW w:w="847" w:type="dxa"/>
            <w:tcBorders>
              <w:top w:val="single" w:sz="4" w:space="0" w:color="auto"/>
              <w:bottom w:val="single" w:sz="4" w:space="0" w:color="auto"/>
            </w:tcBorders>
            <w:shd w:val="clear" w:color="auto" w:fill="auto"/>
            <w:vAlign w:val="bottom"/>
          </w:tcPr>
          <w:p w:rsidR="003672AA" w:rsidRPr="007348FF" w:rsidRDefault="003672AA" w:rsidP="00DF3B02">
            <w:pPr>
              <w:spacing w:before="81" w:after="81" w:line="210" w:lineRule="exact"/>
              <w:jc w:val="right"/>
              <w:rPr>
                <w:b/>
                <w:sz w:val="17"/>
                <w:szCs w:val="17"/>
                <w:lang w:val="fr-FR"/>
              </w:rPr>
            </w:pPr>
            <w:r w:rsidRPr="007348FF">
              <w:rPr>
                <w:b/>
                <w:sz w:val="17"/>
                <w:szCs w:val="17"/>
                <w:lang w:val="fr-FR"/>
              </w:rPr>
              <w:t>53,5</w:t>
            </w:r>
          </w:p>
        </w:tc>
      </w:tr>
      <w:tr w:rsidR="003672AA" w:rsidRPr="007348FF" w:rsidTr="00DF3B02">
        <w:tblPrEx>
          <w:tblCellMar>
            <w:top w:w="0" w:type="dxa"/>
            <w:left w:w="0" w:type="dxa"/>
            <w:bottom w:w="0" w:type="dxa"/>
            <w:right w:w="0" w:type="dxa"/>
          </w:tblCellMar>
        </w:tblPrEx>
        <w:tc>
          <w:tcPr>
            <w:tcW w:w="3892" w:type="dxa"/>
            <w:tcBorders>
              <w:top w:val="single" w:sz="4" w:space="0" w:color="auto"/>
            </w:tcBorders>
            <w:shd w:val="clear" w:color="auto" w:fill="auto"/>
          </w:tcPr>
          <w:p w:rsidR="003672AA" w:rsidRPr="007348FF" w:rsidRDefault="003672AA" w:rsidP="00DF3B02">
            <w:pPr>
              <w:spacing w:before="81" w:after="40" w:line="210" w:lineRule="exact"/>
              <w:rPr>
                <w:sz w:val="17"/>
                <w:szCs w:val="17"/>
                <w:lang w:val="fr-FR"/>
              </w:rPr>
            </w:pPr>
            <w:r w:rsidRPr="007348FF">
              <w:rPr>
                <w:i/>
                <w:sz w:val="17"/>
                <w:szCs w:val="17"/>
                <w:lang w:val="fr-FR"/>
              </w:rPr>
              <w:t>Par niveau d</w:t>
            </w:r>
            <w:r w:rsidR="007348FF" w:rsidRPr="007348FF">
              <w:rPr>
                <w:i/>
                <w:sz w:val="17"/>
                <w:szCs w:val="17"/>
                <w:lang w:val="fr-FR"/>
              </w:rPr>
              <w:t>’</w:t>
            </w:r>
            <w:r w:rsidRPr="007348FF">
              <w:rPr>
                <w:i/>
                <w:sz w:val="17"/>
                <w:szCs w:val="17"/>
                <w:lang w:val="fr-FR"/>
              </w:rPr>
              <w:t>instruction</w:t>
            </w:r>
            <w:r w:rsidRPr="007348FF">
              <w:rPr>
                <w:sz w:val="17"/>
                <w:szCs w:val="17"/>
                <w:lang w:val="fr-FR"/>
              </w:rPr>
              <w:t> :</w:t>
            </w:r>
          </w:p>
        </w:tc>
        <w:tc>
          <w:tcPr>
            <w:tcW w:w="867" w:type="dxa"/>
            <w:tcBorders>
              <w:top w:val="single" w:sz="4" w:space="0" w:color="auto"/>
            </w:tcBorders>
            <w:shd w:val="clear" w:color="auto" w:fill="auto"/>
            <w:vAlign w:val="bottom"/>
          </w:tcPr>
          <w:p w:rsidR="003672AA" w:rsidRPr="007348FF" w:rsidRDefault="003672AA" w:rsidP="00DF3B02">
            <w:pPr>
              <w:spacing w:before="81" w:after="40" w:line="210" w:lineRule="exact"/>
              <w:jc w:val="right"/>
              <w:rPr>
                <w:b/>
                <w:sz w:val="17"/>
                <w:szCs w:val="17"/>
                <w:lang w:val="fr-FR"/>
              </w:rPr>
            </w:pPr>
          </w:p>
        </w:tc>
        <w:tc>
          <w:tcPr>
            <w:tcW w:w="868" w:type="dxa"/>
            <w:tcBorders>
              <w:top w:val="single" w:sz="4" w:space="0" w:color="auto"/>
            </w:tcBorders>
            <w:shd w:val="clear" w:color="auto" w:fill="auto"/>
            <w:vAlign w:val="bottom"/>
          </w:tcPr>
          <w:p w:rsidR="003672AA" w:rsidRPr="007348FF" w:rsidRDefault="003672AA" w:rsidP="00DF3B02">
            <w:pPr>
              <w:spacing w:before="81" w:after="40" w:line="210" w:lineRule="exact"/>
              <w:jc w:val="right"/>
              <w:rPr>
                <w:sz w:val="17"/>
                <w:szCs w:val="17"/>
                <w:lang w:val="fr-FR"/>
              </w:rPr>
            </w:pPr>
          </w:p>
        </w:tc>
        <w:tc>
          <w:tcPr>
            <w:tcW w:w="847" w:type="dxa"/>
            <w:tcBorders>
              <w:top w:val="single" w:sz="4" w:space="0" w:color="auto"/>
            </w:tcBorders>
            <w:shd w:val="clear" w:color="auto" w:fill="auto"/>
            <w:vAlign w:val="bottom"/>
          </w:tcPr>
          <w:p w:rsidR="003672AA" w:rsidRPr="007348FF" w:rsidRDefault="003672AA" w:rsidP="00DF3B02">
            <w:pPr>
              <w:spacing w:before="81" w:after="40" w:line="210" w:lineRule="exact"/>
              <w:jc w:val="right"/>
              <w:rPr>
                <w:sz w:val="17"/>
                <w:szCs w:val="17"/>
                <w:lang w:val="fr-FR"/>
              </w:rPr>
            </w:pPr>
          </w:p>
        </w:tc>
        <w:tc>
          <w:tcPr>
            <w:tcW w:w="847" w:type="dxa"/>
            <w:tcBorders>
              <w:top w:val="single" w:sz="4" w:space="0" w:color="auto"/>
            </w:tcBorders>
            <w:shd w:val="clear" w:color="auto" w:fill="auto"/>
            <w:vAlign w:val="bottom"/>
          </w:tcPr>
          <w:p w:rsidR="003672AA" w:rsidRPr="007348FF" w:rsidRDefault="003672AA" w:rsidP="00DF3B02">
            <w:pPr>
              <w:spacing w:before="81" w:after="40" w:line="210" w:lineRule="exact"/>
              <w:jc w:val="right"/>
              <w:rPr>
                <w:sz w:val="17"/>
                <w:szCs w:val="17"/>
                <w:lang w:val="fr-FR"/>
              </w:rPr>
            </w:pPr>
          </w:p>
        </w:tc>
      </w:tr>
      <w:tr w:rsidR="003672AA" w:rsidRPr="007348FF" w:rsidTr="00DF3B02">
        <w:tblPrEx>
          <w:tblCellMar>
            <w:top w:w="0" w:type="dxa"/>
            <w:left w:w="0" w:type="dxa"/>
            <w:bottom w:w="0" w:type="dxa"/>
            <w:right w:w="0" w:type="dxa"/>
          </w:tblCellMar>
        </w:tblPrEx>
        <w:tc>
          <w:tcPr>
            <w:tcW w:w="3892" w:type="dxa"/>
            <w:shd w:val="clear" w:color="auto" w:fill="auto"/>
          </w:tcPr>
          <w:p w:rsidR="003672AA" w:rsidRPr="007348FF" w:rsidRDefault="003672AA" w:rsidP="00DF3B02">
            <w:pPr>
              <w:spacing w:before="40" w:after="40" w:line="210" w:lineRule="exact"/>
              <w:rPr>
                <w:sz w:val="17"/>
                <w:szCs w:val="17"/>
                <w:lang w:val="fr-FR"/>
              </w:rPr>
            </w:pPr>
            <w:r w:rsidRPr="007348FF">
              <w:rPr>
                <w:sz w:val="17"/>
                <w:szCs w:val="17"/>
                <w:lang w:val="fr-FR"/>
              </w:rPr>
              <w:t>Éducation professionnelle supérieure</w:t>
            </w:r>
          </w:p>
        </w:tc>
        <w:tc>
          <w:tcPr>
            <w:tcW w:w="86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14,0</w:t>
            </w:r>
          </w:p>
        </w:tc>
        <w:tc>
          <w:tcPr>
            <w:tcW w:w="868"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9,3</w:t>
            </w:r>
          </w:p>
        </w:tc>
        <w:tc>
          <w:tcPr>
            <w:tcW w:w="84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56,8</w:t>
            </w:r>
          </w:p>
        </w:tc>
        <w:tc>
          <w:tcPr>
            <w:tcW w:w="84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43,2</w:t>
            </w:r>
          </w:p>
        </w:tc>
      </w:tr>
      <w:tr w:rsidR="003672AA" w:rsidRPr="007348FF" w:rsidTr="00DF3B02">
        <w:tblPrEx>
          <w:tblCellMar>
            <w:top w:w="0" w:type="dxa"/>
            <w:left w:w="0" w:type="dxa"/>
            <w:bottom w:w="0" w:type="dxa"/>
            <w:right w:w="0" w:type="dxa"/>
          </w:tblCellMar>
        </w:tblPrEx>
        <w:tc>
          <w:tcPr>
            <w:tcW w:w="3892" w:type="dxa"/>
            <w:shd w:val="clear" w:color="auto" w:fill="auto"/>
          </w:tcPr>
          <w:p w:rsidR="003672AA" w:rsidRPr="007348FF" w:rsidRDefault="003672AA" w:rsidP="00DF3B02">
            <w:pPr>
              <w:spacing w:before="40" w:after="40" w:line="210" w:lineRule="exact"/>
              <w:rPr>
                <w:sz w:val="17"/>
                <w:szCs w:val="17"/>
                <w:lang w:val="fr-FR"/>
              </w:rPr>
            </w:pPr>
            <w:r w:rsidRPr="007348FF">
              <w:rPr>
                <w:sz w:val="17"/>
                <w:szCs w:val="17"/>
                <w:lang w:val="fr-FR"/>
              </w:rPr>
              <w:t>Éducation professionnelle supérieure incomplète</w:t>
            </w:r>
          </w:p>
        </w:tc>
        <w:tc>
          <w:tcPr>
            <w:tcW w:w="86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3,6</w:t>
            </w:r>
          </w:p>
        </w:tc>
        <w:tc>
          <w:tcPr>
            <w:tcW w:w="868"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1,5</w:t>
            </w:r>
          </w:p>
        </w:tc>
        <w:tc>
          <w:tcPr>
            <w:tcW w:w="84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67,0</w:t>
            </w:r>
          </w:p>
        </w:tc>
        <w:tc>
          <w:tcPr>
            <w:tcW w:w="84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33,0</w:t>
            </w:r>
          </w:p>
        </w:tc>
      </w:tr>
      <w:tr w:rsidR="003672AA" w:rsidRPr="007348FF" w:rsidTr="00DF3B02">
        <w:tblPrEx>
          <w:tblCellMar>
            <w:top w:w="0" w:type="dxa"/>
            <w:left w:w="0" w:type="dxa"/>
            <w:bottom w:w="0" w:type="dxa"/>
            <w:right w:w="0" w:type="dxa"/>
          </w:tblCellMar>
        </w:tblPrEx>
        <w:tc>
          <w:tcPr>
            <w:tcW w:w="3892" w:type="dxa"/>
            <w:shd w:val="clear" w:color="auto" w:fill="auto"/>
          </w:tcPr>
          <w:p w:rsidR="003672AA" w:rsidRPr="007348FF" w:rsidRDefault="003672AA" w:rsidP="00DF3B02">
            <w:pPr>
              <w:spacing w:before="40" w:after="40" w:line="210" w:lineRule="exact"/>
              <w:rPr>
                <w:sz w:val="17"/>
                <w:szCs w:val="17"/>
                <w:lang w:val="fr-FR"/>
              </w:rPr>
            </w:pPr>
            <w:r w:rsidRPr="007348FF">
              <w:rPr>
                <w:sz w:val="17"/>
                <w:szCs w:val="17"/>
                <w:lang w:val="fr-FR"/>
              </w:rPr>
              <w:t>Éducation professionnelle secondaire</w:t>
            </w:r>
          </w:p>
        </w:tc>
        <w:tc>
          <w:tcPr>
            <w:tcW w:w="86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22,4</w:t>
            </w:r>
          </w:p>
        </w:tc>
        <w:tc>
          <w:tcPr>
            <w:tcW w:w="868"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15,7</w:t>
            </w:r>
          </w:p>
        </w:tc>
        <w:tc>
          <w:tcPr>
            <w:tcW w:w="84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55,4</w:t>
            </w:r>
          </w:p>
        </w:tc>
        <w:tc>
          <w:tcPr>
            <w:tcW w:w="84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44,6</w:t>
            </w:r>
          </w:p>
        </w:tc>
      </w:tr>
      <w:tr w:rsidR="003672AA" w:rsidRPr="007348FF" w:rsidTr="00DF3B02">
        <w:tblPrEx>
          <w:tblCellMar>
            <w:top w:w="0" w:type="dxa"/>
            <w:left w:w="0" w:type="dxa"/>
            <w:bottom w:w="0" w:type="dxa"/>
            <w:right w:w="0" w:type="dxa"/>
          </w:tblCellMar>
        </w:tblPrEx>
        <w:tc>
          <w:tcPr>
            <w:tcW w:w="3892" w:type="dxa"/>
            <w:shd w:val="clear" w:color="auto" w:fill="auto"/>
          </w:tcPr>
          <w:p w:rsidR="003672AA" w:rsidRPr="007348FF" w:rsidRDefault="003672AA" w:rsidP="00DF3B02">
            <w:pPr>
              <w:spacing w:before="40" w:after="40" w:line="210" w:lineRule="exact"/>
              <w:rPr>
                <w:sz w:val="17"/>
                <w:szCs w:val="17"/>
                <w:lang w:val="fr-FR"/>
              </w:rPr>
            </w:pPr>
            <w:r w:rsidRPr="007348FF">
              <w:rPr>
                <w:sz w:val="17"/>
                <w:szCs w:val="17"/>
                <w:lang w:val="fr-FR"/>
              </w:rPr>
              <w:t>Éducation professionnelle initiale</w:t>
            </w:r>
          </w:p>
        </w:tc>
        <w:tc>
          <w:tcPr>
            <w:tcW w:w="86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14,9</w:t>
            </w:r>
          </w:p>
        </w:tc>
        <w:tc>
          <w:tcPr>
            <w:tcW w:w="868"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21,8</w:t>
            </w:r>
          </w:p>
        </w:tc>
        <w:tc>
          <w:tcPr>
            <w:tcW w:w="84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37,4</w:t>
            </w:r>
          </w:p>
        </w:tc>
        <w:tc>
          <w:tcPr>
            <w:tcW w:w="84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62,6</w:t>
            </w:r>
          </w:p>
        </w:tc>
      </w:tr>
      <w:tr w:rsidR="003672AA" w:rsidRPr="007348FF" w:rsidTr="00DF3B02">
        <w:tblPrEx>
          <w:tblCellMar>
            <w:top w:w="0" w:type="dxa"/>
            <w:left w:w="0" w:type="dxa"/>
            <w:bottom w:w="0" w:type="dxa"/>
            <w:right w:w="0" w:type="dxa"/>
          </w:tblCellMar>
        </w:tblPrEx>
        <w:tc>
          <w:tcPr>
            <w:tcW w:w="3892" w:type="dxa"/>
            <w:shd w:val="clear" w:color="auto" w:fill="auto"/>
          </w:tcPr>
          <w:p w:rsidR="003672AA" w:rsidRPr="007348FF" w:rsidRDefault="003672AA" w:rsidP="00DF3B02">
            <w:pPr>
              <w:spacing w:before="40" w:after="40" w:line="210" w:lineRule="exact"/>
              <w:rPr>
                <w:sz w:val="17"/>
                <w:szCs w:val="17"/>
                <w:lang w:val="fr-FR"/>
              </w:rPr>
            </w:pPr>
            <w:r w:rsidRPr="007348FF">
              <w:rPr>
                <w:sz w:val="17"/>
                <w:szCs w:val="17"/>
                <w:lang w:val="fr-FR"/>
              </w:rPr>
              <w:t>Éducation générale complète</w:t>
            </w:r>
          </w:p>
        </w:tc>
        <w:tc>
          <w:tcPr>
            <w:tcW w:w="86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34,4</w:t>
            </w:r>
          </w:p>
        </w:tc>
        <w:tc>
          <w:tcPr>
            <w:tcW w:w="868"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35,4</w:t>
            </w:r>
          </w:p>
        </w:tc>
        <w:tc>
          <w:tcPr>
            <w:tcW w:w="84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45,9</w:t>
            </w:r>
          </w:p>
        </w:tc>
        <w:tc>
          <w:tcPr>
            <w:tcW w:w="84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54,1</w:t>
            </w:r>
          </w:p>
        </w:tc>
      </w:tr>
      <w:tr w:rsidR="003672AA" w:rsidRPr="007348FF" w:rsidTr="003672AA">
        <w:tblPrEx>
          <w:tblCellMar>
            <w:top w:w="0" w:type="dxa"/>
            <w:left w:w="0" w:type="dxa"/>
            <w:bottom w:w="0" w:type="dxa"/>
            <w:right w:w="0" w:type="dxa"/>
          </w:tblCellMar>
        </w:tblPrEx>
        <w:tc>
          <w:tcPr>
            <w:tcW w:w="3892" w:type="dxa"/>
            <w:shd w:val="clear" w:color="auto" w:fill="auto"/>
          </w:tcPr>
          <w:p w:rsidR="003672AA" w:rsidRPr="007348FF" w:rsidRDefault="003672AA" w:rsidP="00DF3B02">
            <w:pPr>
              <w:spacing w:before="40" w:after="40" w:line="210" w:lineRule="exact"/>
              <w:rPr>
                <w:sz w:val="17"/>
                <w:szCs w:val="17"/>
                <w:lang w:val="fr-FR"/>
              </w:rPr>
            </w:pPr>
            <w:r w:rsidRPr="007348FF">
              <w:rPr>
                <w:sz w:val="17"/>
                <w:szCs w:val="17"/>
                <w:lang w:val="fr-FR"/>
              </w:rPr>
              <w:t>Éducation générale de base</w:t>
            </w:r>
          </w:p>
        </w:tc>
        <w:tc>
          <w:tcPr>
            <w:tcW w:w="86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10,1</w:t>
            </w:r>
          </w:p>
        </w:tc>
        <w:tc>
          <w:tcPr>
            <w:tcW w:w="868"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14,7</w:t>
            </w:r>
          </w:p>
        </w:tc>
        <w:tc>
          <w:tcPr>
            <w:tcW w:w="84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37,4</w:t>
            </w:r>
          </w:p>
        </w:tc>
        <w:tc>
          <w:tcPr>
            <w:tcW w:w="847" w:type="dxa"/>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62,6</w:t>
            </w:r>
          </w:p>
        </w:tc>
      </w:tr>
      <w:tr w:rsidR="003672AA" w:rsidRPr="007348FF" w:rsidTr="00DF3B02">
        <w:tblPrEx>
          <w:tblCellMar>
            <w:top w:w="0" w:type="dxa"/>
            <w:left w:w="0" w:type="dxa"/>
            <w:bottom w:w="0" w:type="dxa"/>
            <w:right w:w="0" w:type="dxa"/>
          </w:tblCellMar>
        </w:tblPrEx>
        <w:tc>
          <w:tcPr>
            <w:tcW w:w="3892" w:type="dxa"/>
            <w:tcBorders>
              <w:bottom w:val="single" w:sz="12" w:space="0" w:color="auto"/>
            </w:tcBorders>
            <w:shd w:val="clear" w:color="auto" w:fill="auto"/>
          </w:tcPr>
          <w:p w:rsidR="003672AA" w:rsidRPr="007348FF" w:rsidRDefault="003672AA" w:rsidP="00DF3B02">
            <w:pPr>
              <w:spacing w:before="40" w:after="40" w:line="210" w:lineRule="exact"/>
              <w:rPr>
                <w:sz w:val="17"/>
                <w:szCs w:val="17"/>
                <w:lang w:val="fr-FR"/>
              </w:rPr>
            </w:pPr>
            <w:r w:rsidRPr="007348FF">
              <w:rPr>
                <w:sz w:val="17"/>
                <w:szCs w:val="17"/>
                <w:lang w:val="fr-FR"/>
              </w:rPr>
              <w:t>Éducation primaire, sans instruction</w:t>
            </w:r>
          </w:p>
        </w:tc>
        <w:tc>
          <w:tcPr>
            <w:tcW w:w="867" w:type="dxa"/>
            <w:tcBorders>
              <w:bottom w:val="single" w:sz="12" w:space="0" w:color="auto"/>
            </w:tcBorders>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0,5</w:t>
            </w:r>
          </w:p>
        </w:tc>
        <w:tc>
          <w:tcPr>
            <w:tcW w:w="868" w:type="dxa"/>
            <w:tcBorders>
              <w:bottom w:val="single" w:sz="12" w:space="0" w:color="auto"/>
            </w:tcBorders>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1,6</w:t>
            </w:r>
          </w:p>
        </w:tc>
        <w:tc>
          <w:tcPr>
            <w:tcW w:w="847" w:type="dxa"/>
            <w:tcBorders>
              <w:bottom w:val="single" w:sz="12" w:space="0" w:color="auto"/>
            </w:tcBorders>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20,4</w:t>
            </w:r>
          </w:p>
        </w:tc>
        <w:tc>
          <w:tcPr>
            <w:tcW w:w="847" w:type="dxa"/>
            <w:tcBorders>
              <w:bottom w:val="single" w:sz="12" w:space="0" w:color="auto"/>
            </w:tcBorders>
            <w:shd w:val="clear" w:color="auto" w:fill="auto"/>
            <w:vAlign w:val="bottom"/>
          </w:tcPr>
          <w:p w:rsidR="003672AA" w:rsidRPr="007348FF" w:rsidRDefault="003672AA" w:rsidP="00DF3B02">
            <w:pPr>
              <w:spacing w:before="40" w:after="40" w:line="210" w:lineRule="exact"/>
              <w:jc w:val="right"/>
              <w:rPr>
                <w:sz w:val="17"/>
                <w:szCs w:val="17"/>
                <w:lang w:val="fr-FR"/>
              </w:rPr>
            </w:pPr>
            <w:r w:rsidRPr="007348FF">
              <w:rPr>
                <w:sz w:val="17"/>
                <w:szCs w:val="17"/>
                <w:lang w:val="fr-FR"/>
              </w:rPr>
              <w:t>79,6</w:t>
            </w:r>
          </w:p>
        </w:tc>
      </w:tr>
    </w:tbl>
    <w:p w:rsidR="003672AA" w:rsidRPr="007348FF" w:rsidRDefault="003672AA" w:rsidP="003672AA">
      <w:pPr>
        <w:pStyle w:val="SingleTxt"/>
        <w:rPr>
          <w:lang w:val="fr-FR"/>
        </w:rPr>
      </w:pPr>
    </w:p>
    <w:p w:rsidR="00024D92" w:rsidRPr="007348FF" w:rsidRDefault="00024D92" w:rsidP="00A769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rFonts w:ascii="Arial" w:hAnsi="Arial" w:cs="Arial"/>
          <w:lang w:val="fr-FR"/>
        </w:rPr>
        <w:br w:type="page"/>
      </w:r>
      <w:r w:rsidRPr="007348FF">
        <w:rPr>
          <w:rFonts w:ascii="Arial" w:hAnsi="Arial" w:cs="Arial"/>
          <w:lang w:val="fr-FR"/>
        </w:rPr>
        <w:tab/>
      </w:r>
      <w:r w:rsidRPr="007348FF">
        <w:rPr>
          <w:rFonts w:ascii="Arial" w:hAnsi="Arial" w:cs="Arial"/>
          <w:lang w:val="fr-FR"/>
        </w:rPr>
        <w:tab/>
      </w:r>
      <w:r w:rsidRPr="007348FF">
        <w:rPr>
          <w:lang w:val="fr-FR"/>
        </w:rPr>
        <w:t>Santé</w:t>
      </w:r>
    </w:p>
    <w:p w:rsidR="00024D92" w:rsidRPr="007348FF" w:rsidRDefault="00024D92" w:rsidP="00024D92">
      <w:pPr>
        <w:pStyle w:val="SingleTxt"/>
        <w:spacing w:after="0" w:line="120" w:lineRule="exact"/>
        <w:rPr>
          <w:sz w:val="10"/>
          <w:lang w:val="fr-FR"/>
        </w:rPr>
      </w:pPr>
    </w:p>
    <w:p w:rsidR="00024D92" w:rsidRPr="007348FF" w:rsidRDefault="00024D92" w:rsidP="00024D92">
      <w:pPr>
        <w:pStyle w:val="SingleTxt"/>
        <w:spacing w:after="0" w:line="120" w:lineRule="exact"/>
        <w:rPr>
          <w:sz w:val="10"/>
          <w:lang w:val="fr-FR"/>
        </w:rPr>
      </w:pPr>
    </w:p>
    <w:p w:rsidR="00024D92" w:rsidRPr="007348FF" w:rsidRDefault="00A76933" w:rsidP="00A76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26</w:t>
      </w:r>
      <w:r w:rsidR="00024D92" w:rsidRPr="007348FF">
        <w:rPr>
          <w:lang w:val="fr-FR"/>
        </w:rPr>
        <w:br/>
        <w:t>Soins fournis aux femmes et aux enfants (fin d</w:t>
      </w:r>
      <w:r w:rsidR="007348FF" w:rsidRPr="007348FF">
        <w:rPr>
          <w:lang w:val="fr-FR"/>
        </w:rPr>
        <w:t>’</w:t>
      </w:r>
      <w:r w:rsidR="00024D92" w:rsidRPr="007348FF">
        <w:rPr>
          <w:lang w:val="fr-FR"/>
        </w:rPr>
        <w:t>année)</w:t>
      </w:r>
      <w:r w:rsidR="00024D92" w:rsidRPr="007348FF">
        <w:rPr>
          <w:b w:val="0"/>
          <w:lang w:val="fr-FR"/>
        </w:rPr>
        <w:t>*</w:t>
      </w:r>
    </w:p>
    <w:p w:rsidR="00A76933" w:rsidRPr="007348FF" w:rsidRDefault="00A76933" w:rsidP="00A76933">
      <w:pPr>
        <w:pStyle w:val="SingleTxt"/>
        <w:spacing w:after="0" w:line="120" w:lineRule="exact"/>
        <w:rPr>
          <w:sz w:val="10"/>
          <w:lang w:val="fr-FR"/>
        </w:rPr>
      </w:pPr>
    </w:p>
    <w:p w:rsidR="00A76933" w:rsidRPr="007348FF" w:rsidRDefault="00A76933" w:rsidP="00A76933">
      <w:pPr>
        <w:pStyle w:val="SingleTxt"/>
        <w:spacing w:after="0" w:line="120" w:lineRule="exact"/>
        <w:rPr>
          <w:sz w:val="10"/>
          <w:lang w:val="fr-FR"/>
        </w:rPr>
      </w:pPr>
    </w:p>
    <w:tbl>
      <w:tblPr>
        <w:tblW w:w="8582" w:type="dxa"/>
        <w:tblInd w:w="1260" w:type="dxa"/>
        <w:tblLayout w:type="fixed"/>
        <w:tblCellMar>
          <w:left w:w="0" w:type="dxa"/>
          <w:right w:w="0" w:type="dxa"/>
        </w:tblCellMar>
        <w:tblLook w:val="0000"/>
      </w:tblPr>
      <w:tblGrid>
        <w:gridCol w:w="4326"/>
        <w:gridCol w:w="608"/>
        <w:gridCol w:w="608"/>
        <w:gridCol w:w="608"/>
        <w:gridCol w:w="608"/>
        <w:gridCol w:w="608"/>
        <w:gridCol w:w="608"/>
        <w:gridCol w:w="608"/>
      </w:tblGrid>
      <w:tr w:rsidR="00A76933" w:rsidRPr="007348FF" w:rsidTr="00DF3B02">
        <w:tblPrEx>
          <w:tblCellMar>
            <w:top w:w="0" w:type="dxa"/>
            <w:bottom w:w="0" w:type="dxa"/>
          </w:tblCellMar>
        </w:tblPrEx>
        <w:trPr>
          <w:tblHeader/>
        </w:trPr>
        <w:tc>
          <w:tcPr>
            <w:tcW w:w="4326" w:type="dxa"/>
            <w:tcBorders>
              <w:top w:val="single" w:sz="4" w:space="0" w:color="auto"/>
              <w:bottom w:val="single" w:sz="12" w:space="0" w:color="auto"/>
            </w:tcBorders>
            <w:shd w:val="clear" w:color="auto" w:fill="auto"/>
            <w:vAlign w:val="bottom"/>
          </w:tcPr>
          <w:p w:rsidR="00A76933" w:rsidRPr="007348FF" w:rsidRDefault="00A76933" w:rsidP="00A76933">
            <w:pPr>
              <w:tabs>
                <w:tab w:val="left" w:pos="288"/>
                <w:tab w:val="left" w:pos="576"/>
                <w:tab w:val="left" w:pos="864"/>
                <w:tab w:val="left" w:pos="1152"/>
              </w:tabs>
              <w:suppressAutoHyphens/>
              <w:spacing w:before="80" w:after="80" w:line="160" w:lineRule="exact"/>
              <w:ind w:right="43"/>
              <w:rPr>
                <w:i/>
                <w:sz w:val="14"/>
                <w:lang w:val="fr-FR"/>
              </w:rPr>
            </w:pPr>
          </w:p>
        </w:tc>
        <w:tc>
          <w:tcPr>
            <w:tcW w:w="608" w:type="dxa"/>
            <w:tcBorders>
              <w:top w:val="single" w:sz="4" w:space="0" w:color="auto"/>
              <w:bottom w:val="single" w:sz="12" w:space="0" w:color="auto"/>
            </w:tcBorders>
            <w:shd w:val="clear" w:color="auto" w:fill="auto"/>
            <w:vAlign w:val="bottom"/>
          </w:tcPr>
          <w:p w:rsidR="00A76933" w:rsidRPr="007348FF" w:rsidRDefault="00A76933" w:rsidP="00DF3B02">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2001</w:t>
            </w:r>
          </w:p>
        </w:tc>
        <w:tc>
          <w:tcPr>
            <w:tcW w:w="608" w:type="dxa"/>
            <w:tcBorders>
              <w:top w:val="single" w:sz="4" w:space="0" w:color="auto"/>
              <w:bottom w:val="single" w:sz="12" w:space="0" w:color="auto"/>
            </w:tcBorders>
            <w:shd w:val="clear" w:color="auto" w:fill="auto"/>
            <w:vAlign w:val="bottom"/>
          </w:tcPr>
          <w:p w:rsidR="00A76933" w:rsidRPr="007348FF" w:rsidRDefault="00A76933" w:rsidP="00DF3B02">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2002</w:t>
            </w:r>
          </w:p>
        </w:tc>
        <w:tc>
          <w:tcPr>
            <w:tcW w:w="608" w:type="dxa"/>
            <w:tcBorders>
              <w:top w:val="single" w:sz="4" w:space="0" w:color="auto"/>
              <w:bottom w:val="single" w:sz="12" w:space="0" w:color="auto"/>
            </w:tcBorders>
            <w:shd w:val="clear" w:color="auto" w:fill="auto"/>
            <w:vAlign w:val="bottom"/>
          </w:tcPr>
          <w:p w:rsidR="00A76933" w:rsidRPr="007348FF" w:rsidRDefault="00A76933" w:rsidP="00DF3B02">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2003</w:t>
            </w:r>
          </w:p>
        </w:tc>
        <w:tc>
          <w:tcPr>
            <w:tcW w:w="608" w:type="dxa"/>
            <w:tcBorders>
              <w:top w:val="single" w:sz="4" w:space="0" w:color="auto"/>
              <w:bottom w:val="single" w:sz="12" w:space="0" w:color="auto"/>
            </w:tcBorders>
            <w:shd w:val="clear" w:color="auto" w:fill="auto"/>
            <w:vAlign w:val="bottom"/>
          </w:tcPr>
          <w:p w:rsidR="00A76933" w:rsidRPr="007348FF" w:rsidRDefault="00A76933" w:rsidP="00DF3B02">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2004</w:t>
            </w:r>
          </w:p>
        </w:tc>
        <w:tc>
          <w:tcPr>
            <w:tcW w:w="608" w:type="dxa"/>
            <w:tcBorders>
              <w:top w:val="single" w:sz="4" w:space="0" w:color="auto"/>
              <w:bottom w:val="single" w:sz="12" w:space="0" w:color="auto"/>
            </w:tcBorders>
            <w:shd w:val="clear" w:color="auto" w:fill="auto"/>
            <w:vAlign w:val="bottom"/>
          </w:tcPr>
          <w:p w:rsidR="00A76933" w:rsidRPr="007348FF" w:rsidRDefault="00A76933" w:rsidP="00DF3B02">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2005</w:t>
            </w:r>
          </w:p>
        </w:tc>
        <w:tc>
          <w:tcPr>
            <w:tcW w:w="608" w:type="dxa"/>
            <w:tcBorders>
              <w:top w:val="single" w:sz="4" w:space="0" w:color="auto"/>
              <w:bottom w:val="single" w:sz="12" w:space="0" w:color="auto"/>
            </w:tcBorders>
            <w:shd w:val="clear" w:color="auto" w:fill="auto"/>
            <w:vAlign w:val="bottom"/>
          </w:tcPr>
          <w:p w:rsidR="00A76933" w:rsidRPr="007348FF" w:rsidRDefault="00A76933" w:rsidP="00DF3B02">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2006</w:t>
            </w:r>
          </w:p>
        </w:tc>
        <w:tc>
          <w:tcPr>
            <w:tcW w:w="608" w:type="dxa"/>
            <w:tcBorders>
              <w:top w:val="single" w:sz="4" w:space="0" w:color="auto"/>
              <w:bottom w:val="single" w:sz="12" w:space="0" w:color="auto"/>
            </w:tcBorders>
            <w:shd w:val="clear" w:color="auto" w:fill="auto"/>
            <w:vAlign w:val="bottom"/>
          </w:tcPr>
          <w:p w:rsidR="00A76933" w:rsidRPr="007348FF" w:rsidRDefault="00A76933" w:rsidP="00DF3B02">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 xml:space="preserve">2007 </w:t>
            </w:r>
          </w:p>
        </w:tc>
      </w:tr>
      <w:tr w:rsidR="00A76933" w:rsidRPr="007348FF" w:rsidTr="00DF3B02">
        <w:tblPrEx>
          <w:tblCellMar>
            <w:top w:w="0" w:type="dxa"/>
            <w:bottom w:w="0" w:type="dxa"/>
          </w:tblCellMar>
        </w:tblPrEx>
        <w:trPr>
          <w:trHeight w:hRule="exact" w:val="115"/>
          <w:tblHeader/>
        </w:trPr>
        <w:tc>
          <w:tcPr>
            <w:tcW w:w="4326" w:type="dxa"/>
            <w:tcBorders>
              <w:top w:val="single" w:sz="12" w:space="0" w:color="auto"/>
            </w:tcBorders>
            <w:shd w:val="clear" w:color="auto" w:fill="auto"/>
            <w:vAlign w:val="bottom"/>
          </w:tcPr>
          <w:p w:rsidR="00A76933" w:rsidRPr="007348FF" w:rsidRDefault="00A76933" w:rsidP="00A76933">
            <w:pPr>
              <w:tabs>
                <w:tab w:val="left" w:pos="288"/>
                <w:tab w:val="left" w:pos="576"/>
                <w:tab w:val="left" w:pos="864"/>
                <w:tab w:val="left" w:pos="1152"/>
              </w:tabs>
              <w:suppressAutoHyphens/>
              <w:spacing w:before="40" w:after="40" w:line="210" w:lineRule="exact"/>
              <w:ind w:right="43"/>
              <w:rPr>
                <w:sz w:val="17"/>
                <w:lang w:val="fr-FR"/>
              </w:rPr>
            </w:pPr>
          </w:p>
        </w:tc>
        <w:tc>
          <w:tcPr>
            <w:tcW w:w="608" w:type="dxa"/>
            <w:tcBorders>
              <w:top w:val="single" w:sz="12" w:space="0" w:color="auto"/>
            </w:tcBorders>
            <w:shd w:val="clear" w:color="auto" w:fill="auto"/>
            <w:vAlign w:val="bottom"/>
          </w:tcPr>
          <w:p w:rsidR="00A76933" w:rsidRPr="007348FF" w:rsidRDefault="00A76933" w:rsidP="00A76933">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tcBorders>
              <w:top w:val="single" w:sz="12" w:space="0" w:color="auto"/>
            </w:tcBorders>
            <w:shd w:val="clear" w:color="auto" w:fill="auto"/>
            <w:vAlign w:val="bottom"/>
          </w:tcPr>
          <w:p w:rsidR="00A76933" w:rsidRPr="007348FF" w:rsidRDefault="00A76933" w:rsidP="00A76933">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tcBorders>
              <w:top w:val="single" w:sz="12" w:space="0" w:color="auto"/>
            </w:tcBorders>
            <w:shd w:val="clear" w:color="auto" w:fill="auto"/>
            <w:vAlign w:val="bottom"/>
          </w:tcPr>
          <w:p w:rsidR="00A76933" w:rsidRPr="007348FF" w:rsidRDefault="00A76933" w:rsidP="00A76933">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tcBorders>
              <w:top w:val="single" w:sz="12" w:space="0" w:color="auto"/>
            </w:tcBorders>
            <w:shd w:val="clear" w:color="auto" w:fill="auto"/>
            <w:vAlign w:val="bottom"/>
          </w:tcPr>
          <w:p w:rsidR="00A76933" w:rsidRPr="007348FF" w:rsidRDefault="00A76933" w:rsidP="00A76933">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tcBorders>
              <w:top w:val="single" w:sz="12" w:space="0" w:color="auto"/>
            </w:tcBorders>
            <w:shd w:val="clear" w:color="auto" w:fill="auto"/>
            <w:vAlign w:val="bottom"/>
          </w:tcPr>
          <w:p w:rsidR="00A76933" w:rsidRPr="007348FF" w:rsidRDefault="00A76933" w:rsidP="00A76933">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tcBorders>
              <w:top w:val="single" w:sz="12" w:space="0" w:color="auto"/>
            </w:tcBorders>
            <w:shd w:val="clear" w:color="auto" w:fill="auto"/>
            <w:vAlign w:val="bottom"/>
          </w:tcPr>
          <w:p w:rsidR="00A76933" w:rsidRPr="007348FF" w:rsidRDefault="00A76933" w:rsidP="00A76933">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tcBorders>
              <w:top w:val="single" w:sz="12" w:space="0" w:color="auto"/>
            </w:tcBorders>
            <w:shd w:val="clear" w:color="auto" w:fill="auto"/>
            <w:vAlign w:val="bottom"/>
          </w:tcPr>
          <w:p w:rsidR="00A76933" w:rsidRPr="007348FF" w:rsidRDefault="00A76933" w:rsidP="00A76933">
            <w:pPr>
              <w:tabs>
                <w:tab w:val="left" w:pos="288"/>
                <w:tab w:val="left" w:pos="576"/>
                <w:tab w:val="left" w:pos="864"/>
                <w:tab w:val="left" w:pos="1152"/>
              </w:tabs>
              <w:suppressAutoHyphens/>
              <w:spacing w:before="40" w:after="40" w:line="210" w:lineRule="exact"/>
              <w:ind w:right="43"/>
              <w:jc w:val="right"/>
              <w:rPr>
                <w:sz w:val="17"/>
                <w:lang w:val="fr-FR"/>
              </w:rPr>
            </w:pPr>
          </w:p>
        </w:tc>
      </w:tr>
      <w:tr w:rsidR="00A76933" w:rsidRPr="007348FF" w:rsidTr="00DF3B02">
        <w:tblPrEx>
          <w:tblCellMar>
            <w:top w:w="0" w:type="dxa"/>
            <w:bottom w:w="0" w:type="dxa"/>
          </w:tblCellMar>
        </w:tblPrEx>
        <w:tc>
          <w:tcPr>
            <w:tcW w:w="4326" w:type="dxa"/>
            <w:shd w:val="clear" w:color="auto" w:fill="auto"/>
          </w:tcPr>
          <w:p w:rsidR="00A76933" w:rsidRPr="007348FF" w:rsidRDefault="00A76933"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Nombre d</w:t>
            </w:r>
            <w:r w:rsidR="007348FF" w:rsidRPr="007348FF">
              <w:rPr>
                <w:sz w:val="17"/>
                <w:lang w:val="fr-FR"/>
              </w:rPr>
              <w:t>’</w:t>
            </w:r>
            <w:r w:rsidRPr="007348FF">
              <w:rPr>
                <w:sz w:val="17"/>
                <w:lang w:val="fr-FR"/>
              </w:rPr>
              <w:t>obstétriciens-gynécologues, milliers</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42,0</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42,2</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42,6</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42,8</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42,9</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43,5</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43,6</w:t>
            </w: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296513">
            <w:pPr>
              <w:tabs>
                <w:tab w:val="left" w:pos="288"/>
                <w:tab w:val="left" w:pos="576"/>
                <w:tab w:val="left" w:pos="864"/>
                <w:tab w:val="left" w:pos="1152"/>
              </w:tabs>
              <w:suppressAutoHyphens/>
              <w:spacing w:before="30" w:after="30" w:line="210" w:lineRule="exact"/>
              <w:ind w:right="45"/>
              <w:rPr>
                <w:sz w:val="17"/>
                <w:lang w:val="fr-FR"/>
              </w:rPr>
            </w:pPr>
            <w:r w:rsidRPr="007348FF">
              <w:rPr>
                <w:sz w:val="17"/>
                <w:lang w:val="fr-FR"/>
              </w:rPr>
              <w:t>Nombre de lits pour femmes enceintes et parturientes, milliers</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87,8</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85,9</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85,0</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83,7</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81,9</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82,3</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82,0</w:t>
            </w: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Nombre de lits pour maladies gynécologiques, milliers</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92,2</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87,1</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84,6</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82,3</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81,7</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79,1</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76,7</w:t>
            </w: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296513">
            <w:pPr>
              <w:tabs>
                <w:tab w:val="left" w:pos="288"/>
                <w:tab w:val="left" w:pos="576"/>
                <w:tab w:val="left" w:pos="864"/>
                <w:tab w:val="left" w:pos="1152"/>
              </w:tabs>
              <w:suppressAutoHyphens/>
              <w:spacing w:before="30" w:after="30" w:line="210" w:lineRule="exact"/>
              <w:ind w:right="45"/>
              <w:rPr>
                <w:sz w:val="17"/>
                <w:lang w:val="fr-FR"/>
              </w:rPr>
            </w:pPr>
            <w:r w:rsidRPr="007348FF">
              <w:rPr>
                <w:sz w:val="17"/>
                <w:lang w:val="fr-FR"/>
              </w:rPr>
              <w:t>Nombre de cabinets de consultation obstétricale-gynécologiques, milliers</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7,9</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7,6</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7,6</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7,7</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7,7</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7,4</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6,8</w:t>
            </w: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296513">
            <w:pPr>
              <w:tabs>
                <w:tab w:val="left" w:pos="288"/>
                <w:tab w:val="left" w:pos="576"/>
                <w:tab w:val="left" w:pos="864"/>
                <w:tab w:val="left" w:pos="1152"/>
              </w:tabs>
              <w:suppressAutoHyphens/>
              <w:spacing w:before="30" w:after="30" w:line="210" w:lineRule="exact"/>
              <w:ind w:right="45"/>
              <w:rPr>
                <w:sz w:val="17"/>
                <w:lang w:val="fr-FR"/>
              </w:rPr>
            </w:pPr>
            <w:r w:rsidRPr="007348FF">
              <w:rPr>
                <w:sz w:val="17"/>
                <w:lang w:val="fr-FR"/>
              </w:rPr>
              <w:t>Nombre de dispensaires d</w:t>
            </w:r>
            <w:r w:rsidR="007348FF" w:rsidRPr="007348FF">
              <w:rPr>
                <w:sz w:val="17"/>
                <w:lang w:val="fr-FR"/>
              </w:rPr>
              <w:t>’</w:t>
            </w:r>
            <w:r w:rsidRPr="007348FF">
              <w:rPr>
                <w:sz w:val="17"/>
                <w:lang w:val="fr-FR"/>
              </w:rPr>
              <w:t>aide-médecins et de sages-femmes, milliers</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44,3</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43,9</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43,6</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43,4</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43,1</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42,3</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39,8</w:t>
            </w:r>
          </w:p>
        </w:tc>
      </w:tr>
      <w:tr w:rsidR="00A76933" w:rsidRPr="007348FF" w:rsidTr="00DF3B02">
        <w:tblPrEx>
          <w:tblCellMar>
            <w:top w:w="0" w:type="dxa"/>
            <w:bottom w:w="0" w:type="dxa"/>
          </w:tblCellMar>
        </w:tblPrEx>
        <w:tc>
          <w:tcPr>
            <w:tcW w:w="4326" w:type="dxa"/>
            <w:shd w:val="clear" w:color="auto" w:fill="auto"/>
          </w:tcPr>
          <w:p w:rsidR="00A76933" w:rsidRPr="007348FF" w:rsidRDefault="00A76933"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Nombre de pédiatres, Milliers</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69,9</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69,6</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69,3</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68,6</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68,6</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69,8</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69,4</w:t>
            </w:r>
          </w:p>
        </w:tc>
      </w:tr>
      <w:tr w:rsidR="00A76933" w:rsidRPr="007348FF" w:rsidTr="00DF3B02">
        <w:tblPrEx>
          <w:tblCellMar>
            <w:top w:w="0" w:type="dxa"/>
            <w:bottom w:w="0" w:type="dxa"/>
          </w:tblCellMar>
        </w:tblPrEx>
        <w:tc>
          <w:tcPr>
            <w:tcW w:w="4326" w:type="dxa"/>
            <w:shd w:val="clear" w:color="auto" w:fill="auto"/>
          </w:tcPr>
          <w:p w:rsidR="00A76933" w:rsidRPr="007348FF" w:rsidRDefault="00A76933"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Nombre d</w:t>
            </w:r>
            <w:r w:rsidR="007348FF" w:rsidRPr="007348FF">
              <w:rPr>
                <w:sz w:val="17"/>
                <w:lang w:val="fr-FR"/>
              </w:rPr>
              <w:t>’</w:t>
            </w:r>
            <w:r w:rsidRPr="007348FF">
              <w:rPr>
                <w:sz w:val="17"/>
                <w:lang w:val="fr-FR"/>
              </w:rPr>
              <w:t>hôpitaux pédiatriques**</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433</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426</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420</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409</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407</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382</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365</w:t>
            </w: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Nombre de lits pour enfants malades, milliers</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229,1</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224,1</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214,0</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210,4</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200,3</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194,9</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190,2</w:t>
            </w: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296513">
            <w:pPr>
              <w:tabs>
                <w:tab w:val="left" w:pos="288"/>
                <w:tab w:val="left" w:pos="576"/>
                <w:tab w:val="left" w:pos="864"/>
                <w:tab w:val="left" w:pos="1152"/>
              </w:tabs>
              <w:suppressAutoHyphens/>
              <w:spacing w:before="30" w:after="30" w:line="210" w:lineRule="exact"/>
              <w:ind w:right="45"/>
              <w:rPr>
                <w:sz w:val="17"/>
                <w:lang w:val="fr-FR"/>
              </w:rPr>
            </w:pPr>
            <w:r w:rsidRPr="007348FF">
              <w:rPr>
                <w:sz w:val="17"/>
                <w:lang w:val="fr-FR"/>
              </w:rPr>
              <w:t xml:space="preserve">Nombre de lits dans les maisons de santé pour enfants, milliers </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73,6</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91,2</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83,1</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81,3</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69,6</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67,6</w:t>
            </w:r>
          </w:p>
        </w:tc>
        <w:tc>
          <w:tcPr>
            <w:tcW w:w="608" w:type="dxa"/>
            <w:shd w:val="clear" w:color="auto" w:fill="auto"/>
            <w:vAlign w:val="bottom"/>
          </w:tcPr>
          <w:p w:rsidR="00A76933" w:rsidRPr="007348FF" w:rsidRDefault="00DF3B02"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w:t>
            </w: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296513">
            <w:pPr>
              <w:tabs>
                <w:tab w:val="left" w:pos="288"/>
                <w:tab w:val="left" w:pos="576"/>
                <w:tab w:val="left" w:pos="864"/>
                <w:tab w:val="left" w:pos="1152"/>
              </w:tabs>
              <w:suppressAutoHyphens/>
              <w:spacing w:before="30" w:after="30" w:line="210" w:lineRule="exact"/>
              <w:ind w:right="45"/>
              <w:rPr>
                <w:sz w:val="17"/>
                <w:lang w:val="fr-FR"/>
              </w:rPr>
            </w:pPr>
            <w:r w:rsidRPr="007348FF">
              <w:rPr>
                <w:sz w:val="17"/>
                <w:lang w:val="fr-FR"/>
              </w:rPr>
              <w:t>Nombre de polycliniques et de dispensaires pour enfants, milliers***</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7,9</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7,6</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7,6</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7,5</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7,3</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6,1</w:t>
            </w:r>
          </w:p>
        </w:tc>
        <w:tc>
          <w:tcPr>
            <w:tcW w:w="608" w:type="dxa"/>
            <w:shd w:val="clear" w:color="auto" w:fill="auto"/>
            <w:vAlign w:val="bottom"/>
          </w:tcPr>
          <w:p w:rsidR="00A76933" w:rsidRPr="007348FF" w:rsidRDefault="00A76933" w:rsidP="00296513">
            <w:pPr>
              <w:tabs>
                <w:tab w:val="left" w:pos="288"/>
                <w:tab w:val="left" w:pos="576"/>
                <w:tab w:val="left" w:pos="864"/>
                <w:tab w:val="left" w:pos="1152"/>
              </w:tabs>
              <w:suppressAutoHyphens/>
              <w:spacing w:before="30" w:after="30" w:line="210" w:lineRule="exact"/>
              <w:ind w:right="45"/>
              <w:jc w:val="right"/>
              <w:rPr>
                <w:sz w:val="17"/>
                <w:lang w:val="fr-FR"/>
              </w:rPr>
            </w:pPr>
            <w:r w:rsidRPr="007348FF">
              <w:rPr>
                <w:sz w:val="17"/>
                <w:lang w:val="fr-FR"/>
              </w:rPr>
              <w:t>4,7</w:t>
            </w: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DF3B02">
            <w:pPr>
              <w:tabs>
                <w:tab w:val="left" w:pos="288"/>
                <w:tab w:val="left" w:pos="576"/>
                <w:tab w:val="left" w:pos="864"/>
                <w:tab w:val="left" w:pos="1152"/>
              </w:tabs>
              <w:suppressAutoHyphens/>
              <w:spacing w:before="40" w:after="40" w:line="210" w:lineRule="exact"/>
              <w:ind w:right="43"/>
              <w:rPr>
                <w:b/>
                <w:sz w:val="17"/>
                <w:lang w:val="fr-FR"/>
              </w:rPr>
            </w:pPr>
            <w:r w:rsidRPr="007348FF">
              <w:rPr>
                <w:b/>
                <w:sz w:val="17"/>
                <w:lang w:val="fr-FR"/>
              </w:rPr>
              <w:t xml:space="preserve">Pour 10 000 femmes : </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Nombre d</w:t>
            </w:r>
            <w:r w:rsidR="007348FF" w:rsidRPr="007348FF">
              <w:rPr>
                <w:sz w:val="17"/>
                <w:lang w:val="fr-FR"/>
              </w:rPr>
              <w:t>’</w:t>
            </w:r>
            <w:r w:rsidRPr="007348FF">
              <w:rPr>
                <w:sz w:val="17"/>
                <w:lang w:val="fr-FR"/>
              </w:rPr>
              <w:t>obstétriciens-gynécologues</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5,4</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5,5</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5,6</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5,6</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5,6</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5,7</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5,7</w:t>
            </w: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Nombre de lits pour malades gynécologiques</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11,9</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11,3</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11,1</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10,8</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10,7</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10,4</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10,0</w:t>
            </w: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DF3B02">
            <w:pPr>
              <w:tabs>
                <w:tab w:val="left" w:pos="288"/>
                <w:tab w:val="left" w:pos="576"/>
                <w:tab w:val="left" w:pos="864"/>
                <w:tab w:val="left" w:pos="1152"/>
              </w:tabs>
              <w:suppressAutoHyphens/>
              <w:spacing w:before="40" w:after="40" w:line="210" w:lineRule="exact"/>
              <w:ind w:right="43"/>
              <w:rPr>
                <w:b/>
                <w:sz w:val="17"/>
                <w:lang w:val="fr-FR"/>
              </w:rPr>
            </w:pPr>
            <w:r w:rsidRPr="007348FF">
              <w:rPr>
                <w:b/>
                <w:sz w:val="17"/>
                <w:lang w:val="fr-FR"/>
              </w:rPr>
              <w:t>Pour 10 000 femmes âgées de 15 à 49 ans</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Nombre de lits pour femmes enceintes et parturientes</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22,2</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21,6</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21,4</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21,2</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20,9</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21,1</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21,2</w:t>
            </w: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 xml:space="preserve">Pour 10 000 enfants </w:t>
            </w:r>
            <w:r w:rsidR="00DF3B02" w:rsidRPr="007348FF">
              <w:rPr>
                <w:sz w:val="17"/>
                <w:lang w:val="fr-FR"/>
              </w:rPr>
              <w:t xml:space="preserve">de </w:t>
            </w:r>
            <w:r w:rsidRPr="007348FF">
              <w:rPr>
                <w:sz w:val="17"/>
                <w:lang w:val="fr-FR"/>
              </w:rPr>
              <w:t>0</w:t>
            </w:r>
            <w:r w:rsidR="00DF3B02" w:rsidRPr="007348FF">
              <w:rPr>
                <w:sz w:val="17"/>
                <w:lang w:val="fr-FR"/>
              </w:rPr>
              <w:t xml:space="preserve"> à </w:t>
            </w:r>
            <w:r w:rsidRPr="007348FF">
              <w:rPr>
                <w:sz w:val="17"/>
                <w:lang w:val="fr-FR"/>
              </w:rPr>
              <w:t>14 ans</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Nombre de pédiatres</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28,7</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30,0</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31,2</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31,9</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32,0</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33,4</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33,3</w:t>
            </w:r>
          </w:p>
        </w:tc>
      </w:tr>
      <w:tr w:rsidR="00DF3B02" w:rsidRPr="007348FF" w:rsidTr="00DF3B02">
        <w:tblPrEx>
          <w:tblCellMar>
            <w:top w:w="0" w:type="dxa"/>
            <w:bottom w:w="0" w:type="dxa"/>
          </w:tblCellMar>
        </w:tblPrEx>
        <w:tc>
          <w:tcPr>
            <w:tcW w:w="4326" w:type="dxa"/>
            <w:shd w:val="clear" w:color="auto" w:fill="auto"/>
          </w:tcPr>
          <w:p w:rsidR="00A76933" w:rsidRPr="007348FF" w:rsidRDefault="00A76933"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Nombre de lits pour enfants malades</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94,1</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96,6</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96,2</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97,8</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93,5</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93,3</w:t>
            </w:r>
          </w:p>
        </w:tc>
        <w:tc>
          <w:tcPr>
            <w:tcW w:w="608" w:type="dxa"/>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91,3</w:t>
            </w:r>
          </w:p>
        </w:tc>
      </w:tr>
      <w:tr w:rsidR="00A76933" w:rsidRPr="007348FF" w:rsidTr="00DF3B02">
        <w:tblPrEx>
          <w:tblCellMar>
            <w:top w:w="0" w:type="dxa"/>
            <w:bottom w:w="0" w:type="dxa"/>
          </w:tblCellMar>
        </w:tblPrEx>
        <w:tc>
          <w:tcPr>
            <w:tcW w:w="4326" w:type="dxa"/>
            <w:tcBorders>
              <w:bottom w:val="single" w:sz="12" w:space="0" w:color="auto"/>
            </w:tcBorders>
            <w:shd w:val="clear" w:color="auto" w:fill="auto"/>
          </w:tcPr>
          <w:p w:rsidR="00A76933" w:rsidRPr="007348FF" w:rsidRDefault="00A76933" w:rsidP="00DF3B02">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Nombre de lits pour enfants malades</w:t>
            </w:r>
          </w:p>
        </w:tc>
        <w:tc>
          <w:tcPr>
            <w:tcW w:w="608" w:type="dxa"/>
            <w:tcBorders>
              <w:bottom w:val="single" w:sz="12" w:space="0" w:color="auto"/>
            </w:tcBorders>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29,8</w:t>
            </w:r>
          </w:p>
        </w:tc>
        <w:tc>
          <w:tcPr>
            <w:tcW w:w="608" w:type="dxa"/>
            <w:tcBorders>
              <w:bottom w:val="single" w:sz="12" w:space="0" w:color="auto"/>
            </w:tcBorders>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31,4</w:t>
            </w:r>
          </w:p>
        </w:tc>
        <w:tc>
          <w:tcPr>
            <w:tcW w:w="608" w:type="dxa"/>
            <w:tcBorders>
              <w:bottom w:val="single" w:sz="12" w:space="0" w:color="auto"/>
            </w:tcBorders>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36,6</w:t>
            </w:r>
          </w:p>
        </w:tc>
        <w:tc>
          <w:tcPr>
            <w:tcW w:w="608" w:type="dxa"/>
            <w:tcBorders>
              <w:bottom w:val="single" w:sz="12" w:space="0" w:color="auto"/>
            </w:tcBorders>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36,6</w:t>
            </w:r>
          </w:p>
        </w:tc>
        <w:tc>
          <w:tcPr>
            <w:tcW w:w="608" w:type="dxa"/>
            <w:tcBorders>
              <w:bottom w:val="single" w:sz="12" w:space="0" w:color="auto"/>
            </w:tcBorders>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32,7</w:t>
            </w:r>
          </w:p>
        </w:tc>
        <w:tc>
          <w:tcPr>
            <w:tcW w:w="608" w:type="dxa"/>
            <w:tcBorders>
              <w:bottom w:val="single" w:sz="12" w:space="0" w:color="auto"/>
            </w:tcBorders>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32,4</w:t>
            </w:r>
          </w:p>
        </w:tc>
        <w:tc>
          <w:tcPr>
            <w:tcW w:w="608" w:type="dxa"/>
            <w:tcBorders>
              <w:bottom w:val="single" w:sz="12" w:space="0" w:color="auto"/>
            </w:tcBorders>
            <w:shd w:val="clear" w:color="auto" w:fill="auto"/>
            <w:vAlign w:val="bottom"/>
          </w:tcPr>
          <w:p w:rsidR="00A76933" w:rsidRPr="007348FF" w:rsidRDefault="00A76933" w:rsidP="00DF3B02">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w:t>
            </w:r>
          </w:p>
        </w:tc>
      </w:tr>
    </w:tbl>
    <w:p w:rsidR="00DF3B02" w:rsidRPr="007348FF" w:rsidRDefault="00DF3B02" w:rsidP="00DF3B02">
      <w:pPr>
        <w:pStyle w:val="SingleTxt"/>
        <w:spacing w:after="0" w:line="120" w:lineRule="exact"/>
        <w:rPr>
          <w:sz w:val="10"/>
          <w:lang w:val="fr-FR"/>
        </w:rPr>
      </w:pPr>
    </w:p>
    <w:p w:rsidR="00DF3B02" w:rsidRPr="007348FF" w:rsidRDefault="00A76933" w:rsidP="00DF3B02">
      <w:pPr>
        <w:pStyle w:val="FootnoteText"/>
        <w:tabs>
          <w:tab w:val="clear" w:pos="418"/>
          <w:tab w:val="right" w:pos="1476"/>
          <w:tab w:val="left" w:pos="1548"/>
          <w:tab w:val="right" w:pos="1836"/>
          <w:tab w:val="left" w:pos="1908"/>
        </w:tabs>
        <w:ind w:left="1548" w:hanging="288"/>
        <w:rPr>
          <w:lang w:val="fr-FR"/>
        </w:rPr>
      </w:pPr>
      <w:r w:rsidRPr="007348FF">
        <w:rPr>
          <w:lang w:val="fr-FR"/>
        </w:rPr>
        <w:tab/>
      </w:r>
      <w:r w:rsidR="00024D92" w:rsidRPr="007348FF">
        <w:rPr>
          <w:lang w:val="fr-FR"/>
        </w:rPr>
        <w:t>*</w:t>
      </w:r>
      <w:r w:rsidRPr="007348FF">
        <w:rPr>
          <w:lang w:val="fr-FR"/>
        </w:rPr>
        <w:tab/>
      </w:r>
      <w:r w:rsidR="00024D92" w:rsidRPr="007348FF">
        <w:rPr>
          <w:lang w:val="fr-FR"/>
        </w:rPr>
        <w:t>Données du Bureau de statistique</w:t>
      </w:r>
      <w:r w:rsidR="00DF3B02" w:rsidRPr="007348FF">
        <w:rPr>
          <w:lang w:val="fr-FR"/>
        </w:rPr>
        <w:t>.</w:t>
      </w:r>
    </w:p>
    <w:p w:rsidR="00DF3B02" w:rsidRPr="007348FF" w:rsidRDefault="00A76933" w:rsidP="00DF3B02">
      <w:pPr>
        <w:pStyle w:val="FootnoteText"/>
        <w:tabs>
          <w:tab w:val="clear" w:pos="418"/>
          <w:tab w:val="right" w:pos="1476"/>
          <w:tab w:val="left" w:pos="1548"/>
          <w:tab w:val="right" w:pos="1836"/>
          <w:tab w:val="left" w:pos="1908"/>
        </w:tabs>
        <w:ind w:left="1548" w:hanging="288"/>
        <w:rPr>
          <w:lang w:val="fr-FR"/>
        </w:rPr>
      </w:pPr>
      <w:r w:rsidRPr="007348FF">
        <w:rPr>
          <w:lang w:val="fr-FR"/>
        </w:rPr>
        <w:tab/>
      </w:r>
      <w:r w:rsidR="00024D92" w:rsidRPr="007348FF">
        <w:rPr>
          <w:lang w:val="fr-FR"/>
        </w:rPr>
        <w:t>**</w:t>
      </w:r>
      <w:r w:rsidRPr="007348FF">
        <w:rPr>
          <w:lang w:val="fr-FR"/>
        </w:rPr>
        <w:tab/>
      </w:r>
      <w:r w:rsidR="00024D92" w:rsidRPr="007348FF">
        <w:rPr>
          <w:lang w:val="fr-FR"/>
        </w:rPr>
        <w:t>Données du Ministère de la santé et du développement social</w:t>
      </w:r>
      <w:r w:rsidR="00DF3B02" w:rsidRPr="007348FF">
        <w:rPr>
          <w:lang w:val="fr-FR"/>
        </w:rPr>
        <w:t>.</w:t>
      </w:r>
    </w:p>
    <w:p w:rsidR="00024D92" w:rsidRPr="007348FF" w:rsidRDefault="00A76933" w:rsidP="00DF3B02">
      <w:pPr>
        <w:pStyle w:val="FootnoteText"/>
        <w:tabs>
          <w:tab w:val="clear" w:pos="418"/>
          <w:tab w:val="right" w:pos="1476"/>
          <w:tab w:val="left" w:pos="1548"/>
          <w:tab w:val="right" w:pos="1836"/>
          <w:tab w:val="left" w:pos="1908"/>
        </w:tabs>
        <w:ind w:left="1548" w:hanging="288"/>
        <w:rPr>
          <w:lang w:val="fr-FR"/>
        </w:rPr>
      </w:pPr>
      <w:r w:rsidRPr="007348FF">
        <w:rPr>
          <w:lang w:val="fr-FR"/>
        </w:rPr>
        <w:tab/>
        <w:t>***</w:t>
      </w:r>
      <w:r w:rsidRPr="007348FF">
        <w:rPr>
          <w:lang w:val="fr-FR"/>
        </w:rPr>
        <w:tab/>
      </w:r>
      <w:r w:rsidR="00024D92" w:rsidRPr="007348FF">
        <w:rPr>
          <w:szCs w:val="17"/>
          <w:lang w:val="fr-FR"/>
        </w:rPr>
        <w:t>Indépendants ou intégrés dans d</w:t>
      </w:r>
      <w:r w:rsidR="007348FF" w:rsidRPr="007348FF">
        <w:rPr>
          <w:szCs w:val="17"/>
          <w:lang w:val="fr-FR"/>
        </w:rPr>
        <w:t>’</w:t>
      </w:r>
      <w:r w:rsidR="00024D92" w:rsidRPr="007348FF">
        <w:rPr>
          <w:szCs w:val="17"/>
          <w:lang w:val="fr-FR"/>
        </w:rPr>
        <w:t>autres établissements</w:t>
      </w:r>
      <w:r w:rsidR="00DF3B02" w:rsidRPr="007348FF">
        <w:rPr>
          <w:szCs w:val="17"/>
          <w:lang w:val="fr-FR"/>
        </w:rPr>
        <w:t>.</w:t>
      </w:r>
    </w:p>
    <w:p w:rsidR="00DF3B02" w:rsidRPr="007348FF" w:rsidRDefault="00DF3B02" w:rsidP="00DF3B02">
      <w:pPr>
        <w:pStyle w:val="SingleTxt"/>
        <w:spacing w:after="0" w:line="120" w:lineRule="exact"/>
        <w:rPr>
          <w:sz w:val="10"/>
          <w:lang w:val="fr-FR"/>
        </w:rPr>
      </w:pPr>
    </w:p>
    <w:p w:rsidR="00DF3B02" w:rsidRPr="007348FF" w:rsidRDefault="00DF3B02" w:rsidP="00DF3B02">
      <w:pPr>
        <w:pStyle w:val="SingleTxt"/>
        <w:spacing w:after="0" w:line="120" w:lineRule="exact"/>
        <w:rPr>
          <w:sz w:val="10"/>
          <w:lang w:val="fr-FR"/>
        </w:rPr>
      </w:pPr>
    </w:p>
    <w:p w:rsidR="00024D92" w:rsidRPr="007348FF" w:rsidRDefault="00DF3B02" w:rsidP="00DF3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27</w:t>
      </w:r>
      <w:r w:rsidR="00024D92" w:rsidRPr="007348FF">
        <w:rPr>
          <w:b w:val="0"/>
          <w:lang w:val="fr-FR"/>
        </w:rPr>
        <w:br/>
      </w:r>
      <w:r w:rsidR="00024D92" w:rsidRPr="007348FF">
        <w:rPr>
          <w:lang w:val="fr-FR"/>
        </w:rPr>
        <w:t>Nombre de personnes souffrant de m</w:t>
      </w:r>
      <w:r w:rsidRPr="007348FF">
        <w:rPr>
          <w:lang w:val="fr-FR"/>
        </w:rPr>
        <w:t xml:space="preserve">aladies causées par le virus </w:t>
      </w:r>
      <w:r w:rsidR="00296513" w:rsidRPr="007348FF">
        <w:rPr>
          <w:lang w:val="fr-FR"/>
        </w:rPr>
        <w:br/>
      </w:r>
      <w:r w:rsidRPr="007348FF">
        <w:rPr>
          <w:lang w:val="fr-FR"/>
        </w:rPr>
        <w:t xml:space="preserve">de </w:t>
      </w:r>
      <w:r w:rsidR="00024D92" w:rsidRPr="007348FF">
        <w:rPr>
          <w:lang w:val="fr-FR"/>
        </w:rPr>
        <w:t>l</w:t>
      </w:r>
      <w:r w:rsidR="007348FF" w:rsidRPr="007348FF">
        <w:rPr>
          <w:lang w:val="fr-FR"/>
        </w:rPr>
        <w:t>’</w:t>
      </w:r>
      <w:r w:rsidR="00024D92" w:rsidRPr="007348FF">
        <w:rPr>
          <w:lang w:val="fr-FR"/>
        </w:rPr>
        <w:t>immunodéficience humaine (VIH)</w:t>
      </w:r>
    </w:p>
    <w:p w:rsidR="00DF3B02" w:rsidRPr="007348FF" w:rsidRDefault="00DF3B02" w:rsidP="00DF3B02">
      <w:pPr>
        <w:pStyle w:val="SingleTxt"/>
        <w:spacing w:after="0" w:line="120" w:lineRule="exact"/>
        <w:rPr>
          <w:sz w:val="10"/>
          <w:lang w:val="fr-FR"/>
        </w:rPr>
      </w:pPr>
    </w:p>
    <w:p w:rsidR="00DF3B02" w:rsidRPr="007348FF" w:rsidRDefault="00DF3B02" w:rsidP="00DF3B02">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966"/>
        <w:gridCol w:w="1554"/>
        <w:gridCol w:w="1554"/>
        <w:gridCol w:w="126"/>
        <w:gridCol w:w="1560"/>
        <w:gridCol w:w="1560"/>
      </w:tblGrid>
      <w:tr w:rsidR="00DF3B02" w:rsidRPr="007348FF" w:rsidTr="00296513">
        <w:tblPrEx>
          <w:tblCellMar>
            <w:top w:w="0" w:type="dxa"/>
            <w:bottom w:w="0" w:type="dxa"/>
          </w:tblCellMar>
        </w:tblPrEx>
        <w:trPr>
          <w:tblHeader/>
        </w:trPr>
        <w:tc>
          <w:tcPr>
            <w:tcW w:w="966" w:type="dxa"/>
            <w:vMerge w:val="restart"/>
            <w:tcBorders>
              <w:top w:val="single" w:sz="4"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60" w:after="60" w:line="160" w:lineRule="exact"/>
              <w:ind w:right="45"/>
              <w:rPr>
                <w:i/>
                <w:sz w:val="14"/>
                <w:lang w:val="fr-FR"/>
              </w:rPr>
            </w:pPr>
          </w:p>
        </w:tc>
        <w:tc>
          <w:tcPr>
            <w:tcW w:w="3108" w:type="dxa"/>
            <w:gridSpan w:val="2"/>
            <w:tcBorders>
              <w:top w:val="single" w:sz="4" w:space="0" w:color="auto"/>
              <w:bottom w:val="single" w:sz="4"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60" w:after="60" w:line="160" w:lineRule="exact"/>
              <w:ind w:right="45"/>
              <w:jc w:val="center"/>
              <w:rPr>
                <w:b/>
                <w:sz w:val="14"/>
                <w:lang w:val="fr-FR"/>
              </w:rPr>
            </w:pPr>
            <w:r w:rsidRPr="007348FF">
              <w:rPr>
                <w:b/>
                <w:sz w:val="14"/>
                <w:lang w:val="fr-FR"/>
              </w:rPr>
              <w:t>Total (en milliers)</w:t>
            </w:r>
          </w:p>
        </w:tc>
        <w:tc>
          <w:tcPr>
            <w:tcW w:w="126" w:type="dxa"/>
            <w:tcBorders>
              <w:top w:val="single" w:sz="4"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60" w:after="60" w:line="160" w:lineRule="exact"/>
              <w:ind w:right="45"/>
              <w:jc w:val="right"/>
              <w:rPr>
                <w:i/>
                <w:sz w:val="14"/>
                <w:lang w:val="fr-FR"/>
              </w:rPr>
            </w:pPr>
          </w:p>
        </w:tc>
        <w:tc>
          <w:tcPr>
            <w:tcW w:w="3120" w:type="dxa"/>
            <w:gridSpan w:val="2"/>
            <w:tcBorders>
              <w:top w:val="single" w:sz="4" w:space="0" w:color="auto"/>
              <w:bottom w:val="single" w:sz="4"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60" w:after="60" w:line="160" w:lineRule="exact"/>
              <w:ind w:right="45"/>
              <w:jc w:val="center"/>
              <w:rPr>
                <w:i/>
                <w:sz w:val="14"/>
                <w:lang w:val="fr-FR"/>
              </w:rPr>
            </w:pPr>
            <w:r w:rsidRPr="007348FF">
              <w:rPr>
                <w:i/>
                <w:sz w:val="14"/>
                <w:lang w:val="fr-FR"/>
              </w:rPr>
              <w:t>Pour 100 000 habitants du sexe concerné</w:t>
            </w:r>
          </w:p>
        </w:tc>
      </w:tr>
      <w:tr w:rsidR="00DF3B02" w:rsidRPr="007348FF" w:rsidTr="00296513">
        <w:tblPrEx>
          <w:tblCellMar>
            <w:top w:w="0" w:type="dxa"/>
            <w:bottom w:w="0" w:type="dxa"/>
          </w:tblCellMar>
        </w:tblPrEx>
        <w:trPr>
          <w:tblHeader/>
        </w:trPr>
        <w:tc>
          <w:tcPr>
            <w:tcW w:w="966" w:type="dxa"/>
            <w:vMerge/>
            <w:tcBorders>
              <w:bottom w:val="single" w:sz="12"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60" w:after="60" w:line="160" w:lineRule="exact"/>
              <w:ind w:right="45"/>
              <w:rPr>
                <w:i/>
                <w:sz w:val="14"/>
                <w:lang w:val="fr-FR"/>
              </w:rPr>
            </w:pPr>
          </w:p>
        </w:tc>
        <w:tc>
          <w:tcPr>
            <w:tcW w:w="1554" w:type="dxa"/>
            <w:tcBorders>
              <w:top w:val="single" w:sz="4" w:space="0" w:color="auto"/>
              <w:bottom w:val="single" w:sz="12"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60" w:after="60" w:line="160" w:lineRule="exact"/>
              <w:ind w:right="45"/>
              <w:jc w:val="right"/>
              <w:rPr>
                <w:b/>
                <w:sz w:val="14"/>
                <w:lang w:val="fr-FR"/>
              </w:rPr>
            </w:pPr>
            <w:r w:rsidRPr="007348FF">
              <w:rPr>
                <w:b/>
                <w:sz w:val="14"/>
                <w:lang w:val="fr-FR"/>
              </w:rPr>
              <w:t>Femmes</w:t>
            </w:r>
          </w:p>
        </w:tc>
        <w:tc>
          <w:tcPr>
            <w:tcW w:w="1554" w:type="dxa"/>
            <w:tcBorders>
              <w:top w:val="single" w:sz="4" w:space="0" w:color="auto"/>
              <w:bottom w:val="single" w:sz="12"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60" w:after="60" w:line="160" w:lineRule="exact"/>
              <w:ind w:right="45"/>
              <w:jc w:val="right"/>
              <w:rPr>
                <w:b/>
                <w:sz w:val="14"/>
                <w:lang w:val="fr-FR"/>
              </w:rPr>
            </w:pPr>
            <w:r w:rsidRPr="007348FF">
              <w:rPr>
                <w:b/>
                <w:sz w:val="14"/>
                <w:lang w:val="fr-FR"/>
              </w:rPr>
              <w:t>Hommes</w:t>
            </w:r>
          </w:p>
        </w:tc>
        <w:tc>
          <w:tcPr>
            <w:tcW w:w="126" w:type="dxa"/>
            <w:tcBorders>
              <w:bottom w:val="single" w:sz="12"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60" w:after="60" w:line="160" w:lineRule="exact"/>
              <w:ind w:right="45"/>
              <w:jc w:val="right"/>
              <w:rPr>
                <w:i/>
                <w:sz w:val="14"/>
                <w:lang w:val="fr-FR"/>
              </w:rPr>
            </w:pPr>
          </w:p>
        </w:tc>
        <w:tc>
          <w:tcPr>
            <w:tcW w:w="1560" w:type="dxa"/>
            <w:tcBorders>
              <w:top w:val="single" w:sz="4" w:space="0" w:color="auto"/>
              <w:bottom w:val="single" w:sz="12"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60" w:after="60" w:line="160" w:lineRule="exact"/>
              <w:ind w:right="45"/>
              <w:jc w:val="right"/>
              <w:rPr>
                <w:i/>
                <w:sz w:val="14"/>
                <w:lang w:val="fr-FR"/>
              </w:rPr>
            </w:pPr>
            <w:r w:rsidRPr="007348FF">
              <w:rPr>
                <w:i/>
                <w:sz w:val="14"/>
                <w:lang w:val="fr-FR"/>
              </w:rPr>
              <w:t>Femmes</w:t>
            </w:r>
          </w:p>
        </w:tc>
        <w:tc>
          <w:tcPr>
            <w:tcW w:w="1560" w:type="dxa"/>
            <w:tcBorders>
              <w:top w:val="single" w:sz="4" w:space="0" w:color="auto"/>
              <w:bottom w:val="single" w:sz="12"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60" w:after="60" w:line="160" w:lineRule="exact"/>
              <w:ind w:right="45"/>
              <w:jc w:val="right"/>
              <w:rPr>
                <w:i/>
                <w:sz w:val="14"/>
                <w:lang w:val="fr-FR"/>
              </w:rPr>
            </w:pPr>
            <w:r w:rsidRPr="007348FF">
              <w:rPr>
                <w:i/>
                <w:sz w:val="14"/>
                <w:lang w:val="fr-FR"/>
              </w:rPr>
              <w:t>Hommes</w:t>
            </w:r>
          </w:p>
        </w:tc>
      </w:tr>
      <w:tr w:rsidR="00DF3B02" w:rsidRPr="007348FF" w:rsidTr="00296513">
        <w:tblPrEx>
          <w:tblCellMar>
            <w:top w:w="0" w:type="dxa"/>
            <w:bottom w:w="0" w:type="dxa"/>
          </w:tblCellMar>
        </w:tblPrEx>
        <w:trPr>
          <w:trHeight w:hRule="exact" w:val="115"/>
          <w:tblHeader/>
        </w:trPr>
        <w:tc>
          <w:tcPr>
            <w:tcW w:w="966" w:type="dxa"/>
            <w:tcBorders>
              <w:top w:val="single" w:sz="12" w:space="0" w:color="auto"/>
            </w:tcBorders>
            <w:shd w:val="clear" w:color="auto" w:fill="auto"/>
            <w:vAlign w:val="bottom"/>
          </w:tcPr>
          <w:p w:rsidR="00DF3B02" w:rsidRPr="007348FF" w:rsidRDefault="00DF3B02" w:rsidP="00DF3B02">
            <w:pPr>
              <w:tabs>
                <w:tab w:val="left" w:pos="288"/>
                <w:tab w:val="left" w:pos="576"/>
                <w:tab w:val="left" w:pos="864"/>
                <w:tab w:val="left" w:pos="1152"/>
              </w:tabs>
              <w:suppressAutoHyphens/>
              <w:spacing w:before="40" w:after="40" w:line="210" w:lineRule="exact"/>
              <w:ind w:right="43"/>
              <w:rPr>
                <w:sz w:val="17"/>
                <w:lang w:val="fr-FR"/>
              </w:rPr>
            </w:pPr>
          </w:p>
        </w:tc>
        <w:tc>
          <w:tcPr>
            <w:tcW w:w="1554" w:type="dxa"/>
            <w:tcBorders>
              <w:top w:val="single" w:sz="12" w:space="0" w:color="auto"/>
            </w:tcBorders>
            <w:shd w:val="clear" w:color="auto" w:fill="auto"/>
            <w:vAlign w:val="bottom"/>
          </w:tcPr>
          <w:p w:rsidR="00DF3B02" w:rsidRPr="007348FF" w:rsidRDefault="00DF3B02" w:rsidP="00DF3B02">
            <w:pPr>
              <w:tabs>
                <w:tab w:val="left" w:pos="288"/>
                <w:tab w:val="left" w:pos="576"/>
                <w:tab w:val="left" w:pos="864"/>
                <w:tab w:val="left" w:pos="1152"/>
              </w:tabs>
              <w:suppressAutoHyphens/>
              <w:spacing w:before="40" w:after="40" w:line="210" w:lineRule="exact"/>
              <w:ind w:right="43"/>
              <w:jc w:val="right"/>
              <w:rPr>
                <w:b/>
                <w:sz w:val="17"/>
                <w:lang w:val="fr-FR"/>
              </w:rPr>
            </w:pPr>
          </w:p>
        </w:tc>
        <w:tc>
          <w:tcPr>
            <w:tcW w:w="1554" w:type="dxa"/>
            <w:tcBorders>
              <w:top w:val="single" w:sz="12" w:space="0" w:color="auto"/>
            </w:tcBorders>
            <w:shd w:val="clear" w:color="auto" w:fill="auto"/>
            <w:vAlign w:val="bottom"/>
          </w:tcPr>
          <w:p w:rsidR="00DF3B02" w:rsidRPr="007348FF" w:rsidRDefault="00DF3B02" w:rsidP="00DF3B02">
            <w:pPr>
              <w:tabs>
                <w:tab w:val="left" w:pos="288"/>
                <w:tab w:val="left" w:pos="576"/>
                <w:tab w:val="left" w:pos="864"/>
                <w:tab w:val="left" w:pos="1152"/>
              </w:tabs>
              <w:suppressAutoHyphens/>
              <w:spacing w:before="40" w:after="40" w:line="210" w:lineRule="exact"/>
              <w:ind w:right="43"/>
              <w:jc w:val="right"/>
              <w:rPr>
                <w:b/>
                <w:sz w:val="17"/>
                <w:lang w:val="fr-FR"/>
              </w:rPr>
            </w:pPr>
          </w:p>
        </w:tc>
        <w:tc>
          <w:tcPr>
            <w:tcW w:w="126" w:type="dxa"/>
            <w:tcBorders>
              <w:top w:val="single" w:sz="12" w:space="0" w:color="auto"/>
            </w:tcBorders>
            <w:shd w:val="clear" w:color="auto" w:fill="auto"/>
            <w:vAlign w:val="bottom"/>
          </w:tcPr>
          <w:p w:rsidR="00DF3B02" w:rsidRPr="007348FF" w:rsidRDefault="00DF3B02"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1560" w:type="dxa"/>
            <w:tcBorders>
              <w:top w:val="single" w:sz="12" w:space="0" w:color="auto"/>
            </w:tcBorders>
            <w:shd w:val="clear" w:color="auto" w:fill="auto"/>
            <w:vAlign w:val="bottom"/>
          </w:tcPr>
          <w:p w:rsidR="00DF3B02" w:rsidRPr="007348FF" w:rsidRDefault="00DF3B02" w:rsidP="00DF3B02">
            <w:pPr>
              <w:tabs>
                <w:tab w:val="left" w:pos="288"/>
                <w:tab w:val="left" w:pos="576"/>
                <w:tab w:val="left" w:pos="864"/>
                <w:tab w:val="left" w:pos="1152"/>
              </w:tabs>
              <w:suppressAutoHyphens/>
              <w:spacing w:before="40" w:after="40" w:line="210" w:lineRule="exact"/>
              <w:ind w:right="43"/>
              <w:jc w:val="right"/>
              <w:rPr>
                <w:sz w:val="17"/>
                <w:lang w:val="fr-FR"/>
              </w:rPr>
            </w:pPr>
          </w:p>
        </w:tc>
        <w:tc>
          <w:tcPr>
            <w:tcW w:w="1560" w:type="dxa"/>
            <w:tcBorders>
              <w:top w:val="single" w:sz="12" w:space="0" w:color="auto"/>
            </w:tcBorders>
            <w:shd w:val="clear" w:color="auto" w:fill="auto"/>
            <w:vAlign w:val="bottom"/>
          </w:tcPr>
          <w:p w:rsidR="00DF3B02" w:rsidRPr="007348FF" w:rsidRDefault="00DF3B02" w:rsidP="00DF3B02">
            <w:pPr>
              <w:tabs>
                <w:tab w:val="left" w:pos="288"/>
                <w:tab w:val="left" w:pos="576"/>
                <w:tab w:val="left" w:pos="864"/>
                <w:tab w:val="left" w:pos="1152"/>
              </w:tabs>
              <w:suppressAutoHyphens/>
              <w:spacing w:before="40" w:after="40" w:line="210" w:lineRule="exact"/>
              <w:ind w:right="43"/>
              <w:jc w:val="right"/>
              <w:rPr>
                <w:sz w:val="17"/>
                <w:lang w:val="fr-FR"/>
              </w:rPr>
            </w:pPr>
          </w:p>
        </w:tc>
      </w:tr>
      <w:tr w:rsidR="00DF3B02" w:rsidRPr="007348FF" w:rsidTr="00296513">
        <w:tblPrEx>
          <w:tblCellMar>
            <w:top w:w="0" w:type="dxa"/>
            <w:bottom w:w="0" w:type="dxa"/>
          </w:tblCellMar>
        </w:tblPrEx>
        <w:tc>
          <w:tcPr>
            <w:tcW w:w="966"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rPr>
                <w:sz w:val="17"/>
                <w:lang w:val="fr-FR"/>
              </w:rPr>
            </w:pPr>
            <w:r w:rsidRPr="007348FF">
              <w:rPr>
                <w:sz w:val="17"/>
                <w:lang w:val="fr-FR"/>
              </w:rPr>
              <w:t>2000</w:t>
            </w:r>
          </w:p>
        </w:tc>
        <w:tc>
          <w:tcPr>
            <w:tcW w:w="1554"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b/>
                <w:sz w:val="17"/>
                <w:lang w:val="fr-FR"/>
              </w:rPr>
            </w:pPr>
            <w:r w:rsidRPr="007348FF">
              <w:rPr>
                <w:b/>
                <w:sz w:val="17"/>
                <w:lang w:val="fr-FR"/>
              </w:rPr>
              <w:t>17</w:t>
            </w:r>
          </w:p>
        </w:tc>
        <w:tc>
          <w:tcPr>
            <w:tcW w:w="1554"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b/>
                <w:sz w:val="17"/>
                <w:lang w:val="fr-FR"/>
              </w:rPr>
            </w:pPr>
            <w:r w:rsidRPr="007348FF">
              <w:rPr>
                <w:b/>
                <w:sz w:val="17"/>
                <w:lang w:val="fr-FR"/>
              </w:rPr>
              <w:t>61</w:t>
            </w:r>
          </w:p>
        </w:tc>
        <w:tc>
          <w:tcPr>
            <w:tcW w:w="126"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sz w:val="17"/>
                <w:lang w:val="fr-FR"/>
              </w:rPr>
            </w:pPr>
          </w:p>
        </w:tc>
        <w:tc>
          <w:tcPr>
            <w:tcW w:w="1560"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sz w:val="17"/>
                <w:lang w:val="fr-FR"/>
              </w:rPr>
            </w:pPr>
            <w:r w:rsidRPr="007348FF">
              <w:rPr>
                <w:sz w:val="17"/>
                <w:lang w:val="fr-FR"/>
              </w:rPr>
              <w:t>22,4</w:t>
            </w:r>
          </w:p>
        </w:tc>
        <w:tc>
          <w:tcPr>
            <w:tcW w:w="1560"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sz w:val="17"/>
                <w:lang w:val="fr-FR"/>
              </w:rPr>
            </w:pPr>
            <w:r w:rsidRPr="007348FF">
              <w:rPr>
                <w:sz w:val="17"/>
                <w:lang w:val="fr-FR"/>
              </w:rPr>
              <w:t>90,0</w:t>
            </w:r>
          </w:p>
        </w:tc>
      </w:tr>
      <w:tr w:rsidR="00DF3B02" w:rsidRPr="007348FF" w:rsidTr="00296513">
        <w:tblPrEx>
          <w:tblCellMar>
            <w:top w:w="0" w:type="dxa"/>
            <w:bottom w:w="0" w:type="dxa"/>
          </w:tblCellMar>
        </w:tblPrEx>
        <w:tc>
          <w:tcPr>
            <w:tcW w:w="966"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rPr>
                <w:sz w:val="17"/>
                <w:lang w:val="fr-FR"/>
              </w:rPr>
            </w:pPr>
            <w:r w:rsidRPr="007348FF">
              <w:rPr>
                <w:sz w:val="17"/>
                <w:lang w:val="fr-FR"/>
              </w:rPr>
              <w:t>2005</w:t>
            </w:r>
          </w:p>
        </w:tc>
        <w:tc>
          <w:tcPr>
            <w:tcW w:w="1554"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b/>
                <w:sz w:val="17"/>
                <w:lang w:val="fr-FR"/>
              </w:rPr>
            </w:pPr>
            <w:r w:rsidRPr="007348FF">
              <w:rPr>
                <w:b/>
                <w:sz w:val="17"/>
                <w:lang w:val="fr-FR"/>
              </w:rPr>
              <w:t>85</w:t>
            </w:r>
          </w:p>
        </w:tc>
        <w:tc>
          <w:tcPr>
            <w:tcW w:w="1554"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b/>
                <w:sz w:val="17"/>
                <w:lang w:val="fr-FR"/>
              </w:rPr>
            </w:pPr>
            <w:r w:rsidRPr="007348FF">
              <w:rPr>
                <w:b/>
                <w:sz w:val="17"/>
                <w:lang w:val="fr-FR"/>
              </w:rPr>
              <w:t>150</w:t>
            </w:r>
          </w:p>
        </w:tc>
        <w:tc>
          <w:tcPr>
            <w:tcW w:w="126"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sz w:val="17"/>
                <w:lang w:val="fr-FR"/>
              </w:rPr>
            </w:pPr>
          </w:p>
        </w:tc>
        <w:tc>
          <w:tcPr>
            <w:tcW w:w="1560"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sz w:val="17"/>
                <w:lang w:val="fr-FR"/>
              </w:rPr>
            </w:pPr>
            <w:r w:rsidRPr="007348FF">
              <w:rPr>
                <w:sz w:val="17"/>
                <w:lang w:val="fr-FR"/>
              </w:rPr>
              <w:t>111,7</w:t>
            </w:r>
          </w:p>
        </w:tc>
        <w:tc>
          <w:tcPr>
            <w:tcW w:w="1560"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sz w:val="17"/>
                <w:lang w:val="fr-FR"/>
              </w:rPr>
            </w:pPr>
            <w:r w:rsidRPr="007348FF">
              <w:rPr>
                <w:sz w:val="17"/>
                <w:lang w:val="fr-FR"/>
              </w:rPr>
              <w:t>227,5</w:t>
            </w:r>
          </w:p>
        </w:tc>
      </w:tr>
      <w:tr w:rsidR="00DF3B02" w:rsidRPr="007348FF" w:rsidTr="00296513">
        <w:tblPrEx>
          <w:tblCellMar>
            <w:top w:w="0" w:type="dxa"/>
            <w:bottom w:w="0" w:type="dxa"/>
          </w:tblCellMar>
        </w:tblPrEx>
        <w:tc>
          <w:tcPr>
            <w:tcW w:w="966"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rPr>
                <w:sz w:val="17"/>
                <w:lang w:val="fr-FR"/>
              </w:rPr>
            </w:pPr>
            <w:r w:rsidRPr="007348FF">
              <w:rPr>
                <w:sz w:val="17"/>
                <w:lang w:val="fr-FR"/>
              </w:rPr>
              <w:t>2006</w:t>
            </w:r>
          </w:p>
        </w:tc>
        <w:tc>
          <w:tcPr>
            <w:tcW w:w="1554"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b/>
                <w:sz w:val="17"/>
                <w:lang w:val="fr-FR"/>
              </w:rPr>
            </w:pPr>
            <w:r w:rsidRPr="007348FF">
              <w:rPr>
                <w:b/>
                <w:sz w:val="17"/>
                <w:lang w:val="fr-FR"/>
              </w:rPr>
              <w:t>82</w:t>
            </w:r>
          </w:p>
        </w:tc>
        <w:tc>
          <w:tcPr>
            <w:tcW w:w="1554"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b/>
                <w:sz w:val="17"/>
                <w:lang w:val="fr-FR"/>
              </w:rPr>
            </w:pPr>
            <w:r w:rsidRPr="007348FF">
              <w:rPr>
                <w:b/>
                <w:sz w:val="17"/>
                <w:lang w:val="fr-FR"/>
              </w:rPr>
              <w:t>155</w:t>
            </w:r>
          </w:p>
        </w:tc>
        <w:tc>
          <w:tcPr>
            <w:tcW w:w="126"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sz w:val="17"/>
                <w:lang w:val="fr-FR"/>
              </w:rPr>
            </w:pPr>
          </w:p>
        </w:tc>
        <w:tc>
          <w:tcPr>
            <w:tcW w:w="1560"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sz w:val="17"/>
                <w:lang w:val="fr-FR"/>
              </w:rPr>
            </w:pPr>
            <w:r w:rsidRPr="007348FF">
              <w:rPr>
                <w:sz w:val="17"/>
                <w:lang w:val="fr-FR"/>
              </w:rPr>
              <w:t>129,5</w:t>
            </w:r>
          </w:p>
        </w:tc>
        <w:tc>
          <w:tcPr>
            <w:tcW w:w="1560" w:type="dxa"/>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sz w:val="17"/>
                <w:lang w:val="fr-FR"/>
              </w:rPr>
            </w:pPr>
            <w:r w:rsidRPr="007348FF">
              <w:rPr>
                <w:sz w:val="17"/>
                <w:lang w:val="fr-FR"/>
              </w:rPr>
              <w:t>234,7</w:t>
            </w:r>
          </w:p>
        </w:tc>
      </w:tr>
      <w:tr w:rsidR="00DF3B02" w:rsidRPr="007348FF" w:rsidTr="00296513">
        <w:tblPrEx>
          <w:tblCellMar>
            <w:top w:w="0" w:type="dxa"/>
            <w:bottom w:w="0" w:type="dxa"/>
          </w:tblCellMar>
        </w:tblPrEx>
        <w:tc>
          <w:tcPr>
            <w:tcW w:w="966" w:type="dxa"/>
            <w:tcBorders>
              <w:bottom w:val="single" w:sz="12" w:space="0" w:color="auto"/>
            </w:tcBorders>
            <w:shd w:val="clear" w:color="auto" w:fill="auto"/>
          </w:tcPr>
          <w:p w:rsidR="00DF3B02" w:rsidRPr="007348FF" w:rsidRDefault="00DF3B02" w:rsidP="00296513">
            <w:pPr>
              <w:tabs>
                <w:tab w:val="left" w:pos="288"/>
                <w:tab w:val="left" w:pos="576"/>
                <w:tab w:val="left" w:pos="864"/>
                <w:tab w:val="left" w:pos="1152"/>
              </w:tabs>
              <w:suppressAutoHyphens/>
              <w:spacing w:before="30" w:after="30" w:line="200" w:lineRule="exact"/>
              <w:ind w:right="45"/>
              <w:rPr>
                <w:sz w:val="17"/>
                <w:lang w:val="fr-FR"/>
              </w:rPr>
            </w:pPr>
            <w:r w:rsidRPr="007348FF">
              <w:rPr>
                <w:sz w:val="17"/>
                <w:lang w:val="fr-FR"/>
              </w:rPr>
              <w:t>2007</w:t>
            </w:r>
          </w:p>
        </w:tc>
        <w:tc>
          <w:tcPr>
            <w:tcW w:w="1554" w:type="dxa"/>
            <w:tcBorders>
              <w:bottom w:val="single" w:sz="12"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b/>
                <w:sz w:val="17"/>
                <w:lang w:val="fr-FR"/>
              </w:rPr>
            </w:pPr>
            <w:r w:rsidRPr="007348FF">
              <w:rPr>
                <w:b/>
                <w:sz w:val="17"/>
                <w:lang w:val="fr-FR"/>
              </w:rPr>
              <w:t>99</w:t>
            </w:r>
          </w:p>
        </w:tc>
        <w:tc>
          <w:tcPr>
            <w:tcW w:w="1554" w:type="dxa"/>
            <w:tcBorders>
              <w:bottom w:val="single" w:sz="12"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b/>
                <w:sz w:val="17"/>
                <w:lang w:val="fr-FR"/>
              </w:rPr>
            </w:pPr>
            <w:r w:rsidRPr="007348FF">
              <w:rPr>
                <w:b/>
                <w:sz w:val="17"/>
                <w:lang w:val="fr-FR"/>
              </w:rPr>
              <w:t>169</w:t>
            </w:r>
          </w:p>
        </w:tc>
        <w:tc>
          <w:tcPr>
            <w:tcW w:w="126" w:type="dxa"/>
            <w:tcBorders>
              <w:bottom w:val="single" w:sz="12"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sz w:val="17"/>
                <w:lang w:val="fr-FR"/>
              </w:rPr>
            </w:pPr>
          </w:p>
        </w:tc>
        <w:tc>
          <w:tcPr>
            <w:tcW w:w="1560" w:type="dxa"/>
            <w:tcBorders>
              <w:bottom w:val="single" w:sz="12"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sz w:val="17"/>
                <w:lang w:val="fr-FR"/>
              </w:rPr>
            </w:pPr>
            <w:r w:rsidRPr="007348FF">
              <w:rPr>
                <w:sz w:val="17"/>
                <w:lang w:val="fr-FR"/>
              </w:rPr>
              <w:t>129,5</w:t>
            </w:r>
          </w:p>
        </w:tc>
        <w:tc>
          <w:tcPr>
            <w:tcW w:w="1560" w:type="dxa"/>
            <w:tcBorders>
              <w:bottom w:val="single" w:sz="12" w:space="0" w:color="auto"/>
            </w:tcBorders>
            <w:shd w:val="clear" w:color="auto" w:fill="auto"/>
            <w:vAlign w:val="bottom"/>
          </w:tcPr>
          <w:p w:rsidR="00DF3B02" w:rsidRPr="007348FF" w:rsidRDefault="00DF3B02" w:rsidP="00296513">
            <w:pPr>
              <w:tabs>
                <w:tab w:val="left" w:pos="288"/>
                <w:tab w:val="left" w:pos="576"/>
                <w:tab w:val="left" w:pos="864"/>
                <w:tab w:val="left" w:pos="1152"/>
              </w:tabs>
              <w:suppressAutoHyphens/>
              <w:spacing w:before="30" w:after="30" w:line="200" w:lineRule="exact"/>
              <w:ind w:right="45"/>
              <w:jc w:val="right"/>
              <w:rPr>
                <w:sz w:val="17"/>
                <w:lang w:val="fr-FR"/>
              </w:rPr>
            </w:pPr>
            <w:r w:rsidRPr="007348FF">
              <w:rPr>
                <w:sz w:val="17"/>
                <w:lang w:val="fr-FR"/>
              </w:rPr>
              <w:t>256,3</w:t>
            </w:r>
          </w:p>
        </w:tc>
      </w:tr>
    </w:tbl>
    <w:p w:rsidR="00DF3B02" w:rsidRPr="007348FF" w:rsidRDefault="00DF3B02" w:rsidP="00DF3B02">
      <w:pPr>
        <w:pStyle w:val="SingleTxt"/>
        <w:spacing w:after="0" w:line="120" w:lineRule="exact"/>
        <w:rPr>
          <w:sz w:val="10"/>
          <w:lang w:val="fr-FR"/>
        </w:rPr>
      </w:pPr>
    </w:p>
    <w:p w:rsidR="00024D92" w:rsidRPr="007348FF" w:rsidRDefault="00DF3B02" w:rsidP="00DF3B02">
      <w:pPr>
        <w:pStyle w:val="FootnoteText"/>
        <w:tabs>
          <w:tab w:val="clear" w:pos="418"/>
          <w:tab w:val="right" w:pos="1476"/>
          <w:tab w:val="left" w:pos="1548"/>
          <w:tab w:val="right" w:pos="1836"/>
          <w:tab w:val="left" w:pos="1908"/>
        </w:tabs>
        <w:ind w:left="1548" w:right="1267" w:hanging="288"/>
        <w:rPr>
          <w:lang w:val="fr-FR"/>
        </w:rPr>
      </w:pPr>
      <w:r w:rsidRPr="007348FF">
        <w:rPr>
          <w:lang w:val="fr-FR"/>
        </w:rPr>
        <w:tab/>
      </w:r>
      <w:r w:rsidRPr="007348FF">
        <w:rPr>
          <w:lang w:val="fr-FR"/>
        </w:rPr>
        <w:tab/>
      </w:r>
      <w:r w:rsidRPr="007348FF">
        <w:rPr>
          <w:i/>
          <w:lang w:val="fr-FR"/>
        </w:rPr>
        <w:t>Source</w:t>
      </w:r>
      <w:r w:rsidRPr="007348FF">
        <w:rPr>
          <w:lang w:val="fr-FR"/>
        </w:rPr>
        <w:t xml:space="preserve"> : </w:t>
      </w:r>
      <w:r w:rsidR="00024D92" w:rsidRPr="007348FF">
        <w:rPr>
          <w:lang w:val="fr-FR"/>
        </w:rPr>
        <w:t>Données du Ministère de la santé et du développement social</w:t>
      </w:r>
      <w:r w:rsidRPr="007348FF">
        <w:rPr>
          <w:lang w:val="fr-FR"/>
        </w:rPr>
        <w:t>.</w:t>
      </w:r>
    </w:p>
    <w:p w:rsidR="00024D92" w:rsidRPr="007348FF" w:rsidRDefault="00024D92" w:rsidP="002965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t>Éducation</w:t>
      </w:r>
    </w:p>
    <w:p w:rsidR="00296513" w:rsidRPr="007348FF" w:rsidRDefault="00296513" w:rsidP="00296513">
      <w:pPr>
        <w:pStyle w:val="SingleTxt"/>
        <w:spacing w:after="0" w:line="120" w:lineRule="exact"/>
        <w:rPr>
          <w:sz w:val="10"/>
          <w:lang w:val="fr-FR"/>
        </w:rPr>
      </w:pPr>
    </w:p>
    <w:p w:rsidR="00296513" w:rsidRPr="007348FF" w:rsidRDefault="00296513" w:rsidP="00296513">
      <w:pPr>
        <w:pStyle w:val="SingleTxt"/>
        <w:spacing w:after="0" w:line="120" w:lineRule="exact"/>
        <w:rPr>
          <w:sz w:val="10"/>
          <w:lang w:val="fr-FR"/>
        </w:rPr>
      </w:pPr>
    </w:p>
    <w:p w:rsidR="00024D92" w:rsidRPr="007348FF" w:rsidRDefault="00296513" w:rsidP="002965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28</w:t>
      </w:r>
      <w:r w:rsidR="00024D92" w:rsidRPr="007348FF">
        <w:rPr>
          <w:b w:val="0"/>
          <w:lang w:val="fr-FR"/>
        </w:rPr>
        <w:br/>
      </w:r>
      <w:r w:rsidR="00024D92" w:rsidRPr="007348FF">
        <w:rPr>
          <w:lang w:val="fr-FR"/>
        </w:rPr>
        <w:t>Niveau d</w:t>
      </w:r>
      <w:r w:rsidR="007348FF" w:rsidRPr="007348FF">
        <w:rPr>
          <w:lang w:val="fr-FR"/>
        </w:rPr>
        <w:t>’</w:t>
      </w:r>
      <w:r w:rsidR="00024D92" w:rsidRPr="007348FF">
        <w:rPr>
          <w:lang w:val="fr-FR"/>
        </w:rPr>
        <w:t xml:space="preserve">instruction des femmes et des hommes (données </w:t>
      </w:r>
      <w:r w:rsidRPr="007348FF">
        <w:rPr>
          <w:lang w:val="fr-FR"/>
        </w:rPr>
        <w:br/>
      </w:r>
      <w:r w:rsidR="00024D92" w:rsidRPr="007348FF">
        <w:rPr>
          <w:lang w:val="fr-FR"/>
        </w:rPr>
        <w:t>du recensement de la population)</w:t>
      </w:r>
    </w:p>
    <w:p w:rsidR="00296513" w:rsidRPr="007348FF" w:rsidRDefault="00296513" w:rsidP="00296513">
      <w:pPr>
        <w:pStyle w:val="SingleTxt"/>
        <w:spacing w:after="0" w:line="120" w:lineRule="exact"/>
        <w:rPr>
          <w:sz w:val="10"/>
          <w:lang w:val="fr-FR"/>
        </w:rPr>
      </w:pPr>
    </w:p>
    <w:p w:rsidR="00296513" w:rsidRPr="007348FF" w:rsidRDefault="00296513" w:rsidP="00296513">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4116"/>
        <w:gridCol w:w="776"/>
        <w:gridCol w:w="777"/>
        <w:gridCol w:w="98"/>
        <w:gridCol w:w="776"/>
        <w:gridCol w:w="777"/>
      </w:tblGrid>
      <w:tr w:rsidR="007348FF" w:rsidRPr="007348FF" w:rsidTr="007348FF">
        <w:tblPrEx>
          <w:tblCellMar>
            <w:top w:w="0" w:type="dxa"/>
            <w:bottom w:w="0" w:type="dxa"/>
          </w:tblCellMar>
        </w:tblPrEx>
        <w:trPr>
          <w:tblHeader/>
        </w:trPr>
        <w:tc>
          <w:tcPr>
            <w:tcW w:w="4116" w:type="dxa"/>
            <w:vMerge w:val="restart"/>
            <w:tcBorders>
              <w:top w:val="single" w:sz="4" w:space="0" w:color="auto"/>
            </w:tcBorders>
            <w:shd w:val="clear" w:color="auto" w:fill="auto"/>
            <w:vAlign w:val="bottom"/>
          </w:tcPr>
          <w:p w:rsidR="007348FF" w:rsidRPr="007348FF" w:rsidRDefault="007348FF" w:rsidP="00296513">
            <w:pPr>
              <w:tabs>
                <w:tab w:val="left" w:pos="288"/>
                <w:tab w:val="left" w:pos="576"/>
                <w:tab w:val="left" w:pos="864"/>
                <w:tab w:val="left" w:pos="1152"/>
              </w:tabs>
              <w:suppressAutoHyphens/>
              <w:spacing w:before="80" w:after="80" w:line="160" w:lineRule="exact"/>
              <w:ind w:right="43"/>
              <w:rPr>
                <w:i/>
                <w:sz w:val="14"/>
                <w:lang w:val="fr-FR"/>
              </w:rPr>
            </w:pPr>
          </w:p>
        </w:tc>
        <w:tc>
          <w:tcPr>
            <w:tcW w:w="3204" w:type="dxa"/>
            <w:gridSpan w:val="5"/>
            <w:tcBorders>
              <w:top w:val="single" w:sz="4" w:space="0" w:color="auto"/>
              <w:bottom w:val="single" w:sz="4" w:space="0" w:color="auto"/>
            </w:tcBorders>
            <w:shd w:val="clear" w:color="auto" w:fill="auto"/>
            <w:vAlign w:val="bottom"/>
          </w:tcPr>
          <w:p w:rsidR="007348FF" w:rsidRPr="007348FF" w:rsidRDefault="007348FF" w:rsidP="005E7E8E">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2002</w:t>
            </w:r>
          </w:p>
        </w:tc>
      </w:tr>
      <w:tr w:rsidR="007348FF" w:rsidRPr="007348FF" w:rsidTr="007348FF">
        <w:tblPrEx>
          <w:tblCellMar>
            <w:top w:w="0" w:type="dxa"/>
            <w:bottom w:w="0" w:type="dxa"/>
          </w:tblCellMar>
        </w:tblPrEx>
        <w:trPr>
          <w:tblHeader/>
        </w:trPr>
        <w:tc>
          <w:tcPr>
            <w:tcW w:w="4116" w:type="dxa"/>
            <w:vMerge/>
            <w:shd w:val="clear" w:color="auto" w:fill="auto"/>
            <w:vAlign w:val="bottom"/>
          </w:tcPr>
          <w:p w:rsidR="007348FF" w:rsidRPr="007348FF" w:rsidRDefault="007348FF" w:rsidP="00296513">
            <w:pPr>
              <w:tabs>
                <w:tab w:val="left" w:pos="288"/>
                <w:tab w:val="left" w:pos="576"/>
                <w:tab w:val="left" w:pos="864"/>
                <w:tab w:val="left" w:pos="1152"/>
              </w:tabs>
              <w:suppressAutoHyphens/>
              <w:spacing w:before="80" w:after="80" w:line="160" w:lineRule="exact"/>
              <w:ind w:right="43"/>
              <w:rPr>
                <w:i/>
                <w:sz w:val="14"/>
                <w:lang w:val="fr-FR"/>
              </w:rPr>
            </w:pPr>
          </w:p>
        </w:tc>
        <w:tc>
          <w:tcPr>
            <w:tcW w:w="1553" w:type="dxa"/>
            <w:gridSpan w:val="2"/>
            <w:tcBorders>
              <w:top w:val="single" w:sz="4"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 xml:space="preserve">Milliers </w:t>
            </w:r>
            <w:r w:rsidRPr="007348FF">
              <w:rPr>
                <w:i/>
                <w:sz w:val="14"/>
                <w:lang w:val="fr-FR"/>
              </w:rPr>
              <w:br/>
              <w:t>de personnes</w:t>
            </w:r>
          </w:p>
        </w:tc>
        <w:tc>
          <w:tcPr>
            <w:tcW w:w="98" w:type="dxa"/>
            <w:tcBorders>
              <w:top w:val="single" w:sz="4"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jc w:val="right"/>
              <w:rPr>
                <w:i/>
                <w:sz w:val="14"/>
                <w:lang w:val="fr-FR"/>
              </w:rPr>
            </w:pPr>
          </w:p>
        </w:tc>
        <w:tc>
          <w:tcPr>
            <w:tcW w:w="1553" w:type="dxa"/>
            <w:gridSpan w:val="2"/>
            <w:tcBorders>
              <w:top w:val="single" w:sz="4" w:space="0" w:color="auto"/>
              <w:bottom w:val="single" w:sz="4" w:space="0" w:color="auto"/>
            </w:tcBorders>
            <w:shd w:val="clear" w:color="auto" w:fill="auto"/>
            <w:vAlign w:val="bottom"/>
          </w:tcPr>
          <w:p w:rsidR="007348FF" w:rsidRPr="007348FF" w:rsidRDefault="007348FF" w:rsidP="005E7E8E">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 xml:space="preserve">Répartition par sexe </w:t>
            </w:r>
            <w:r w:rsidRPr="007348FF">
              <w:rPr>
                <w:i/>
                <w:sz w:val="14"/>
                <w:lang w:val="fr-FR"/>
              </w:rPr>
              <w:br/>
              <w:t>(en pourcentage)</w:t>
            </w:r>
          </w:p>
        </w:tc>
      </w:tr>
      <w:tr w:rsidR="007348FF" w:rsidRPr="007348FF" w:rsidTr="007348FF">
        <w:tblPrEx>
          <w:tblCellMar>
            <w:top w:w="0" w:type="dxa"/>
            <w:bottom w:w="0" w:type="dxa"/>
          </w:tblCellMar>
        </w:tblPrEx>
        <w:trPr>
          <w:tblHeader/>
        </w:trPr>
        <w:tc>
          <w:tcPr>
            <w:tcW w:w="4116" w:type="dxa"/>
            <w:vMerge/>
            <w:tcBorders>
              <w:bottom w:val="single" w:sz="12" w:space="0" w:color="auto"/>
            </w:tcBorders>
            <w:shd w:val="clear" w:color="auto" w:fill="auto"/>
            <w:vAlign w:val="bottom"/>
          </w:tcPr>
          <w:p w:rsidR="007348FF" w:rsidRPr="007348FF" w:rsidRDefault="007348FF" w:rsidP="00296513">
            <w:pPr>
              <w:tabs>
                <w:tab w:val="left" w:pos="288"/>
                <w:tab w:val="left" w:pos="576"/>
                <w:tab w:val="left" w:pos="864"/>
                <w:tab w:val="left" w:pos="1152"/>
              </w:tabs>
              <w:suppressAutoHyphens/>
              <w:spacing w:before="80" w:after="80" w:line="160" w:lineRule="exact"/>
              <w:ind w:right="43"/>
              <w:rPr>
                <w:i/>
                <w:sz w:val="14"/>
                <w:lang w:val="fr-FR"/>
              </w:rPr>
            </w:pPr>
          </w:p>
        </w:tc>
        <w:tc>
          <w:tcPr>
            <w:tcW w:w="776" w:type="dxa"/>
            <w:tcBorders>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777" w:type="dxa"/>
            <w:tcBorders>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c>
          <w:tcPr>
            <w:tcW w:w="98" w:type="dxa"/>
            <w:tcBorders>
              <w:bottom w:val="single" w:sz="12" w:space="0" w:color="auto"/>
            </w:tcBorders>
            <w:shd w:val="clear" w:color="auto" w:fill="auto"/>
            <w:vAlign w:val="bottom"/>
          </w:tcPr>
          <w:p w:rsidR="007348FF" w:rsidRPr="007348FF" w:rsidRDefault="007348FF" w:rsidP="00296513">
            <w:pPr>
              <w:tabs>
                <w:tab w:val="left" w:pos="288"/>
                <w:tab w:val="left" w:pos="576"/>
                <w:tab w:val="left" w:pos="864"/>
                <w:tab w:val="left" w:pos="1152"/>
              </w:tabs>
              <w:suppressAutoHyphens/>
              <w:spacing w:before="80" w:after="80" w:line="160" w:lineRule="exact"/>
              <w:ind w:right="43"/>
              <w:jc w:val="right"/>
              <w:rPr>
                <w:i/>
                <w:sz w:val="14"/>
                <w:lang w:val="fr-FR"/>
              </w:rPr>
            </w:pPr>
          </w:p>
        </w:tc>
        <w:tc>
          <w:tcPr>
            <w:tcW w:w="776" w:type="dxa"/>
            <w:tcBorders>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777" w:type="dxa"/>
            <w:tcBorders>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r>
      <w:tr w:rsidR="005E7E8E" w:rsidRPr="007348FF" w:rsidTr="007348FF">
        <w:tblPrEx>
          <w:tblCellMar>
            <w:top w:w="0" w:type="dxa"/>
            <w:bottom w:w="0" w:type="dxa"/>
          </w:tblCellMar>
        </w:tblPrEx>
        <w:trPr>
          <w:trHeight w:hRule="exact" w:val="115"/>
          <w:tblHeader/>
        </w:trPr>
        <w:tc>
          <w:tcPr>
            <w:tcW w:w="4116" w:type="dxa"/>
            <w:tcBorders>
              <w:top w:val="single" w:sz="12" w:space="0" w:color="auto"/>
            </w:tcBorders>
            <w:shd w:val="clear" w:color="auto" w:fill="auto"/>
            <w:vAlign w:val="bottom"/>
          </w:tcPr>
          <w:p w:rsidR="00296513" w:rsidRPr="007348FF" w:rsidRDefault="00296513" w:rsidP="00296513">
            <w:pPr>
              <w:tabs>
                <w:tab w:val="left" w:pos="288"/>
                <w:tab w:val="left" w:pos="576"/>
                <w:tab w:val="left" w:pos="864"/>
                <w:tab w:val="left" w:pos="1152"/>
              </w:tabs>
              <w:suppressAutoHyphens/>
              <w:spacing w:before="40" w:after="40" w:line="210" w:lineRule="exact"/>
              <w:ind w:right="43"/>
              <w:rPr>
                <w:sz w:val="17"/>
                <w:lang w:val="fr-FR"/>
              </w:rPr>
            </w:pPr>
          </w:p>
        </w:tc>
        <w:tc>
          <w:tcPr>
            <w:tcW w:w="776" w:type="dxa"/>
            <w:tcBorders>
              <w:top w:val="single" w:sz="12" w:space="0" w:color="auto"/>
            </w:tcBorders>
            <w:shd w:val="clear" w:color="auto" w:fill="auto"/>
            <w:vAlign w:val="bottom"/>
          </w:tcPr>
          <w:p w:rsidR="00296513" w:rsidRPr="007348FF" w:rsidRDefault="00296513"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tcBorders>
              <w:top w:val="single" w:sz="12" w:space="0" w:color="auto"/>
            </w:tcBorders>
            <w:shd w:val="clear" w:color="auto" w:fill="auto"/>
            <w:vAlign w:val="bottom"/>
          </w:tcPr>
          <w:p w:rsidR="00296513" w:rsidRPr="007348FF" w:rsidRDefault="00296513"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98" w:type="dxa"/>
            <w:tcBorders>
              <w:top w:val="single" w:sz="12" w:space="0" w:color="auto"/>
            </w:tcBorders>
            <w:shd w:val="clear" w:color="auto" w:fill="auto"/>
            <w:vAlign w:val="bottom"/>
          </w:tcPr>
          <w:p w:rsidR="00296513" w:rsidRPr="007348FF" w:rsidRDefault="00296513"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tcBorders>
              <w:top w:val="single" w:sz="12" w:space="0" w:color="auto"/>
            </w:tcBorders>
            <w:shd w:val="clear" w:color="auto" w:fill="auto"/>
            <w:vAlign w:val="bottom"/>
          </w:tcPr>
          <w:p w:rsidR="00296513" w:rsidRPr="007348FF" w:rsidRDefault="00296513"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tcBorders>
              <w:top w:val="single" w:sz="12" w:space="0" w:color="auto"/>
            </w:tcBorders>
            <w:shd w:val="clear" w:color="auto" w:fill="auto"/>
            <w:vAlign w:val="bottom"/>
          </w:tcPr>
          <w:p w:rsidR="00296513" w:rsidRPr="007348FF" w:rsidRDefault="00296513" w:rsidP="00296513">
            <w:pPr>
              <w:tabs>
                <w:tab w:val="left" w:pos="288"/>
                <w:tab w:val="left" w:pos="576"/>
                <w:tab w:val="left" w:pos="864"/>
                <w:tab w:val="left" w:pos="1152"/>
              </w:tabs>
              <w:suppressAutoHyphens/>
              <w:spacing w:before="40" w:after="40" w:line="210" w:lineRule="exact"/>
              <w:ind w:right="43"/>
              <w:jc w:val="right"/>
              <w:rPr>
                <w:sz w:val="17"/>
                <w:lang w:val="fr-FR"/>
              </w:rPr>
            </w:pPr>
          </w:p>
        </w:tc>
      </w:tr>
      <w:tr w:rsidR="007348FF" w:rsidRPr="007348FF" w:rsidTr="007348FF">
        <w:tblPrEx>
          <w:tblCellMar>
            <w:top w:w="0" w:type="dxa"/>
            <w:bottom w:w="0" w:type="dxa"/>
          </w:tblCellMar>
        </w:tblPrEx>
        <w:tc>
          <w:tcPr>
            <w:tcW w:w="4116" w:type="dxa"/>
            <w:shd w:val="clear" w:color="auto" w:fill="auto"/>
          </w:tcPr>
          <w:p w:rsidR="005E7E8E" w:rsidRPr="007348FF" w:rsidRDefault="005E7E8E" w:rsidP="005E7E8E">
            <w:pPr>
              <w:tabs>
                <w:tab w:val="left" w:pos="288"/>
                <w:tab w:val="left" w:pos="576"/>
                <w:tab w:val="left" w:pos="864"/>
                <w:tab w:val="left" w:pos="1152"/>
              </w:tabs>
              <w:suppressAutoHyphens/>
              <w:spacing w:before="81" w:after="81" w:line="210" w:lineRule="exact"/>
              <w:ind w:right="45"/>
              <w:rPr>
                <w:b/>
                <w:sz w:val="17"/>
                <w:lang w:val="fr-FR"/>
              </w:rPr>
            </w:pPr>
            <w:r w:rsidRPr="007348FF">
              <w:rPr>
                <w:b/>
                <w:sz w:val="17"/>
                <w:lang w:val="fr-FR"/>
              </w:rPr>
              <w:t>Ensemble de la population âgée de 15 ans et plus</w:t>
            </w:r>
          </w:p>
        </w:tc>
        <w:tc>
          <w:tcPr>
            <w:tcW w:w="776" w:type="dxa"/>
            <w:shd w:val="clear" w:color="auto" w:fill="auto"/>
            <w:vAlign w:val="bottom"/>
          </w:tcPr>
          <w:p w:rsidR="005E7E8E" w:rsidRPr="007348FF" w:rsidRDefault="005E7E8E" w:rsidP="005E7E8E">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65 893</w:t>
            </w:r>
          </w:p>
        </w:tc>
        <w:tc>
          <w:tcPr>
            <w:tcW w:w="777" w:type="dxa"/>
            <w:shd w:val="clear" w:color="auto" w:fill="auto"/>
            <w:vAlign w:val="bottom"/>
          </w:tcPr>
          <w:p w:rsidR="005E7E8E" w:rsidRPr="007348FF" w:rsidRDefault="005E7E8E" w:rsidP="005E7E8E">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55407</w:t>
            </w:r>
          </w:p>
        </w:tc>
        <w:tc>
          <w:tcPr>
            <w:tcW w:w="98" w:type="dxa"/>
            <w:shd w:val="clear" w:color="auto" w:fill="auto"/>
            <w:vAlign w:val="bottom"/>
          </w:tcPr>
          <w:p w:rsidR="005E7E8E" w:rsidRPr="007348FF" w:rsidRDefault="005E7E8E" w:rsidP="005E7E8E">
            <w:pPr>
              <w:tabs>
                <w:tab w:val="left" w:pos="288"/>
                <w:tab w:val="left" w:pos="576"/>
                <w:tab w:val="left" w:pos="864"/>
                <w:tab w:val="left" w:pos="1152"/>
              </w:tabs>
              <w:suppressAutoHyphens/>
              <w:spacing w:before="81" w:after="81" w:line="210" w:lineRule="exact"/>
              <w:ind w:right="45"/>
              <w:jc w:val="right"/>
              <w:rPr>
                <w:b/>
                <w:sz w:val="17"/>
                <w:lang w:val="fr-FR"/>
              </w:rPr>
            </w:pPr>
          </w:p>
        </w:tc>
        <w:tc>
          <w:tcPr>
            <w:tcW w:w="776" w:type="dxa"/>
            <w:shd w:val="clear" w:color="auto" w:fill="auto"/>
            <w:vAlign w:val="bottom"/>
          </w:tcPr>
          <w:p w:rsidR="005E7E8E" w:rsidRPr="007348FF" w:rsidRDefault="005E7E8E" w:rsidP="005E7E8E">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54</w:t>
            </w:r>
          </w:p>
        </w:tc>
        <w:tc>
          <w:tcPr>
            <w:tcW w:w="777" w:type="dxa"/>
            <w:shd w:val="clear" w:color="auto" w:fill="auto"/>
            <w:vAlign w:val="bottom"/>
          </w:tcPr>
          <w:p w:rsidR="005E7E8E" w:rsidRPr="007348FF" w:rsidRDefault="005E7E8E" w:rsidP="005E7E8E">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46</w:t>
            </w:r>
          </w:p>
        </w:tc>
      </w:tr>
      <w:tr w:rsidR="007348FF" w:rsidRPr="007348FF" w:rsidTr="007348FF">
        <w:tblPrEx>
          <w:tblCellMar>
            <w:top w:w="0" w:type="dxa"/>
            <w:bottom w:w="0" w:type="dxa"/>
          </w:tblCellMar>
        </w:tblPrEx>
        <w:tc>
          <w:tcPr>
            <w:tcW w:w="4116" w:type="dxa"/>
            <w:shd w:val="clear" w:color="auto" w:fill="auto"/>
          </w:tcPr>
          <w:p w:rsidR="005E7E8E" w:rsidRPr="007348FF" w:rsidRDefault="005E7E8E" w:rsidP="007348FF">
            <w:pPr>
              <w:tabs>
                <w:tab w:val="left" w:pos="288"/>
                <w:tab w:val="left" w:pos="576"/>
                <w:tab w:val="left" w:pos="864"/>
                <w:tab w:val="left" w:pos="1152"/>
              </w:tabs>
              <w:suppressAutoHyphens/>
              <w:spacing w:before="40" w:after="40" w:line="210" w:lineRule="exact"/>
              <w:ind w:right="43"/>
              <w:rPr>
                <w:sz w:val="17"/>
                <w:lang w:val="fr-FR"/>
              </w:rPr>
            </w:pPr>
            <w:r w:rsidRPr="007348FF">
              <w:rPr>
                <w:i/>
                <w:sz w:val="17"/>
                <w:lang w:val="fr-FR"/>
              </w:rPr>
              <w:t>Dont</w:t>
            </w:r>
            <w:r w:rsidRPr="007348FF">
              <w:rPr>
                <w:sz w:val="17"/>
                <w:lang w:val="fr-FR"/>
              </w:rPr>
              <w:t> :</w:t>
            </w:r>
          </w:p>
        </w:tc>
        <w:tc>
          <w:tcPr>
            <w:tcW w:w="776"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98"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r>
      <w:tr w:rsidR="007348FF" w:rsidRPr="007348FF" w:rsidTr="007348FF">
        <w:tblPrEx>
          <w:tblCellMar>
            <w:top w:w="0" w:type="dxa"/>
            <w:bottom w:w="0" w:type="dxa"/>
          </w:tblCellMar>
        </w:tblPrEx>
        <w:tc>
          <w:tcPr>
            <w:tcW w:w="4116"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Ayant une éducation professionnelle</w:t>
            </w:r>
          </w:p>
        </w:tc>
        <w:tc>
          <w:tcPr>
            <w:tcW w:w="776"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98"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r>
      <w:tr w:rsidR="007348FF" w:rsidRPr="007348FF" w:rsidTr="007348FF">
        <w:tblPrEx>
          <w:tblCellMar>
            <w:top w:w="0" w:type="dxa"/>
            <w:bottom w:w="0" w:type="dxa"/>
          </w:tblCellMar>
        </w:tblPrEx>
        <w:tc>
          <w:tcPr>
            <w:tcW w:w="4116"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b/>
              <w:t>Supérieure (y compris de deuxième cycle)</w:t>
            </w:r>
          </w:p>
        </w:tc>
        <w:tc>
          <w:tcPr>
            <w:tcW w:w="776"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10 766</w:t>
            </w:r>
          </w:p>
        </w:tc>
        <w:tc>
          <w:tcPr>
            <w:tcW w:w="777"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8613</w:t>
            </w:r>
          </w:p>
        </w:tc>
        <w:tc>
          <w:tcPr>
            <w:tcW w:w="98"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56</w:t>
            </w:r>
          </w:p>
        </w:tc>
        <w:tc>
          <w:tcPr>
            <w:tcW w:w="777"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44</w:t>
            </w:r>
          </w:p>
        </w:tc>
      </w:tr>
      <w:tr w:rsidR="007348FF" w:rsidRPr="007348FF" w:rsidTr="007348FF">
        <w:tblPrEx>
          <w:tblCellMar>
            <w:top w:w="0" w:type="dxa"/>
            <w:bottom w:w="0" w:type="dxa"/>
          </w:tblCellMar>
        </w:tblPrEx>
        <w:tc>
          <w:tcPr>
            <w:tcW w:w="4116"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b/>
              <w:t>Supérieure incomplète</w:t>
            </w:r>
          </w:p>
        </w:tc>
        <w:tc>
          <w:tcPr>
            <w:tcW w:w="776"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2 018</w:t>
            </w:r>
          </w:p>
        </w:tc>
        <w:tc>
          <w:tcPr>
            <w:tcW w:w="777"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1722</w:t>
            </w:r>
          </w:p>
        </w:tc>
        <w:tc>
          <w:tcPr>
            <w:tcW w:w="98"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54</w:t>
            </w:r>
          </w:p>
        </w:tc>
        <w:tc>
          <w:tcPr>
            <w:tcW w:w="777"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46</w:t>
            </w:r>
          </w:p>
        </w:tc>
      </w:tr>
      <w:tr w:rsidR="007348FF" w:rsidRPr="007348FF" w:rsidTr="007348FF">
        <w:tblPrEx>
          <w:tblCellMar>
            <w:top w:w="0" w:type="dxa"/>
            <w:bottom w:w="0" w:type="dxa"/>
          </w:tblCellMar>
        </w:tblPrEx>
        <w:tc>
          <w:tcPr>
            <w:tcW w:w="4116"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b/>
              <w:t>Secondaire</w:t>
            </w:r>
          </w:p>
        </w:tc>
        <w:tc>
          <w:tcPr>
            <w:tcW w:w="776"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19 052</w:t>
            </w:r>
          </w:p>
        </w:tc>
        <w:tc>
          <w:tcPr>
            <w:tcW w:w="777"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13877</w:t>
            </w:r>
          </w:p>
        </w:tc>
        <w:tc>
          <w:tcPr>
            <w:tcW w:w="98"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58</w:t>
            </w:r>
          </w:p>
        </w:tc>
        <w:tc>
          <w:tcPr>
            <w:tcW w:w="777"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42</w:t>
            </w:r>
          </w:p>
        </w:tc>
      </w:tr>
      <w:tr w:rsidR="007348FF" w:rsidRPr="007348FF" w:rsidTr="007348FF">
        <w:tblPrEx>
          <w:tblCellMar>
            <w:top w:w="0" w:type="dxa"/>
            <w:bottom w:w="0" w:type="dxa"/>
          </w:tblCellMar>
        </w:tblPrEx>
        <w:tc>
          <w:tcPr>
            <w:tcW w:w="4116"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b/>
              <w:t>Initiale</w:t>
            </w:r>
          </w:p>
        </w:tc>
        <w:tc>
          <w:tcPr>
            <w:tcW w:w="776"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6 661</w:t>
            </w:r>
          </w:p>
        </w:tc>
        <w:tc>
          <w:tcPr>
            <w:tcW w:w="777"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8706</w:t>
            </w:r>
          </w:p>
        </w:tc>
        <w:tc>
          <w:tcPr>
            <w:tcW w:w="98"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43</w:t>
            </w:r>
          </w:p>
        </w:tc>
        <w:tc>
          <w:tcPr>
            <w:tcW w:w="777"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57</w:t>
            </w:r>
          </w:p>
        </w:tc>
      </w:tr>
      <w:tr w:rsidR="007348FF" w:rsidRPr="007348FF" w:rsidTr="007348FF">
        <w:tblPrEx>
          <w:tblCellMar>
            <w:top w:w="0" w:type="dxa"/>
            <w:bottom w:w="0" w:type="dxa"/>
          </w:tblCellMar>
        </w:tblPrEx>
        <w:tc>
          <w:tcPr>
            <w:tcW w:w="4116"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Ayant une éducation générale</w:t>
            </w:r>
          </w:p>
        </w:tc>
        <w:tc>
          <w:tcPr>
            <w:tcW w:w="776"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98"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r>
      <w:tr w:rsidR="007348FF" w:rsidRPr="007348FF" w:rsidTr="007348FF">
        <w:tblPrEx>
          <w:tblCellMar>
            <w:top w:w="0" w:type="dxa"/>
            <w:bottom w:w="0" w:type="dxa"/>
          </w:tblCellMar>
        </w:tblPrEx>
        <w:tc>
          <w:tcPr>
            <w:tcW w:w="4116"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b/>
              <w:t>Secondaire complète</w:t>
            </w:r>
          </w:p>
        </w:tc>
        <w:tc>
          <w:tcPr>
            <w:tcW w:w="776"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10 938</w:t>
            </w:r>
          </w:p>
        </w:tc>
        <w:tc>
          <w:tcPr>
            <w:tcW w:w="777"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10338</w:t>
            </w:r>
          </w:p>
        </w:tc>
        <w:tc>
          <w:tcPr>
            <w:tcW w:w="98" w:type="dxa"/>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51</w:t>
            </w:r>
          </w:p>
        </w:tc>
        <w:tc>
          <w:tcPr>
            <w:tcW w:w="777" w:type="dxa"/>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49</w:t>
            </w:r>
          </w:p>
        </w:tc>
      </w:tr>
      <w:tr w:rsidR="007348FF" w:rsidRPr="007348FF" w:rsidTr="007348FF">
        <w:tblPrEx>
          <w:tblCellMar>
            <w:top w:w="0" w:type="dxa"/>
            <w:bottom w:w="0" w:type="dxa"/>
          </w:tblCellMar>
        </w:tblPrEx>
        <w:tc>
          <w:tcPr>
            <w:tcW w:w="4116" w:type="dxa"/>
            <w:tcBorders>
              <w:bottom w:val="single" w:sz="12" w:space="0" w:color="auto"/>
            </w:tcBorders>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b/>
              <w:t>Initiale</w:t>
            </w:r>
          </w:p>
        </w:tc>
        <w:tc>
          <w:tcPr>
            <w:tcW w:w="776" w:type="dxa"/>
            <w:tcBorders>
              <w:bottom w:val="single" w:sz="12" w:space="0" w:color="auto"/>
            </w:tcBorders>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8 882</w:t>
            </w:r>
          </w:p>
        </w:tc>
        <w:tc>
          <w:tcPr>
            <w:tcW w:w="777" w:type="dxa"/>
            <w:tcBorders>
              <w:bottom w:val="single" w:sz="12" w:space="0" w:color="auto"/>
            </w:tcBorders>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7813</w:t>
            </w:r>
          </w:p>
        </w:tc>
        <w:tc>
          <w:tcPr>
            <w:tcW w:w="98" w:type="dxa"/>
            <w:tcBorders>
              <w:bottom w:val="single" w:sz="12" w:space="0" w:color="auto"/>
            </w:tcBorders>
            <w:shd w:val="clear" w:color="auto" w:fill="auto"/>
            <w:vAlign w:val="bottom"/>
          </w:tcPr>
          <w:p w:rsidR="005E7E8E" w:rsidRPr="007348FF" w:rsidRDefault="005E7E8E" w:rsidP="00296513">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tcBorders>
              <w:bottom w:val="single" w:sz="12" w:space="0" w:color="auto"/>
            </w:tcBorders>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53</w:t>
            </w:r>
          </w:p>
        </w:tc>
        <w:tc>
          <w:tcPr>
            <w:tcW w:w="777" w:type="dxa"/>
            <w:tcBorders>
              <w:bottom w:val="single" w:sz="12" w:space="0" w:color="auto"/>
            </w:tcBorders>
            <w:shd w:val="clear" w:color="auto" w:fill="auto"/>
            <w:vAlign w:val="bottom"/>
          </w:tcPr>
          <w:p w:rsidR="005E7E8E" w:rsidRPr="007348FF" w:rsidRDefault="005E7E8E"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47</w:t>
            </w:r>
          </w:p>
        </w:tc>
      </w:tr>
    </w:tbl>
    <w:p w:rsidR="00024D92" w:rsidRPr="007348FF" w:rsidRDefault="00024D92" w:rsidP="00296513">
      <w:pPr>
        <w:pStyle w:val="SingleTxt"/>
        <w:rPr>
          <w:lang w:val="fr-FR"/>
        </w:rPr>
      </w:pPr>
    </w:p>
    <w:p w:rsidR="00024D92" w:rsidRPr="007348FF" w:rsidRDefault="00024D92" w:rsidP="00734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br w:type="page"/>
      </w:r>
      <w:r w:rsidR="007348FF" w:rsidRPr="007348FF">
        <w:rPr>
          <w:lang w:val="fr-FR"/>
        </w:rPr>
        <w:tab/>
      </w:r>
      <w:r w:rsidR="007348FF" w:rsidRPr="007348FF">
        <w:rPr>
          <w:lang w:val="fr-FR"/>
        </w:rPr>
        <w:tab/>
      </w:r>
      <w:r w:rsidRPr="007348FF">
        <w:rPr>
          <w:b w:val="0"/>
          <w:lang w:val="fr-FR"/>
        </w:rPr>
        <w:t>Tableau 29</w:t>
      </w:r>
      <w:r w:rsidR="007348FF" w:rsidRPr="007348FF">
        <w:rPr>
          <w:lang w:val="fr-FR"/>
        </w:rPr>
        <w:t xml:space="preserve"> </w:t>
      </w:r>
      <w:r w:rsidRPr="007348FF">
        <w:rPr>
          <w:lang w:val="fr-FR"/>
        </w:rPr>
        <w:br/>
        <w:t>Nombre d</w:t>
      </w:r>
      <w:r w:rsidR="007348FF" w:rsidRPr="007348FF">
        <w:rPr>
          <w:lang w:val="fr-FR"/>
        </w:rPr>
        <w:t>’</w:t>
      </w:r>
      <w:r w:rsidRPr="007348FF">
        <w:rPr>
          <w:lang w:val="fr-FR"/>
        </w:rPr>
        <w:t xml:space="preserve">élèves inscrits dans les établissements éducationnels </w:t>
      </w:r>
      <w:r w:rsidRPr="007348FF">
        <w:rPr>
          <w:lang w:val="fr-FR"/>
        </w:rPr>
        <w:br/>
        <w:t>nationaux et municipaux à la fin de 2007, par type d</w:t>
      </w:r>
      <w:r w:rsidR="007348FF" w:rsidRPr="007348FF">
        <w:rPr>
          <w:lang w:val="fr-FR"/>
        </w:rPr>
        <w:t>’</w:t>
      </w:r>
      <w:r w:rsidRPr="007348FF">
        <w:rPr>
          <w:lang w:val="fr-FR"/>
        </w:rPr>
        <w:t>enseignement</w:t>
      </w:r>
    </w:p>
    <w:p w:rsidR="007348FF" w:rsidRPr="007348FF" w:rsidRDefault="007348FF" w:rsidP="007348FF">
      <w:pPr>
        <w:pStyle w:val="SingleTxt"/>
        <w:spacing w:after="0" w:line="120" w:lineRule="exact"/>
        <w:rPr>
          <w:sz w:val="10"/>
          <w:lang w:val="fr-FR"/>
        </w:rPr>
      </w:pPr>
    </w:p>
    <w:p w:rsidR="007348FF" w:rsidRPr="007348FF" w:rsidRDefault="007348FF" w:rsidP="007348FF">
      <w:pPr>
        <w:pStyle w:val="SingleTxt"/>
        <w:spacing w:after="0" w:line="120" w:lineRule="exact"/>
        <w:rPr>
          <w:sz w:val="10"/>
          <w:lang w:val="fr-FR"/>
        </w:rPr>
      </w:pPr>
    </w:p>
    <w:p w:rsidR="00024D92" w:rsidRPr="007348FF" w:rsidRDefault="00024D92" w:rsidP="007348FF">
      <w:pPr>
        <w:pStyle w:val="SingleTxt"/>
        <w:rPr>
          <w:lang w:val="fr-FR"/>
        </w:rPr>
      </w:pPr>
    </w:p>
    <w:tbl>
      <w:tblPr>
        <w:tblW w:w="0" w:type="auto"/>
        <w:tblInd w:w="1260" w:type="dxa"/>
        <w:tblLayout w:type="fixed"/>
        <w:tblCellMar>
          <w:left w:w="0" w:type="dxa"/>
          <w:right w:w="0" w:type="dxa"/>
        </w:tblCellMar>
        <w:tblLook w:val="0000"/>
      </w:tblPr>
      <w:tblGrid>
        <w:gridCol w:w="4018"/>
        <w:gridCol w:w="804"/>
        <w:gridCol w:w="805"/>
        <w:gridCol w:w="847"/>
        <w:gridCol w:w="847"/>
      </w:tblGrid>
      <w:tr w:rsidR="007348FF" w:rsidRPr="007348FF" w:rsidTr="007348FF">
        <w:tblPrEx>
          <w:tblCellMar>
            <w:top w:w="0" w:type="dxa"/>
            <w:left w:w="0" w:type="dxa"/>
            <w:bottom w:w="0" w:type="dxa"/>
            <w:right w:w="0" w:type="dxa"/>
          </w:tblCellMar>
        </w:tblPrEx>
        <w:trPr>
          <w:tblHeader/>
        </w:trPr>
        <w:tc>
          <w:tcPr>
            <w:tcW w:w="4018" w:type="dxa"/>
            <w:vMerge w:val="restart"/>
            <w:tcBorders>
              <w:top w:val="single" w:sz="4" w:space="0" w:color="auto"/>
            </w:tcBorders>
            <w:shd w:val="clear" w:color="auto" w:fill="auto"/>
            <w:vAlign w:val="bottom"/>
          </w:tcPr>
          <w:p w:rsidR="007348FF" w:rsidRPr="007348FF" w:rsidRDefault="007348FF" w:rsidP="007348FF">
            <w:pPr>
              <w:pStyle w:val="Heading3"/>
              <w:suppressAutoHyphens/>
              <w:spacing w:before="80" w:after="80" w:line="160" w:lineRule="exact"/>
              <w:ind w:right="43"/>
              <w:rPr>
                <w:rFonts w:ascii="Times New Roman" w:hAnsi="Times New Roman" w:cs="Times New Roman"/>
                <w:b w:val="0"/>
                <w:bCs w:val="0"/>
                <w:i/>
                <w:sz w:val="14"/>
                <w:szCs w:val="20"/>
                <w:lang w:val="fr-FR"/>
              </w:rPr>
            </w:pPr>
          </w:p>
        </w:tc>
        <w:tc>
          <w:tcPr>
            <w:tcW w:w="804" w:type="dxa"/>
            <w:vMerge w:val="restart"/>
            <w:tcBorders>
              <w:top w:val="single" w:sz="4" w:space="0" w:color="auto"/>
            </w:tcBorders>
            <w:shd w:val="clear" w:color="auto" w:fill="auto"/>
            <w:vAlign w:val="bottom"/>
          </w:tcPr>
          <w:p w:rsidR="007348FF" w:rsidRPr="007348FF" w:rsidRDefault="007348FF" w:rsidP="007348FF">
            <w:pPr>
              <w:suppressAutoHyphens/>
              <w:spacing w:before="80" w:after="80" w:line="160" w:lineRule="exact"/>
              <w:ind w:right="43"/>
              <w:jc w:val="right"/>
              <w:rPr>
                <w:i/>
                <w:sz w:val="14"/>
                <w:lang w:val="fr-FR"/>
              </w:rPr>
            </w:pPr>
            <w:r w:rsidRPr="007348FF">
              <w:rPr>
                <w:i/>
                <w:sz w:val="14"/>
                <w:lang w:val="fr-FR"/>
              </w:rPr>
              <w:t>Femmes</w:t>
            </w:r>
          </w:p>
        </w:tc>
        <w:tc>
          <w:tcPr>
            <w:tcW w:w="805" w:type="dxa"/>
            <w:vMerge w:val="restart"/>
            <w:tcBorders>
              <w:top w:val="single" w:sz="4" w:space="0" w:color="auto"/>
            </w:tcBorders>
            <w:shd w:val="clear" w:color="auto" w:fill="auto"/>
            <w:vAlign w:val="bottom"/>
          </w:tcPr>
          <w:p w:rsidR="007348FF" w:rsidRPr="007348FF" w:rsidRDefault="007348FF" w:rsidP="007348FF">
            <w:pPr>
              <w:suppressAutoHyphens/>
              <w:spacing w:before="80" w:after="80" w:line="160" w:lineRule="exact"/>
              <w:ind w:right="43"/>
              <w:jc w:val="right"/>
              <w:rPr>
                <w:i/>
                <w:sz w:val="14"/>
                <w:lang w:val="fr-FR"/>
              </w:rPr>
            </w:pPr>
            <w:r w:rsidRPr="007348FF">
              <w:rPr>
                <w:i/>
                <w:sz w:val="14"/>
                <w:lang w:val="fr-FR"/>
              </w:rPr>
              <w:t>Hommes</w:t>
            </w:r>
          </w:p>
        </w:tc>
        <w:tc>
          <w:tcPr>
            <w:tcW w:w="1694" w:type="dxa"/>
            <w:gridSpan w:val="2"/>
            <w:tcBorders>
              <w:top w:val="single" w:sz="4" w:space="0" w:color="auto"/>
              <w:bottom w:val="single" w:sz="2" w:space="0" w:color="auto"/>
            </w:tcBorders>
            <w:shd w:val="clear" w:color="auto" w:fill="auto"/>
            <w:vAlign w:val="bottom"/>
          </w:tcPr>
          <w:p w:rsidR="007348FF" w:rsidRPr="007348FF" w:rsidRDefault="007348FF" w:rsidP="007348FF">
            <w:pPr>
              <w:suppressAutoHyphens/>
              <w:spacing w:before="80" w:after="80" w:line="160" w:lineRule="exact"/>
              <w:ind w:right="43"/>
              <w:jc w:val="center"/>
              <w:rPr>
                <w:i/>
                <w:sz w:val="14"/>
                <w:lang w:val="fr-FR"/>
              </w:rPr>
            </w:pPr>
            <w:r w:rsidRPr="007348FF">
              <w:rPr>
                <w:i/>
                <w:sz w:val="14"/>
                <w:lang w:val="fr-FR"/>
              </w:rPr>
              <w:t xml:space="preserve">Répartition par sexe </w:t>
            </w:r>
            <w:r w:rsidRPr="007348FF">
              <w:rPr>
                <w:i/>
                <w:sz w:val="14"/>
                <w:lang w:val="fr-FR"/>
              </w:rPr>
              <w:br/>
              <w:t>(en pourcentage)</w:t>
            </w:r>
          </w:p>
        </w:tc>
      </w:tr>
      <w:tr w:rsidR="007348FF" w:rsidRPr="007348FF" w:rsidTr="007348FF">
        <w:tblPrEx>
          <w:tblCellMar>
            <w:top w:w="0" w:type="dxa"/>
            <w:left w:w="0" w:type="dxa"/>
            <w:bottom w:w="0" w:type="dxa"/>
            <w:right w:w="0" w:type="dxa"/>
          </w:tblCellMar>
        </w:tblPrEx>
        <w:trPr>
          <w:tblHeader/>
        </w:trPr>
        <w:tc>
          <w:tcPr>
            <w:tcW w:w="4018" w:type="dxa"/>
            <w:vMerge/>
            <w:tcBorders>
              <w:bottom w:val="single" w:sz="12" w:space="0" w:color="auto"/>
            </w:tcBorders>
            <w:shd w:val="clear" w:color="auto" w:fill="auto"/>
            <w:vAlign w:val="bottom"/>
          </w:tcPr>
          <w:p w:rsidR="007348FF" w:rsidRPr="007348FF" w:rsidRDefault="007348FF" w:rsidP="007348FF">
            <w:pPr>
              <w:pStyle w:val="Heading3"/>
              <w:suppressAutoHyphens/>
              <w:spacing w:before="80" w:after="80" w:line="160" w:lineRule="exact"/>
              <w:ind w:right="43"/>
              <w:rPr>
                <w:rFonts w:ascii="Times New Roman" w:hAnsi="Times New Roman" w:cs="Times New Roman"/>
                <w:b w:val="0"/>
                <w:bCs w:val="0"/>
                <w:i/>
                <w:sz w:val="14"/>
                <w:szCs w:val="20"/>
                <w:lang w:val="fr-FR"/>
              </w:rPr>
            </w:pPr>
          </w:p>
        </w:tc>
        <w:tc>
          <w:tcPr>
            <w:tcW w:w="804" w:type="dxa"/>
            <w:vMerge/>
            <w:tcBorders>
              <w:bottom w:val="single" w:sz="12" w:space="0" w:color="auto"/>
            </w:tcBorders>
            <w:shd w:val="clear" w:color="auto" w:fill="auto"/>
            <w:vAlign w:val="bottom"/>
          </w:tcPr>
          <w:p w:rsidR="007348FF" w:rsidRPr="007348FF" w:rsidRDefault="007348FF" w:rsidP="007348FF">
            <w:pPr>
              <w:suppressAutoHyphens/>
              <w:spacing w:before="80" w:after="80" w:line="160" w:lineRule="exact"/>
              <w:ind w:right="43"/>
              <w:jc w:val="right"/>
              <w:rPr>
                <w:b/>
                <w:i/>
                <w:sz w:val="14"/>
                <w:lang w:val="fr-FR"/>
              </w:rPr>
            </w:pPr>
          </w:p>
        </w:tc>
        <w:tc>
          <w:tcPr>
            <w:tcW w:w="805" w:type="dxa"/>
            <w:vMerge/>
            <w:tcBorders>
              <w:bottom w:val="single" w:sz="12" w:space="0" w:color="auto"/>
            </w:tcBorders>
            <w:shd w:val="clear" w:color="auto" w:fill="auto"/>
            <w:vAlign w:val="bottom"/>
          </w:tcPr>
          <w:p w:rsidR="007348FF" w:rsidRPr="007348FF" w:rsidRDefault="007348FF" w:rsidP="007348FF">
            <w:pPr>
              <w:suppressAutoHyphens/>
              <w:spacing w:before="80" w:after="80" w:line="160" w:lineRule="exact"/>
              <w:ind w:right="43"/>
              <w:jc w:val="right"/>
              <w:rPr>
                <w:b/>
                <w:i/>
                <w:sz w:val="14"/>
                <w:lang w:val="fr-FR"/>
              </w:rPr>
            </w:pPr>
          </w:p>
        </w:tc>
        <w:tc>
          <w:tcPr>
            <w:tcW w:w="847" w:type="dxa"/>
            <w:tcBorders>
              <w:top w:val="single" w:sz="2" w:space="0" w:color="auto"/>
              <w:bottom w:val="single" w:sz="12" w:space="0" w:color="auto"/>
            </w:tcBorders>
            <w:shd w:val="clear" w:color="auto" w:fill="auto"/>
            <w:vAlign w:val="bottom"/>
          </w:tcPr>
          <w:p w:rsidR="007348FF" w:rsidRPr="007348FF" w:rsidRDefault="007348FF" w:rsidP="007348FF">
            <w:pPr>
              <w:suppressAutoHyphens/>
              <w:spacing w:before="80" w:after="80" w:line="160" w:lineRule="exact"/>
              <w:ind w:right="43"/>
              <w:jc w:val="right"/>
              <w:rPr>
                <w:i/>
                <w:sz w:val="14"/>
                <w:lang w:val="fr-FR"/>
              </w:rPr>
            </w:pPr>
            <w:r w:rsidRPr="007348FF">
              <w:rPr>
                <w:i/>
                <w:sz w:val="14"/>
                <w:lang w:val="fr-FR"/>
              </w:rPr>
              <w:t>Femmes</w:t>
            </w:r>
          </w:p>
        </w:tc>
        <w:tc>
          <w:tcPr>
            <w:tcW w:w="847" w:type="dxa"/>
            <w:tcBorders>
              <w:top w:val="single" w:sz="2" w:space="0" w:color="auto"/>
              <w:bottom w:val="single" w:sz="12" w:space="0" w:color="auto"/>
            </w:tcBorders>
            <w:shd w:val="clear" w:color="auto" w:fill="auto"/>
            <w:vAlign w:val="bottom"/>
          </w:tcPr>
          <w:p w:rsidR="007348FF" w:rsidRPr="007348FF" w:rsidRDefault="007348FF" w:rsidP="007348FF">
            <w:pPr>
              <w:suppressAutoHyphens/>
              <w:spacing w:before="80" w:after="80" w:line="160" w:lineRule="exact"/>
              <w:ind w:right="43"/>
              <w:jc w:val="right"/>
              <w:rPr>
                <w:i/>
                <w:sz w:val="14"/>
                <w:lang w:val="fr-FR"/>
              </w:rPr>
            </w:pPr>
            <w:r w:rsidRPr="007348FF">
              <w:rPr>
                <w:i/>
                <w:sz w:val="14"/>
                <w:lang w:val="fr-FR"/>
              </w:rPr>
              <w:t>Hommes</w:t>
            </w:r>
          </w:p>
        </w:tc>
      </w:tr>
      <w:tr w:rsidR="007348FF" w:rsidRPr="007348FF" w:rsidTr="007348FF">
        <w:tblPrEx>
          <w:tblCellMar>
            <w:top w:w="0" w:type="dxa"/>
            <w:left w:w="0" w:type="dxa"/>
            <w:bottom w:w="0" w:type="dxa"/>
            <w:right w:w="0" w:type="dxa"/>
          </w:tblCellMar>
        </w:tblPrEx>
        <w:trPr>
          <w:trHeight w:hRule="exact" w:val="115"/>
          <w:tblHeader/>
        </w:trPr>
        <w:tc>
          <w:tcPr>
            <w:tcW w:w="4018" w:type="dxa"/>
            <w:tcBorders>
              <w:top w:val="single" w:sz="12" w:space="0" w:color="auto"/>
            </w:tcBorders>
            <w:shd w:val="clear" w:color="auto" w:fill="auto"/>
            <w:vAlign w:val="bottom"/>
          </w:tcPr>
          <w:p w:rsidR="007348FF" w:rsidRPr="007348FF" w:rsidRDefault="007348FF" w:rsidP="007348FF">
            <w:pPr>
              <w:pStyle w:val="Heading3"/>
              <w:suppressAutoHyphens/>
              <w:spacing w:before="40" w:after="40" w:line="210" w:lineRule="exact"/>
              <w:ind w:right="43"/>
              <w:rPr>
                <w:rFonts w:ascii="Times New Roman" w:hAnsi="Times New Roman" w:cs="Times New Roman"/>
                <w:b w:val="0"/>
                <w:bCs w:val="0"/>
                <w:sz w:val="17"/>
                <w:szCs w:val="20"/>
                <w:lang w:val="fr-FR"/>
              </w:rPr>
            </w:pPr>
          </w:p>
        </w:tc>
        <w:tc>
          <w:tcPr>
            <w:tcW w:w="804" w:type="dxa"/>
            <w:tcBorders>
              <w:top w:val="single" w:sz="12" w:space="0" w:color="auto"/>
            </w:tcBorders>
            <w:shd w:val="clear" w:color="auto" w:fill="auto"/>
            <w:vAlign w:val="bottom"/>
          </w:tcPr>
          <w:p w:rsidR="007348FF" w:rsidRPr="007348FF" w:rsidRDefault="007348FF" w:rsidP="007348FF">
            <w:pPr>
              <w:suppressAutoHyphens/>
              <w:spacing w:before="40" w:after="40" w:line="210" w:lineRule="exact"/>
              <w:ind w:right="43"/>
              <w:jc w:val="right"/>
              <w:rPr>
                <w:b/>
                <w:sz w:val="17"/>
                <w:lang w:val="fr-FR"/>
              </w:rPr>
            </w:pPr>
          </w:p>
        </w:tc>
        <w:tc>
          <w:tcPr>
            <w:tcW w:w="805" w:type="dxa"/>
            <w:tcBorders>
              <w:top w:val="single" w:sz="12" w:space="0" w:color="auto"/>
            </w:tcBorders>
            <w:shd w:val="clear" w:color="auto" w:fill="auto"/>
            <w:vAlign w:val="bottom"/>
          </w:tcPr>
          <w:p w:rsidR="007348FF" w:rsidRPr="007348FF" w:rsidRDefault="007348FF" w:rsidP="007348FF">
            <w:pPr>
              <w:suppressAutoHyphens/>
              <w:spacing w:before="40" w:after="40" w:line="210" w:lineRule="exact"/>
              <w:ind w:right="43"/>
              <w:jc w:val="right"/>
              <w:rPr>
                <w:b/>
                <w:sz w:val="17"/>
                <w:lang w:val="fr-FR"/>
              </w:rPr>
            </w:pPr>
          </w:p>
        </w:tc>
        <w:tc>
          <w:tcPr>
            <w:tcW w:w="847" w:type="dxa"/>
            <w:tcBorders>
              <w:top w:val="single" w:sz="12" w:space="0" w:color="auto"/>
            </w:tcBorders>
            <w:shd w:val="clear" w:color="auto" w:fill="auto"/>
            <w:vAlign w:val="bottom"/>
          </w:tcPr>
          <w:p w:rsidR="007348FF" w:rsidRPr="007348FF" w:rsidRDefault="007348FF" w:rsidP="007348FF">
            <w:pPr>
              <w:suppressAutoHyphens/>
              <w:spacing w:before="40" w:after="40" w:line="210" w:lineRule="exact"/>
              <w:ind w:right="43"/>
              <w:jc w:val="right"/>
              <w:rPr>
                <w:b/>
                <w:sz w:val="17"/>
                <w:lang w:val="fr-FR"/>
              </w:rPr>
            </w:pPr>
          </w:p>
        </w:tc>
        <w:tc>
          <w:tcPr>
            <w:tcW w:w="847" w:type="dxa"/>
            <w:tcBorders>
              <w:top w:val="single" w:sz="12" w:space="0" w:color="auto"/>
            </w:tcBorders>
            <w:shd w:val="clear" w:color="auto" w:fill="auto"/>
            <w:vAlign w:val="bottom"/>
          </w:tcPr>
          <w:p w:rsidR="007348FF" w:rsidRPr="007348FF" w:rsidRDefault="007348FF" w:rsidP="007348FF">
            <w:pPr>
              <w:suppressAutoHyphens/>
              <w:spacing w:before="40" w:after="40" w:line="210" w:lineRule="exact"/>
              <w:ind w:right="43"/>
              <w:jc w:val="right"/>
              <w:rPr>
                <w:b/>
                <w:sz w:val="17"/>
                <w:lang w:val="fr-FR"/>
              </w:rPr>
            </w:pPr>
          </w:p>
        </w:tc>
      </w:tr>
      <w:tr w:rsidR="007348FF" w:rsidRPr="007348FF" w:rsidTr="007348FF">
        <w:tblPrEx>
          <w:tblCellMar>
            <w:top w:w="0" w:type="dxa"/>
            <w:left w:w="0" w:type="dxa"/>
            <w:bottom w:w="0" w:type="dxa"/>
            <w:right w:w="0" w:type="dxa"/>
          </w:tblCellMar>
        </w:tblPrEx>
        <w:tc>
          <w:tcPr>
            <w:tcW w:w="4018" w:type="dxa"/>
            <w:tcBorders>
              <w:bottom w:val="single" w:sz="4" w:space="0" w:color="auto"/>
            </w:tcBorders>
            <w:shd w:val="clear" w:color="auto" w:fill="auto"/>
          </w:tcPr>
          <w:p w:rsidR="007348FF" w:rsidRPr="007348FF" w:rsidRDefault="007348FF" w:rsidP="007348FF">
            <w:pPr>
              <w:spacing w:before="61" w:after="61" w:line="210" w:lineRule="exact"/>
              <w:rPr>
                <w:b/>
                <w:sz w:val="17"/>
                <w:szCs w:val="17"/>
                <w:lang w:val="fr-FR"/>
              </w:rPr>
            </w:pPr>
            <w:r w:rsidRPr="007348FF">
              <w:rPr>
                <w:b/>
                <w:sz w:val="17"/>
                <w:szCs w:val="17"/>
                <w:lang w:val="fr-FR"/>
              </w:rPr>
              <w:t>Nombre d’élèves</w:t>
            </w:r>
          </w:p>
        </w:tc>
        <w:tc>
          <w:tcPr>
            <w:tcW w:w="804" w:type="dxa"/>
            <w:tcBorders>
              <w:bottom w:val="single" w:sz="4"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61" w:after="61" w:line="210" w:lineRule="exact"/>
              <w:ind w:right="43"/>
              <w:jc w:val="right"/>
              <w:rPr>
                <w:b/>
                <w:sz w:val="17"/>
                <w:lang w:val="fr-FR"/>
              </w:rPr>
            </w:pPr>
          </w:p>
        </w:tc>
        <w:tc>
          <w:tcPr>
            <w:tcW w:w="805" w:type="dxa"/>
            <w:tcBorders>
              <w:bottom w:val="single" w:sz="4"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61" w:after="61" w:line="210" w:lineRule="exact"/>
              <w:ind w:right="43"/>
              <w:jc w:val="right"/>
              <w:rPr>
                <w:b/>
                <w:sz w:val="17"/>
                <w:lang w:val="fr-FR"/>
              </w:rPr>
            </w:pPr>
          </w:p>
        </w:tc>
        <w:tc>
          <w:tcPr>
            <w:tcW w:w="847" w:type="dxa"/>
            <w:tcBorders>
              <w:bottom w:val="single" w:sz="4"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61" w:after="61" w:line="210" w:lineRule="exact"/>
              <w:ind w:right="43"/>
              <w:jc w:val="right"/>
              <w:rPr>
                <w:b/>
                <w:sz w:val="17"/>
                <w:lang w:val="fr-FR"/>
              </w:rPr>
            </w:pPr>
          </w:p>
        </w:tc>
        <w:tc>
          <w:tcPr>
            <w:tcW w:w="847" w:type="dxa"/>
            <w:tcBorders>
              <w:bottom w:val="single" w:sz="4"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61" w:after="61" w:line="210" w:lineRule="exact"/>
              <w:ind w:right="43"/>
              <w:jc w:val="right"/>
              <w:rPr>
                <w:b/>
                <w:sz w:val="17"/>
                <w:lang w:val="fr-FR"/>
              </w:rPr>
            </w:pPr>
          </w:p>
        </w:tc>
      </w:tr>
      <w:tr w:rsidR="007348FF" w:rsidRPr="007348FF" w:rsidTr="007348FF">
        <w:tblPrEx>
          <w:tblCellMar>
            <w:top w:w="0" w:type="dxa"/>
            <w:left w:w="0" w:type="dxa"/>
            <w:bottom w:w="0" w:type="dxa"/>
            <w:right w:w="0" w:type="dxa"/>
          </w:tblCellMar>
        </w:tblPrEx>
        <w:tc>
          <w:tcPr>
            <w:tcW w:w="4018" w:type="dxa"/>
            <w:tcBorders>
              <w:top w:val="single" w:sz="4" w:space="0" w:color="auto"/>
              <w:bottom w:val="single" w:sz="4" w:space="0" w:color="auto"/>
            </w:tcBorders>
            <w:shd w:val="clear" w:color="auto" w:fill="auto"/>
          </w:tcPr>
          <w:p w:rsidR="007348FF" w:rsidRPr="007348FF" w:rsidRDefault="007348FF" w:rsidP="007348FF">
            <w:pPr>
              <w:spacing w:before="81" w:after="81" w:line="210" w:lineRule="exact"/>
              <w:rPr>
                <w:b/>
                <w:sz w:val="17"/>
                <w:szCs w:val="17"/>
                <w:lang w:val="fr-FR"/>
              </w:rPr>
            </w:pPr>
            <w:r w:rsidRPr="007348FF">
              <w:rPr>
                <w:b/>
                <w:sz w:val="17"/>
                <w:szCs w:val="17"/>
                <w:lang w:val="fr-FR"/>
              </w:rPr>
              <w:t>Milliers</w:t>
            </w:r>
          </w:p>
        </w:tc>
        <w:tc>
          <w:tcPr>
            <w:tcW w:w="804" w:type="dxa"/>
            <w:tcBorders>
              <w:top w:val="single" w:sz="4" w:space="0" w:color="auto"/>
              <w:bottom w:val="single" w:sz="4" w:space="0" w:color="auto"/>
            </w:tcBorders>
            <w:shd w:val="clear" w:color="auto" w:fill="auto"/>
            <w:vAlign w:val="bottom"/>
          </w:tcPr>
          <w:p w:rsidR="007348FF" w:rsidRPr="007348FF" w:rsidRDefault="007348FF" w:rsidP="007348FF">
            <w:pPr>
              <w:spacing w:before="81" w:after="81" w:line="210" w:lineRule="exact"/>
              <w:jc w:val="right"/>
              <w:rPr>
                <w:b/>
                <w:sz w:val="17"/>
                <w:szCs w:val="17"/>
                <w:lang w:val="fr-FR"/>
              </w:rPr>
            </w:pPr>
            <w:r w:rsidRPr="007348FF">
              <w:rPr>
                <w:b/>
                <w:sz w:val="17"/>
                <w:szCs w:val="17"/>
                <w:lang w:val="fr-FR"/>
              </w:rPr>
              <w:t>11 849</w:t>
            </w:r>
          </w:p>
        </w:tc>
        <w:tc>
          <w:tcPr>
            <w:tcW w:w="805" w:type="dxa"/>
            <w:tcBorders>
              <w:top w:val="single" w:sz="4" w:space="0" w:color="auto"/>
              <w:bottom w:val="single" w:sz="4" w:space="0" w:color="auto"/>
            </w:tcBorders>
            <w:shd w:val="clear" w:color="auto" w:fill="auto"/>
            <w:vAlign w:val="bottom"/>
          </w:tcPr>
          <w:p w:rsidR="007348FF" w:rsidRPr="007348FF" w:rsidRDefault="007348FF" w:rsidP="007348FF">
            <w:pPr>
              <w:spacing w:before="81" w:after="81" w:line="210" w:lineRule="exact"/>
              <w:jc w:val="right"/>
              <w:rPr>
                <w:b/>
                <w:sz w:val="17"/>
                <w:szCs w:val="17"/>
                <w:lang w:val="fr-FR"/>
              </w:rPr>
            </w:pPr>
            <w:r w:rsidRPr="007348FF">
              <w:rPr>
                <w:b/>
                <w:sz w:val="17"/>
                <w:szCs w:val="17"/>
                <w:lang w:val="fr-FR"/>
              </w:rPr>
              <w:t>11 369</w:t>
            </w:r>
          </w:p>
        </w:tc>
        <w:tc>
          <w:tcPr>
            <w:tcW w:w="847" w:type="dxa"/>
            <w:tcBorders>
              <w:top w:val="single" w:sz="4" w:space="0" w:color="auto"/>
              <w:bottom w:val="single" w:sz="4" w:space="0" w:color="auto"/>
            </w:tcBorders>
            <w:shd w:val="clear" w:color="auto" w:fill="auto"/>
            <w:vAlign w:val="bottom"/>
          </w:tcPr>
          <w:p w:rsidR="007348FF" w:rsidRPr="007348FF" w:rsidRDefault="007348FF" w:rsidP="007348FF">
            <w:pPr>
              <w:spacing w:before="81" w:after="81" w:line="210" w:lineRule="exact"/>
              <w:jc w:val="right"/>
              <w:rPr>
                <w:b/>
                <w:sz w:val="17"/>
                <w:szCs w:val="17"/>
                <w:lang w:val="fr-FR"/>
              </w:rPr>
            </w:pPr>
          </w:p>
        </w:tc>
        <w:tc>
          <w:tcPr>
            <w:tcW w:w="847" w:type="dxa"/>
            <w:tcBorders>
              <w:top w:val="single" w:sz="4" w:space="0" w:color="auto"/>
              <w:bottom w:val="single" w:sz="4" w:space="0" w:color="auto"/>
            </w:tcBorders>
            <w:shd w:val="clear" w:color="auto" w:fill="auto"/>
            <w:vAlign w:val="bottom"/>
          </w:tcPr>
          <w:p w:rsidR="007348FF" w:rsidRPr="007348FF" w:rsidRDefault="007348FF" w:rsidP="007348FF">
            <w:pPr>
              <w:spacing w:before="81" w:after="81" w:line="210" w:lineRule="exact"/>
              <w:jc w:val="right"/>
              <w:rPr>
                <w:b/>
                <w:sz w:val="17"/>
                <w:szCs w:val="17"/>
                <w:lang w:val="fr-FR"/>
              </w:rPr>
            </w:pPr>
          </w:p>
        </w:tc>
      </w:tr>
      <w:tr w:rsidR="007348FF" w:rsidRPr="007348FF" w:rsidTr="007348FF">
        <w:tblPrEx>
          <w:tblCellMar>
            <w:top w:w="0" w:type="dxa"/>
            <w:left w:w="0" w:type="dxa"/>
            <w:bottom w:w="0" w:type="dxa"/>
            <w:right w:w="0" w:type="dxa"/>
          </w:tblCellMar>
        </w:tblPrEx>
        <w:tc>
          <w:tcPr>
            <w:tcW w:w="4018" w:type="dxa"/>
            <w:tcBorders>
              <w:top w:val="single" w:sz="4" w:space="0" w:color="auto"/>
              <w:bottom w:val="single" w:sz="4" w:space="0" w:color="auto"/>
            </w:tcBorders>
            <w:shd w:val="clear" w:color="auto" w:fill="auto"/>
          </w:tcPr>
          <w:p w:rsidR="007348FF" w:rsidRPr="007348FF" w:rsidRDefault="007348FF" w:rsidP="007348FF">
            <w:pPr>
              <w:spacing w:before="81" w:after="81" w:line="210" w:lineRule="exact"/>
              <w:rPr>
                <w:b/>
                <w:sz w:val="17"/>
                <w:szCs w:val="17"/>
                <w:lang w:val="fr-FR"/>
              </w:rPr>
            </w:pPr>
            <w:r w:rsidRPr="007348FF">
              <w:rPr>
                <w:b/>
                <w:sz w:val="17"/>
                <w:szCs w:val="17"/>
                <w:lang w:val="fr-FR"/>
              </w:rPr>
              <w:t>Pourcentage</w:t>
            </w:r>
          </w:p>
        </w:tc>
        <w:tc>
          <w:tcPr>
            <w:tcW w:w="804" w:type="dxa"/>
            <w:tcBorders>
              <w:top w:val="single" w:sz="4" w:space="0" w:color="auto"/>
              <w:bottom w:val="single" w:sz="4" w:space="0" w:color="auto"/>
            </w:tcBorders>
            <w:shd w:val="clear" w:color="auto" w:fill="auto"/>
            <w:vAlign w:val="bottom"/>
          </w:tcPr>
          <w:p w:rsidR="007348FF" w:rsidRPr="007348FF" w:rsidRDefault="007348FF" w:rsidP="007348FF">
            <w:pPr>
              <w:spacing w:before="81" w:after="81" w:line="210" w:lineRule="exact"/>
              <w:jc w:val="right"/>
              <w:rPr>
                <w:b/>
                <w:sz w:val="17"/>
                <w:szCs w:val="17"/>
                <w:lang w:val="fr-FR"/>
              </w:rPr>
            </w:pPr>
            <w:r w:rsidRPr="007348FF">
              <w:rPr>
                <w:b/>
                <w:sz w:val="17"/>
                <w:szCs w:val="17"/>
                <w:lang w:val="fr-FR"/>
              </w:rPr>
              <w:t>100</w:t>
            </w:r>
          </w:p>
        </w:tc>
        <w:tc>
          <w:tcPr>
            <w:tcW w:w="805" w:type="dxa"/>
            <w:tcBorders>
              <w:top w:val="single" w:sz="4" w:space="0" w:color="auto"/>
              <w:bottom w:val="single" w:sz="4" w:space="0" w:color="auto"/>
            </w:tcBorders>
            <w:shd w:val="clear" w:color="auto" w:fill="auto"/>
            <w:vAlign w:val="bottom"/>
          </w:tcPr>
          <w:p w:rsidR="007348FF" w:rsidRPr="007348FF" w:rsidRDefault="007348FF" w:rsidP="007348FF">
            <w:pPr>
              <w:spacing w:before="81" w:after="81" w:line="210" w:lineRule="exact"/>
              <w:jc w:val="right"/>
              <w:rPr>
                <w:b/>
                <w:sz w:val="17"/>
                <w:szCs w:val="17"/>
                <w:lang w:val="fr-FR"/>
              </w:rPr>
            </w:pPr>
            <w:r w:rsidRPr="007348FF">
              <w:rPr>
                <w:b/>
                <w:sz w:val="17"/>
                <w:szCs w:val="17"/>
                <w:lang w:val="fr-FR"/>
              </w:rPr>
              <w:t>100</w:t>
            </w:r>
          </w:p>
        </w:tc>
        <w:tc>
          <w:tcPr>
            <w:tcW w:w="847" w:type="dxa"/>
            <w:tcBorders>
              <w:top w:val="single" w:sz="4" w:space="0" w:color="auto"/>
              <w:bottom w:val="single" w:sz="4" w:space="0" w:color="auto"/>
            </w:tcBorders>
            <w:shd w:val="clear" w:color="auto" w:fill="auto"/>
            <w:vAlign w:val="bottom"/>
          </w:tcPr>
          <w:p w:rsidR="007348FF" w:rsidRPr="007348FF" w:rsidRDefault="007348FF" w:rsidP="007348FF">
            <w:pPr>
              <w:spacing w:before="81" w:after="81" w:line="210" w:lineRule="exact"/>
              <w:jc w:val="right"/>
              <w:rPr>
                <w:b/>
                <w:sz w:val="17"/>
                <w:szCs w:val="17"/>
                <w:lang w:val="fr-FR"/>
              </w:rPr>
            </w:pPr>
            <w:r w:rsidRPr="007348FF">
              <w:rPr>
                <w:b/>
                <w:sz w:val="17"/>
                <w:szCs w:val="17"/>
                <w:lang w:val="fr-FR"/>
              </w:rPr>
              <w:t>51</w:t>
            </w:r>
          </w:p>
        </w:tc>
        <w:tc>
          <w:tcPr>
            <w:tcW w:w="847" w:type="dxa"/>
            <w:tcBorders>
              <w:top w:val="single" w:sz="4" w:space="0" w:color="auto"/>
              <w:bottom w:val="single" w:sz="4" w:space="0" w:color="auto"/>
            </w:tcBorders>
            <w:shd w:val="clear" w:color="auto" w:fill="auto"/>
            <w:vAlign w:val="bottom"/>
          </w:tcPr>
          <w:p w:rsidR="007348FF" w:rsidRPr="007348FF" w:rsidRDefault="007348FF" w:rsidP="007348FF">
            <w:pPr>
              <w:spacing w:before="81" w:after="81" w:line="210" w:lineRule="exact"/>
              <w:jc w:val="right"/>
              <w:rPr>
                <w:b/>
                <w:sz w:val="17"/>
                <w:szCs w:val="17"/>
                <w:lang w:val="fr-FR"/>
              </w:rPr>
            </w:pPr>
            <w:r w:rsidRPr="007348FF">
              <w:rPr>
                <w:b/>
                <w:sz w:val="17"/>
                <w:szCs w:val="17"/>
                <w:lang w:val="fr-FR"/>
              </w:rPr>
              <w:t>49</w:t>
            </w:r>
          </w:p>
        </w:tc>
      </w:tr>
      <w:tr w:rsidR="007348FF" w:rsidRPr="007348FF" w:rsidTr="007348FF">
        <w:tblPrEx>
          <w:tblCellMar>
            <w:top w:w="0" w:type="dxa"/>
            <w:left w:w="0" w:type="dxa"/>
            <w:bottom w:w="0" w:type="dxa"/>
            <w:right w:w="0" w:type="dxa"/>
          </w:tblCellMar>
        </w:tblPrEx>
        <w:tc>
          <w:tcPr>
            <w:tcW w:w="4018" w:type="dxa"/>
            <w:tcBorders>
              <w:top w:val="single" w:sz="4" w:space="0" w:color="auto"/>
            </w:tcBorders>
            <w:shd w:val="clear" w:color="auto" w:fill="auto"/>
          </w:tcPr>
          <w:p w:rsidR="007348FF" w:rsidRPr="007348FF" w:rsidRDefault="007348FF" w:rsidP="007348FF">
            <w:pPr>
              <w:spacing w:before="81" w:after="40" w:line="210" w:lineRule="exact"/>
              <w:rPr>
                <w:sz w:val="17"/>
                <w:szCs w:val="17"/>
                <w:lang w:val="fr-FR"/>
              </w:rPr>
            </w:pPr>
            <w:r w:rsidRPr="007348FF">
              <w:rPr>
                <w:i/>
                <w:sz w:val="17"/>
                <w:szCs w:val="17"/>
                <w:lang w:val="fr-FR"/>
              </w:rPr>
              <w:t>Dont</w:t>
            </w:r>
            <w:r w:rsidRPr="007348FF">
              <w:rPr>
                <w:sz w:val="17"/>
                <w:szCs w:val="17"/>
                <w:lang w:val="fr-FR"/>
              </w:rPr>
              <w:t> :</w:t>
            </w:r>
          </w:p>
        </w:tc>
        <w:tc>
          <w:tcPr>
            <w:tcW w:w="804" w:type="dxa"/>
            <w:tcBorders>
              <w:top w:val="single" w:sz="4" w:space="0" w:color="auto"/>
            </w:tcBorders>
            <w:shd w:val="clear" w:color="auto" w:fill="auto"/>
            <w:vAlign w:val="bottom"/>
          </w:tcPr>
          <w:p w:rsidR="007348FF" w:rsidRPr="007348FF" w:rsidRDefault="007348FF" w:rsidP="007348FF">
            <w:pPr>
              <w:spacing w:before="81" w:after="40" w:line="210" w:lineRule="exact"/>
              <w:jc w:val="right"/>
              <w:rPr>
                <w:b/>
                <w:sz w:val="17"/>
                <w:szCs w:val="17"/>
                <w:lang w:val="fr-FR"/>
              </w:rPr>
            </w:pPr>
          </w:p>
        </w:tc>
        <w:tc>
          <w:tcPr>
            <w:tcW w:w="805" w:type="dxa"/>
            <w:tcBorders>
              <w:top w:val="single" w:sz="4" w:space="0" w:color="auto"/>
            </w:tcBorders>
            <w:shd w:val="clear" w:color="auto" w:fill="auto"/>
            <w:vAlign w:val="bottom"/>
          </w:tcPr>
          <w:p w:rsidR="007348FF" w:rsidRPr="007348FF" w:rsidRDefault="007348FF" w:rsidP="007348FF">
            <w:pPr>
              <w:spacing w:before="81" w:after="40" w:line="210" w:lineRule="exact"/>
              <w:jc w:val="right"/>
              <w:rPr>
                <w:sz w:val="17"/>
                <w:szCs w:val="17"/>
                <w:lang w:val="fr-FR"/>
              </w:rPr>
            </w:pPr>
          </w:p>
        </w:tc>
        <w:tc>
          <w:tcPr>
            <w:tcW w:w="847" w:type="dxa"/>
            <w:tcBorders>
              <w:top w:val="single" w:sz="4" w:space="0" w:color="auto"/>
            </w:tcBorders>
            <w:shd w:val="clear" w:color="auto" w:fill="auto"/>
            <w:vAlign w:val="bottom"/>
          </w:tcPr>
          <w:p w:rsidR="007348FF" w:rsidRPr="007348FF" w:rsidRDefault="007348FF" w:rsidP="007348FF">
            <w:pPr>
              <w:spacing w:before="81" w:after="40" w:line="210" w:lineRule="exact"/>
              <w:jc w:val="right"/>
              <w:rPr>
                <w:sz w:val="17"/>
                <w:szCs w:val="17"/>
                <w:lang w:val="fr-FR"/>
              </w:rPr>
            </w:pPr>
          </w:p>
        </w:tc>
        <w:tc>
          <w:tcPr>
            <w:tcW w:w="847" w:type="dxa"/>
            <w:tcBorders>
              <w:top w:val="single" w:sz="4" w:space="0" w:color="auto"/>
            </w:tcBorders>
            <w:shd w:val="clear" w:color="auto" w:fill="auto"/>
            <w:vAlign w:val="bottom"/>
          </w:tcPr>
          <w:p w:rsidR="007348FF" w:rsidRPr="007348FF" w:rsidRDefault="007348FF" w:rsidP="007348FF">
            <w:pPr>
              <w:spacing w:before="81" w:after="40" w:line="210" w:lineRule="exact"/>
              <w:jc w:val="right"/>
              <w:rPr>
                <w:sz w:val="17"/>
                <w:szCs w:val="17"/>
                <w:lang w:val="fr-FR"/>
              </w:rPr>
            </w:pPr>
          </w:p>
        </w:tc>
      </w:tr>
      <w:tr w:rsidR="007348FF" w:rsidRPr="007348FF" w:rsidTr="007348FF">
        <w:tblPrEx>
          <w:tblCellMar>
            <w:top w:w="0" w:type="dxa"/>
            <w:left w:w="0" w:type="dxa"/>
            <w:bottom w:w="0" w:type="dxa"/>
            <w:right w:w="0" w:type="dxa"/>
          </w:tblCellMar>
        </w:tblPrEx>
        <w:tc>
          <w:tcPr>
            <w:tcW w:w="4018" w:type="dxa"/>
            <w:shd w:val="clear" w:color="auto" w:fill="auto"/>
          </w:tcPr>
          <w:p w:rsidR="007348FF" w:rsidRPr="007348FF" w:rsidRDefault="007348FF" w:rsidP="007348FF">
            <w:pPr>
              <w:spacing w:before="40" w:after="40" w:line="210" w:lineRule="exact"/>
              <w:rPr>
                <w:sz w:val="17"/>
                <w:szCs w:val="17"/>
                <w:lang w:val="fr-FR"/>
              </w:rPr>
            </w:pPr>
            <w:r w:rsidRPr="007348FF">
              <w:rPr>
                <w:sz w:val="17"/>
                <w:szCs w:val="17"/>
                <w:lang w:val="fr-FR"/>
              </w:rPr>
              <w:t>Établissements de l’enseignement général</w:t>
            </w:r>
          </w:p>
        </w:tc>
        <w:tc>
          <w:tcPr>
            <w:tcW w:w="804"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56,1</w:t>
            </w:r>
          </w:p>
        </w:tc>
        <w:tc>
          <w:tcPr>
            <w:tcW w:w="805"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58,7</w:t>
            </w:r>
          </w:p>
        </w:tc>
        <w:tc>
          <w:tcPr>
            <w:tcW w:w="847"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50</w:t>
            </w:r>
          </w:p>
        </w:tc>
        <w:tc>
          <w:tcPr>
            <w:tcW w:w="847"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50</w:t>
            </w:r>
          </w:p>
        </w:tc>
      </w:tr>
      <w:tr w:rsidR="007348FF" w:rsidRPr="007348FF" w:rsidTr="007348FF">
        <w:tblPrEx>
          <w:tblCellMar>
            <w:top w:w="0" w:type="dxa"/>
            <w:left w:w="0" w:type="dxa"/>
            <w:bottom w:w="0" w:type="dxa"/>
            <w:right w:w="0" w:type="dxa"/>
          </w:tblCellMar>
        </w:tblPrEx>
        <w:tc>
          <w:tcPr>
            <w:tcW w:w="4018" w:type="dxa"/>
            <w:shd w:val="clear" w:color="auto" w:fill="auto"/>
          </w:tcPr>
          <w:p w:rsidR="007348FF" w:rsidRPr="007348FF" w:rsidRDefault="007348FF" w:rsidP="007348FF">
            <w:pPr>
              <w:spacing w:before="40" w:after="40" w:line="210" w:lineRule="exact"/>
              <w:rPr>
                <w:sz w:val="17"/>
                <w:szCs w:val="17"/>
                <w:lang w:val="fr-FR"/>
              </w:rPr>
            </w:pPr>
            <w:r w:rsidRPr="007348FF">
              <w:rPr>
                <w:sz w:val="17"/>
                <w:szCs w:val="17"/>
                <w:lang w:val="fr-FR"/>
              </w:rPr>
              <w:t>Établissements d’éducation professionnelle initiale</w:t>
            </w:r>
            <w:r w:rsidRPr="007348FF">
              <w:rPr>
                <w:i/>
                <w:sz w:val="17"/>
                <w:szCs w:val="17"/>
                <w:vertAlign w:val="superscript"/>
                <w:lang w:val="fr-FR"/>
              </w:rPr>
              <w:t>1</w:t>
            </w:r>
          </w:p>
        </w:tc>
        <w:tc>
          <w:tcPr>
            <w:tcW w:w="804"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3,7</w:t>
            </w:r>
          </w:p>
        </w:tc>
        <w:tc>
          <w:tcPr>
            <w:tcW w:w="805"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7,2</w:t>
            </w:r>
          </w:p>
        </w:tc>
        <w:tc>
          <w:tcPr>
            <w:tcW w:w="847"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35</w:t>
            </w:r>
          </w:p>
        </w:tc>
        <w:tc>
          <w:tcPr>
            <w:tcW w:w="847"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65</w:t>
            </w:r>
          </w:p>
        </w:tc>
      </w:tr>
      <w:tr w:rsidR="007348FF" w:rsidRPr="007348FF" w:rsidTr="007348FF">
        <w:tblPrEx>
          <w:tblCellMar>
            <w:top w:w="0" w:type="dxa"/>
            <w:left w:w="0" w:type="dxa"/>
            <w:bottom w:w="0" w:type="dxa"/>
            <w:right w:w="0" w:type="dxa"/>
          </w:tblCellMar>
        </w:tblPrEx>
        <w:tc>
          <w:tcPr>
            <w:tcW w:w="4018" w:type="dxa"/>
            <w:shd w:val="clear" w:color="auto" w:fill="auto"/>
          </w:tcPr>
          <w:p w:rsidR="007348FF" w:rsidRPr="007348FF" w:rsidRDefault="007348FF" w:rsidP="007348FF">
            <w:pPr>
              <w:spacing w:before="40" w:after="40" w:line="210" w:lineRule="exact"/>
              <w:rPr>
                <w:sz w:val="17"/>
                <w:szCs w:val="17"/>
                <w:lang w:val="fr-FR"/>
              </w:rPr>
            </w:pPr>
            <w:r w:rsidRPr="007348FF">
              <w:rPr>
                <w:sz w:val="17"/>
                <w:szCs w:val="17"/>
                <w:lang w:val="fr-FR"/>
              </w:rPr>
              <w:t>Établissements de l’enseignement secondaire spécial</w:t>
            </w:r>
          </w:p>
        </w:tc>
        <w:tc>
          <w:tcPr>
            <w:tcW w:w="804"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9,7</w:t>
            </w:r>
          </w:p>
        </w:tc>
        <w:tc>
          <w:tcPr>
            <w:tcW w:w="805"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10,1</w:t>
            </w:r>
          </w:p>
        </w:tc>
        <w:tc>
          <w:tcPr>
            <w:tcW w:w="847"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50</w:t>
            </w:r>
          </w:p>
        </w:tc>
        <w:tc>
          <w:tcPr>
            <w:tcW w:w="847"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50</w:t>
            </w:r>
          </w:p>
        </w:tc>
      </w:tr>
      <w:tr w:rsidR="007348FF" w:rsidRPr="007348FF" w:rsidTr="007348FF">
        <w:tblPrEx>
          <w:tblCellMar>
            <w:top w:w="0" w:type="dxa"/>
            <w:left w:w="0" w:type="dxa"/>
            <w:bottom w:w="0" w:type="dxa"/>
            <w:right w:w="0" w:type="dxa"/>
          </w:tblCellMar>
        </w:tblPrEx>
        <w:tc>
          <w:tcPr>
            <w:tcW w:w="4018" w:type="dxa"/>
            <w:shd w:val="clear" w:color="auto" w:fill="auto"/>
          </w:tcPr>
          <w:p w:rsidR="007348FF" w:rsidRPr="007348FF" w:rsidRDefault="007348FF" w:rsidP="007348FF">
            <w:pPr>
              <w:spacing w:before="40" w:after="40" w:line="210" w:lineRule="exact"/>
              <w:rPr>
                <w:sz w:val="17"/>
                <w:szCs w:val="17"/>
                <w:lang w:val="fr-FR"/>
              </w:rPr>
            </w:pPr>
            <w:r w:rsidRPr="007348FF">
              <w:rPr>
                <w:sz w:val="17"/>
                <w:szCs w:val="17"/>
                <w:lang w:val="fr-FR"/>
              </w:rPr>
              <w:t>Établissements d’études supérieures</w:t>
            </w:r>
          </w:p>
        </w:tc>
        <w:tc>
          <w:tcPr>
            <w:tcW w:w="804"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30,0</w:t>
            </w:r>
          </w:p>
        </w:tc>
        <w:tc>
          <w:tcPr>
            <w:tcW w:w="805"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23,3</w:t>
            </w:r>
          </w:p>
        </w:tc>
        <w:tc>
          <w:tcPr>
            <w:tcW w:w="847"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57</w:t>
            </w:r>
          </w:p>
        </w:tc>
        <w:tc>
          <w:tcPr>
            <w:tcW w:w="847"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43</w:t>
            </w:r>
          </w:p>
        </w:tc>
      </w:tr>
      <w:tr w:rsidR="007348FF" w:rsidRPr="007348FF" w:rsidTr="007348FF">
        <w:tblPrEx>
          <w:tblCellMar>
            <w:top w:w="0" w:type="dxa"/>
            <w:left w:w="0" w:type="dxa"/>
            <w:bottom w:w="0" w:type="dxa"/>
            <w:right w:w="0" w:type="dxa"/>
          </w:tblCellMar>
        </w:tblPrEx>
        <w:tc>
          <w:tcPr>
            <w:tcW w:w="4018" w:type="dxa"/>
            <w:shd w:val="clear" w:color="auto" w:fill="auto"/>
          </w:tcPr>
          <w:p w:rsidR="007348FF" w:rsidRPr="007348FF" w:rsidRDefault="007348FF" w:rsidP="007348FF">
            <w:pPr>
              <w:spacing w:before="40" w:after="40" w:line="210" w:lineRule="exact"/>
              <w:rPr>
                <w:sz w:val="17"/>
                <w:szCs w:val="17"/>
                <w:lang w:val="fr-FR"/>
              </w:rPr>
            </w:pPr>
            <w:r w:rsidRPr="007348FF">
              <w:rPr>
                <w:sz w:val="17"/>
                <w:szCs w:val="17"/>
                <w:lang w:val="fr-FR"/>
              </w:rPr>
              <w:t>Études supérieures de deuxième cycle</w:t>
            </w:r>
            <w:r w:rsidRPr="007348FF">
              <w:rPr>
                <w:i/>
                <w:sz w:val="17"/>
                <w:szCs w:val="17"/>
                <w:vertAlign w:val="superscript"/>
                <w:lang w:val="fr-FR"/>
              </w:rPr>
              <w:t>1</w:t>
            </w:r>
          </w:p>
        </w:tc>
        <w:tc>
          <w:tcPr>
            <w:tcW w:w="804"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0,5</w:t>
            </w:r>
          </w:p>
        </w:tc>
        <w:tc>
          <w:tcPr>
            <w:tcW w:w="805"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0,7</w:t>
            </w:r>
          </w:p>
        </w:tc>
        <w:tc>
          <w:tcPr>
            <w:tcW w:w="847"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43</w:t>
            </w:r>
          </w:p>
        </w:tc>
        <w:tc>
          <w:tcPr>
            <w:tcW w:w="847" w:type="dxa"/>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57</w:t>
            </w:r>
          </w:p>
        </w:tc>
      </w:tr>
      <w:tr w:rsidR="007348FF" w:rsidRPr="007348FF" w:rsidTr="007348FF">
        <w:tblPrEx>
          <w:tblCellMar>
            <w:top w:w="0" w:type="dxa"/>
            <w:left w:w="0" w:type="dxa"/>
            <w:bottom w:w="0" w:type="dxa"/>
            <w:right w:w="0" w:type="dxa"/>
          </w:tblCellMar>
        </w:tblPrEx>
        <w:tc>
          <w:tcPr>
            <w:tcW w:w="4018" w:type="dxa"/>
            <w:tcBorders>
              <w:bottom w:val="single" w:sz="12" w:space="0" w:color="auto"/>
            </w:tcBorders>
            <w:shd w:val="clear" w:color="auto" w:fill="auto"/>
          </w:tcPr>
          <w:p w:rsidR="007348FF" w:rsidRPr="007348FF" w:rsidRDefault="007348FF" w:rsidP="007348FF">
            <w:pPr>
              <w:spacing w:before="40" w:after="40" w:line="210" w:lineRule="exact"/>
              <w:rPr>
                <w:sz w:val="17"/>
                <w:szCs w:val="17"/>
                <w:lang w:val="fr-FR"/>
              </w:rPr>
            </w:pPr>
            <w:r w:rsidRPr="007348FF">
              <w:rPr>
                <w:sz w:val="17"/>
                <w:szCs w:val="17"/>
                <w:lang w:val="fr-FR"/>
              </w:rPr>
              <w:t>Doctorants</w:t>
            </w:r>
            <w:r w:rsidRPr="007348FF">
              <w:rPr>
                <w:i/>
                <w:sz w:val="17"/>
                <w:szCs w:val="17"/>
                <w:vertAlign w:val="superscript"/>
                <w:lang w:val="fr-FR"/>
              </w:rPr>
              <w:t>1</w:t>
            </w:r>
          </w:p>
        </w:tc>
        <w:tc>
          <w:tcPr>
            <w:tcW w:w="804" w:type="dxa"/>
            <w:tcBorders>
              <w:bottom w:val="single" w:sz="12" w:space="0" w:color="auto"/>
            </w:tcBorders>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0,0</w:t>
            </w:r>
          </w:p>
        </w:tc>
        <w:tc>
          <w:tcPr>
            <w:tcW w:w="805" w:type="dxa"/>
            <w:tcBorders>
              <w:bottom w:val="single" w:sz="12" w:space="0" w:color="auto"/>
            </w:tcBorders>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0,0</w:t>
            </w:r>
          </w:p>
        </w:tc>
        <w:tc>
          <w:tcPr>
            <w:tcW w:w="847" w:type="dxa"/>
            <w:tcBorders>
              <w:bottom w:val="single" w:sz="12" w:space="0" w:color="auto"/>
            </w:tcBorders>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4</w:t>
            </w:r>
          </w:p>
        </w:tc>
        <w:tc>
          <w:tcPr>
            <w:tcW w:w="847" w:type="dxa"/>
            <w:tcBorders>
              <w:bottom w:val="single" w:sz="12" w:space="0" w:color="auto"/>
            </w:tcBorders>
            <w:shd w:val="clear" w:color="auto" w:fill="auto"/>
            <w:vAlign w:val="bottom"/>
          </w:tcPr>
          <w:p w:rsidR="007348FF" w:rsidRPr="007348FF" w:rsidRDefault="007348FF" w:rsidP="007348FF">
            <w:pPr>
              <w:spacing w:before="40" w:after="40" w:line="210" w:lineRule="exact"/>
              <w:jc w:val="right"/>
              <w:rPr>
                <w:sz w:val="17"/>
                <w:szCs w:val="17"/>
                <w:lang w:val="fr-FR"/>
              </w:rPr>
            </w:pPr>
            <w:r w:rsidRPr="007348FF">
              <w:rPr>
                <w:sz w:val="17"/>
                <w:szCs w:val="17"/>
                <w:lang w:val="fr-FR"/>
              </w:rPr>
              <w:t>96</w:t>
            </w:r>
          </w:p>
        </w:tc>
      </w:tr>
    </w:tbl>
    <w:p w:rsidR="007348FF" w:rsidRPr="007348FF" w:rsidRDefault="007348FF" w:rsidP="007348FF">
      <w:pPr>
        <w:pStyle w:val="SingleTxt"/>
        <w:spacing w:after="0" w:line="120" w:lineRule="exact"/>
        <w:rPr>
          <w:sz w:val="10"/>
          <w:lang w:val="fr-FR"/>
        </w:rPr>
      </w:pPr>
    </w:p>
    <w:p w:rsidR="007348FF" w:rsidRPr="007348FF" w:rsidRDefault="007348FF" w:rsidP="007348FF">
      <w:pPr>
        <w:pStyle w:val="SingleTxt"/>
        <w:spacing w:after="0" w:line="120" w:lineRule="exact"/>
        <w:rPr>
          <w:sz w:val="10"/>
          <w:lang w:val="fr-FR"/>
        </w:rPr>
      </w:pPr>
    </w:p>
    <w:p w:rsidR="007348FF" w:rsidRPr="007348FF" w:rsidRDefault="007348FF" w:rsidP="007348FF">
      <w:pPr>
        <w:pStyle w:val="SingleTxt"/>
        <w:spacing w:after="0" w:line="120" w:lineRule="exact"/>
        <w:rPr>
          <w:sz w:val="10"/>
          <w:lang w:val="fr-FR"/>
        </w:rPr>
      </w:pPr>
    </w:p>
    <w:p w:rsidR="00024D92" w:rsidRPr="007348FF" w:rsidRDefault="007348FF" w:rsidP="00734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8FF">
        <w:rPr>
          <w:lang w:val="fr-FR"/>
        </w:rPr>
        <w:tab/>
      </w:r>
      <w:r w:rsidRPr="007348FF">
        <w:rPr>
          <w:lang w:val="fr-FR"/>
        </w:rPr>
        <w:tab/>
      </w:r>
      <w:r w:rsidR="00024D92" w:rsidRPr="007348FF">
        <w:rPr>
          <w:b w:val="0"/>
          <w:lang w:val="fr-FR"/>
        </w:rPr>
        <w:t>Tableau 30</w:t>
      </w:r>
      <w:r w:rsidR="00024D92" w:rsidRPr="007348FF">
        <w:rPr>
          <w:b w:val="0"/>
          <w:lang w:val="fr-FR"/>
        </w:rPr>
        <w:br/>
      </w:r>
      <w:r w:rsidR="00024D92" w:rsidRPr="007348FF">
        <w:rPr>
          <w:lang w:val="fr-FR"/>
        </w:rPr>
        <w:t>Composition de la Douma des années 2008-2011</w:t>
      </w:r>
    </w:p>
    <w:p w:rsidR="007348FF" w:rsidRPr="007348FF" w:rsidRDefault="007348FF" w:rsidP="007348FF">
      <w:pPr>
        <w:pStyle w:val="SingleTxt"/>
        <w:spacing w:after="0" w:line="120" w:lineRule="exact"/>
        <w:rPr>
          <w:sz w:val="10"/>
          <w:lang w:val="fr-FR"/>
        </w:rPr>
      </w:pPr>
    </w:p>
    <w:p w:rsidR="007348FF" w:rsidRPr="007348FF" w:rsidRDefault="007348FF" w:rsidP="007348FF">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2982"/>
        <w:gridCol w:w="1049"/>
        <w:gridCol w:w="1050"/>
        <w:gridCol w:w="140"/>
        <w:gridCol w:w="1049"/>
        <w:gridCol w:w="1050"/>
      </w:tblGrid>
      <w:tr w:rsidR="007348FF" w:rsidRPr="007348FF" w:rsidTr="007348FF">
        <w:tblPrEx>
          <w:tblCellMar>
            <w:top w:w="0" w:type="dxa"/>
            <w:bottom w:w="0" w:type="dxa"/>
          </w:tblCellMar>
        </w:tblPrEx>
        <w:trPr>
          <w:tblHeader/>
        </w:trPr>
        <w:tc>
          <w:tcPr>
            <w:tcW w:w="2982" w:type="dxa"/>
            <w:vMerge w:val="restart"/>
            <w:tcBorders>
              <w:top w:val="single" w:sz="4"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rPr>
                <w:i/>
                <w:sz w:val="14"/>
                <w:lang w:val="fr-FR"/>
              </w:rPr>
            </w:pPr>
            <w:r w:rsidRPr="007348FF">
              <w:rPr>
                <w:i/>
                <w:sz w:val="14"/>
                <w:lang w:val="fr-FR"/>
              </w:rPr>
              <w:t>Durée de la recherche</w:t>
            </w:r>
          </w:p>
        </w:tc>
        <w:tc>
          <w:tcPr>
            <w:tcW w:w="2099" w:type="dxa"/>
            <w:gridSpan w:val="2"/>
            <w:tcBorders>
              <w:top w:val="single" w:sz="4" w:space="0" w:color="auto"/>
              <w:bottom w:val="single" w:sz="4"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Députés</w:t>
            </w:r>
          </w:p>
        </w:tc>
        <w:tc>
          <w:tcPr>
            <w:tcW w:w="140" w:type="dxa"/>
            <w:tcBorders>
              <w:top w:val="single" w:sz="4"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jc w:val="right"/>
              <w:rPr>
                <w:i/>
                <w:sz w:val="14"/>
                <w:lang w:val="fr-FR"/>
              </w:rPr>
            </w:pPr>
          </w:p>
        </w:tc>
        <w:tc>
          <w:tcPr>
            <w:tcW w:w="2099" w:type="dxa"/>
            <w:gridSpan w:val="2"/>
            <w:tcBorders>
              <w:top w:val="single" w:sz="4" w:space="0" w:color="auto"/>
              <w:bottom w:val="single" w:sz="4"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jc w:val="center"/>
              <w:rPr>
                <w:i/>
                <w:sz w:val="14"/>
                <w:lang w:val="fr-FR"/>
              </w:rPr>
            </w:pPr>
            <w:r w:rsidRPr="007348FF">
              <w:rPr>
                <w:i/>
                <w:sz w:val="14"/>
                <w:lang w:val="fr-FR"/>
              </w:rPr>
              <w:t xml:space="preserve">Répartition par sexe </w:t>
            </w:r>
            <w:r w:rsidRPr="007348FF">
              <w:rPr>
                <w:i/>
                <w:sz w:val="14"/>
                <w:lang w:val="fr-FR"/>
              </w:rPr>
              <w:br/>
              <w:t>(en pourcentage)</w:t>
            </w:r>
          </w:p>
        </w:tc>
      </w:tr>
      <w:tr w:rsidR="007348FF" w:rsidRPr="007348FF" w:rsidTr="007348FF">
        <w:tblPrEx>
          <w:tblCellMar>
            <w:top w:w="0" w:type="dxa"/>
            <w:bottom w:w="0" w:type="dxa"/>
          </w:tblCellMar>
        </w:tblPrEx>
        <w:trPr>
          <w:tblHeader/>
        </w:trPr>
        <w:tc>
          <w:tcPr>
            <w:tcW w:w="2982" w:type="dxa"/>
            <w:vMerge/>
            <w:tcBorders>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rPr>
                <w:i/>
                <w:sz w:val="14"/>
                <w:lang w:val="fr-FR"/>
              </w:rPr>
            </w:pPr>
          </w:p>
        </w:tc>
        <w:tc>
          <w:tcPr>
            <w:tcW w:w="1049" w:type="dxa"/>
            <w:tcBorders>
              <w:top w:val="single" w:sz="4" w:space="0" w:color="auto"/>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1050" w:type="dxa"/>
            <w:tcBorders>
              <w:top w:val="single" w:sz="4" w:space="0" w:color="auto"/>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c>
          <w:tcPr>
            <w:tcW w:w="140" w:type="dxa"/>
            <w:tcBorders>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jc w:val="right"/>
              <w:rPr>
                <w:i/>
                <w:sz w:val="14"/>
                <w:lang w:val="fr-FR"/>
              </w:rPr>
            </w:pPr>
          </w:p>
        </w:tc>
        <w:tc>
          <w:tcPr>
            <w:tcW w:w="1049" w:type="dxa"/>
            <w:tcBorders>
              <w:top w:val="single" w:sz="4" w:space="0" w:color="auto"/>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Femmes</w:t>
            </w:r>
          </w:p>
        </w:tc>
        <w:tc>
          <w:tcPr>
            <w:tcW w:w="1050" w:type="dxa"/>
            <w:tcBorders>
              <w:top w:val="single" w:sz="4" w:space="0" w:color="auto"/>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80" w:after="80" w:line="160" w:lineRule="exact"/>
              <w:ind w:right="43"/>
              <w:jc w:val="right"/>
              <w:rPr>
                <w:i/>
                <w:sz w:val="14"/>
                <w:lang w:val="fr-FR"/>
              </w:rPr>
            </w:pPr>
            <w:r w:rsidRPr="007348FF">
              <w:rPr>
                <w:i/>
                <w:sz w:val="14"/>
                <w:lang w:val="fr-FR"/>
              </w:rPr>
              <w:t>Hommes</w:t>
            </w:r>
          </w:p>
        </w:tc>
      </w:tr>
      <w:tr w:rsidR="007348FF" w:rsidRPr="007348FF" w:rsidTr="007348FF">
        <w:tblPrEx>
          <w:tblCellMar>
            <w:top w:w="0" w:type="dxa"/>
            <w:bottom w:w="0" w:type="dxa"/>
          </w:tblCellMar>
        </w:tblPrEx>
        <w:trPr>
          <w:trHeight w:hRule="exact" w:val="115"/>
          <w:tblHeader/>
        </w:trPr>
        <w:tc>
          <w:tcPr>
            <w:tcW w:w="2982" w:type="dxa"/>
            <w:tcBorders>
              <w:top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rPr>
                <w:sz w:val="17"/>
                <w:lang w:val="fr-FR"/>
              </w:rPr>
            </w:pPr>
          </w:p>
        </w:tc>
        <w:tc>
          <w:tcPr>
            <w:tcW w:w="1049" w:type="dxa"/>
            <w:tcBorders>
              <w:top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Borders>
              <w:top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40" w:type="dxa"/>
            <w:tcBorders>
              <w:top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049" w:type="dxa"/>
            <w:tcBorders>
              <w:top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Borders>
              <w:top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r>
      <w:tr w:rsidR="007348FF" w:rsidRPr="007348FF" w:rsidTr="007348FF">
        <w:tblPrEx>
          <w:tblCellMar>
            <w:top w:w="0" w:type="dxa"/>
            <w:bottom w:w="0" w:type="dxa"/>
          </w:tblCellMar>
        </w:tblPrEx>
        <w:tc>
          <w:tcPr>
            <w:tcW w:w="2982" w:type="dxa"/>
            <w:shd w:val="clear" w:color="auto" w:fill="auto"/>
          </w:tcPr>
          <w:p w:rsidR="007348FF" w:rsidRPr="007348FF" w:rsidRDefault="007348FF" w:rsidP="007348FF">
            <w:pPr>
              <w:tabs>
                <w:tab w:val="left" w:pos="288"/>
                <w:tab w:val="left" w:pos="576"/>
                <w:tab w:val="left" w:pos="864"/>
                <w:tab w:val="left" w:pos="1152"/>
              </w:tabs>
              <w:suppressAutoHyphens/>
              <w:spacing w:before="81" w:after="81" w:line="210" w:lineRule="exact"/>
              <w:ind w:right="45"/>
              <w:rPr>
                <w:b/>
                <w:sz w:val="17"/>
                <w:lang w:val="fr-FR"/>
              </w:rPr>
            </w:pPr>
            <w:r w:rsidRPr="007348FF">
              <w:rPr>
                <w:b/>
                <w:sz w:val="17"/>
                <w:lang w:val="fr-FR"/>
              </w:rPr>
              <w:tab/>
              <w:t>Total</w:t>
            </w:r>
          </w:p>
        </w:tc>
        <w:tc>
          <w:tcPr>
            <w:tcW w:w="1049"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63</w:t>
            </w:r>
          </w:p>
        </w:tc>
        <w:tc>
          <w:tcPr>
            <w:tcW w:w="105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487</w:t>
            </w:r>
          </w:p>
        </w:tc>
        <w:tc>
          <w:tcPr>
            <w:tcW w:w="14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81" w:after="81" w:line="210" w:lineRule="exact"/>
              <w:ind w:right="45"/>
              <w:jc w:val="right"/>
              <w:rPr>
                <w:b/>
                <w:sz w:val="17"/>
                <w:lang w:val="fr-FR"/>
              </w:rPr>
            </w:pPr>
          </w:p>
        </w:tc>
        <w:tc>
          <w:tcPr>
            <w:tcW w:w="1049"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14</w:t>
            </w:r>
          </w:p>
        </w:tc>
        <w:tc>
          <w:tcPr>
            <w:tcW w:w="105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81" w:after="81" w:line="210" w:lineRule="exact"/>
              <w:ind w:right="45"/>
              <w:jc w:val="right"/>
              <w:rPr>
                <w:b/>
                <w:sz w:val="17"/>
                <w:lang w:val="fr-FR"/>
              </w:rPr>
            </w:pPr>
            <w:r w:rsidRPr="007348FF">
              <w:rPr>
                <w:b/>
                <w:sz w:val="17"/>
                <w:lang w:val="fr-FR"/>
              </w:rPr>
              <w:t>86</w:t>
            </w:r>
          </w:p>
        </w:tc>
      </w:tr>
      <w:tr w:rsidR="007348FF" w:rsidRPr="007348FF" w:rsidTr="007348FF">
        <w:tblPrEx>
          <w:tblCellMar>
            <w:top w:w="0" w:type="dxa"/>
            <w:bottom w:w="0" w:type="dxa"/>
          </w:tblCellMar>
        </w:tblPrEx>
        <w:tc>
          <w:tcPr>
            <w:tcW w:w="2982" w:type="dxa"/>
            <w:shd w:val="clear" w:color="auto" w:fill="auto"/>
          </w:tcPr>
          <w:p w:rsidR="007348FF" w:rsidRPr="007348FF" w:rsidRDefault="007348FF" w:rsidP="007348FF">
            <w:pPr>
              <w:tabs>
                <w:tab w:val="left" w:pos="288"/>
                <w:tab w:val="left" w:pos="576"/>
                <w:tab w:val="left" w:pos="864"/>
                <w:tab w:val="left" w:pos="1152"/>
              </w:tabs>
              <w:suppressAutoHyphens/>
              <w:spacing w:before="40" w:after="40" w:line="210" w:lineRule="exact"/>
              <w:ind w:right="43"/>
              <w:rPr>
                <w:sz w:val="17"/>
                <w:lang w:val="fr-FR"/>
              </w:rPr>
            </w:pPr>
            <w:r w:rsidRPr="007348FF">
              <w:rPr>
                <w:i/>
                <w:sz w:val="17"/>
                <w:lang w:val="fr-FR"/>
              </w:rPr>
              <w:t>Dont</w:t>
            </w:r>
            <w:r w:rsidRPr="007348FF">
              <w:rPr>
                <w:sz w:val="17"/>
                <w:lang w:val="fr-FR"/>
              </w:rPr>
              <w:t> :</w:t>
            </w:r>
          </w:p>
        </w:tc>
        <w:tc>
          <w:tcPr>
            <w:tcW w:w="1049"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4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049"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r>
      <w:tr w:rsidR="007348FF" w:rsidRPr="007348FF" w:rsidTr="007348FF">
        <w:tblPrEx>
          <w:tblCellMar>
            <w:top w:w="0" w:type="dxa"/>
            <w:bottom w:w="0" w:type="dxa"/>
          </w:tblCellMar>
        </w:tblPrEx>
        <w:tc>
          <w:tcPr>
            <w:tcW w:w="2982" w:type="dxa"/>
            <w:shd w:val="clear" w:color="auto" w:fill="auto"/>
          </w:tcPr>
          <w:p w:rsidR="007348FF" w:rsidRPr="007348FF" w:rsidRDefault="007348FF" w:rsidP="007348F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Par parti :</w:t>
            </w:r>
          </w:p>
        </w:tc>
        <w:tc>
          <w:tcPr>
            <w:tcW w:w="1049"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4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049"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r>
      <w:tr w:rsidR="007348FF" w:rsidRPr="007348FF" w:rsidTr="007348FF">
        <w:tblPrEx>
          <w:tblCellMar>
            <w:top w:w="0" w:type="dxa"/>
            <w:bottom w:w="0" w:type="dxa"/>
          </w:tblCellMar>
        </w:tblPrEx>
        <w:tc>
          <w:tcPr>
            <w:tcW w:w="2982" w:type="dxa"/>
            <w:shd w:val="clear" w:color="auto" w:fill="auto"/>
          </w:tcPr>
          <w:p w:rsidR="007348FF" w:rsidRPr="007348FF" w:rsidRDefault="007348FF" w:rsidP="007348F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b/>
              <w:t>« Russie unie »</w:t>
            </w:r>
          </w:p>
        </w:tc>
        <w:tc>
          <w:tcPr>
            <w:tcW w:w="1049"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44</w:t>
            </w:r>
          </w:p>
        </w:tc>
        <w:tc>
          <w:tcPr>
            <w:tcW w:w="105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271</w:t>
            </w:r>
          </w:p>
        </w:tc>
        <w:tc>
          <w:tcPr>
            <w:tcW w:w="14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049"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14</w:t>
            </w:r>
          </w:p>
        </w:tc>
        <w:tc>
          <w:tcPr>
            <w:tcW w:w="105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86</w:t>
            </w:r>
          </w:p>
        </w:tc>
      </w:tr>
      <w:tr w:rsidR="007348FF" w:rsidRPr="007348FF" w:rsidTr="007348FF">
        <w:tblPrEx>
          <w:tblCellMar>
            <w:top w:w="0" w:type="dxa"/>
            <w:bottom w:w="0" w:type="dxa"/>
          </w:tblCellMar>
        </w:tblPrEx>
        <w:tc>
          <w:tcPr>
            <w:tcW w:w="2982" w:type="dxa"/>
            <w:shd w:val="clear" w:color="auto" w:fill="auto"/>
          </w:tcPr>
          <w:p w:rsidR="007348FF" w:rsidRPr="007348FF" w:rsidRDefault="007348FF" w:rsidP="007348F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b/>
              <w:t>« Parti communiste »</w:t>
            </w:r>
          </w:p>
        </w:tc>
        <w:tc>
          <w:tcPr>
            <w:tcW w:w="1049"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w:t>
            </w:r>
          </w:p>
        </w:tc>
        <w:tc>
          <w:tcPr>
            <w:tcW w:w="105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53</w:t>
            </w:r>
          </w:p>
        </w:tc>
        <w:tc>
          <w:tcPr>
            <w:tcW w:w="14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049"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w:t>
            </w:r>
          </w:p>
        </w:tc>
        <w:tc>
          <w:tcPr>
            <w:tcW w:w="105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93</w:t>
            </w:r>
          </w:p>
        </w:tc>
      </w:tr>
      <w:tr w:rsidR="007348FF" w:rsidRPr="007348FF" w:rsidTr="007348FF">
        <w:tblPrEx>
          <w:tblCellMar>
            <w:top w:w="0" w:type="dxa"/>
            <w:bottom w:w="0" w:type="dxa"/>
          </w:tblCellMar>
        </w:tblPrEx>
        <w:tc>
          <w:tcPr>
            <w:tcW w:w="2982" w:type="dxa"/>
            <w:shd w:val="clear" w:color="auto" w:fill="auto"/>
          </w:tcPr>
          <w:p w:rsidR="007348FF" w:rsidRPr="007348FF" w:rsidRDefault="007348FF" w:rsidP="007348F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b/>
              <w:t>« Parti libéral démocrate »</w:t>
            </w:r>
          </w:p>
        </w:tc>
        <w:tc>
          <w:tcPr>
            <w:tcW w:w="1049"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4</w:t>
            </w:r>
          </w:p>
        </w:tc>
        <w:tc>
          <w:tcPr>
            <w:tcW w:w="105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36</w:t>
            </w:r>
          </w:p>
        </w:tc>
        <w:tc>
          <w:tcPr>
            <w:tcW w:w="14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049"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10</w:t>
            </w:r>
          </w:p>
        </w:tc>
        <w:tc>
          <w:tcPr>
            <w:tcW w:w="1050" w:type="dxa"/>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90</w:t>
            </w:r>
          </w:p>
        </w:tc>
      </w:tr>
      <w:tr w:rsidR="007348FF" w:rsidRPr="007348FF" w:rsidTr="007348FF">
        <w:tblPrEx>
          <w:tblCellMar>
            <w:top w:w="0" w:type="dxa"/>
            <w:bottom w:w="0" w:type="dxa"/>
          </w:tblCellMar>
        </w:tblPrEx>
        <w:tc>
          <w:tcPr>
            <w:tcW w:w="2982" w:type="dxa"/>
            <w:tcBorders>
              <w:bottom w:val="single" w:sz="12" w:space="0" w:color="auto"/>
            </w:tcBorders>
            <w:shd w:val="clear" w:color="auto" w:fill="auto"/>
          </w:tcPr>
          <w:p w:rsidR="007348FF" w:rsidRPr="007348FF" w:rsidRDefault="007348FF" w:rsidP="007348FF">
            <w:pPr>
              <w:tabs>
                <w:tab w:val="left" w:pos="288"/>
                <w:tab w:val="left" w:pos="576"/>
                <w:tab w:val="left" w:pos="864"/>
                <w:tab w:val="left" w:pos="1152"/>
              </w:tabs>
              <w:suppressAutoHyphens/>
              <w:spacing w:before="40" w:after="40" w:line="210" w:lineRule="exact"/>
              <w:ind w:right="43"/>
              <w:rPr>
                <w:sz w:val="17"/>
                <w:lang w:val="fr-FR"/>
              </w:rPr>
            </w:pPr>
            <w:r w:rsidRPr="007348FF">
              <w:rPr>
                <w:sz w:val="17"/>
                <w:lang w:val="fr-FR"/>
              </w:rPr>
              <w:tab/>
              <w:t>« Russie équitable : patrie/retraités/vie »</w:t>
            </w:r>
          </w:p>
        </w:tc>
        <w:tc>
          <w:tcPr>
            <w:tcW w:w="1049" w:type="dxa"/>
            <w:tcBorders>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11</w:t>
            </w:r>
          </w:p>
        </w:tc>
        <w:tc>
          <w:tcPr>
            <w:tcW w:w="1050" w:type="dxa"/>
            <w:tcBorders>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27</w:t>
            </w:r>
          </w:p>
        </w:tc>
        <w:tc>
          <w:tcPr>
            <w:tcW w:w="140" w:type="dxa"/>
            <w:tcBorders>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p>
        </w:tc>
        <w:tc>
          <w:tcPr>
            <w:tcW w:w="1049" w:type="dxa"/>
            <w:tcBorders>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29</w:t>
            </w:r>
          </w:p>
        </w:tc>
        <w:tc>
          <w:tcPr>
            <w:tcW w:w="1050" w:type="dxa"/>
            <w:tcBorders>
              <w:bottom w:val="single" w:sz="12" w:space="0" w:color="auto"/>
            </w:tcBorders>
            <w:shd w:val="clear" w:color="auto" w:fill="auto"/>
            <w:vAlign w:val="bottom"/>
          </w:tcPr>
          <w:p w:rsidR="007348FF" w:rsidRPr="007348FF" w:rsidRDefault="007348FF" w:rsidP="007348FF">
            <w:pPr>
              <w:tabs>
                <w:tab w:val="left" w:pos="288"/>
                <w:tab w:val="left" w:pos="576"/>
                <w:tab w:val="left" w:pos="864"/>
                <w:tab w:val="left" w:pos="1152"/>
              </w:tabs>
              <w:suppressAutoHyphens/>
              <w:spacing w:before="40" w:after="40" w:line="210" w:lineRule="exact"/>
              <w:ind w:right="43"/>
              <w:jc w:val="right"/>
              <w:rPr>
                <w:sz w:val="17"/>
                <w:lang w:val="fr-FR"/>
              </w:rPr>
            </w:pPr>
            <w:r w:rsidRPr="007348FF">
              <w:rPr>
                <w:sz w:val="17"/>
                <w:lang w:val="fr-FR"/>
              </w:rPr>
              <w:t>71</w:t>
            </w:r>
          </w:p>
        </w:tc>
      </w:tr>
    </w:tbl>
    <w:p w:rsidR="007348FF" w:rsidRPr="007348FF" w:rsidRDefault="007348FF" w:rsidP="007348FF">
      <w:pPr>
        <w:pStyle w:val="SingleTxt"/>
        <w:spacing w:after="0" w:line="240" w:lineRule="auto"/>
        <w:rPr>
          <w:lang w:val="fr-FR"/>
        </w:rPr>
      </w:pPr>
      <w:bookmarkStart w:id="1" w:name="insstart"/>
      <w:bookmarkEnd w:id="1"/>
      <w:r w:rsidRPr="007348FF">
        <w:rPr>
          <w:noProof/>
          <w:w w:val="100"/>
          <w:lang w:val="fr-FR" w:eastAsia="fr-FR"/>
        </w:rPr>
        <w:pict>
          <v:line id="_x0000_s1134" style="position:absolute;left:0;text-align:left;z-index:8;mso-position-horizontal-relative:page;mso-position-vertical-relative:text" from="270pt,24pt" to="342pt,24pt" strokeweight=".25pt">
            <w10:wrap anchorx="page"/>
          </v:line>
        </w:pict>
      </w:r>
    </w:p>
    <w:sectPr w:rsidR="007348FF" w:rsidRPr="007348FF">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5-20T12:44:00Z" w:initials="Start">
    <w:p w:rsidR="003777A7" w:rsidRDefault="003777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NO&gt;&gt;N0925861F&lt;&lt;ODS JOB NO&gt;&gt;</w:t>
      </w:r>
    </w:p>
    <w:p w:rsidR="003777A7" w:rsidRDefault="003777A7">
      <w:pPr>
        <w:pStyle w:val="CommentText"/>
      </w:pPr>
      <w:r>
        <w:t>&lt;&lt;ODS DOC SYMBOL1&gt;&gt;CEDAW/C/USR/7&lt;&lt;ODS DOC SYMBOL1&gt;&gt;</w:t>
      </w:r>
    </w:p>
    <w:p w:rsidR="003777A7" w:rsidRDefault="003777A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77A7" w:rsidRDefault="003777A7" w:rsidP="00953E7B">
      <w:pPr>
        <w:pStyle w:val="Footer"/>
      </w:pPr>
      <w:r>
        <w:separator/>
      </w:r>
    </w:p>
  </w:endnote>
  <w:endnote w:type="continuationSeparator" w:id="0">
    <w:p w:rsidR="003777A7" w:rsidRDefault="003777A7" w:rsidP="00953E7B">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3777A7" w:rsidTr="00953E7B">
      <w:tblPrEx>
        <w:tblCellMar>
          <w:top w:w="0" w:type="dxa"/>
          <w:bottom w:w="0" w:type="dxa"/>
        </w:tblCellMar>
      </w:tblPrEx>
      <w:tc>
        <w:tcPr>
          <w:tcW w:w="4995" w:type="dxa"/>
          <w:shd w:val="clear" w:color="auto" w:fill="auto"/>
        </w:tcPr>
        <w:p w:rsidR="003777A7" w:rsidRPr="00953E7B" w:rsidRDefault="003777A7" w:rsidP="00953E7B">
          <w:pPr>
            <w:pStyle w:val="Footer"/>
            <w:jc w:val="right"/>
            <w:rPr>
              <w:b w:val="0"/>
              <w:w w:val="103"/>
              <w:sz w:val="14"/>
            </w:rPr>
          </w:pPr>
          <w:fldSimple w:instr=" DOCVARIABLE &quot;FooterJN&quot; \* MERGEFORMAT ">
            <w:r w:rsidR="00B54849">
              <w:rPr>
                <w:b w:val="0"/>
                <w:w w:val="103"/>
                <w:sz w:val="14"/>
              </w:rPr>
              <w:t>09-25861</w:t>
            </w:r>
          </w:fldSimple>
        </w:p>
      </w:tc>
      <w:tc>
        <w:tcPr>
          <w:tcW w:w="4995" w:type="dxa"/>
          <w:shd w:val="clear" w:color="auto" w:fill="auto"/>
        </w:tcPr>
        <w:p w:rsidR="003777A7" w:rsidRPr="00953E7B" w:rsidRDefault="003777A7" w:rsidP="00953E7B">
          <w:pPr>
            <w:pStyle w:val="Footer"/>
            <w:rPr>
              <w:w w:val="103"/>
            </w:rPr>
          </w:pPr>
          <w:r>
            <w:rPr>
              <w:w w:val="103"/>
            </w:rPr>
            <w:fldChar w:fldCharType="begin"/>
          </w:r>
          <w:r>
            <w:rPr>
              <w:w w:val="103"/>
            </w:rPr>
            <w:instrText xml:space="preserve"> PAGE  \* MERGEFORMAT </w:instrText>
          </w:r>
          <w:r>
            <w:rPr>
              <w:w w:val="103"/>
            </w:rPr>
            <w:fldChar w:fldCharType="separate"/>
          </w:r>
          <w:r w:rsidR="00896A8E">
            <w:rPr>
              <w:w w:val="103"/>
            </w:rPr>
            <w:t>60</w:t>
          </w:r>
          <w:r>
            <w:rPr>
              <w:w w:val="103"/>
            </w:rPr>
            <w:fldChar w:fldCharType="end"/>
          </w:r>
        </w:p>
      </w:tc>
    </w:tr>
  </w:tbl>
  <w:p w:rsidR="003777A7" w:rsidRPr="00953E7B" w:rsidRDefault="003777A7" w:rsidP="00953E7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3777A7" w:rsidTr="00953E7B">
      <w:tblPrEx>
        <w:tblCellMar>
          <w:top w:w="0" w:type="dxa"/>
          <w:bottom w:w="0" w:type="dxa"/>
        </w:tblCellMar>
      </w:tblPrEx>
      <w:tc>
        <w:tcPr>
          <w:tcW w:w="4995" w:type="dxa"/>
          <w:shd w:val="clear" w:color="auto" w:fill="auto"/>
        </w:tcPr>
        <w:p w:rsidR="003777A7" w:rsidRPr="00953E7B" w:rsidRDefault="003777A7" w:rsidP="00953E7B">
          <w:pPr>
            <w:pStyle w:val="Footer"/>
            <w:jc w:val="right"/>
            <w:rPr>
              <w:w w:val="103"/>
            </w:rPr>
          </w:pPr>
          <w:r>
            <w:rPr>
              <w:w w:val="103"/>
            </w:rPr>
            <w:fldChar w:fldCharType="begin"/>
          </w:r>
          <w:r>
            <w:rPr>
              <w:w w:val="103"/>
            </w:rPr>
            <w:instrText xml:space="preserve"> PAGE  \* MERGEFORMAT </w:instrText>
          </w:r>
          <w:r>
            <w:rPr>
              <w:w w:val="103"/>
            </w:rPr>
            <w:fldChar w:fldCharType="separate"/>
          </w:r>
          <w:r w:rsidR="00896A8E">
            <w:rPr>
              <w:w w:val="103"/>
            </w:rPr>
            <w:t>59</w:t>
          </w:r>
          <w:r>
            <w:rPr>
              <w:w w:val="103"/>
            </w:rPr>
            <w:fldChar w:fldCharType="end"/>
          </w:r>
        </w:p>
      </w:tc>
      <w:tc>
        <w:tcPr>
          <w:tcW w:w="4995" w:type="dxa"/>
          <w:shd w:val="clear" w:color="auto" w:fill="auto"/>
        </w:tcPr>
        <w:p w:rsidR="003777A7" w:rsidRPr="00953E7B" w:rsidRDefault="003777A7" w:rsidP="00953E7B">
          <w:pPr>
            <w:pStyle w:val="Footer"/>
            <w:rPr>
              <w:b w:val="0"/>
              <w:w w:val="103"/>
              <w:sz w:val="14"/>
            </w:rPr>
          </w:pPr>
          <w:fldSimple w:instr=" DOCVARIABLE &quot;FooterJN&quot; \* MERGEFORMAT ">
            <w:r w:rsidR="00B54849">
              <w:rPr>
                <w:b w:val="0"/>
                <w:w w:val="103"/>
                <w:sz w:val="14"/>
              </w:rPr>
              <w:t>09-25861</w:t>
            </w:r>
          </w:fldSimple>
        </w:p>
      </w:tc>
    </w:tr>
  </w:tbl>
  <w:p w:rsidR="003777A7" w:rsidRPr="00953E7B" w:rsidRDefault="003777A7" w:rsidP="00953E7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7A7" w:rsidRDefault="003777A7">
    <w:pPr>
      <w:pStyle w:val="Footer"/>
    </w:pPr>
  </w:p>
  <w:tbl>
    <w:tblPr>
      <w:tblW w:w="0" w:type="auto"/>
      <w:tblLayout w:type="fixed"/>
      <w:tblCellMar>
        <w:left w:w="70" w:type="dxa"/>
        <w:right w:w="70" w:type="dxa"/>
      </w:tblCellMar>
      <w:tblLook w:val="0000"/>
    </w:tblPr>
    <w:tblGrid>
      <w:gridCol w:w="4995"/>
      <w:gridCol w:w="4995"/>
    </w:tblGrid>
    <w:tr w:rsidR="003777A7">
      <w:tblPrEx>
        <w:tblCellMar>
          <w:top w:w="0" w:type="dxa"/>
          <w:bottom w:w="0" w:type="dxa"/>
        </w:tblCellMar>
      </w:tblPrEx>
      <w:tc>
        <w:tcPr>
          <w:tcW w:w="4995" w:type="dxa"/>
        </w:tcPr>
        <w:p w:rsidR="003777A7" w:rsidRDefault="003777A7" w:rsidP="00953E7B">
          <w:pPr>
            <w:pStyle w:val="Footer"/>
            <w:rPr>
              <w:b w:val="0"/>
              <w:sz w:val="20"/>
            </w:rPr>
          </w:pPr>
          <w:fldSimple w:instr=" DOCVARIABLE &quot;jobn&quot; \* MERGEFORMAT ">
            <w:r w:rsidR="00B54849">
              <w:rPr>
                <w:b w:val="0"/>
                <w:sz w:val="20"/>
              </w:rPr>
              <w:t>09-25861 (F)</w:t>
            </w:r>
          </w:fldSimple>
          <w:r w:rsidR="00B54849">
            <w:rPr>
              <w:b w:val="0"/>
              <w:sz w:val="20"/>
            </w:rPr>
            <w:t xml:space="preserve">    200509    21</w:t>
          </w:r>
          <w:r>
            <w:rPr>
              <w:b w:val="0"/>
              <w:sz w:val="20"/>
            </w:rPr>
            <w:t>0509</w:t>
          </w:r>
        </w:p>
        <w:p w:rsidR="003777A7" w:rsidRPr="00953E7B" w:rsidRDefault="003777A7" w:rsidP="00953E7B">
          <w:pPr>
            <w:pStyle w:val="Footer"/>
            <w:spacing w:before="120" w:line="200" w:lineRule="exact"/>
            <w:rPr>
              <w:rFonts w:ascii="Barcode 3 of 9 by request" w:hAnsi="Barcode 3 of 9 by request"/>
              <w:b w:val="0"/>
              <w:spacing w:val="0"/>
              <w:w w:val="100"/>
              <w:sz w:val="24"/>
            </w:rPr>
          </w:pPr>
          <w:fldSimple w:instr=" DOCVARIABLE &quot;Barcode&quot; \* MERGEFORMAT ">
            <w:r w:rsidR="00B54849">
              <w:rPr>
                <w:rFonts w:ascii="Barcode 3 of 9 by request" w:hAnsi="Barcode 3 of 9 by request"/>
                <w:b w:val="0"/>
                <w:spacing w:val="0"/>
                <w:w w:val="100"/>
                <w:sz w:val="24"/>
              </w:rPr>
              <w:t>*0925861*</w:t>
            </w:r>
          </w:fldSimple>
        </w:p>
      </w:tc>
      <w:tc>
        <w:tcPr>
          <w:tcW w:w="4995" w:type="dxa"/>
        </w:tcPr>
        <w:p w:rsidR="003777A7" w:rsidRDefault="003777A7" w:rsidP="00953E7B">
          <w:pPr>
            <w:pStyle w:val="Footer"/>
            <w:spacing w:line="240" w:lineRule="auto"/>
            <w:jc w:val="right"/>
            <w:rPr>
              <w:b w:val="0"/>
              <w:sz w:val="20"/>
            </w:rPr>
          </w:pPr>
          <w:r w:rsidRPr="00953E7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3777A7" w:rsidRPr="00953E7B" w:rsidRDefault="003777A7" w:rsidP="00953E7B">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77A7" w:rsidRDefault="003777A7" w:rsidP="00953E7B">
      <w:pPr>
        <w:pStyle w:val="Footer"/>
      </w:pPr>
      <w:r>
        <w:separator/>
      </w:r>
    </w:p>
  </w:footnote>
  <w:footnote w:type="continuationSeparator" w:id="0">
    <w:p w:rsidR="003777A7" w:rsidRDefault="003777A7" w:rsidP="00953E7B">
      <w:pPr>
        <w:pStyle w:val="Foot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3777A7" w:rsidTr="00953E7B">
      <w:tblPrEx>
        <w:tblCellMar>
          <w:top w:w="0" w:type="dxa"/>
          <w:bottom w:w="0" w:type="dxa"/>
        </w:tblCellMar>
      </w:tblPrEx>
      <w:trPr>
        <w:trHeight w:hRule="exact" w:val="864"/>
      </w:trPr>
      <w:tc>
        <w:tcPr>
          <w:tcW w:w="4838" w:type="dxa"/>
          <w:shd w:val="clear" w:color="auto" w:fill="auto"/>
          <w:vAlign w:val="bottom"/>
        </w:tcPr>
        <w:p w:rsidR="003777A7" w:rsidRPr="00953E7B" w:rsidRDefault="003777A7" w:rsidP="00953E7B">
          <w:pPr>
            <w:pStyle w:val="Header"/>
            <w:spacing w:after="80"/>
            <w:rPr>
              <w:b/>
            </w:rPr>
          </w:pPr>
          <w:fldSimple w:instr=" DOCVARIABLE &quot;sss1&quot; \* MERGEFORMAT ">
            <w:r w:rsidR="00B54849">
              <w:rPr>
                <w:b/>
              </w:rPr>
              <w:t>CEDAW/C/USR/7</w:t>
            </w:r>
          </w:fldSimple>
        </w:p>
      </w:tc>
      <w:tc>
        <w:tcPr>
          <w:tcW w:w="4995" w:type="dxa"/>
          <w:shd w:val="clear" w:color="auto" w:fill="auto"/>
          <w:vAlign w:val="bottom"/>
        </w:tcPr>
        <w:p w:rsidR="003777A7" w:rsidRDefault="003777A7" w:rsidP="00953E7B">
          <w:pPr>
            <w:pStyle w:val="Header"/>
          </w:pPr>
        </w:p>
      </w:tc>
    </w:tr>
  </w:tbl>
  <w:p w:rsidR="003777A7" w:rsidRPr="00953E7B" w:rsidRDefault="003777A7" w:rsidP="00953E7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3777A7" w:rsidTr="00953E7B">
      <w:tblPrEx>
        <w:tblCellMar>
          <w:top w:w="0" w:type="dxa"/>
          <w:bottom w:w="0" w:type="dxa"/>
        </w:tblCellMar>
      </w:tblPrEx>
      <w:trPr>
        <w:trHeight w:hRule="exact" w:val="864"/>
      </w:trPr>
      <w:tc>
        <w:tcPr>
          <w:tcW w:w="4838" w:type="dxa"/>
          <w:shd w:val="clear" w:color="auto" w:fill="auto"/>
          <w:vAlign w:val="bottom"/>
        </w:tcPr>
        <w:p w:rsidR="003777A7" w:rsidRDefault="003777A7" w:rsidP="00953E7B">
          <w:pPr>
            <w:pStyle w:val="Header"/>
          </w:pPr>
        </w:p>
      </w:tc>
      <w:tc>
        <w:tcPr>
          <w:tcW w:w="4995" w:type="dxa"/>
          <w:shd w:val="clear" w:color="auto" w:fill="auto"/>
          <w:vAlign w:val="bottom"/>
        </w:tcPr>
        <w:p w:rsidR="003777A7" w:rsidRPr="00953E7B" w:rsidRDefault="003777A7" w:rsidP="00953E7B">
          <w:pPr>
            <w:pStyle w:val="Header"/>
            <w:spacing w:after="80"/>
            <w:jc w:val="right"/>
            <w:rPr>
              <w:b/>
            </w:rPr>
          </w:pPr>
          <w:fldSimple w:instr=" DOCVARIABLE &quot;sss1&quot; \* MERGEFORMAT ">
            <w:r w:rsidR="00B54849">
              <w:rPr>
                <w:b/>
              </w:rPr>
              <w:t>CEDAW/C/USR/7</w:t>
            </w:r>
          </w:fldSimple>
        </w:p>
      </w:tc>
    </w:tr>
  </w:tbl>
  <w:p w:rsidR="003777A7" w:rsidRPr="00953E7B" w:rsidRDefault="003777A7" w:rsidP="00953E7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777A7" w:rsidTr="00953E7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777A7" w:rsidRDefault="003777A7" w:rsidP="00953E7B">
          <w:pPr>
            <w:pStyle w:val="Header"/>
            <w:spacing w:after="120"/>
          </w:pPr>
        </w:p>
      </w:tc>
      <w:tc>
        <w:tcPr>
          <w:tcW w:w="2059" w:type="dxa"/>
          <w:tcBorders>
            <w:bottom w:val="single" w:sz="4" w:space="0" w:color="auto"/>
          </w:tcBorders>
          <w:shd w:val="clear" w:color="auto" w:fill="auto"/>
          <w:vAlign w:val="bottom"/>
        </w:tcPr>
        <w:p w:rsidR="003777A7" w:rsidRPr="00953E7B" w:rsidRDefault="003777A7" w:rsidP="00953E7B">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3777A7" w:rsidRDefault="003777A7" w:rsidP="00953E7B">
          <w:pPr>
            <w:pStyle w:val="Header"/>
            <w:spacing w:after="120"/>
          </w:pPr>
        </w:p>
      </w:tc>
      <w:tc>
        <w:tcPr>
          <w:tcW w:w="6523" w:type="dxa"/>
          <w:gridSpan w:val="3"/>
          <w:tcBorders>
            <w:bottom w:val="single" w:sz="4" w:space="0" w:color="auto"/>
          </w:tcBorders>
          <w:shd w:val="clear" w:color="auto" w:fill="auto"/>
          <w:vAlign w:val="bottom"/>
        </w:tcPr>
        <w:p w:rsidR="003777A7" w:rsidRPr="00953E7B" w:rsidRDefault="003777A7" w:rsidP="00953E7B">
          <w:pPr>
            <w:spacing w:after="80" w:line="240" w:lineRule="auto"/>
            <w:jc w:val="right"/>
            <w:rPr>
              <w:position w:val="-4"/>
            </w:rPr>
          </w:pPr>
          <w:r>
            <w:rPr>
              <w:position w:val="-4"/>
              <w:sz w:val="40"/>
            </w:rPr>
            <w:t>CEDAW</w:t>
          </w:r>
          <w:r>
            <w:rPr>
              <w:position w:val="-4"/>
            </w:rPr>
            <w:t>/C/USR/7</w:t>
          </w:r>
        </w:p>
      </w:tc>
    </w:tr>
    <w:tr w:rsidR="003777A7" w:rsidRPr="00953E7B" w:rsidTr="00953E7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777A7" w:rsidRDefault="003777A7" w:rsidP="00953E7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777A7" w:rsidRPr="00953E7B" w:rsidRDefault="003777A7" w:rsidP="00953E7B">
          <w:pPr>
            <w:pStyle w:val="Header"/>
            <w:spacing w:before="880"/>
            <w:ind w:left="-72"/>
          </w:pPr>
        </w:p>
      </w:tc>
      <w:tc>
        <w:tcPr>
          <w:tcW w:w="5227" w:type="dxa"/>
          <w:gridSpan w:val="3"/>
          <w:tcBorders>
            <w:top w:val="single" w:sz="4" w:space="0" w:color="auto"/>
            <w:bottom w:val="single" w:sz="12" w:space="0" w:color="auto"/>
          </w:tcBorders>
          <w:shd w:val="clear" w:color="auto" w:fill="auto"/>
        </w:tcPr>
        <w:p w:rsidR="003777A7" w:rsidRPr="00953E7B" w:rsidRDefault="003777A7" w:rsidP="00953E7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777A7" w:rsidRPr="00953E7B" w:rsidRDefault="003777A7" w:rsidP="00953E7B">
          <w:pPr>
            <w:pStyle w:val="Header"/>
            <w:spacing w:before="109"/>
          </w:pPr>
        </w:p>
      </w:tc>
      <w:tc>
        <w:tcPr>
          <w:tcW w:w="3180" w:type="dxa"/>
          <w:gridSpan w:val="2"/>
          <w:tcBorders>
            <w:top w:val="single" w:sz="4" w:space="0" w:color="auto"/>
            <w:bottom w:val="single" w:sz="12" w:space="0" w:color="auto"/>
          </w:tcBorders>
          <w:shd w:val="clear" w:color="auto" w:fill="auto"/>
        </w:tcPr>
        <w:p w:rsidR="003777A7" w:rsidRDefault="003777A7" w:rsidP="00953E7B">
          <w:pPr>
            <w:spacing w:before="240"/>
          </w:pPr>
          <w:r>
            <w:t>Distr. générale</w:t>
          </w:r>
        </w:p>
        <w:p w:rsidR="003777A7" w:rsidRDefault="003777A7" w:rsidP="00953E7B">
          <w:r>
            <w:t>9 mars 2009</w:t>
          </w:r>
        </w:p>
        <w:p w:rsidR="003777A7" w:rsidRDefault="003777A7" w:rsidP="00953E7B">
          <w:r>
            <w:t>Français</w:t>
          </w:r>
        </w:p>
        <w:p w:rsidR="003777A7" w:rsidRPr="00953E7B" w:rsidRDefault="003777A7" w:rsidP="00953E7B">
          <w:r>
            <w:t>Original : russe</w:t>
          </w:r>
        </w:p>
      </w:tc>
    </w:tr>
  </w:tbl>
  <w:p w:rsidR="003777A7" w:rsidRPr="00953E7B" w:rsidRDefault="003777A7" w:rsidP="00953E7B">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14EDC"/>
    <w:multiLevelType w:val="multilevel"/>
    <w:tmpl w:val="D7BE4852"/>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118F4F9B"/>
    <w:multiLevelType w:val="singleLevel"/>
    <w:tmpl w:val="5D3A1404"/>
    <w:lvl w:ilvl="0">
      <w:start w:val="1"/>
      <w:numFmt w:val="decimal"/>
      <w:lvlRestart w:val="0"/>
      <w:lvlText w:val="%1."/>
      <w:lvlJc w:val="left"/>
      <w:pPr>
        <w:tabs>
          <w:tab w:val="num" w:pos="1742"/>
        </w:tabs>
        <w:ind w:left="1267" w:firstLine="0"/>
      </w:pPr>
      <w:rPr>
        <w:w w:val="100"/>
      </w:rPr>
    </w:lvl>
  </w:abstractNum>
  <w:abstractNum w:abstractNumId="2">
    <w:nsid w:val="2FCB4C36"/>
    <w:multiLevelType w:val="hybridMultilevel"/>
    <w:tmpl w:val="407C4B0C"/>
    <w:lvl w:ilvl="0" w:tplc="D340E628">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3EF164EC"/>
    <w:multiLevelType w:val="singleLevel"/>
    <w:tmpl w:val="6860A374"/>
    <w:lvl w:ilvl="0">
      <w:start w:val="1"/>
      <w:numFmt w:val="decimal"/>
      <w:lvlRestart w:val="0"/>
      <w:lvlText w:val="%1."/>
      <w:lvlJc w:val="left"/>
      <w:pPr>
        <w:tabs>
          <w:tab w:val="num" w:pos="475"/>
        </w:tabs>
        <w:ind w:left="0" w:firstLine="0"/>
      </w:pPr>
      <w:rPr>
        <w:rFonts w:hint="default"/>
        <w:w w:val="100"/>
      </w:rPr>
    </w:lvl>
  </w:abstractNum>
  <w:abstractNum w:abstractNumId="4">
    <w:nsid w:val="41FD599C"/>
    <w:multiLevelType w:val="hybridMultilevel"/>
    <w:tmpl w:val="7660D37E"/>
    <w:lvl w:ilvl="0" w:tplc="2F288952">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55C82F57"/>
    <w:multiLevelType w:val="singleLevel"/>
    <w:tmpl w:val="5D3A1404"/>
    <w:lvl w:ilvl="0">
      <w:start w:val="1"/>
      <w:numFmt w:val="decimal"/>
      <w:lvlRestart w:val="0"/>
      <w:lvlText w:val="%1."/>
      <w:lvlJc w:val="left"/>
      <w:pPr>
        <w:tabs>
          <w:tab w:val="num" w:pos="1742"/>
        </w:tabs>
        <w:ind w:left="1267" w:firstLine="0"/>
      </w:pPr>
      <w:rPr>
        <w:w w:val="100"/>
      </w:rPr>
    </w:lvl>
  </w:abstractNum>
  <w:abstractNum w:abstractNumId="6">
    <w:nsid w:val="6A1E5BD4"/>
    <w:multiLevelType w:val="singleLevel"/>
    <w:tmpl w:val="6860A374"/>
    <w:lvl w:ilvl="0">
      <w:start w:val="1"/>
      <w:numFmt w:val="decimal"/>
      <w:lvlRestart w:val="0"/>
      <w:lvlText w:val="%1."/>
      <w:lvlJc w:val="left"/>
      <w:pPr>
        <w:tabs>
          <w:tab w:val="num" w:pos="475"/>
        </w:tabs>
        <w:ind w:left="0" w:firstLine="0"/>
      </w:pPr>
      <w:rPr>
        <w:rFonts w:hint="default"/>
        <w:w w:val="100"/>
      </w:rPr>
    </w:lvl>
  </w:abstractNum>
  <w:abstractNum w:abstractNumId="7">
    <w:nsid w:val="6D8433C9"/>
    <w:multiLevelType w:val="multilevel"/>
    <w:tmpl w:val="CF1013A4"/>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nsid w:val="766B3772"/>
    <w:multiLevelType w:val="singleLevel"/>
    <w:tmpl w:val="6860A374"/>
    <w:lvl w:ilvl="0">
      <w:start w:val="1"/>
      <w:numFmt w:val="decimal"/>
      <w:lvlRestart w:val="0"/>
      <w:lvlText w:val="%1."/>
      <w:lvlJc w:val="left"/>
      <w:pPr>
        <w:tabs>
          <w:tab w:val="num" w:pos="475"/>
        </w:tabs>
        <w:ind w:left="0" w:firstLine="0"/>
      </w:pPr>
      <w:rPr>
        <w:rFonts w:hint="default"/>
        <w:w w:val="100"/>
      </w:rPr>
    </w:lvl>
  </w:abstractNum>
  <w:num w:numId="1">
    <w:abstractNumId w:val="1"/>
  </w:num>
  <w:num w:numId="2">
    <w:abstractNumId w:val="2"/>
  </w:num>
  <w:num w:numId="3">
    <w:abstractNumId w:val="4"/>
  </w:num>
  <w:num w:numId="4">
    <w:abstractNumId w:val="5"/>
  </w:num>
  <w:num w:numId="5">
    <w:abstractNumId w:val="0"/>
  </w:num>
  <w:num w:numId="6">
    <w:abstractNumId w:val="7"/>
  </w:num>
  <w:num w:numId="7">
    <w:abstractNumId w:val="3"/>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925861*"/>
    <w:docVar w:name="CreationDt" w:val="20/05/2009 12:44:18"/>
    <w:docVar w:name="DocCategory" w:val="Doc"/>
    <w:docVar w:name="DocType" w:val="Final"/>
    <w:docVar w:name="FooterJN" w:val="09-25861"/>
    <w:docVar w:name="jobn" w:val="09-25861 (F)"/>
    <w:docVar w:name="jobnDT" w:val="09-25861 (F)   200509"/>
    <w:docVar w:name="jobnDTDT" w:val="09-25861 (F)   200509   200509"/>
    <w:docVar w:name="JobNo" w:val="0925861F"/>
    <w:docVar w:name="OandT" w:val="BO"/>
    <w:docVar w:name="sss1" w:val="CEDAW/C/USR/7"/>
    <w:docVar w:name="sss2" w:val="-"/>
    <w:docVar w:name="Symbol1" w:val="CEDAW/C/USR/7"/>
    <w:docVar w:name="Symbol2" w:val="-"/>
  </w:docVars>
  <w:rsids>
    <w:rsidRoot w:val="006748A9"/>
    <w:rsid w:val="00002445"/>
    <w:rsid w:val="00015212"/>
    <w:rsid w:val="00017793"/>
    <w:rsid w:val="00024D92"/>
    <w:rsid w:val="000311C6"/>
    <w:rsid w:val="0003141F"/>
    <w:rsid w:val="00043B1A"/>
    <w:rsid w:val="000461C4"/>
    <w:rsid w:val="00051A4D"/>
    <w:rsid w:val="00055923"/>
    <w:rsid w:val="00071D7D"/>
    <w:rsid w:val="000746E9"/>
    <w:rsid w:val="00075E7A"/>
    <w:rsid w:val="00077F98"/>
    <w:rsid w:val="00080A04"/>
    <w:rsid w:val="00085EEC"/>
    <w:rsid w:val="00097EFC"/>
    <w:rsid w:val="000A3507"/>
    <w:rsid w:val="000B1C46"/>
    <w:rsid w:val="000C21C1"/>
    <w:rsid w:val="000C5814"/>
    <w:rsid w:val="000C700F"/>
    <w:rsid w:val="000C78F4"/>
    <w:rsid w:val="000D3248"/>
    <w:rsid w:val="000D7998"/>
    <w:rsid w:val="000F5D55"/>
    <w:rsid w:val="000F6D85"/>
    <w:rsid w:val="00106264"/>
    <w:rsid w:val="00106B3D"/>
    <w:rsid w:val="00111F85"/>
    <w:rsid w:val="00152C37"/>
    <w:rsid w:val="00160040"/>
    <w:rsid w:val="0016276E"/>
    <w:rsid w:val="00166D06"/>
    <w:rsid w:val="00174407"/>
    <w:rsid w:val="001924D4"/>
    <w:rsid w:val="001B5DA9"/>
    <w:rsid w:val="001C1470"/>
    <w:rsid w:val="001D353E"/>
    <w:rsid w:val="001D5298"/>
    <w:rsid w:val="001E6C14"/>
    <w:rsid w:val="001F38CD"/>
    <w:rsid w:val="0020188B"/>
    <w:rsid w:val="0022145E"/>
    <w:rsid w:val="00221A20"/>
    <w:rsid w:val="00227EFF"/>
    <w:rsid w:val="00240AE5"/>
    <w:rsid w:val="00240CA5"/>
    <w:rsid w:val="00254F8D"/>
    <w:rsid w:val="002550CF"/>
    <w:rsid w:val="00260CFC"/>
    <w:rsid w:val="00265A65"/>
    <w:rsid w:val="00276009"/>
    <w:rsid w:val="00276235"/>
    <w:rsid w:val="00282223"/>
    <w:rsid w:val="00284A1E"/>
    <w:rsid w:val="00295BCD"/>
    <w:rsid w:val="00296513"/>
    <w:rsid w:val="002A05C9"/>
    <w:rsid w:val="002A3B1E"/>
    <w:rsid w:val="002C29C9"/>
    <w:rsid w:val="002D0C76"/>
    <w:rsid w:val="002D28C8"/>
    <w:rsid w:val="002E5F65"/>
    <w:rsid w:val="002F208A"/>
    <w:rsid w:val="002F22D6"/>
    <w:rsid w:val="002F3821"/>
    <w:rsid w:val="003017AF"/>
    <w:rsid w:val="00301ED1"/>
    <w:rsid w:val="0031111A"/>
    <w:rsid w:val="0031636A"/>
    <w:rsid w:val="003234D8"/>
    <w:rsid w:val="0032503C"/>
    <w:rsid w:val="0033407E"/>
    <w:rsid w:val="003672AA"/>
    <w:rsid w:val="003777A7"/>
    <w:rsid w:val="003850A6"/>
    <w:rsid w:val="00386EB2"/>
    <w:rsid w:val="003A2AA7"/>
    <w:rsid w:val="003A3015"/>
    <w:rsid w:val="003B13C3"/>
    <w:rsid w:val="003B567E"/>
    <w:rsid w:val="003D3B6D"/>
    <w:rsid w:val="003D4038"/>
    <w:rsid w:val="003D6E9A"/>
    <w:rsid w:val="003E286E"/>
    <w:rsid w:val="003F0338"/>
    <w:rsid w:val="003F492B"/>
    <w:rsid w:val="003F6AC3"/>
    <w:rsid w:val="00405592"/>
    <w:rsid w:val="00406050"/>
    <w:rsid w:val="00410F9C"/>
    <w:rsid w:val="004125F2"/>
    <w:rsid w:val="004159D8"/>
    <w:rsid w:val="00424821"/>
    <w:rsid w:val="004545F3"/>
    <w:rsid w:val="00463BA3"/>
    <w:rsid w:val="004825E6"/>
    <w:rsid w:val="00482F1C"/>
    <w:rsid w:val="004914B0"/>
    <w:rsid w:val="00491B6D"/>
    <w:rsid w:val="00492A68"/>
    <w:rsid w:val="004B632B"/>
    <w:rsid w:val="004B7ECB"/>
    <w:rsid w:val="004F4E23"/>
    <w:rsid w:val="005017EA"/>
    <w:rsid w:val="00503D1D"/>
    <w:rsid w:val="00510AC5"/>
    <w:rsid w:val="00515A4C"/>
    <w:rsid w:val="005234D6"/>
    <w:rsid w:val="00531721"/>
    <w:rsid w:val="005335F9"/>
    <w:rsid w:val="00535F87"/>
    <w:rsid w:val="005378F1"/>
    <w:rsid w:val="0054266D"/>
    <w:rsid w:val="00544EDF"/>
    <w:rsid w:val="0054580D"/>
    <w:rsid w:val="00556043"/>
    <w:rsid w:val="00556F36"/>
    <w:rsid w:val="005574C4"/>
    <w:rsid w:val="00570034"/>
    <w:rsid w:val="005702AC"/>
    <w:rsid w:val="00583A7B"/>
    <w:rsid w:val="00585EB4"/>
    <w:rsid w:val="00597930"/>
    <w:rsid w:val="005B3235"/>
    <w:rsid w:val="005B5660"/>
    <w:rsid w:val="005C6621"/>
    <w:rsid w:val="005D6604"/>
    <w:rsid w:val="005D7D92"/>
    <w:rsid w:val="005E1786"/>
    <w:rsid w:val="005E1FA2"/>
    <w:rsid w:val="005E7E8E"/>
    <w:rsid w:val="005E7EF0"/>
    <w:rsid w:val="005F3FE9"/>
    <w:rsid w:val="00601DB8"/>
    <w:rsid w:val="00601E32"/>
    <w:rsid w:val="0060203F"/>
    <w:rsid w:val="00605D82"/>
    <w:rsid w:val="00617697"/>
    <w:rsid w:val="00617CBC"/>
    <w:rsid w:val="006200A9"/>
    <w:rsid w:val="00626095"/>
    <w:rsid w:val="00632F93"/>
    <w:rsid w:val="00634C37"/>
    <w:rsid w:val="00651034"/>
    <w:rsid w:val="00653189"/>
    <w:rsid w:val="00655659"/>
    <w:rsid w:val="006714CE"/>
    <w:rsid w:val="00671B08"/>
    <w:rsid w:val="006748A9"/>
    <w:rsid w:val="0067579D"/>
    <w:rsid w:val="00685691"/>
    <w:rsid w:val="00696B38"/>
    <w:rsid w:val="006A0DF6"/>
    <w:rsid w:val="006A1DD2"/>
    <w:rsid w:val="006A26C7"/>
    <w:rsid w:val="006A278A"/>
    <w:rsid w:val="006A661A"/>
    <w:rsid w:val="006B2F70"/>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48FF"/>
    <w:rsid w:val="00735215"/>
    <w:rsid w:val="007379CB"/>
    <w:rsid w:val="00743242"/>
    <w:rsid w:val="007520FE"/>
    <w:rsid w:val="00754CB8"/>
    <w:rsid w:val="007729A4"/>
    <w:rsid w:val="00781C3B"/>
    <w:rsid w:val="00786F48"/>
    <w:rsid w:val="007948C0"/>
    <w:rsid w:val="007A10E6"/>
    <w:rsid w:val="007A4462"/>
    <w:rsid w:val="007B6667"/>
    <w:rsid w:val="007B7BA2"/>
    <w:rsid w:val="007C1417"/>
    <w:rsid w:val="007C346D"/>
    <w:rsid w:val="007C554D"/>
    <w:rsid w:val="007C6767"/>
    <w:rsid w:val="007F629E"/>
    <w:rsid w:val="007F65D7"/>
    <w:rsid w:val="00806E57"/>
    <w:rsid w:val="00817181"/>
    <w:rsid w:val="00826529"/>
    <w:rsid w:val="00830129"/>
    <w:rsid w:val="00834227"/>
    <w:rsid w:val="0083486F"/>
    <w:rsid w:val="008675DF"/>
    <w:rsid w:val="0086763B"/>
    <w:rsid w:val="00891751"/>
    <w:rsid w:val="00893C66"/>
    <w:rsid w:val="0089530A"/>
    <w:rsid w:val="00896A8E"/>
    <w:rsid w:val="008B49EF"/>
    <w:rsid w:val="008B71B4"/>
    <w:rsid w:val="008C2663"/>
    <w:rsid w:val="008D240A"/>
    <w:rsid w:val="008D25A5"/>
    <w:rsid w:val="008E1BD6"/>
    <w:rsid w:val="008E798D"/>
    <w:rsid w:val="008F0221"/>
    <w:rsid w:val="008F534B"/>
    <w:rsid w:val="008F62BF"/>
    <w:rsid w:val="008F7C3C"/>
    <w:rsid w:val="009121F6"/>
    <w:rsid w:val="009123FC"/>
    <w:rsid w:val="009236C1"/>
    <w:rsid w:val="00924530"/>
    <w:rsid w:val="00925A11"/>
    <w:rsid w:val="00925E79"/>
    <w:rsid w:val="00927140"/>
    <w:rsid w:val="009278D2"/>
    <w:rsid w:val="009462EC"/>
    <w:rsid w:val="00947E34"/>
    <w:rsid w:val="00950158"/>
    <w:rsid w:val="00953E7B"/>
    <w:rsid w:val="009656F9"/>
    <w:rsid w:val="00971CBD"/>
    <w:rsid w:val="0097737B"/>
    <w:rsid w:val="00980632"/>
    <w:rsid w:val="00983F5B"/>
    <w:rsid w:val="009844B9"/>
    <w:rsid w:val="00986BFE"/>
    <w:rsid w:val="009C7A8C"/>
    <w:rsid w:val="009D283D"/>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76933"/>
    <w:rsid w:val="00A8254D"/>
    <w:rsid w:val="00A912D5"/>
    <w:rsid w:val="00A96FCC"/>
    <w:rsid w:val="00A97334"/>
    <w:rsid w:val="00AC1550"/>
    <w:rsid w:val="00AF00DD"/>
    <w:rsid w:val="00AF30EA"/>
    <w:rsid w:val="00B050DC"/>
    <w:rsid w:val="00B13B18"/>
    <w:rsid w:val="00B146E8"/>
    <w:rsid w:val="00B14DE4"/>
    <w:rsid w:val="00B20BEE"/>
    <w:rsid w:val="00B226A8"/>
    <w:rsid w:val="00B3035A"/>
    <w:rsid w:val="00B50D66"/>
    <w:rsid w:val="00B54849"/>
    <w:rsid w:val="00B56EE6"/>
    <w:rsid w:val="00B66145"/>
    <w:rsid w:val="00B678CB"/>
    <w:rsid w:val="00B70774"/>
    <w:rsid w:val="00B71439"/>
    <w:rsid w:val="00B75CC4"/>
    <w:rsid w:val="00B8234F"/>
    <w:rsid w:val="00B90466"/>
    <w:rsid w:val="00B90965"/>
    <w:rsid w:val="00B92747"/>
    <w:rsid w:val="00BA1324"/>
    <w:rsid w:val="00BA19C8"/>
    <w:rsid w:val="00BA1A75"/>
    <w:rsid w:val="00BB1D30"/>
    <w:rsid w:val="00BB2E17"/>
    <w:rsid w:val="00BB2E9F"/>
    <w:rsid w:val="00BD2ADA"/>
    <w:rsid w:val="00BD385D"/>
    <w:rsid w:val="00BD51D2"/>
    <w:rsid w:val="00BE3992"/>
    <w:rsid w:val="00BF3E0C"/>
    <w:rsid w:val="00BF730D"/>
    <w:rsid w:val="00C108CA"/>
    <w:rsid w:val="00C13713"/>
    <w:rsid w:val="00C25BE4"/>
    <w:rsid w:val="00C263A3"/>
    <w:rsid w:val="00C309D3"/>
    <w:rsid w:val="00C313AC"/>
    <w:rsid w:val="00C50B42"/>
    <w:rsid w:val="00C5160B"/>
    <w:rsid w:val="00C57564"/>
    <w:rsid w:val="00C752AF"/>
    <w:rsid w:val="00C806C9"/>
    <w:rsid w:val="00C82736"/>
    <w:rsid w:val="00CA75CC"/>
    <w:rsid w:val="00CB29E0"/>
    <w:rsid w:val="00CB30A1"/>
    <w:rsid w:val="00CB5BC8"/>
    <w:rsid w:val="00CB6E47"/>
    <w:rsid w:val="00CB7C69"/>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75622"/>
    <w:rsid w:val="00D86FF8"/>
    <w:rsid w:val="00DA09CD"/>
    <w:rsid w:val="00DB3460"/>
    <w:rsid w:val="00DC4EB5"/>
    <w:rsid w:val="00DC5A66"/>
    <w:rsid w:val="00DC6D3B"/>
    <w:rsid w:val="00DE0B81"/>
    <w:rsid w:val="00DE4D9A"/>
    <w:rsid w:val="00DE7FA2"/>
    <w:rsid w:val="00DF34AB"/>
    <w:rsid w:val="00DF3B02"/>
    <w:rsid w:val="00DF7F2A"/>
    <w:rsid w:val="00E03225"/>
    <w:rsid w:val="00E038B9"/>
    <w:rsid w:val="00E054A5"/>
    <w:rsid w:val="00E12600"/>
    <w:rsid w:val="00E1322C"/>
    <w:rsid w:val="00E248EE"/>
    <w:rsid w:val="00E334F4"/>
    <w:rsid w:val="00E3378B"/>
    <w:rsid w:val="00E50CE1"/>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508"/>
    <w:rsid w:val="00F16F90"/>
    <w:rsid w:val="00F17CC0"/>
    <w:rsid w:val="00F42D3E"/>
    <w:rsid w:val="00F44E97"/>
    <w:rsid w:val="00F52757"/>
    <w:rsid w:val="00F55B0B"/>
    <w:rsid w:val="00F55D3A"/>
    <w:rsid w:val="00F60DE1"/>
    <w:rsid w:val="00F632EC"/>
    <w:rsid w:val="00F7456E"/>
    <w:rsid w:val="00F81B7D"/>
    <w:rsid w:val="00F83613"/>
    <w:rsid w:val="00FA342B"/>
    <w:rsid w:val="00FA70D5"/>
    <w:rsid w:val="00FB64CF"/>
    <w:rsid w:val="00FC04AB"/>
    <w:rsid w:val="00FD3383"/>
    <w:rsid w:val="00FE17A0"/>
    <w:rsid w:val="00FE7257"/>
    <w:rsid w:val="00FF69D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paragraph" w:styleId="Heading2">
    <w:name w:val="heading 2"/>
    <w:basedOn w:val="Normal"/>
    <w:next w:val="Normal"/>
    <w:qFormat/>
    <w:rsid w:val="00024D92"/>
    <w:pPr>
      <w:keepNext/>
      <w:spacing w:before="240" w:after="60"/>
      <w:outlineLvl w:val="1"/>
    </w:pPr>
    <w:rPr>
      <w:rFonts w:ascii="Arial" w:hAnsi="Arial" w:cs="Arial"/>
      <w:b/>
      <w:bCs/>
      <w:i/>
      <w:iCs/>
      <w:sz w:val="28"/>
      <w:szCs w:val="28"/>
      <w:lang w:eastAsia="zh-CN"/>
    </w:rPr>
  </w:style>
  <w:style w:type="paragraph" w:styleId="Heading3">
    <w:name w:val="heading 3"/>
    <w:basedOn w:val="Normal"/>
    <w:next w:val="Normal"/>
    <w:qFormat/>
    <w:rsid w:val="00024D92"/>
    <w:pPr>
      <w:keepNext/>
      <w:spacing w:before="240" w:after="60"/>
      <w:outlineLvl w:val="2"/>
    </w:pPr>
    <w:rPr>
      <w:rFonts w:ascii="Arial" w:hAnsi="Arial" w:cs="Arial"/>
      <w:b/>
      <w:bCs/>
      <w:sz w:val="26"/>
      <w:szCs w:val="26"/>
      <w:lang w:eastAsia="zh-CN"/>
    </w:rPr>
  </w:style>
  <w:style w:type="paragraph" w:styleId="Heading4">
    <w:name w:val="heading 4"/>
    <w:basedOn w:val="Normal"/>
    <w:next w:val="Normal"/>
    <w:qFormat/>
    <w:rsid w:val="00024D92"/>
    <w:pPr>
      <w:keepNext/>
      <w:spacing w:line="240" w:lineRule="auto"/>
      <w:ind w:firstLine="556"/>
      <w:jc w:val="center"/>
      <w:outlineLvl w:val="3"/>
    </w:pPr>
    <w:rPr>
      <w:b/>
      <w:bCs/>
      <w:spacing w:val="0"/>
      <w:w w:val="100"/>
      <w:kern w:val="0"/>
      <w:sz w:val="28"/>
      <w:szCs w:val="24"/>
      <w:u w:val="single"/>
      <w:lang w:val="ru-RU" w:eastAsia="ru-RU"/>
    </w:rPr>
  </w:style>
  <w:style w:type="paragraph" w:styleId="Heading6">
    <w:name w:val="heading 6"/>
    <w:basedOn w:val="Normal"/>
    <w:next w:val="Normal"/>
    <w:qFormat/>
    <w:rsid w:val="00024D92"/>
    <w:pPr>
      <w:spacing w:before="240" w:after="60"/>
      <w:outlineLvl w:val="5"/>
    </w:pPr>
    <w:rPr>
      <w:b/>
      <w:bCs/>
      <w:sz w:val="22"/>
      <w:szCs w:val="22"/>
      <w:lang w:eastAsia="zh-CN"/>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sid w:val="00EA7E4B"/>
    <w:rPr>
      <w:sz w:val="6"/>
    </w:rPr>
  </w:style>
  <w:style w:type="character" w:styleId="FootnoteReference">
    <w:name w:val="footnote reference"/>
    <w:basedOn w:val="DefaultParagraphFont"/>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basedOn w:val="DefaultParagraphFont"/>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E03225"/>
    <w:rPr>
      <w:rFonts w:ascii="Tahoma" w:hAnsi="Tahoma" w:cs="Tahoma"/>
      <w:sz w:val="16"/>
      <w:szCs w:val="16"/>
    </w:rPr>
  </w:style>
  <w:style w:type="paragraph" w:styleId="CommentText">
    <w:name w:val="annotation text"/>
    <w:basedOn w:val="Normal"/>
    <w:semiHidden/>
    <w:rsid w:val="00953E7B"/>
  </w:style>
  <w:style w:type="paragraph" w:styleId="CommentSubject">
    <w:name w:val="annotation subject"/>
    <w:basedOn w:val="CommentText"/>
    <w:next w:val="CommentText"/>
    <w:semiHidden/>
    <w:rsid w:val="00953E7B"/>
    <w:rPr>
      <w:b/>
      <w:bCs/>
    </w:rPr>
  </w:style>
  <w:style w:type="paragraph" w:styleId="Title">
    <w:name w:val="Title"/>
    <w:basedOn w:val="Normal"/>
    <w:qFormat/>
    <w:rsid w:val="00024D92"/>
    <w:pPr>
      <w:widowControl w:val="0"/>
      <w:shd w:val="clear" w:color="auto" w:fill="FFFFFF"/>
      <w:autoSpaceDE w:val="0"/>
      <w:autoSpaceDN w:val="0"/>
      <w:adjustRightInd w:val="0"/>
      <w:spacing w:line="240" w:lineRule="auto"/>
      <w:ind w:left="52"/>
      <w:jc w:val="center"/>
    </w:pPr>
    <w:rPr>
      <w:color w:val="000000"/>
      <w:spacing w:val="0"/>
      <w:w w:val="89"/>
      <w:kern w:val="0"/>
      <w:sz w:val="29"/>
      <w:szCs w:val="29"/>
      <w:u w:val="single"/>
      <w:lang w:val="ru-RU" w:eastAsia="ru-RU"/>
    </w:rPr>
  </w:style>
  <w:style w:type="paragraph" w:styleId="BodyText2">
    <w:name w:val="Body Text 2"/>
    <w:basedOn w:val="Normal"/>
    <w:rsid w:val="00024D92"/>
    <w:pPr>
      <w:widowControl w:val="0"/>
      <w:tabs>
        <w:tab w:val="left" w:pos="2410"/>
      </w:tabs>
      <w:autoSpaceDE w:val="0"/>
      <w:autoSpaceDN w:val="0"/>
      <w:spacing w:line="360" w:lineRule="auto"/>
      <w:ind w:firstLine="720"/>
      <w:jc w:val="both"/>
    </w:pPr>
    <w:rPr>
      <w:spacing w:val="0"/>
      <w:w w:val="100"/>
      <w:kern w:val="0"/>
      <w:sz w:val="26"/>
      <w:lang w:val="ru-RU" w:eastAsia="ru-RU"/>
    </w:rPr>
  </w:style>
  <w:style w:type="paragraph" w:customStyle="1" w:styleId="ConsPlusNonformat">
    <w:name w:val="ConsPlusNonformat"/>
    <w:rsid w:val="00024D92"/>
    <w:pPr>
      <w:widowControl w:val="0"/>
      <w:autoSpaceDE w:val="0"/>
      <w:autoSpaceDN w:val="0"/>
      <w:adjustRightInd w:val="0"/>
    </w:pPr>
    <w:rPr>
      <w:rFonts w:ascii="Courier New" w:hAnsi="Courier New" w:cs="Courier New"/>
      <w:lang w:val="ru-RU" w:eastAsia="ru-RU"/>
    </w:rPr>
  </w:style>
  <w:style w:type="paragraph" w:styleId="Index1">
    <w:name w:val="index 1"/>
    <w:basedOn w:val="Normal"/>
    <w:next w:val="Normal"/>
    <w:autoRedefine/>
    <w:semiHidden/>
    <w:rsid w:val="00024D92"/>
    <w:pPr>
      <w:spacing w:line="240" w:lineRule="auto"/>
    </w:pPr>
    <w:rPr>
      <w:rFonts w:ascii="Arial" w:hAnsi="Arial"/>
      <w:spacing w:val="0"/>
      <w:w w:val="100"/>
      <w:kern w:val="0"/>
      <w:sz w:val="14"/>
      <w:lang w:val="ru-RU" w:eastAsia="ru-RU"/>
    </w:rPr>
  </w:style>
  <w:style w:type="paragraph" w:customStyle="1" w:styleId="font5">
    <w:name w:val="font5"/>
    <w:basedOn w:val="Normal"/>
    <w:rsid w:val="00024D92"/>
    <w:pPr>
      <w:spacing w:before="100" w:after="100" w:line="240" w:lineRule="auto"/>
    </w:pPr>
    <w:rPr>
      <w:rFonts w:eastAsia="Arial Unicode MS"/>
      <w:spacing w:val="0"/>
      <w:w w:val="100"/>
      <w:kern w:val="0"/>
      <w:sz w:val="16"/>
      <w:lang w:val="ru-RU" w:eastAsia="ru-RU"/>
    </w:rPr>
  </w:style>
  <w:style w:type="paragraph" w:customStyle="1" w:styleId="bl5">
    <w:name w:val="bl5"/>
    <w:basedOn w:val="Normal"/>
    <w:rsid w:val="00024D92"/>
    <w:pPr>
      <w:spacing w:before="100" w:beforeAutospacing="1" w:after="100" w:afterAutospacing="1" w:line="240" w:lineRule="auto"/>
    </w:pPr>
    <w:rPr>
      <w:rFonts w:ascii="Arial Unicode MS" w:eastAsia="Arial Unicode MS" w:hAnsi="Arial Unicode MS" w:cs="Arial Unicode MS"/>
      <w:spacing w:val="0"/>
      <w:w w:val="100"/>
      <w:kern w:val="0"/>
      <w:sz w:val="10"/>
      <w:szCs w:val="10"/>
      <w:lang w:val="ru-RU" w:eastAsia="ru-RU"/>
    </w:rPr>
  </w:style>
  <w:style w:type="paragraph" w:styleId="Caption">
    <w:name w:val="caption"/>
    <w:basedOn w:val="Normal"/>
    <w:next w:val="Normal"/>
    <w:qFormat/>
    <w:rsid w:val="00024D92"/>
    <w:pPr>
      <w:spacing w:before="60" w:after="60" w:line="160" w:lineRule="exact"/>
      <w:jc w:val="center"/>
    </w:pPr>
    <w:rPr>
      <w:rFonts w:ascii="Arial" w:hAnsi="Arial"/>
      <w:b/>
      <w:spacing w:val="0"/>
      <w:w w:val="100"/>
      <w:kern w:val="0"/>
      <w:sz w:val="16"/>
      <w:lang w:val="ru-RU" w:eastAsia="ru-RU"/>
    </w:rPr>
  </w:style>
  <w:style w:type="paragraph" w:styleId="BodyText">
    <w:name w:val="Body Text"/>
    <w:basedOn w:val="Normal"/>
    <w:rsid w:val="00024D92"/>
    <w:pPr>
      <w:spacing w:after="120"/>
    </w:pPr>
    <w:rPr>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w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287</TotalTime>
  <Pages>68</Pages>
  <Words>29016</Words>
  <Characters>153365</Characters>
  <Application>Microsoft Office Outlook</Application>
  <DocSecurity>4</DocSecurity>
  <Lines>4839</Lines>
  <Paragraphs>2019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180825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Béatrice.Octavie</dc:creator>
  <cp:keywords/>
  <dc:description/>
  <cp:lastModifiedBy>FTPU User</cp:lastModifiedBy>
  <cp:revision>12</cp:revision>
  <cp:lastPrinted>2009-05-21T10:13:00Z</cp:lastPrinted>
  <dcterms:created xsi:type="dcterms:W3CDTF">2009-05-20T10:43:00Z</dcterms:created>
  <dcterms:modified xsi:type="dcterms:W3CDTF">2009-05-21T10:32:00Z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0925861</vt:lpwstr>
  </property>
  <property fmtid="{D5CDD505-2E9C-101B-9397-08002B2CF9AE}" pid="3" name="Symbol1">
    <vt:lpwstr>CEDAW/C/USR/7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68</vt:lpwstr>
  </property>
  <property fmtid="{D5CDD505-2E9C-101B-9397-08002B2CF9AE}" pid="8" name="Operator">
    <vt:lpwstr>BO</vt:lpwstr>
  </property>
</Properties>
</file>