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F796E" w:rsidP="00DF796E">
            <w:pPr>
              <w:jc w:val="right"/>
            </w:pPr>
            <w:r w:rsidRPr="00DF796E">
              <w:rPr>
                <w:sz w:val="40"/>
              </w:rPr>
              <w:t>CRC</w:t>
            </w:r>
            <w:r>
              <w:t>/C/LKA/Q/3-4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42662">
              <w:rPr>
                <w:b/>
                <w:sz w:val="40"/>
                <w:szCs w:val="40"/>
              </w:rPr>
              <w:t>’</w:t>
            </w:r>
            <w:r w:rsidRPr="00262665">
              <w:rPr>
                <w:b/>
                <w:sz w:val="40"/>
                <w:szCs w:val="40"/>
              </w:rPr>
              <w:t>enfant</w:t>
            </w:r>
          </w:p>
        </w:tc>
        <w:tc>
          <w:tcPr>
            <w:tcW w:w="2835" w:type="dxa"/>
            <w:tcBorders>
              <w:top w:val="single" w:sz="4" w:space="0" w:color="auto"/>
              <w:bottom w:val="single" w:sz="12" w:space="0" w:color="auto"/>
            </w:tcBorders>
          </w:tcPr>
          <w:p w:rsidR="00DF796E" w:rsidRDefault="00DF796E" w:rsidP="006A2FF6">
            <w:pPr>
              <w:spacing w:before="240"/>
            </w:pPr>
            <w:r>
              <w:t>Distr. générale</w:t>
            </w:r>
          </w:p>
          <w:p w:rsidR="00DF796E" w:rsidRDefault="00DF796E" w:rsidP="00DF796E">
            <w:pPr>
              <w:spacing w:line="240" w:lineRule="exact"/>
            </w:pPr>
            <w:r>
              <w:t>19 juillet 2010</w:t>
            </w:r>
          </w:p>
          <w:p w:rsidR="00DF796E" w:rsidRDefault="00DF796E" w:rsidP="00DF796E">
            <w:pPr>
              <w:spacing w:line="240" w:lineRule="exact"/>
            </w:pPr>
            <w:r>
              <w:t>Français</w:t>
            </w:r>
          </w:p>
          <w:p w:rsidR="00060E82" w:rsidRPr="00DB58B5" w:rsidRDefault="00DF796E" w:rsidP="0034266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342662">
        <w:rPr>
          <w:b/>
          <w:sz w:val="24"/>
          <w:szCs w:val="24"/>
        </w:rPr>
        <w:t>’</w:t>
      </w:r>
      <w:r w:rsidRPr="00DA3BE9">
        <w:rPr>
          <w:b/>
          <w:sz w:val="24"/>
          <w:szCs w:val="24"/>
        </w:rPr>
        <w:t>enfant</w:t>
      </w:r>
    </w:p>
    <w:p w:rsidR="00DF796E" w:rsidRPr="00DF796E" w:rsidRDefault="00DF796E" w:rsidP="00DF796E">
      <w:pPr>
        <w:pStyle w:val="SingleTxtG"/>
        <w:spacing w:after="0"/>
        <w:ind w:left="0"/>
        <w:rPr>
          <w:b/>
        </w:rPr>
      </w:pPr>
      <w:r w:rsidRPr="00DF796E">
        <w:rPr>
          <w:b/>
        </w:rPr>
        <w:t>Cinquante-cinquième session</w:t>
      </w:r>
    </w:p>
    <w:p w:rsidR="00DF796E" w:rsidRPr="00DF796E" w:rsidRDefault="00DF796E" w:rsidP="00DF796E">
      <w:pPr>
        <w:pStyle w:val="SingleTxtG"/>
        <w:ind w:left="0"/>
      </w:pPr>
      <w:r w:rsidRPr="00DF796E">
        <w:t>13 septembre-1</w:t>
      </w:r>
      <w:r w:rsidRPr="00DF796E">
        <w:rPr>
          <w:vertAlign w:val="superscript"/>
        </w:rPr>
        <w:t>er</w:t>
      </w:r>
      <w:r w:rsidRPr="00DF796E">
        <w:t> octobre 2010</w:t>
      </w:r>
    </w:p>
    <w:p w:rsidR="00DF796E" w:rsidRPr="00DF796E" w:rsidRDefault="00DF796E" w:rsidP="00DF796E">
      <w:pPr>
        <w:pStyle w:val="HChG"/>
      </w:pPr>
      <w:r>
        <w:tab/>
      </w:r>
      <w:r>
        <w:tab/>
      </w:r>
      <w:r w:rsidRPr="00DF796E">
        <w:t>Application de la Convention relative aux droits de l</w:t>
      </w:r>
      <w:r w:rsidR="00342662">
        <w:t>’</w:t>
      </w:r>
      <w:r w:rsidRPr="00DF796E">
        <w:t>enfant</w:t>
      </w:r>
    </w:p>
    <w:p w:rsidR="00DF796E" w:rsidRPr="00DF796E" w:rsidRDefault="00DF796E" w:rsidP="00DF796E">
      <w:pPr>
        <w:pStyle w:val="H1G"/>
      </w:pPr>
      <w:r>
        <w:tab/>
      </w:r>
      <w:r>
        <w:tab/>
      </w:r>
      <w:r w:rsidRPr="00DF796E">
        <w:t>Liste de points appelant des informations complémentaires et actualisées en vue de l</w:t>
      </w:r>
      <w:r w:rsidR="00342662">
        <w:t>’</w:t>
      </w:r>
      <w:r w:rsidRPr="00DF796E">
        <w:t>examen des troisième et quatrième rapports périodiques de Sri Lanka présentés en un seul document (CRC/C/LKA/3-4)</w:t>
      </w:r>
    </w:p>
    <w:p w:rsidR="00DF796E" w:rsidRPr="00DF796E" w:rsidRDefault="00DF796E" w:rsidP="00DF796E">
      <w:pPr>
        <w:pStyle w:val="SingleTxtG"/>
        <w:ind w:firstLine="567"/>
        <w:rPr>
          <w:i/>
        </w:rPr>
      </w:pPr>
      <w:r w:rsidRPr="00DF796E">
        <w:rPr>
          <w:i/>
        </w:rPr>
        <w:t>Le Comité pourra aborder tous les aspects des droits de l</w:t>
      </w:r>
      <w:r w:rsidR="00342662">
        <w:rPr>
          <w:i/>
        </w:rPr>
        <w:t>’</w:t>
      </w:r>
      <w:r w:rsidRPr="00DF796E">
        <w:rPr>
          <w:i/>
        </w:rPr>
        <w:t>enfant énoncés dans la Convention lors du dialogue avec l</w:t>
      </w:r>
      <w:r w:rsidR="00342662">
        <w:rPr>
          <w:i/>
        </w:rPr>
        <w:t>’</w:t>
      </w:r>
      <w:r w:rsidRPr="00DF796E">
        <w:rPr>
          <w:i/>
        </w:rPr>
        <w:t>État partie.</w:t>
      </w:r>
    </w:p>
    <w:p w:rsidR="00DF796E" w:rsidRPr="00DF796E" w:rsidRDefault="00DF796E" w:rsidP="00DF796E">
      <w:pPr>
        <w:pStyle w:val="SingleTxtG"/>
        <w:ind w:firstLine="567"/>
        <w:rPr>
          <w:b/>
        </w:rPr>
      </w:pPr>
      <w:r w:rsidRPr="00DF796E">
        <w:rPr>
          <w:b/>
        </w:rPr>
        <w:t>L</w:t>
      </w:r>
      <w:r w:rsidR="00342662">
        <w:rPr>
          <w:b/>
        </w:rPr>
        <w:t>’</w:t>
      </w:r>
      <w:r w:rsidRPr="00DF796E">
        <w:rPr>
          <w:b/>
        </w:rPr>
        <w:t>État partie est invité à communiquer, par écrit</w:t>
      </w:r>
      <w:r>
        <w:rPr>
          <w:b/>
        </w:rPr>
        <w:t xml:space="preserve"> (30 pages maximum)</w:t>
      </w:r>
      <w:r w:rsidR="00F356DD">
        <w:rPr>
          <w:b/>
        </w:rPr>
        <w:t>,</w:t>
      </w:r>
      <w:r w:rsidRPr="00DF796E">
        <w:rPr>
          <w:b/>
        </w:rPr>
        <w:t xml:space="preserve"> des renseignements supplémentaires et à jour si possible avant le 2 août 2010</w:t>
      </w:r>
      <w:r>
        <w:rPr>
          <w:b/>
        </w:rPr>
        <w:t>.</w:t>
      </w:r>
    </w:p>
    <w:p w:rsidR="00DF796E" w:rsidRPr="00F356DD" w:rsidRDefault="00F356DD" w:rsidP="00E022BF">
      <w:pPr>
        <w:pStyle w:val="HChG"/>
      </w:pPr>
      <w:r>
        <w:tab/>
      </w:r>
      <w:r>
        <w:tab/>
      </w:r>
      <w:r w:rsidR="00DF796E" w:rsidRPr="00F356DD">
        <w:t xml:space="preserve">Première </w:t>
      </w:r>
      <w:r w:rsidR="00E022BF">
        <w:t>p</w:t>
      </w:r>
      <w:r w:rsidR="00DF796E" w:rsidRPr="00F356DD">
        <w:t>artie</w:t>
      </w:r>
    </w:p>
    <w:p w:rsidR="00DF796E" w:rsidRPr="00DF796E" w:rsidRDefault="00DF796E" w:rsidP="00DF796E">
      <w:pPr>
        <w:pStyle w:val="SingleTxtG"/>
      </w:pPr>
      <w:r w:rsidRPr="00DF796E">
        <w:t>1.</w:t>
      </w:r>
      <w:r w:rsidRPr="00DF796E">
        <w:tab/>
        <w:t>Donner des informations actualisées sur l</w:t>
      </w:r>
      <w:r w:rsidR="00342662">
        <w:t>’</w:t>
      </w:r>
      <w:r w:rsidRPr="00DF796E">
        <w:t>élaboration d</w:t>
      </w:r>
      <w:r w:rsidR="00342662">
        <w:t>’</w:t>
      </w:r>
      <w:r w:rsidRPr="00DF796E">
        <w:t xml:space="preserve">une loi générale sur les enfants et les jeunes </w:t>
      </w:r>
      <w:r w:rsidR="00660F2D">
        <w:t>couvrant</w:t>
      </w:r>
      <w:r w:rsidRPr="00DF796E">
        <w:t xml:space="preserve"> tous les droits de l</w:t>
      </w:r>
      <w:r w:rsidR="00342662">
        <w:t>’</w:t>
      </w:r>
      <w:r w:rsidRPr="00DF796E">
        <w:t>enfant énoncés dans la Convention relative aux droits de l</w:t>
      </w:r>
      <w:r w:rsidR="00342662">
        <w:t>’</w:t>
      </w:r>
      <w:r w:rsidRPr="00DF796E">
        <w:t>enfant. Donner également des informations actualisées sur les mesures prises pour modifier l</w:t>
      </w:r>
      <w:r w:rsidR="00342662">
        <w:t>’</w:t>
      </w:r>
      <w:r w:rsidRPr="00DF796E">
        <w:t xml:space="preserve">ordonnance de 1939 sur les jeunes et les enfants et </w:t>
      </w:r>
      <w:r w:rsidR="00660F2D">
        <w:t>faire en sorte qu</w:t>
      </w:r>
      <w:r w:rsidR="00342662">
        <w:t>’</w:t>
      </w:r>
      <w:r w:rsidR="00660F2D">
        <w:t>elle couvre</w:t>
      </w:r>
      <w:r w:rsidRPr="00DF796E">
        <w:t xml:space="preserve"> également les enfants âgés </w:t>
      </w:r>
      <w:r w:rsidR="00660F2D">
        <w:t>d</w:t>
      </w:r>
      <w:r w:rsidRPr="00DF796E">
        <w:t xml:space="preserve">e 16 </w:t>
      </w:r>
      <w:r w:rsidR="00660F2D">
        <w:t>à</w:t>
      </w:r>
      <w:r w:rsidRPr="00DF796E">
        <w:t xml:space="preserve"> 18 ans.</w:t>
      </w:r>
    </w:p>
    <w:p w:rsidR="00DF796E" w:rsidRPr="00DF796E" w:rsidRDefault="00DF796E" w:rsidP="00DF796E">
      <w:pPr>
        <w:pStyle w:val="SingleTxtG"/>
      </w:pPr>
      <w:r w:rsidRPr="00DF796E">
        <w:t>2.</w:t>
      </w:r>
      <w:r w:rsidRPr="00DF796E">
        <w:tab/>
        <w:t>Informer le Comité du statut du Ministère chargé des questions relatives à l</w:t>
      </w:r>
      <w:r w:rsidR="00342662">
        <w:t>’</w:t>
      </w:r>
      <w:r w:rsidRPr="00DF796E">
        <w:t>enfance et à l</w:t>
      </w:r>
      <w:r w:rsidR="00342662">
        <w:t>’</w:t>
      </w:r>
      <w:r w:rsidRPr="00DF796E">
        <w:t>autonomisation des femmes, de l</w:t>
      </w:r>
      <w:r w:rsidR="00342662">
        <w:t>’</w:t>
      </w:r>
      <w:r w:rsidRPr="00DF796E">
        <w:t>autorité qu</w:t>
      </w:r>
      <w:r w:rsidR="00342662">
        <w:t>’</w:t>
      </w:r>
      <w:r w:rsidRPr="00DF796E">
        <w:t>il détient et des ressources humaines, techniques et financières qui lui sont allouées pour lui permettre de s</w:t>
      </w:r>
      <w:r w:rsidR="00342662">
        <w:t>’</w:t>
      </w:r>
      <w:r w:rsidRPr="00DF796E">
        <w:t>acquitter de son rôle consistant à coordonner l</w:t>
      </w:r>
      <w:r w:rsidR="00342662">
        <w:t>’</w:t>
      </w:r>
      <w:r w:rsidRPr="00DF796E">
        <w:t>application de la Convention aux niveaux central, provincial et local. Indiquer les mesures prises pour simplifier les mandats et les travaux des divers organ</w:t>
      </w:r>
      <w:r w:rsidR="00660F2D">
        <w:t>ism</w:t>
      </w:r>
      <w:r w:rsidRPr="00DF796E">
        <w:t>es de protection de l</w:t>
      </w:r>
      <w:r w:rsidR="00342662">
        <w:t>’</w:t>
      </w:r>
      <w:r w:rsidRPr="00DF796E">
        <w:t>enfance (Comité national de surveillance, Office national de protection de l</w:t>
      </w:r>
      <w:r w:rsidR="00342662">
        <w:t>’</w:t>
      </w:r>
      <w:r w:rsidRPr="00DF796E">
        <w:t>enfance, Département des services de probation et d</w:t>
      </w:r>
      <w:r w:rsidR="00342662">
        <w:t>’</w:t>
      </w:r>
      <w:r w:rsidRPr="00DF796E">
        <w:t>aide sociale à l</w:t>
      </w:r>
      <w:r w:rsidR="00342662">
        <w:t>’</w:t>
      </w:r>
      <w:r w:rsidRPr="00DF796E">
        <w:t>enfance) et garantir leur coordination et coopération effectives.</w:t>
      </w:r>
    </w:p>
    <w:p w:rsidR="00DF796E" w:rsidRPr="00DF796E" w:rsidRDefault="00DF796E" w:rsidP="00DF796E">
      <w:pPr>
        <w:pStyle w:val="SingleTxtG"/>
      </w:pPr>
      <w:r w:rsidRPr="00DF796E">
        <w:t>3.</w:t>
      </w:r>
      <w:r w:rsidRPr="00DF796E">
        <w:tab/>
        <w:t>Indiquer les mesures prises pour garantir que la Commission nationale des droits de l</w:t>
      </w:r>
      <w:r w:rsidR="00342662">
        <w:t>’</w:t>
      </w:r>
      <w:r w:rsidRPr="00DF796E">
        <w:t xml:space="preserve">homme se conforme aux Principes de Paris, en particulier </w:t>
      </w:r>
      <w:r w:rsidR="00660F2D">
        <w:t>en ce qui concerne son indépendance à l</w:t>
      </w:r>
      <w:r w:rsidR="00342662">
        <w:t>’</w:t>
      </w:r>
      <w:r w:rsidR="00660F2D">
        <w:t xml:space="preserve">égard de toute </w:t>
      </w:r>
      <w:r w:rsidRPr="00DF796E">
        <w:t xml:space="preserve">influence politique. </w:t>
      </w:r>
      <w:r w:rsidR="00660F2D">
        <w:t>Préciser</w:t>
      </w:r>
      <w:r w:rsidRPr="00DF796E">
        <w:t xml:space="preserve"> si la Commission </w:t>
      </w:r>
      <w:r w:rsidR="00660F2D">
        <w:t>a</w:t>
      </w:r>
      <w:r w:rsidRPr="00DF796E">
        <w:t xml:space="preserve"> un service spécial s</w:t>
      </w:r>
      <w:r w:rsidR="00342662">
        <w:t>’</w:t>
      </w:r>
      <w:r w:rsidRPr="00DF796E">
        <w:t xml:space="preserve">occupant des enfants et </w:t>
      </w:r>
      <w:r w:rsidR="00660F2D">
        <w:t xml:space="preserve">si elle </w:t>
      </w:r>
      <w:r w:rsidRPr="00DF796E">
        <w:t xml:space="preserve">est facilement accessible, en particulier </w:t>
      </w:r>
      <w:r w:rsidR="00660F2D">
        <w:t>pour les enfants q</w:t>
      </w:r>
      <w:r w:rsidRPr="00DF796E">
        <w:t>ui se trouvent dans une situation vulnérable</w:t>
      </w:r>
      <w:r w:rsidR="00660F2D">
        <w:t>,</w:t>
      </w:r>
      <w:r w:rsidRPr="00DF796E">
        <w:t xml:space="preserve"> dans toute</w:t>
      </w:r>
      <w:r w:rsidR="00660F2D">
        <w:t>s</w:t>
      </w:r>
      <w:r w:rsidRPr="00DF796E">
        <w:t xml:space="preserve"> les régions de l</w:t>
      </w:r>
      <w:r w:rsidR="00342662">
        <w:t>’</w:t>
      </w:r>
      <w:r w:rsidRPr="00DF796E">
        <w:t xml:space="preserve">État partie, afin </w:t>
      </w:r>
      <w:r w:rsidR="00660F2D">
        <w:t>qu</w:t>
      </w:r>
      <w:r w:rsidR="00342662">
        <w:t>’</w:t>
      </w:r>
      <w:r w:rsidR="00660F2D">
        <w:t>ils puissent dépos</w:t>
      </w:r>
      <w:r w:rsidRPr="00DF796E">
        <w:t>er plainte et de</w:t>
      </w:r>
      <w:r w:rsidR="00660F2D">
        <w:t>mand</w:t>
      </w:r>
      <w:r w:rsidRPr="00DF796E">
        <w:t xml:space="preserve">er réparation </w:t>
      </w:r>
      <w:r w:rsidR="00660F2D">
        <w:t>d</w:t>
      </w:r>
      <w:r w:rsidRPr="00DF796E">
        <w:t>es violations de leurs droits.</w:t>
      </w:r>
    </w:p>
    <w:p w:rsidR="00DF796E" w:rsidRPr="00DF796E" w:rsidRDefault="00DF796E" w:rsidP="00DF796E">
      <w:pPr>
        <w:pStyle w:val="SingleTxtG"/>
      </w:pPr>
      <w:r w:rsidRPr="00DF796E">
        <w:t>4.</w:t>
      </w:r>
      <w:r w:rsidRPr="00DF796E">
        <w:tab/>
        <w:t xml:space="preserve">Informer le Comité des mesures prises pour établir et </w:t>
      </w:r>
      <w:r w:rsidR="00660F2D">
        <w:t>entre</w:t>
      </w:r>
      <w:r w:rsidRPr="00DF796E">
        <w:t xml:space="preserve">tenir </w:t>
      </w:r>
      <w:r w:rsidR="00660F2D">
        <w:t>des relations de c</w:t>
      </w:r>
      <w:r w:rsidRPr="00DF796E">
        <w:t>oopération libre</w:t>
      </w:r>
      <w:r w:rsidR="00660F2D">
        <w:t>s</w:t>
      </w:r>
      <w:r w:rsidRPr="00DF796E">
        <w:t xml:space="preserve"> et transparente</w:t>
      </w:r>
      <w:r w:rsidR="00660F2D">
        <w:t>s</w:t>
      </w:r>
      <w:r w:rsidRPr="00DF796E">
        <w:t xml:space="preserve"> avec la société civile</w:t>
      </w:r>
      <w:r w:rsidR="00660F2D">
        <w:t xml:space="preserve">, y </w:t>
      </w:r>
      <w:r w:rsidRPr="00DF796E">
        <w:t>compris les ONG, en tant que partenaire</w:t>
      </w:r>
      <w:r w:rsidR="00660F2D">
        <w:t>s</w:t>
      </w:r>
      <w:r w:rsidRPr="00DF796E">
        <w:t xml:space="preserve"> efficaces à toutes les étapes de l</w:t>
      </w:r>
      <w:r w:rsidR="00342662">
        <w:t>’</w:t>
      </w:r>
      <w:r w:rsidRPr="00DF796E">
        <w:t xml:space="preserve">application de la Convention. Commenter également les informations </w:t>
      </w:r>
      <w:r w:rsidR="00660F2D">
        <w:t>indiquant que</w:t>
      </w:r>
      <w:r w:rsidRPr="00DF796E">
        <w:t xml:space="preserve"> la capacité des organisations non gouvernementales à </w:t>
      </w:r>
      <w:r w:rsidR="00660F2D">
        <w:t>su</w:t>
      </w:r>
      <w:r w:rsidRPr="00DF796E">
        <w:t>rv</w:t>
      </w:r>
      <w:r w:rsidR="00660F2D">
        <w:t>eill</w:t>
      </w:r>
      <w:r w:rsidRPr="00DF796E">
        <w:t xml:space="preserve">er des situations préoccupantes </w:t>
      </w:r>
      <w:r w:rsidR="00660F2D">
        <w:t>a été</w:t>
      </w:r>
      <w:r w:rsidRPr="00DF796E">
        <w:t xml:space="preserve"> considérablement restreinte et qu</w:t>
      </w:r>
      <w:r w:rsidR="00342662">
        <w:t>’</w:t>
      </w:r>
      <w:r w:rsidRPr="00DF796E">
        <w:t xml:space="preserve">elles sont de plus en plus </w:t>
      </w:r>
      <w:r w:rsidR="00660F2D">
        <w:t>pris</w:t>
      </w:r>
      <w:r w:rsidRPr="00DF796E">
        <w:t xml:space="preserve">es </w:t>
      </w:r>
      <w:r w:rsidR="00660F2D">
        <w:t xml:space="preserve">pour cible </w:t>
      </w:r>
      <w:r w:rsidR="00F356DD">
        <w:t>parce</w:t>
      </w:r>
      <w:r w:rsidR="00660F2D">
        <w:t xml:space="preserve"> qu</w:t>
      </w:r>
      <w:r w:rsidR="00342662">
        <w:t>’</w:t>
      </w:r>
      <w:r w:rsidR="00660F2D">
        <w:t>elles rendent compte de</w:t>
      </w:r>
      <w:r w:rsidRPr="00DF796E">
        <w:t xml:space="preserve"> violations des droits de l</w:t>
      </w:r>
      <w:r w:rsidR="00342662">
        <w:t>’</w:t>
      </w:r>
      <w:r w:rsidRPr="00DF796E">
        <w:t>homme.</w:t>
      </w:r>
    </w:p>
    <w:p w:rsidR="00DF796E" w:rsidRPr="00DF796E" w:rsidRDefault="00DF796E" w:rsidP="00DF796E">
      <w:pPr>
        <w:pStyle w:val="SingleTxtG"/>
      </w:pPr>
      <w:r w:rsidRPr="00DF796E">
        <w:t>5.</w:t>
      </w:r>
      <w:r w:rsidRPr="00DF796E">
        <w:tab/>
        <w:t>Donner des informations actualisées sur les mesures prises pour remédier aux disparités existantes entre les divers groupes ethniques et régions de l</w:t>
      </w:r>
      <w:r w:rsidR="00342662">
        <w:t>’</w:t>
      </w:r>
      <w:r w:rsidRPr="00DF796E">
        <w:t>État partie qui do</w:t>
      </w:r>
      <w:r w:rsidR="00660F2D">
        <w:t>nn</w:t>
      </w:r>
      <w:r w:rsidRPr="00DF796E">
        <w:t xml:space="preserve">ent </w:t>
      </w:r>
      <w:r w:rsidR="00660F2D">
        <w:t xml:space="preserve">lieu à </w:t>
      </w:r>
      <w:r w:rsidRPr="00DF796E">
        <w:t>un exercice inégal des droits de l</w:t>
      </w:r>
      <w:r w:rsidR="00342662">
        <w:t>’</w:t>
      </w:r>
      <w:r w:rsidRPr="00DF796E">
        <w:t>enfant consacrés par la Convention. En particulier, indiquer les dispositions spécifiques qui ont été prises pour remédier aux disparités en ce qui concerne la nutrition des enfants, les droits des enfants dans le secteur des plantations et les soins et la protection accordés aux enfants dans les zones de conflit.</w:t>
      </w:r>
    </w:p>
    <w:p w:rsidR="00DF796E" w:rsidRPr="00DF796E" w:rsidRDefault="00DF796E" w:rsidP="00DF796E">
      <w:pPr>
        <w:pStyle w:val="SingleTxtG"/>
      </w:pPr>
      <w:r w:rsidRPr="00DF796E">
        <w:t>6.</w:t>
      </w:r>
      <w:r w:rsidRPr="00DF796E">
        <w:tab/>
        <w:t>Indiquer si l</w:t>
      </w:r>
      <w:r w:rsidR="00342662">
        <w:t>’</w:t>
      </w:r>
      <w:r w:rsidRPr="00DF796E">
        <w:t xml:space="preserve">État partie a pris des mesures pour mener une évaluation globale des </w:t>
      </w:r>
      <w:r w:rsidR="00660F2D">
        <w:t>incidences</w:t>
      </w:r>
      <w:r w:rsidRPr="00DF796E">
        <w:t xml:space="preserve"> physiques, psychologiques et sociales qu</w:t>
      </w:r>
      <w:r w:rsidR="00342662">
        <w:t>’</w:t>
      </w:r>
      <w:r w:rsidR="00660F2D">
        <w:t>a</w:t>
      </w:r>
      <w:r w:rsidRPr="00DF796E">
        <w:t xml:space="preserve"> sur les enfants l</w:t>
      </w:r>
      <w:r w:rsidR="00660F2D">
        <w:t>a</w:t>
      </w:r>
      <w:r w:rsidRPr="00DF796E">
        <w:t xml:space="preserve"> migration</w:t>
      </w:r>
      <w:r w:rsidR="00660F2D">
        <w:t xml:space="preserve"> massive</w:t>
      </w:r>
      <w:r w:rsidRPr="00DF796E">
        <w:t xml:space="preserve"> de la main-d</w:t>
      </w:r>
      <w:r w:rsidR="00342662">
        <w:t>’</w:t>
      </w:r>
      <w:r w:rsidRPr="00DF796E">
        <w:t>œuvre féminine. L</w:t>
      </w:r>
      <w:r w:rsidR="00342662">
        <w:t>’</w:t>
      </w:r>
      <w:r w:rsidRPr="00DF796E">
        <w:t>État partie dispose-t-il d</w:t>
      </w:r>
      <w:r w:rsidR="00342662">
        <w:t>’</w:t>
      </w:r>
      <w:r w:rsidRPr="00DF796E">
        <w:t xml:space="preserve">une stratégie </w:t>
      </w:r>
      <w:r w:rsidR="00660F2D">
        <w:t>pour</w:t>
      </w:r>
      <w:r w:rsidRPr="00DF796E">
        <w:t xml:space="preserve"> empêcher que les enfants soient séparés de leur mère et </w:t>
      </w:r>
      <w:r w:rsidR="00660F2D">
        <w:t>of</w:t>
      </w:r>
      <w:r w:rsidRPr="00DF796E">
        <w:t>fr</w:t>
      </w:r>
      <w:r w:rsidR="00660F2D">
        <w:t>i</w:t>
      </w:r>
      <w:r w:rsidRPr="00DF796E">
        <w:t xml:space="preserve">r des programmes de </w:t>
      </w:r>
      <w:r w:rsidR="00660F2D">
        <w:t>protection</w:t>
      </w:r>
      <w:r w:rsidRPr="00DF796E">
        <w:t xml:space="preserve"> sociale et un soutien de longue durée aux enfants de parents migrants?</w:t>
      </w:r>
    </w:p>
    <w:p w:rsidR="00DF796E" w:rsidRPr="00DF796E" w:rsidRDefault="00DF796E" w:rsidP="00DF796E">
      <w:pPr>
        <w:pStyle w:val="SingleTxtG"/>
      </w:pPr>
      <w:r w:rsidRPr="00DF796E">
        <w:t>7.</w:t>
      </w:r>
      <w:r w:rsidRPr="00DF796E">
        <w:tab/>
        <w:t>Donner des informations sur les mesures concrète</w:t>
      </w:r>
      <w:r w:rsidR="00660F2D">
        <w:t>s</w:t>
      </w:r>
      <w:r w:rsidRPr="00DF796E">
        <w:t xml:space="preserve"> </w:t>
      </w:r>
      <w:r w:rsidR="00660F2D">
        <w:t xml:space="preserve">prises </w:t>
      </w:r>
      <w:r w:rsidRPr="00DF796E">
        <w:t xml:space="preserve">pour </w:t>
      </w:r>
      <w:r w:rsidR="00660F2D">
        <w:t>réduire</w:t>
      </w:r>
      <w:r w:rsidRPr="00DF796E">
        <w:t xml:space="preserve"> le nombre d</w:t>
      </w:r>
      <w:r w:rsidR="00342662">
        <w:t>’</w:t>
      </w:r>
      <w:r w:rsidRPr="00DF796E">
        <w:t>enfants placés en institution</w:t>
      </w:r>
      <w:r w:rsidR="00660F2D">
        <w:t>, qui est</w:t>
      </w:r>
      <w:r w:rsidRPr="00DF796E">
        <w:t xml:space="preserve"> </w:t>
      </w:r>
      <w:r w:rsidR="00660F2D" w:rsidRPr="00DF796E">
        <w:t xml:space="preserve">élevé </w:t>
      </w:r>
      <w:r w:rsidRPr="00DF796E">
        <w:t>dans l</w:t>
      </w:r>
      <w:r w:rsidR="00342662">
        <w:t>’</w:t>
      </w:r>
      <w:r w:rsidRPr="00DF796E">
        <w:t xml:space="preserve">État partie, </w:t>
      </w:r>
      <w:r w:rsidR="00660F2D">
        <w:t>mettre en œuvre d</w:t>
      </w:r>
      <w:r w:rsidR="00342662">
        <w:t>’</w:t>
      </w:r>
      <w:r w:rsidR="00660F2D">
        <w:t xml:space="preserve">autres </w:t>
      </w:r>
      <w:r w:rsidRPr="00DF796E">
        <w:t xml:space="preserve">solutions </w:t>
      </w:r>
      <w:r w:rsidR="00660F2D">
        <w:t>que le</w:t>
      </w:r>
      <w:r w:rsidRPr="00DF796E">
        <w:t xml:space="preserve"> placement en institution et renforcer les programmes de recherche des familles et de réunification</w:t>
      </w:r>
      <w:r w:rsidR="000B2A02">
        <w:t xml:space="preserve"> familiale</w:t>
      </w:r>
      <w:r w:rsidRPr="00DF796E">
        <w:t>. Quelles mesures ont été prises pour in</w:t>
      </w:r>
      <w:r w:rsidR="000B2A02">
        <w:t>crimin</w:t>
      </w:r>
      <w:r w:rsidRPr="00DF796E">
        <w:t xml:space="preserve">er le fait </w:t>
      </w:r>
      <w:r w:rsidR="000B2A02">
        <w:t xml:space="preserve">de diriger </w:t>
      </w:r>
      <w:r w:rsidRPr="00DF796E">
        <w:t xml:space="preserve">des institutions sans autorisation et </w:t>
      </w:r>
      <w:r w:rsidR="000B2A02">
        <w:t xml:space="preserve">pour </w:t>
      </w:r>
      <w:r w:rsidRPr="00DF796E">
        <w:t>surveiller les conditions de vie des enfants placés en institution?</w:t>
      </w:r>
    </w:p>
    <w:p w:rsidR="00DF796E" w:rsidRPr="00DF796E" w:rsidRDefault="00DF796E" w:rsidP="00DF796E">
      <w:pPr>
        <w:pStyle w:val="SingleTxtG"/>
      </w:pPr>
      <w:r w:rsidRPr="00DF796E">
        <w:t>8.</w:t>
      </w:r>
      <w:r w:rsidRPr="00DF796E">
        <w:tab/>
        <w:t>Donner des informations actualisées sur les mesure prises par l</w:t>
      </w:r>
      <w:r w:rsidR="00342662">
        <w:t>’</w:t>
      </w:r>
      <w:r w:rsidRPr="00DF796E">
        <w:t>État partie pour prévoir l</w:t>
      </w:r>
      <w:r w:rsidR="00342662">
        <w:t>’</w:t>
      </w:r>
      <w:r w:rsidRPr="00DF796E">
        <w:t>intégration scolaire des enfants handicapés, en particulier des filles et des enfants qui présentent certains types de handicap, tels que l</w:t>
      </w:r>
      <w:r w:rsidR="00342662">
        <w:t>’</w:t>
      </w:r>
      <w:r w:rsidRPr="00DF796E">
        <w:t>autisme ou un déficit de l</w:t>
      </w:r>
      <w:r w:rsidR="00342662">
        <w:t>’</w:t>
      </w:r>
      <w:r w:rsidRPr="00DF796E">
        <w:t>attention, ou des troubles de la parole, de l</w:t>
      </w:r>
      <w:r w:rsidR="00342662">
        <w:t>’</w:t>
      </w:r>
      <w:r w:rsidRPr="00DF796E">
        <w:t xml:space="preserve">audition ou de la vision, </w:t>
      </w:r>
      <w:r w:rsidR="000B2A02">
        <w:t>q</w:t>
      </w:r>
      <w:r w:rsidRPr="00DF796E">
        <w:t>ui seraient privés de toute possibilité d</w:t>
      </w:r>
      <w:r w:rsidR="00342662">
        <w:t>’</w:t>
      </w:r>
      <w:r w:rsidRPr="00DF796E">
        <w:t>éducation et d</w:t>
      </w:r>
      <w:r w:rsidR="00342662">
        <w:t>’</w:t>
      </w:r>
      <w:r w:rsidRPr="00DF796E">
        <w:t>autres services.</w:t>
      </w:r>
    </w:p>
    <w:p w:rsidR="00DF796E" w:rsidRPr="00DF796E" w:rsidRDefault="00DF796E" w:rsidP="00DF796E">
      <w:pPr>
        <w:pStyle w:val="SingleTxtG"/>
      </w:pPr>
      <w:r w:rsidRPr="00DF796E">
        <w:t>9.</w:t>
      </w:r>
      <w:r w:rsidRPr="00DF796E">
        <w:tab/>
        <w:t>Donner des informations supplémentaires sur la réforme du droit des personnes et les mesures concrètes prises pour lutter contre les mariages précoces et forcés des filles dans les communautés musulmanes</w:t>
      </w:r>
      <w:r w:rsidR="000B2A02">
        <w:t xml:space="preserve"> ou d</w:t>
      </w:r>
      <w:r w:rsidR="00342662">
        <w:t>’</w:t>
      </w:r>
      <w:r w:rsidR="000B2A02">
        <w:t>autres communautés</w:t>
      </w:r>
      <w:r w:rsidRPr="00DF796E">
        <w:t>.</w:t>
      </w:r>
    </w:p>
    <w:p w:rsidR="00DF796E" w:rsidRPr="00DF796E" w:rsidRDefault="00DF796E" w:rsidP="00DF796E">
      <w:pPr>
        <w:pStyle w:val="SingleTxtG"/>
      </w:pPr>
      <w:r w:rsidRPr="00DF796E">
        <w:t>10.</w:t>
      </w:r>
      <w:r w:rsidRPr="00DF796E">
        <w:tab/>
        <w:t xml:space="preserve">Donner des informations actualisées sur les </w:t>
      </w:r>
      <w:r w:rsidR="000B2A02">
        <w:t>modifications</w:t>
      </w:r>
      <w:r w:rsidRPr="00DF796E">
        <w:t xml:space="preserve"> apportées à l</w:t>
      </w:r>
      <w:r w:rsidR="00342662">
        <w:t>’</w:t>
      </w:r>
      <w:r w:rsidRPr="00DF796E">
        <w:t xml:space="preserve">ordonnance de 1871 sur les domestiques et autres textes de loi </w:t>
      </w:r>
      <w:r w:rsidR="000B2A02">
        <w:t>applicables</w:t>
      </w:r>
      <w:r w:rsidRPr="00DF796E">
        <w:t xml:space="preserve"> pour limiter le travail des enfants âgés de moins de 18 ans comme domestiques et interdire toute forme d</w:t>
      </w:r>
      <w:r w:rsidR="00342662">
        <w:t>’</w:t>
      </w:r>
      <w:r w:rsidRPr="00DF796E">
        <w:t>exploitation économique.</w:t>
      </w:r>
    </w:p>
    <w:p w:rsidR="00DF796E" w:rsidRPr="00DF796E" w:rsidRDefault="00DF796E" w:rsidP="00DF796E">
      <w:pPr>
        <w:pStyle w:val="SingleTxtG"/>
      </w:pPr>
      <w:r w:rsidRPr="00DF796E">
        <w:t>11.</w:t>
      </w:r>
      <w:r w:rsidRPr="00DF796E">
        <w:tab/>
        <w:t xml:space="preserve">Indiquer si la législation relative aux </w:t>
      </w:r>
      <w:r w:rsidR="000B2A02">
        <w:t>violences sexuelles</w:t>
      </w:r>
      <w:r w:rsidRPr="00DF796E">
        <w:t xml:space="preserve"> et à l</w:t>
      </w:r>
      <w:r w:rsidR="00342662">
        <w:t>’</w:t>
      </w:r>
      <w:r w:rsidRPr="00DF796E">
        <w:t>exploitation sexuel</w:t>
      </w:r>
      <w:r w:rsidR="000B2A02">
        <w:t>le</w:t>
      </w:r>
      <w:r w:rsidRPr="00DF796E">
        <w:t xml:space="preserve"> des enfants </w:t>
      </w:r>
      <w:r w:rsidR="000B2A02">
        <w:t>a été modifiée de façon à</w:t>
      </w:r>
      <w:r w:rsidRPr="00DF796E">
        <w:t xml:space="preserve"> fournir la même protection à toutes les filles et</w:t>
      </w:r>
      <w:r w:rsidR="000B2A02">
        <w:t xml:space="preserve"> tous les</w:t>
      </w:r>
      <w:r w:rsidRPr="00DF796E">
        <w:t xml:space="preserve"> garçons âgés de moins de 18 ans et </w:t>
      </w:r>
      <w:r w:rsidR="000B2A02">
        <w:t>à</w:t>
      </w:r>
      <w:r w:rsidRPr="00DF796E">
        <w:t xml:space="preserve"> lutter efficacement contre la pornographie mettant en scène des enfants. Donner des informations sur les </w:t>
      </w:r>
      <w:r w:rsidR="000B2A02">
        <w:t>foyers d</w:t>
      </w:r>
      <w:r w:rsidR="00342662">
        <w:t>’</w:t>
      </w:r>
      <w:r w:rsidR="000B2A02">
        <w:t>accueil</w:t>
      </w:r>
      <w:r w:rsidRPr="00DF796E">
        <w:t xml:space="preserve"> existants et les professionnels qui ont été formés pour répondre aux besoins de réadaptation et de réinsertion d</w:t>
      </w:r>
      <w:r w:rsidR="00342662">
        <w:t>’</w:t>
      </w:r>
      <w:r w:rsidRPr="00DF796E">
        <w:t xml:space="preserve">enfants victimes </w:t>
      </w:r>
      <w:r w:rsidR="000B2A02">
        <w:t xml:space="preserve">de violences sexuelles </w:t>
      </w:r>
      <w:r w:rsidRPr="00DF796E">
        <w:t>et d</w:t>
      </w:r>
      <w:r w:rsidR="00342662">
        <w:t>’</w:t>
      </w:r>
      <w:r w:rsidRPr="00DF796E">
        <w:t>exploitation sexuel</w:t>
      </w:r>
      <w:r w:rsidR="000B2A02">
        <w:t>le</w:t>
      </w:r>
      <w:r w:rsidRPr="00DF796E">
        <w:t>.</w:t>
      </w:r>
    </w:p>
    <w:p w:rsidR="00DF796E" w:rsidRPr="00DF796E" w:rsidRDefault="00DF796E" w:rsidP="00DF796E">
      <w:pPr>
        <w:pStyle w:val="SingleTxtG"/>
      </w:pPr>
      <w:r w:rsidRPr="00DF796E">
        <w:t>12.</w:t>
      </w:r>
      <w:r w:rsidRPr="00DF796E">
        <w:tab/>
        <w:t xml:space="preserve">Donner des informations sur la formation dispensée à la police pour lutter contre le tourisme sexuel. Indiquer également pourquoi il a été mis un terme au programme </w:t>
      </w:r>
      <w:r w:rsidR="000B2A02">
        <w:t xml:space="preserve">«CyberWatch» </w:t>
      </w:r>
      <w:r w:rsidRPr="00DF796E">
        <w:t xml:space="preserve">de </w:t>
      </w:r>
      <w:r w:rsidR="000B2A02">
        <w:t>lutte contre</w:t>
      </w:r>
      <w:r w:rsidRPr="00DF796E">
        <w:t xml:space="preserve"> la pornographie mettant en scène des enfants sur l</w:t>
      </w:r>
      <w:r w:rsidR="00342662">
        <w:t>’</w:t>
      </w:r>
      <w:r w:rsidRPr="00DF796E">
        <w:t xml:space="preserve">Internet et </w:t>
      </w:r>
      <w:r w:rsidR="000B2A02">
        <w:t>l</w:t>
      </w:r>
      <w:r w:rsidRPr="00DF796E">
        <w:t>es infractions liées au tourisme pédophile</w:t>
      </w:r>
      <w:r w:rsidR="000B2A02">
        <w:t>.</w:t>
      </w:r>
    </w:p>
    <w:p w:rsidR="00DF796E" w:rsidRPr="00DF796E" w:rsidRDefault="00DF796E" w:rsidP="00DF796E">
      <w:pPr>
        <w:pStyle w:val="SingleTxtG"/>
      </w:pPr>
      <w:r w:rsidRPr="00DF796E">
        <w:t>13.</w:t>
      </w:r>
      <w:r w:rsidRPr="00DF796E">
        <w:tab/>
        <w:t xml:space="preserve">Indiquer si des enquêtes ont été menées </w:t>
      </w:r>
      <w:r w:rsidR="000B2A02">
        <w:t>sur les actes</w:t>
      </w:r>
      <w:r w:rsidRPr="00DF796E">
        <w:t xml:space="preserve"> d</w:t>
      </w:r>
      <w:r w:rsidR="00342662">
        <w:t>’</w:t>
      </w:r>
      <w:r w:rsidRPr="00DF796E">
        <w:t xml:space="preserve">exploitation </w:t>
      </w:r>
      <w:r w:rsidR="000B2A02">
        <w:t xml:space="preserve">sexuelle </w:t>
      </w:r>
      <w:r w:rsidRPr="00DF796E">
        <w:t>et</w:t>
      </w:r>
      <w:r w:rsidR="000B2A02">
        <w:t xml:space="preserve"> les</w:t>
      </w:r>
      <w:r w:rsidRPr="00DF796E">
        <w:t xml:space="preserve"> </w:t>
      </w:r>
      <w:r w:rsidR="000B2A02">
        <w:t>violences</w:t>
      </w:r>
      <w:r w:rsidRPr="00DF796E">
        <w:t xml:space="preserve"> sexuel</w:t>
      </w:r>
      <w:r w:rsidR="000B2A02">
        <w:t xml:space="preserve">les que plus de 100 </w:t>
      </w:r>
      <w:r w:rsidRPr="00DF796E">
        <w:t xml:space="preserve">soldats </w:t>
      </w:r>
      <w:r w:rsidR="000B2A02">
        <w:t xml:space="preserve">de la paix </w:t>
      </w:r>
      <w:r w:rsidRPr="00DF796E">
        <w:t xml:space="preserve">sri-lankais </w:t>
      </w:r>
      <w:r w:rsidR="000B2A02">
        <w:t>auraient infligés à des filles en Haïti en 2007</w:t>
      </w:r>
      <w:r w:rsidRPr="00DF796E">
        <w:t>. Donner des informations sur l</w:t>
      </w:r>
      <w:r w:rsidR="00342662">
        <w:t>’</w:t>
      </w:r>
      <w:r w:rsidRPr="00DF796E">
        <w:t>éducation et la formation aux droits de l</w:t>
      </w:r>
      <w:r w:rsidR="00342662">
        <w:t>’</w:t>
      </w:r>
      <w:r w:rsidRPr="00DF796E">
        <w:t>homme, en particulier aux droits de l</w:t>
      </w:r>
      <w:r w:rsidR="00342662">
        <w:t>’</w:t>
      </w:r>
      <w:r w:rsidRPr="00DF796E">
        <w:t xml:space="preserve">enfant, qui sont dispensées aux forces armées sri-lankaises en poste </w:t>
      </w:r>
      <w:r w:rsidR="0083740E">
        <w:t xml:space="preserve">à Sri Lanka </w:t>
      </w:r>
      <w:r w:rsidRPr="00DF796E">
        <w:t>ou engagées dans des opérations de maintien de la paix des Nations Unies.</w:t>
      </w:r>
    </w:p>
    <w:p w:rsidR="00DF796E" w:rsidRPr="00DF796E" w:rsidRDefault="00DF796E" w:rsidP="00DF796E">
      <w:pPr>
        <w:pStyle w:val="SingleTxtG"/>
      </w:pPr>
      <w:r w:rsidRPr="00DF796E">
        <w:t>14.</w:t>
      </w:r>
      <w:r w:rsidRPr="00DF796E">
        <w:tab/>
        <w:t xml:space="preserve">Indiquer pourquoi les organismes humanitaires ont toujours un accès restreint aux enfants déplacés dans leur propre pays qui vivent dans des camps et ont besoin de soins </w:t>
      </w:r>
      <w:r w:rsidR="0083740E">
        <w:t>essentiels.</w:t>
      </w:r>
      <w:r w:rsidRPr="00DF796E">
        <w:t xml:space="preserve"> Indiquer les mesures prises pour protéger ces enfants contre le viol et d</w:t>
      </w:r>
      <w:r w:rsidR="00342662">
        <w:t>’</w:t>
      </w:r>
      <w:r w:rsidRPr="00DF796E">
        <w:t xml:space="preserve">autres formes de violences sexuelles et </w:t>
      </w:r>
      <w:r w:rsidR="0083740E">
        <w:t xml:space="preserve">pour </w:t>
      </w:r>
      <w:r w:rsidRPr="00DF796E">
        <w:t xml:space="preserve">enquêter sur les abus sexuels </w:t>
      </w:r>
      <w:r w:rsidR="0083740E">
        <w:t xml:space="preserve">qui auraient été </w:t>
      </w:r>
      <w:r w:rsidRPr="00DF796E">
        <w:t>commis sur des filles dans les camps de personnes déplacées.</w:t>
      </w:r>
    </w:p>
    <w:p w:rsidR="00DF796E" w:rsidRPr="00DF796E" w:rsidRDefault="0083740E" w:rsidP="00E022BF">
      <w:pPr>
        <w:pStyle w:val="HChG"/>
      </w:pPr>
      <w:r>
        <w:tab/>
      </w:r>
      <w:r>
        <w:tab/>
      </w:r>
      <w:r w:rsidR="00DF796E" w:rsidRPr="00DF796E">
        <w:t>Deuxième partie</w:t>
      </w:r>
    </w:p>
    <w:p w:rsidR="00DF796E" w:rsidRPr="00F356DD" w:rsidRDefault="00DF796E" w:rsidP="0083740E">
      <w:pPr>
        <w:pStyle w:val="SingleTxtG"/>
        <w:ind w:firstLine="567"/>
        <w:rPr>
          <w:b/>
        </w:rPr>
      </w:pPr>
      <w:r w:rsidRPr="00F356DD">
        <w:rPr>
          <w:b/>
        </w:rPr>
        <w:t xml:space="preserve">Sous cette rubrique, </w:t>
      </w:r>
      <w:r w:rsidR="0083740E" w:rsidRPr="00F356DD">
        <w:rPr>
          <w:b/>
        </w:rPr>
        <w:t xml:space="preserve">le Comité invite </w:t>
      </w:r>
      <w:r w:rsidRPr="00F356DD">
        <w:rPr>
          <w:b/>
        </w:rPr>
        <w:t>l</w:t>
      </w:r>
      <w:r w:rsidR="00342662" w:rsidRPr="00F356DD">
        <w:rPr>
          <w:b/>
        </w:rPr>
        <w:t>’</w:t>
      </w:r>
      <w:r w:rsidRPr="00F356DD">
        <w:rPr>
          <w:b/>
        </w:rPr>
        <w:t>État partie à mettre à jour brièvement (trois pages au maximum) les renseignements fournis dans son rapport en ce qui concerne:</w:t>
      </w:r>
    </w:p>
    <w:p w:rsidR="00DF796E" w:rsidRPr="00DF796E" w:rsidRDefault="00DF796E" w:rsidP="00DF796E">
      <w:pPr>
        <w:pStyle w:val="SingleTxtG"/>
        <w:ind w:firstLine="567"/>
      </w:pPr>
      <w:r w:rsidRPr="00DF796E">
        <w:t>a)</w:t>
      </w:r>
      <w:r w:rsidRPr="00DF796E">
        <w:tab/>
        <w:t>Les no</w:t>
      </w:r>
      <w:r w:rsidR="00F356DD">
        <w:t>uveaux projets ou textes de loi</w:t>
      </w:r>
      <w:r w:rsidRPr="00DF796E">
        <w:t xml:space="preserve"> et leurs règlements respectifs;</w:t>
      </w:r>
    </w:p>
    <w:p w:rsidR="00DF796E" w:rsidRPr="00DF796E" w:rsidRDefault="00DF796E" w:rsidP="00DF796E">
      <w:pPr>
        <w:pStyle w:val="SingleTxtG"/>
        <w:ind w:firstLine="567"/>
      </w:pPr>
      <w:r w:rsidRPr="00DF796E">
        <w:t>b)</w:t>
      </w:r>
      <w:r w:rsidRPr="00DF796E">
        <w:tab/>
        <w:t>Les nouvelles institutions (et leur mandat) ou</w:t>
      </w:r>
      <w:r w:rsidR="00ED1C05">
        <w:t xml:space="preserve"> </w:t>
      </w:r>
      <w:r w:rsidR="0083740E">
        <w:t>les nouvelles réfor</w:t>
      </w:r>
      <w:r w:rsidRPr="00DF796E">
        <w:t>mes institutionnelles;</w:t>
      </w:r>
    </w:p>
    <w:p w:rsidR="00DF796E" w:rsidRPr="00DF796E" w:rsidRDefault="00DF796E" w:rsidP="00DF796E">
      <w:pPr>
        <w:pStyle w:val="SingleTxtG"/>
        <w:ind w:firstLine="567"/>
      </w:pPr>
      <w:r w:rsidRPr="00DF796E">
        <w:t>c)</w:t>
      </w:r>
      <w:r w:rsidRPr="00DF796E">
        <w:tab/>
        <w:t>Les politiques, programmes et plans d</w:t>
      </w:r>
      <w:r w:rsidR="00342662">
        <w:t>’</w:t>
      </w:r>
      <w:r w:rsidRPr="00DF796E">
        <w:t xml:space="preserve">action </w:t>
      </w:r>
      <w:r w:rsidR="0083740E">
        <w:t xml:space="preserve">récemment </w:t>
      </w:r>
      <w:r w:rsidRPr="00DF796E">
        <w:t>adoptés</w:t>
      </w:r>
      <w:r w:rsidR="0083740E">
        <w:t>, ainsi q</w:t>
      </w:r>
      <w:r w:rsidRPr="00DF796E">
        <w:t>ue leur portée et le financement qui leur est alloué;</w:t>
      </w:r>
    </w:p>
    <w:p w:rsidR="00DF796E" w:rsidRPr="00DF796E" w:rsidRDefault="00DF796E" w:rsidP="00DF796E">
      <w:pPr>
        <w:pStyle w:val="SingleTxtG"/>
        <w:ind w:firstLine="567"/>
      </w:pPr>
      <w:r w:rsidRPr="00DF796E">
        <w:t>d)</w:t>
      </w:r>
      <w:r w:rsidRPr="00DF796E">
        <w:tab/>
        <w:t>Les nouvelles ratifications d</w:t>
      </w:r>
      <w:r w:rsidR="00342662">
        <w:t>’</w:t>
      </w:r>
      <w:r w:rsidRPr="00DF796E">
        <w:t>instruments relatifs aux droits de l</w:t>
      </w:r>
      <w:r w:rsidR="00342662">
        <w:t>’</w:t>
      </w:r>
      <w:r w:rsidRPr="00DF796E">
        <w:t>homme.</w:t>
      </w:r>
    </w:p>
    <w:p w:rsidR="00DF796E" w:rsidRPr="00DF796E" w:rsidRDefault="0083740E" w:rsidP="00E022BF">
      <w:pPr>
        <w:pStyle w:val="HChG"/>
      </w:pPr>
      <w:r>
        <w:tab/>
      </w:r>
      <w:r>
        <w:tab/>
      </w:r>
      <w:r w:rsidR="00DF796E" w:rsidRPr="00DF796E">
        <w:t>Troisième partie</w:t>
      </w:r>
    </w:p>
    <w:p w:rsidR="00DF796E" w:rsidRPr="00DF796E" w:rsidRDefault="00DF796E" w:rsidP="00E022BF">
      <w:pPr>
        <w:pStyle w:val="SingleTxtG"/>
      </w:pPr>
      <w:r w:rsidRPr="00E022BF">
        <w:rPr>
          <w:b/>
        </w:rPr>
        <w:t>Données</w:t>
      </w:r>
      <w:r w:rsidR="0083740E" w:rsidRPr="00E022BF">
        <w:rPr>
          <w:b/>
        </w:rPr>
        <w:t>,</w:t>
      </w:r>
      <w:r w:rsidRPr="00E022BF">
        <w:rPr>
          <w:b/>
        </w:rPr>
        <w:t xml:space="preserve"> statistiques</w:t>
      </w:r>
      <w:r w:rsidR="0083740E" w:rsidRPr="00E022BF">
        <w:rPr>
          <w:b/>
        </w:rPr>
        <w:t xml:space="preserve"> et autres informations</w:t>
      </w:r>
      <w:r w:rsidR="00F356DD" w:rsidRPr="00E022BF">
        <w:rPr>
          <w:b/>
        </w:rPr>
        <w:t>, si</w:t>
      </w:r>
      <w:r w:rsidRPr="00E022BF">
        <w:rPr>
          <w:b/>
        </w:rPr>
        <w:t xml:space="preserve"> disponibles</w:t>
      </w:r>
      <w:r w:rsidRPr="00DF796E">
        <w:t>:</w:t>
      </w:r>
    </w:p>
    <w:p w:rsidR="00DF796E" w:rsidRPr="00DF796E" w:rsidRDefault="00DF796E" w:rsidP="00DF796E">
      <w:pPr>
        <w:pStyle w:val="SingleTxtG"/>
      </w:pPr>
      <w:r w:rsidRPr="00DF796E">
        <w:t>1.</w:t>
      </w:r>
      <w:r w:rsidRPr="00DF796E">
        <w:tab/>
        <w:t xml:space="preserve">Fournir des données, si </w:t>
      </w:r>
      <w:r w:rsidR="0083740E">
        <w:t>elles existent</w:t>
      </w:r>
      <w:r w:rsidRPr="00DF796E">
        <w:t>, pour les années 2007, 2008 et 2009 sur:</w:t>
      </w:r>
    </w:p>
    <w:p w:rsidR="00DF796E" w:rsidRPr="00DF796E" w:rsidRDefault="00DF796E" w:rsidP="00DF796E">
      <w:pPr>
        <w:pStyle w:val="SingleTxtG"/>
        <w:ind w:firstLine="567"/>
      </w:pPr>
      <w:r w:rsidRPr="00DF796E">
        <w:t>a)</w:t>
      </w:r>
      <w:r w:rsidRPr="00DF796E">
        <w:tab/>
        <w:t>Les enfants placés en institution qui ont été remis à leur famille;</w:t>
      </w:r>
    </w:p>
    <w:p w:rsidR="00DF796E" w:rsidRPr="00DF796E" w:rsidRDefault="00DF796E" w:rsidP="00DF796E">
      <w:pPr>
        <w:pStyle w:val="SingleTxtG"/>
        <w:ind w:firstLine="567"/>
      </w:pPr>
      <w:r w:rsidRPr="00DF796E">
        <w:t>b)</w:t>
      </w:r>
      <w:r w:rsidRPr="00DF796E">
        <w:tab/>
        <w:t>Le nombre d</w:t>
      </w:r>
      <w:r w:rsidR="00342662">
        <w:t>’</w:t>
      </w:r>
      <w:r w:rsidRPr="00DF796E">
        <w:t xml:space="preserve">enfants handicapés (les données devraient </w:t>
      </w:r>
      <w:r w:rsidR="0083740E">
        <w:t xml:space="preserve">être </w:t>
      </w:r>
      <w:r w:rsidRPr="00DF796E">
        <w:t>ventilées par âge, sexe, type de handicap et origine ethnique) et le pourcentage d</w:t>
      </w:r>
      <w:r w:rsidR="00342662">
        <w:t>’</w:t>
      </w:r>
      <w:r w:rsidRPr="00DF796E">
        <w:t xml:space="preserve">enfants handicapés qui sont scolarisés </w:t>
      </w:r>
      <w:r w:rsidR="0083740E">
        <w:t>dans des établissements ordinaires;</w:t>
      </w:r>
    </w:p>
    <w:p w:rsidR="00DF796E" w:rsidRPr="00DF796E" w:rsidRDefault="0083740E" w:rsidP="00DF796E">
      <w:pPr>
        <w:pStyle w:val="SingleTxtG"/>
        <w:ind w:firstLine="567"/>
      </w:pPr>
      <w:r>
        <w:t>c</w:t>
      </w:r>
      <w:r w:rsidR="00DF796E" w:rsidRPr="00DF796E">
        <w:t>)</w:t>
      </w:r>
      <w:r w:rsidR="00DF796E" w:rsidRPr="00DF796E">
        <w:tab/>
        <w:t>Les ordonnances de protection délivrées contre des auteurs de violences familiales, conformément à la loi sur la prévention de la violence familiale;</w:t>
      </w:r>
    </w:p>
    <w:p w:rsidR="00DF796E" w:rsidRPr="00DF796E" w:rsidRDefault="00DF796E" w:rsidP="00DF796E">
      <w:pPr>
        <w:pStyle w:val="SingleTxtG"/>
        <w:ind w:firstLine="567"/>
      </w:pPr>
      <w:r w:rsidRPr="00DF796E">
        <w:t>d)</w:t>
      </w:r>
      <w:r w:rsidRPr="00DF796E">
        <w:tab/>
        <w:t xml:space="preserve">Les enfants placés en garde à vue pour </w:t>
      </w:r>
      <w:r w:rsidR="0083740E">
        <w:t>prostitution, l</w:t>
      </w:r>
      <w:r w:rsidRPr="00DF796E">
        <w:t xml:space="preserve">es personnes identifiées, arrêtées et poursuivies pour exploitation sexuelle </w:t>
      </w:r>
      <w:r w:rsidR="0083740E">
        <w:t>d</w:t>
      </w:r>
      <w:r w:rsidR="00342662">
        <w:t>’</w:t>
      </w:r>
      <w:r w:rsidR="0083740E">
        <w:t xml:space="preserve">enfants </w:t>
      </w:r>
      <w:r w:rsidRPr="00DF796E">
        <w:t xml:space="preserve">à des fins commerciales </w:t>
      </w:r>
      <w:r w:rsidR="0083740E">
        <w:t>et les peines</w:t>
      </w:r>
      <w:r w:rsidRPr="00DF796E">
        <w:t xml:space="preserve"> imposées;</w:t>
      </w:r>
    </w:p>
    <w:p w:rsidR="00DF796E" w:rsidRPr="00DF796E" w:rsidRDefault="00DF796E" w:rsidP="00DF796E">
      <w:pPr>
        <w:pStyle w:val="SingleTxtG"/>
        <w:ind w:firstLine="567"/>
      </w:pPr>
      <w:r w:rsidRPr="00DF796E">
        <w:t>e)</w:t>
      </w:r>
      <w:r w:rsidRPr="00DF796E">
        <w:tab/>
        <w:t>Les cas de traite d</w:t>
      </w:r>
      <w:r w:rsidR="00342662">
        <w:t>’</w:t>
      </w:r>
      <w:r w:rsidRPr="00DF796E">
        <w:t>enfants portés devant les tribunaux et les peines imposées;</w:t>
      </w:r>
    </w:p>
    <w:p w:rsidR="00DF796E" w:rsidRPr="00DF796E" w:rsidRDefault="00DF796E" w:rsidP="00DF796E">
      <w:pPr>
        <w:pStyle w:val="SingleTxtG"/>
        <w:ind w:firstLine="567"/>
      </w:pPr>
      <w:r w:rsidRPr="00DF796E">
        <w:t>f)</w:t>
      </w:r>
      <w:r w:rsidRPr="00DF796E">
        <w:tab/>
        <w:t xml:space="preserve">Les poursuites et condamnations liées au travail des enfants et les </w:t>
      </w:r>
      <w:r w:rsidR="0083740E">
        <w:t>peine</w:t>
      </w:r>
      <w:r w:rsidRPr="00DF796E">
        <w:t>s imposées.</w:t>
      </w:r>
    </w:p>
    <w:p w:rsidR="00DF796E" w:rsidRDefault="00DF796E" w:rsidP="00DF796E">
      <w:pPr>
        <w:pStyle w:val="SingleTxtG"/>
      </w:pPr>
      <w:r w:rsidRPr="00DF796E">
        <w:t>2.</w:t>
      </w:r>
      <w:r w:rsidRPr="00DF796E">
        <w:tab/>
        <w:t>En outre, l</w:t>
      </w:r>
      <w:r w:rsidR="00342662">
        <w:t>’</w:t>
      </w:r>
      <w:r w:rsidRPr="00DF796E">
        <w:t>État partie peut établir une liste des domaines qui touchent les enfants qu</w:t>
      </w:r>
      <w:r w:rsidR="00342662">
        <w:t>’</w:t>
      </w:r>
      <w:r w:rsidRPr="00DF796E">
        <w:t>il juge importants pour l</w:t>
      </w:r>
      <w:r w:rsidR="00342662">
        <w:t>’</w:t>
      </w:r>
      <w:r w:rsidRPr="00DF796E">
        <w:t>application de la Convention.</w:t>
      </w:r>
    </w:p>
    <w:p w:rsidR="0083740E" w:rsidRPr="0083740E" w:rsidRDefault="0083740E" w:rsidP="0083740E">
      <w:pPr>
        <w:pStyle w:val="SingleTxtG"/>
        <w:spacing w:before="240" w:after="0"/>
        <w:jc w:val="center"/>
        <w:rPr>
          <w:u w:val="single"/>
        </w:rPr>
      </w:pPr>
      <w:r>
        <w:rPr>
          <w:u w:val="single"/>
        </w:rPr>
        <w:tab/>
      </w:r>
      <w:r>
        <w:rPr>
          <w:u w:val="single"/>
        </w:rPr>
        <w:tab/>
      </w:r>
      <w:r>
        <w:rPr>
          <w:u w:val="single"/>
        </w:rPr>
        <w:tab/>
      </w:r>
    </w:p>
    <w:sectPr w:rsidR="0083740E" w:rsidRPr="0083740E" w:rsidSect="00DF79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245" w:rsidRDefault="00470245"/>
  </w:endnote>
  <w:endnote w:type="continuationSeparator" w:id="0">
    <w:p w:rsidR="00470245" w:rsidRDefault="00470245"/>
  </w:endnote>
  <w:endnote w:type="continuationNotice" w:id="1">
    <w:p w:rsidR="00470245" w:rsidRDefault="004702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96E" w:rsidRPr="00DF796E" w:rsidRDefault="00DF796E" w:rsidP="00DF796E">
    <w:pPr>
      <w:pStyle w:val="Footer"/>
      <w:tabs>
        <w:tab w:val="right" w:pos="9638"/>
      </w:tabs>
    </w:pPr>
    <w:r w:rsidRPr="00DF796E">
      <w:rPr>
        <w:b/>
        <w:sz w:val="18"/>
      </w:rPr>
      <w:fldChar w:fldCharType="begin"/>
    </w:r>
    <w:r w:rsidRPr="00DF796E">
      <w:rPr>
        <w:b/>
        <w:sz w:val="18"/>
      </w:rPr>
      <w:instrText xml:space="preserve"> PAGE  \* MERGEFORMAT </w:instrText>
    </w:r>
    <w:r w:rsidRPr="00DF796E">
      <w:rPr>
        <w:b/>
        <w:sz w:val="18"/>
      </w:rPr>
      <w:fldChar w:fldCharType="separate"/>
    </w:r>
    <w:r w:rsidR="00A65767">
      <w:rPr>
        <w:b/>
        <w:noProof/>
        <w:sz w:val="18"/>
      </w:rPr>
      <w:t>2</w:t>
    </w:r>
    <w:r w:rsidRPr="00DF796E">
      <w:rPr>
        <w:b/>
        <w:sz w:val="18"/>
      </w:rPr>
      <w:fldChar w:fldCharType="end"/>
    </w:r>
    <w:r>
      <w:rPr>
        <w:b/>
        <w:sz w:val="18"/>
      </w:rPr>
      <w:tab/>
    </w:r>
    <w:r>
      <w:t>GE.10-4369</w:t>
    </w:r>
    <w:r w:rsidR="00F356DD">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96E" w:rsidRPr="00DF796E" w:rsidRDefault="00DF796E" w:rsidP="00DF796E">
    <w:pPr>
      <w:pStyle w:val="Footer"/>
      <w:tabs>
        <w:tab w:val="right" w:pos="9638"/>
      </w:tabs>
      <w:rPr>
        <w:b/>
        <w:sz w:val="18"/>
      </w:rPr>
    </w:pPr>
    <w:r>
      <w:t>GE.10-4369</w:t>
    </w:r>
    <w:r w:rsidR="00CD6395">
      <w:t>7</w:t>
    </w:r>
    <w:r>
      <w:tab/>
    </w:r>
    <w:r w:rsidRPr="00DF796E">
      <w:rPr>
        <w:b/>
        <w:sz w:val="18"/>
      </w:rPr>
      <w:fldChar w:fldCharType="begin"/>
    </w:r>
    <w:r w:rsidRPr="00DF796E">
      <w:rPr>
        <w:b/>
        <w:sz w:val="18"/>
      </w:rPr>
      <w:instrText xml:space="preserve"> PAGE  \* MERGEFORMAT </w:instrText>
    </w:r>
    <w:r w:rsidRPr="00DF796E">
      <w:rPr>
        <w:b/>
        <w:sz w:val="18"/>
      </w:rPr>
      <w:fldChar w:fldCharType="separate"/>
    </w:r>
    <w:r w:rsidR="00A65767">
      <w:rPr>
        <w:b/>
        <w:noProof/>
        <w:sz w:val="18"/>
      </w:rPr>
      <w:t>3</w:t>
    </w:r>
    <w:r w:rsidRPr="00DF79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C18" w:rsidRDefault="00ED1C05">
    <w:pPr>
      <w:pStyle w:val="Footer"/>
    </w:pPr>
    <w:r>
      <w:rPr>
        <w:sz w:val="20"/>
      </w:rPr>
      <w:t>GE.10-43697</w:t>
    </w:r>
    <w:r w:rsidR="00566C1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DF796E">
      <w:rPr>
        <w:sz w:val="20"/>
      </w:rPr>
      <w:t xml:space="preserve">  (F)</w:t>
    </w:r>
    <w:r>
      <w:rPr>
        <w:sz w:val="20"/>
      </w:rPr>
      <w:t xml:space="preserve">    290710</w:t>
    </w:r>
    <w:r w:rsidR="00E022BF">
      <w:rPr>
        <w:sz w:val="20"/>
      </w:rPr>
      <w:t xml:space="preserve">    300710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245" w:rsidRPr="00D27D5E" w:rsidRDefault="00470245" w:rsidP="00D27D5E">
      <w:pPr>
        <w:tabs>
          <w:tab w:val="right" w:pos="2155"/>
        </w:tabs>
        <w:spacing w:after="80"/>
        <w:ind w:left="680"/>
        <w:rPr>
          <w:u w:val="single"/>
        </w:rPr>
      </w:pPr>
      <w:r>
        <w:rPr>
          <w:u w:val="single"/>
        </w:rPr>
        <w:tab/>
      </w:r>
    </w:p>
  </w:footnote>
  <w:footnote w:type="continuationSeparator" w:id="0">
    <w:p w:rsidR="00470245" w:rsidRPr="00EA0E33" w:rsidRDefault="00470245" w:rsidP="00EA0E33">
      <w:pPr>
        <w:tabs>
          <w:tab w:val="right" w:pos="2155"/>
        </w:tabs>
        <w:spacing w:after="80"/>
        <w:ind w:left="680"/>
        <w:rPr>
          <w:u w:val="single"/>
        </w:rPr>
      </w:pPr>
      <w:r w:rsidRPr="00EA0E33">
        <w:rPr>
          <w:u w:val="single"/>
        </w:rPr>
        <w:tab/>
      </w:r>
    </w:p>
  </w:footnote>
  <w:footnote w:type="continuationNotice" w:id="1">
    <w:p w:rsidR="00470245" w:rsidRDefault="004702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96E" w:rsidRPr="00DF796E" w:rsidRDefault="00DF796E">
    <w:pPr>
      <w:pStyle w:val="Header"/>
    </w:pPr>
    <w:r>
      <w:t>CRC/C/LKA/Q/3-4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96E" w:rsidRPr="00DF796E" w:rsidRDefault="00DF796E" w:rsidP="00DF796E">
    <w:pPr>
      <w:pStyle w:val="Header"/>
      <w:jc w:val="right"/>
    </w:pPr>
    <w:r>
      <w:t>CRC/C/LKA/Q/3-4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FC8456"/>
    <w:lvl w:ilvl="0">
      <w:start w:val="1"/>
      <w:numFmt w:val="decimal"/>
      <w:lvlText w:val="%1."/>
      <w:lvlJc w:val="left"/>
      <w:pPr>
        <w:tabs>
          <w:tab w:val="num" w:pos="1492"/>
        </w:tabs>
        <w:ind w:left="1492" w:hanging="360"/>
      </w:pPr>
    </w:lvl>
  </w:abstractNum>
  <w:abstractNum w:abstractNumId="1">
    <w:nsid w:val="FFFFFF7D"/>
    <w:multiLevelType w:val="singleLevel"/>
    <w:tmpl w:val="0280526A"/>
    <w:lvl w:ilvl="0">
      <w:start w:val="1"/>
      <w:numFmt w:val="decimal"/>
      <w:lvlText w:val="%1."/>
      <w:lvlJc w:val="left"/>
      <w:pPr>
        <w:tabs>
          <w:tab w:val="num" w:pos="1209"/>
        </w:tabs>
        <w:ind w:left="1209" w:hanging="360"/>
      </w:pPr>
    </w:lvl>
  </w:abstractNum>
  <w:abstractNum w:abstractNumId="2">
    <w:nsid w:val="FFFFFF7E"/>
    <w:multiLevelType w:val="singleLevel"/>
    <w:tmpl w:val="0CD229DA"/>
    <w:lvl w:ilvl="0">
      <w:start w:val="1"/>
      <w:numFmt w:val="decimal"/>
      <w:lvlText w:val="%1."/>
      <w:lvlJc w:val="left"/>
      <w:pPr>
        <w:tabs>
          <w:tab w:val="num" w:pos="926"/>
        </w:tabs>
        <w:ind w:left="926" w:hanging="360"/>
      </w:pPr>
    </w:lvl>
  </w:abstractNum>
  <w:abstractNum w:abstractNumId="3">
    <w:nsid w:val="FFFFFF7F"/>
    <w:multiLevelType w:val="singleLevel"/>
    <w:tmpl w:val="31A4B032"/>
    <w:lvl w:ilvl="0">
      <w:start w:val="1"/>
      <w:numFmt w:val="decimal"/>
      <w:lvlText w:val="%1."/>
      <w:lvlJc w:val="left"/>
      <w:pPr>
        <w:tabs>
          <w:tab w:val="num" w:pos="643"/>
        </w:tabs>
        <w:ind w:left="643" w:hanging="360"/>
      </w:pPr>
    </w:lvl>
  </w:abstractNum>
  <w:abstractNum w:abstractNumId="4">
    <w:nsid w:val="FFFFFF80"/>
    <w:multiLevelType w:val="singleLevel"/>
    <w:tmpl w:val="2020F0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CA2B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D36CA0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7868B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5685DF6"/>
    <w:lvl w:ilvl="0">
      <w:start w:val="1"/>
      <w:numFmt w:val="decimal"/>
      <w:lvlText w:val="%1."/>
      <w:lvlJc w:val="left"/>
      <w:pPr>
        <w:tabs>
          <w:tab w:val="num" w:pos="360"/>
        </w:tabs>
        <w:ind w:left="360" w:hanging="360"/>
      </w:pPr>
    </w:lvl>
  </w:abstractNum>
  <w:abstractNum w:abstractNumId="9">
    <w:nsid w:val="FFFFFF89"/>
    <w:multiLevelType w:val="singleLevel"/>
    <w:tmpl w:val="682A895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C18"/>
    <w:rsid w:val="0000767A"/>
    <w:rsid w:val="00016AC5"/>
    <w:rsid w:val="00060E82"/>
    <w:rsid w:val="000B2A0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42662"/>
    <w:rsid w:val="003515AA"/>
    <w:rsid w:val="00374106"/>
    <w:rsid w:val="003976D5"/>
    <w:rsid w:val="003D2F6C"/>
    <w:rsid w:val="003D6C68"/>
    <w:rsid w:val="003E7F2E"/>
    <w:rsid w:val="003F4CA4"/>
    <w:rsid w:val="004159D0"/>
    <w:rsid w:val="004377D2"/>
    <w:rsid w:val="00470245"/>
    <w:rsid w:val="00543D5E"/>
    <w:rsid w:val="00547BC0"/>
    <w:rsid w:val="0055217A"/>
    <w:rsid w:val="00564901"/>
    <w:rsid w:val="00566C18"/>
    <w:rsid w:val="00571F41"/>
    <w:rsid w:val="005E5D1F"/>
    <w:rsid w:val="0060753B"/>
    <w:rsid w:val="00611D43"/>
    <w:rsid w:val="00612D48"/>
    <w:rsid w:val="00616B45"/>
    <w:rsid w:val="00630D9B"/>
    <w:rsid w:val="00631953"/>
    <w:rsid w:val="006439EC"/>
    <w:rsid w:val="00660F2D"/>
    <w:rsid w:val="006A2FF6"/>
    <w:rsid w:val="006B4590"/>
    <w:rsid w:val="006C340C"/>
    <w:rsid w:val="006D2D02"/>
    <w:rsid w:val="006E637C"/>
    <w:rsid w:val="0070347C"/>
    <w:rsid w:val="007041A7"/>
    <w:rsid w:val="00716BD0"/>
    <w:rsid w:val="007176C1"/>
    <w:rsid w:val="007C3C0D"/>
    <w:rsid w:val="007E348D"/>
    <w:rsid w:val="007E4D28"/>
    <w:rsid w:val="007F55CB"/>
    <w:rsid w:val="0083740E"/>
    <w:rsid w:val="00844750"/>
    <w:rsid w:val="008B44C4"/>
    <w:rsid w:val="008E7FAE"/>
    <w:rsid w:val="00901884"/>
    <w:rsid w:val="00911BF7"/>
    <w:rsid w:val="00977EC8"/>
    <w:rsid w:val="00993C56"/>
    <w:rsid w:val="009C2D18"/>
    <w:rsid w:val="009D3A8C"/>
    <w:rsid w:val="009E7956"/>
    <w:rsid w:val="00A133AF"/>
    <w:rsid w:val="00A2492E"/>
    <w:rsid w:val="00A63C60"/>
    <w:rsid w:val="00A65767"/>
    <w:rsid w:val="00AC67A1"/>
    <w:rsid w:val="00AC7977"/>
    <w:rsid w:val="00AD1127"/>
    <w:rsid w:val="00AE352C"/>
    <w:rsid w:val="00B32E2D"/>
    <w:rsid w:val="00B61990"/>
    <w:rsid w:val="00B93DB1"/>
    <w:rsid w:val="00B9730A"/>
    <w:rsid w:val="00BE6AE4"/>
    <w:rsid w:val="00BF0556"/>
    <w:rsid w:val="00BF51E1"/>
    <w:rsid w:val="00C261F8"/>
    <w:rsid w:val="00C33100"/>
    <w:rsid w:val="00C36B9B"/>
    <w:rsid w:val="00C70C7D"/>
    <w:rsid w:val="00CD1A71"/>
    <w:rsid w:val="00CD1FBB"/>
    <w:rsid w:val="00CD6395"/>
    <w:rsid w:val="00D016B5"/>
    <w:rsid w:val="00D034F1"/>
    <w:rsid w:val="00D10597"/>
    <w:rsid w:val="00D151F2"/>
    <w:rsid w:val="00D21AD3"/>
    <w:rsid w:val="00D27D5E"/>
    <w:rsid w:val="00D77231"/>
    <w:rsid w:val="00D838EB"/>
    <w:rsid w:val="00DA3BE9"/>
    <w:rsid w:val="00DE6D90"/>
    <w:rsid w:val="00DF002F"/>
    <w:rsid w:val="00DF796E"/>
    <w:rsid w:val="00E022BF"/>
    <w:rsid w:val="00E0244D"/>
    <w:rsid w:val="00E36FE5"/>
    <w:rsid w:val="00E81E94"/>
    <w:rsid w:val="00E82607"/>
    <w:rsid w:val="00EA0E33"/>
    <w:rsid w:val="00ED1C05"/>
    <w:rsid w:val="00F356DD"/>
    <w:rsid w:val="00F47851"/>
    <w:rsid w:val="00F7196F"/>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1381</Words>
  <Characters>7351</Characters>
  <Application>Microsoft Office Word</Application>
  <DocSecurity>4</DocSecurity>
  <Lines>116</Lines>
  <Paragraphs>33</Paragraphs>
  <ScaleCrop>false</ScaleCrop>
  <HeadingPairs>
    <vt:vector size="2" baseType="variant">
      <vt:variant>
        <vt:lpstr>Titre</vt:lpstr>
      </vt:variant>
      <vt:variant>
        <vt:i4>1</vt:i4>
      </vt:variant>
    </vt:vector>
  </HeadingPairs>
  <TitlesOfParts>
    <vt:vector size="1" baseType="lpstr">
      <vt:lpstr>CRC/C/LKA/Q/3-4</vt:lpstr>
    </vt:vector>
  </TitlesOfParts>
  <Company>Corine</Company>
  <LinksUpToDate>false</LinksUpToDate>
  <CharactersWithSpaces>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CRC/C/LKA/Q/3-4</dc:title>
  <dc:subject>Final</dc:subject>
  <dc:creator>Crelier</dc:creator>
  <cp:keywords/>
  <dc:description/>
  <cp:lastModifiedBy>C. Guebey</cp:lastModifiedBy>
  <cp:revision>2</cp:revision>
  <cp:lastPrinted>2010-07-30T13:12:00Z</cp:lastPrinted>
  <dcterms:created xsi:type="dcterms:W3CDTF">2010-07-30T13:22:00Z</dcterms:created>
  <dcterms:modified xsi:type="dcterms:W3CDTF">2010-07-30T13:22:00Z</dcterms:modified>
</cp:coreProperties>
</file>