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A2BF8" w:rsidP="003A2BF8">
            <w:pPr>
              <w:jc w:val="right"/>
            </w:pPr>
            <w:r w:rsidRPr="003A2BF8">
              <w:rPr>
                <w:sz w:val="40"/>
              </w:rPr>
              <w:t>CRC</w:t>
            </w:r>
            <w:r>
              <w:t>/C/ITA/Q/3-4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85768">
              <w:rPr>
                <w:b/>
                <w:sz w:val="40"/>
                <w:szCs w:val="40"/>
              </w:rPr>
              <w:t>’</w:t>
            </w:r>
            <w:r w:rsidRPr="00262665">
              <w:rPr>
                <w:b/>
                <w:sz w:val="40"/>
                <w:szCs w:val="40"/>
              </w:rPr>
              <w:t>enfant</w:t>
            </w:r>
          </w:p>
        </w:tc>
        <w:tc>
          <w:tcPr>
            <w:tcW w:w="2835" w:type="dxa"/>
            <w:tcBorders>
              <w:top w:val="single" w:sz="4" w:space="0" w:color="auto"/>
              <w:bottom w:val="single" w:sz="12" w:space="0" w:color="auto"/>
            </w:tcBorders>
          </w:tcPr>
          <w:p w:rsidR="003A2BF8" w:rsidRDefault="003A2BF8" w:rsidP="006A2FF6">
            <w:pPr>
              <w:spacing w:before="240"/>
            </w:pPr>
            <w:r>
              <w:t>Distr. générale</w:t>
            </w:r>
          </w:p>
          <w:p w:rsidR="003A2BF8" w:rsidRDefault="003A2BF8" w:rsidP="003A2BF8">
            <w:pPr>
              <w:spacing w:line="240" w:lineRule="exact"/>
            </w:pPr>
            <w:r>
              <w:t>13 juillet 2011</w:t>
            </w:r>
          </w:p>
          <w:p w:rsidR="003A2BF8" w:rsidRDefault="003A2BF8" w:rsidP="003A2BF8">
            <w:pPr>
              <w:spacing w:line="240" w:lineRule="exact"/>
            </w:pPr>
            <w:r>
              <w:t>Français</w:t>
            </w:r>
          </w:p>
          <w:p w:rsidR="00060E82" w:rsidRPr="00DB58B5" w:rsidRDefault="003A2BF8" w:rsidP="003A2BF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885768">
        <w:rPr>
          <w:b/>
          <w:sz w:val="24"/>
          <w:szCs w:val="24"/>
        </w:rPr>
        <w:t>’</w:t>
      </w:r>
      <w:r w:rsidRPr="00DA3BE9">
        <w:rPr>
          <w:b/>
          <w:sz w:val="24"/>
          <w:szCs w:val="24"/>
        </w:rPr>
        <w:t>enfant</w:t>
      </w:r>
    </w:p>
    <w:p w:rsidR="00DA3BE9" w:rsidRDefault="003A2BF8" w:rsidP="008B44C4">
      <w:pPr>
        <w:rPr>
          <w:b/>
        </w:rPr>
      </w:pPr>
      <w:r>
        <w:rPr>
          <w:b/>
        </w:rPr>
        <w:t>Cinquante-huitième session</w:t>
      </w:r>
    </w:p>
    <w:p w:rsidR="003A2BF8" w:rsidRDefault="003A2BF8" w:rsidP="008B44C4">
      <w:r>
        <w:t>19 septembre-7 octobre 2011</w:t>
      </w:r>
    </w:p>
    <w:p w:rsidR="00885768" w:rsidRDefault="00885768" w:rsidP="00885768">
      <w:pPr>
        <w:pStyle w:val="HChG"/>
      </w:pPr>
      <w:r w:rsidRPr="00D603EB">
        <w:rPr>
          <w:lang w:val="en-GB"/>
        </w:rPr>
        <w:tab/>
      </w:r>
      <w:r w:rsidRPr="00D603EB">
        <w:rPr>
          <w:lang w:val="en-GB"/>
        </w:rPr>
        <w:tab/>
      </w:r>
      <w:r>
        <w:t>Application de la Convention relative aux droits de l’enfant</w:t>
      </w:r>
    </w:p>
    <w:p w:rsidR="00885768" w:rsidRDefault="00885768" w:rsidP="00885768">
      <w:pPr>
        <w:pStyle w:val="H1G"/>
      </w:pPr>
      <w:r w:rsidRPr="00D603EB">
        <w:rPr>
          <w:lang w:val="en-GB"/>
        </w:rPr>
        <w:tab/>
      </w:r>
      <w:r w:rsidRPr="00D603EB">
        <w:rPr>
          <w:lang w:val="en-GB"/>
        </w:rPr>
        <w:tab/>
      </w:r>
      <w:r>
        <w:t xml:space="preserve">Liste de points appelant des informations complémentaires et actualisées en vue de l’examen des troisième et quatrième rapports, soumis en un seul document, de l’Italie </w:t>
      </w:r>
      <w:r w:rsidRPr="00705D55">
        <w:rPr>
          <w:lang w:val="fr-FR"/>
        </w:rPr>
        <w:t>(CRC/C/ITA/3-4)</w:t>
      </w:r>
    </w:p>
    <w:p w:rsidR="00885768" w:rsidRPr="00885768" w:rsidRDefault="00885768" w:rsidP="003A7626">
      <w:pPr>
        <w:pStyle w:val="SingleTxtG"/>
        <w:ind w:firstLine="567"/>
        <w:rPr>
          <w:b/>
          <w:lang w:val="fr-FR"/>
        </w:rPr>
      </w:pPr>
      <w:r w:rsidRPr="00885768">
        <w:rPr>
          <w:b/>
        </w:rPr>
        <w:t>L</w:t>
      </w:r>
      <w:r>
        <w:rPr>
          <w:b/>
        </w:rPr>
        <w:t>’</w:t>
      </w:r>
      <w:r w:rsidRPr="00885768">
        <w:rPr>
          <w:b/>
        </w:rPr>
        <w:t>État partie est invité à communiquer par écrit des renseignements supplémentaires et à jour, si possible avant le</w:t>
      </w:r>
      <w:r w:rsidRPr="00885768">
        <w:rPr>
          <w:b/>
          <w:lang w:val="fr-FR"/>
        </w:rPr>
        <w:t xml:space="preserve"> 2</w:t>
      </w:r>
      <w:r>
        <w:rPr>
          <w:b/>
          <w:lang w:val="fr-FR"/>
        </w:rPr>
        <w:t xml:space="preserve"> </w:t>
      </w:r>
      <w:r w:rsidRPr="00885768">
        <w:rPr>
          <w:b/>
          <w:lang w:val="fr-FR"/>
        </w:rPr>
        <w:t>août 2011.</w:t>
      </w:r>
    </w:p>
    <w:p w:rsidR="00885768" w:rsidRPr="00885768" w:rsidRDefault="00885768" w:rsidP="003A7626">
      <w:pPr>
        <w:pStyle w:val="SingleTxtG"/>
        <w:ind w:firstLine="567"/>
        <w:rPr>
          <w:i/>
          <w:lang w:val="fr-FR"/>
        </w:rPr>
      </w:pPr>
      <w:r w:rsidRPr="00885768">
        <w:rPr>
          <w:i/>
        </w:rPr>
        <w:t>Le Comité pourra aborder tous les aspects des droits de l</w:t>
      </w:r>
      <w:r>
        <w:rPr>
          <w:i/>
        </w:rPr>
        <w:t>’</w:t>
      </w:r>
      <w:r w:rsidRPr="00885768">
        <w:rPr>
          <w:i/>
        </w:rPr>
        <w:t>enfant énoncés dans la Convention lors du dialogue avec l</w:t>
      </w:r>
      <w:r>
        <w:rPr>
          <w:i/>
        </w:rPr>
        <w:t>’</w:t>
      </w:r>
      <w:r w:rsidRPr="00885768">
        <w:rPr>
          <w:i/>
        </w:rPr>
        <w:t>État partie.</w:t>
      </w:r>
    </w:p>
    <w:p w:rsidR="00885768" w:rsidRDefault="00885768" w:rsidP="00885768">
      <w:pPr>
        <w:pStyle w:val="HChG"/>
      </w:pPr>
      <w:r w:rsidRPr="00705D55">
        <w:rPr>
          <w:lang w:val="fr-FR"/>
        </w:rPr>
        <w:tab/>
      </w:r>
      <w:r w:rsidRPr="00705D55">
        <w:rPr>
          <w:lang w:val="fr-FR"/>
        </w:rPr>
        <w:tab/>
      </w:r>
      <w:r>
        <w:t>Première partie</w:t>
      </w:r>
    </w:p>
    <w:p w:rsidR="00885768" w:rsidRPr="00A74238" w:rsidRDefault="00885768" w:rsidP="003A7626">
      <w:pPr>
        <w:pStyle w:val="SingleTxtG"/>
        <w:ind w:firstLine="567"/>
        <w:rPr>
          <w:b/>
        </w:rPr>
      </w:pPr>
      <w:r w:rsidRPr="00A74238">
        <w:rPr>
          <w:b/>
        </w:rPr>
        <w:t>L</w:t>
      </w:r>
      <w:r>
        <w:rPr>
          <w:b/>
        </w:rPr>
        <w:t>’</w:t>
      </w:r>
      <w:r w:rsidRPr="00A74238">
        <w:rPr>
          <w:b/>
        </w:rPr>
        <w:t>État partie est invité à répondre aux questions ci-après dans un document n</w:t>
      </w:r>
      <w:r>
        <w:rPr>
          <w:b/>
        </w:rPr>
        <w:t xml:space="preserve">’excédant pas 30 </w:t>
      </w:r>
      <w:r w:rsidRPr="00A74238">
        <w:rPr>
          <w:b/>
        </w:rPr>
        <w:t>pages.</w:t>
      </w:r>
    </w:p>
    <w:p w:rsidR="00885768" w:rsidRPr="00C8421A" w:rsidRDefault="00885768" w:rsidP="00885768">
      <w:pPr>
        <w:pStyle w:val="SingleTxtG"/>
        <w:rPr>
          <w:lang w:val="fr-FR"/>
        </w:rPr>
      </w:pPr>
      <w:r w:rsidRPr="006F2641">
        <w:t>1.</w:t>
      </w:r>
      <w:r w:rsidRPr="006F2641">
        <w:tab/>
      </w:r>
      <w:r>
        <w:t>Fournir</w:t>
      </w:r>
      <w:r w:rsidRPr="006F2641">
        <w:t xml:space="preserve"> des informations sur</w:t>
      </w:r>
      <w:r>
        <w:t xml:space="preserve"> l’incorporation de la Convention dans la législation interne et sur son statut dans le système juridique interne de l’État partie.</w:t>
      </w:r>
      <w:r w:rsidRPr="002A5F74">
        <w:rPr>
          <w:lang w:val="fr-FR"/>
        </w:rPr>
        <w:t xml:space="preserve"> </w:t>
      </w:r>
      <w:r w:rsidRPr="006215A2">
        <w:rPr>
          <w:lang w:val="fr-FR"/>
        </w:rPr>
        <w:t xml:space="preserve">Par ailleurs, indiquer les mécanismes permettant de garantir la stricte conformité de la législation adoptée </w:t>
      </w:r>
      <w:r>
        <w:rPr>
          <w:lang w:val="fr-FR"/>
        </w:rPr>
        <w:t>au niveau régional</w:t>
      </w:r>
      <w:r w:rsidRPr="006215A2">
        <w:rPr>
          <w:lang w:val="fr-FR"/>
        </w:rPr>
        <w:t xml:space="preserve"> avec la Convention et les autres i</w:t>
      </w:r>
      <w:r w:rsidRPr="00D37FE2">
        <w:rPr>
          <w:lang w:val="fr-FR"/>
        </w:rPr>
        <w:t>nstr</w:t>
      </w:r>
      <w:r w:rsidRPr="006215A2">
        <w:rPr>
          <w:lang w:val="fr-FR"/>
        </w:rPr>
        <w:t>uments</w:t>
      </w:r>
      <w:r>
        <w:rPr>
          <w:lang w:val="fr-FR"/>
        </w:rPr>
        <w:t xml:space="preserve"> internationaux relatifs aux droits de l’homme ratifiés par l’État partie</w:t>
      </w:r>
      <w:r w:rsidRPr="00C8421A">
        <w:rPr>
          <w:lang w:val="fr-FR"/>
        </w:rPr>
        <w:t>.</w:t>
      </w:r>
    </w:p>
    <w:p w:rsidR="00885768" w:rsidRPr="003B787C" w:rsidRDefault="00885768" w:rsidP="00885768">
      <w:pPr>
        <w:pStyle w:val="SingleTxtG"/>
      </w:pPr>
      <w:r w:rsidRPr="00907812">
        <w:rPr>
          <w:lang w:val="fr-FR"/>
        </w:rPr>
        <w:t>2.</w:t>
      </w:r>
      <w:r w:rsidRPr="00907812">
        <w:rPr>
          <w:lang w:val="fr-FR"/>
        </w:rPr>
        <w:tab/>
        <w:t>Indiquer l</w:t>
      </w:r>
      <w:r>
        <w:rPr>
          <w:lang w:val="fr-FR"/>
        </w:rPr>
        <w:t>’</w:t>
      </w:r>
      <w:r w:rsidRPr="00907812">
        <w:rPr>
          <w:lang w:val="fr-FR"/>
        </w:rPr>
        <w:t>instance gouvernementale</w:t>
      </w:r>
      <w:r>
        <w:rPr>
          <w:lang w:val="fr-FR"/>
        </w:rPr>
        <w:t xml:space="preserve"> à laquelle incombe la responsabilité </w:t>
      </w:r>
      <w:r>
        <w:t xml:space="preserve">générale de la coordination des politiques, des programmes et des dispositions législatives relatives aux droits de l’enfant, entre les différents échelons territoriaux. </w:t>
      </w:r>
      <w:r w:rsidRPr="00B72DBF">
        <w:t>Fourni</w:t>
      </w:r>
      <w:r>
        <w:t>r, en outre, des informations</w:t>
      </w:r>
      <w:r w:rsidRPr="00B72DBF">
        <w:t xml:space="preserve"> sur les mesures prises pour renforcer: a)</w:t>
      </w:r>
      <w:r>
        <w:t xml:space="preserve"> l’Observatoire national de l’enfance et de l’adolescence; </w:t>
      </w:r>
      <w:r w:rsidRPr="00B72DBF">
        <w:t>b)</w:t>
      </w:r>
      <w:r>
        <w:t xml:space="preserve"> les mécanismes de coordination interministérielle; et </w:t>
      </w:r>
      <w:r w:rsidRPr="00B72DBF">
        <w:t xml:space="preserve">c) </w:t>
      </w:r>
      <w:r>
        <w:t xml:space="preserve">les mécanismes de coordination mis en place pour la protection des droits de l’enfant dans le cadre de la Conférence État-régions. </w:t>
      </w:r>
      <w:r w:rsidRPr="003B787C">
        <w:t xml:space="preserve">Décrire la contribution du Ministère de la jeunesse aux efforts de coordination menés ainsi que le </w:t>
      </w:r>
      <w:r>
        <w:t>rô</w:t>
      </w:r>
      <w:r w:rsidRPr="003B787C">
        <w:t>le et</w:t>
      </w:r>
      <w:r>
        <w:t xml:space="preserve"> l’influence de la Commission parlementaire sur l’enfance et l’adolescence</w:t>
      </w:r>
      <w:r w:rsidRPr="003B787C">
        <w:t xml:space="preserve">. </w:t>
      </w:r>
    </w:p>
    <w:p w:rsidR="00885768" w:rsidRPr="005B2B02" w:rsidRDefault="00885768" w:rsidP="00885768">
      <w:pPr>
        <w:pStyle w:val="SingleTxtG"/>
        <w:rPr>
          <w:lang w:val="fr-FR"/>
        </w:rPr>
      </w:pPr>
      <w:r w:rsidRPr="00E87457">
        <w:rPr>
          <w:lang w:val="fr-FR"/>
        </w:rPr>
        <w:t>3.</w:t>
      </w:r>
      <w:r w:rsidRPr="00E87457">
        <w:rPr>
          <w:lang w:val="fr-FR"/>
        </w:rPr>
        <w:tab/>
        <w:t>Donner des informations sur les mesures prises en vue d</w:t>
      </w:r>
      <w:r>
        <w:rPr>
          <w:lang w:val="fr-FR"/>
        </w:rPr>
        <w:t>’</w:t>
      </w:r>
      <w:r w:rsidRPr="00E87457">
        <w:rPr>
          <w:lang w:val="fr-FR"/>
        </w:rPr>
        <w:t>éliminer les disparités</w:t>
      </w:r>
      <w:r>
        <w:rPr>
          <w:lang w:val="fr-FR"/>
        </w:rPr>
        <w:t xml:space="preserve"> entre l’Italie du </w:t>
      </w:r>
      <w:r w:rsidR="002B4F1B">
        <w:rPr>
          <w:lang w:val="fr-FR"/>
        </w:rPr>
        <w:t>n</w:t>
      </w:r>
      <w:r w:rsidRPr="00E87457">
        <w:rPr>
          <w:lang w:val="fr-FR"/>
        </w:rPr>
        <w:t>ord et</w:t>
      </w:r>
      <w:r>
        <w:rPr>
          <w:lang w:val="fr-FR"/>
        </w:rPr>
        <w:t xml:space="preserve"> l’Italie du </w:t>
      </w:r>
      <w:r w:rsidR="002B4F1B">
        <w:rPr>
          <w:lang w:val="fr-FR"/>
        </w:rPr>
        <w:t>s</w:t>
      </w:r>
      <w:r w:rsidRPr="00E87457">
        <w:rPr>
          <w:lang w:val="fr-FR"/>
        </w:rPr>
        <w:t>ud</w:t>
      </w:r>
      <w:r>
        <w:rPr>
          <w:lang w:val="fr-FR"/>
        </w:rPr>
        <w:t xml:space="preserve"> caractérisant</w:t>
      </w:r>
      <w:r w:rsidRPr="00E87457">
        <w:rPr>
          <w:lang w:val="fr-FR"/>
        </w:rPr>
        <w:t xml:space="preserve"> la mise en œuv</w:t>
      </w:r>
      <w:r>
        <w:rPr>
          <w:lang w:val="fr-FR"/>
        </w:rPr>
        <w:t>re de la Convention</w:t>
      </w:r>
      <w:r w:rsidRPr="00E87457">
        <w:rPr>
          <w:lang w:val="fr-FR"/>
        </w:rPr>
        <w:t xml:space="preserve">. </w:t>
      </w:r>
      <w:r w:rsidRPr="005B2B02">
        <w:rPr>
          <w:lang w:val="fr-FR"/>
        </w:rPr>
        <w:t xml:space="preserve">À ce propos, fournir des informations actualisées sur les progrès </w:t>
      </w:r>
      <w:r>
        <w:rPr>
          <w:lang w:val="fr-FR"/>
        </w:rPr>
        <w:t xml:space="preserve">réalisés dans la </w:t>
      </w:r>
      <w:r>
        <w:t>définition des niveaux essentiels concernant la prestation de services sociaux (LIVEAS) et des niveaux essentiels de soins de santé</w:t>
      </w:r>
      <w:r w:rsidRPr="005B2B02">
        <w:rPr>
          <w:lang w:val="fr-FR"/>
        </w:rPr>
        <w:t xml:space="preserve"> (LEA). </w:t>
      </w:r>
    </w:p>
    <w:p w:rsidR="00885768" w:rsidRPr="009561CB" w:rsidRDefault="00885768" w:rsidP="00885768">
      <w:pPr>
        <w:pStyle w:val="SingleTxtG"/>
        <w:rPr>
          <w:lang w:val="fr-FR"/>
        </w:rPr>
      </w:pPr>
      <w:r w:rsidRPr="00862907">
        <w:rPr>
          <w:lang w:val="fr-FR"/>
        </w:rPr>
        <w:t>4.</w:t>
      </w:r>
      <w:r w:rsidRPr="00862907">
        <w:rPr>
          <w:lang w:val="fr-FR"/>
        </w:rPr>
        <w:tab/>
        <w:t>Donner des informations sur les mesures prises en vue de faire baisser le taux de pauvreté des enfants dans l</w:t>
      </w:r>
      <w:r>
        <w:rPr>
          <w:lang w:val="fr-FR"/>
        </w:rPr>
        <w:t>’</w:t>
      </w:r>
      <w:r w:rsidRPr="00862907">
        <w:rPr>
          <w:lang w:val="fr-FR"/>
        </w:rPr>
        <w:t>État partie</w:t>
      </w:r>
      <w:r>
        <w:rPr>
          <w:lang w:val="fr-FR"/>
        </w:rPr>
        <w:t>, qui est élevé,</w:t>
      </w:r>
      <w:r w:rsidRPr="00862907">
        <w:rPr>
          <w:lang w:val="fr-FR"/>
        </w:rPr>
        <w:t xml:space="preserve"> et en particulier les mesures visant</w:t>
      </w:r>
      <w:r>
        <w:rPr>
          <w:lang w:val="fr-FR"/>
        </w:rPr>
        <w:t xml:space="preserve"> à s’attaquer: </w:t>
      </w:r>
      <w:r w:rsidRPr="00862907">
        <w:rPr>
          <w:lang w:val="fr-FR"/>
        </w:rPr>
        <w:t xml:space="preserve">a) </w:t>
      </w:r>
      <w:r>
        <w:rPr>
          <w:lang w:val="fr-FR"/>
        </w:rPr>
        <w:t xml:space="preserve">aux facteurs structurels, tels que le chômage des femmes; </w:t>
      </w:r>
      <w:r w:rsidRPr="00862907">
        <w:rPr>
          <w:lang w:val="fr-FR"/>
        </w:rPr>
        <w:t xml:space="preserve">b) </w:t>
      </w:r>
      <w:r>
        <w:rPr>
          <w:lang w:val="fr-FR"/>
        </w:rPr>
        <w:t xml:space="preserve">à l’insuffisance des services de garde d’enfants financièrement abordables; et </w:t>
      </w:r>
      <w:r w:rsidRPr="00862907">
        <w:rPr>
          <w:lang w:val="fr-FR"/>
        </w:rPr>
        <w:t xml:space="preserve">c) </w:t>
      </w:r>
      <w:r>
        <w:rPr>
          <w:lang w:val="fr-FR"/>
        </w:rPr>
        <w:t>à la pauvreté dans les familles de trois enfants ou plus des régions méridionales</w:t>
      </w:r>
      <w:r w:rsidRPr="00862907">
        <w:rPr>
          <w:lang w:val="fr-FR"/>
        </w:rPr>
        <w:t xml:space="preserve">. </w:t>
      </w:r>
      <w:r w:rsidRPr="00BA176E">
        <w:rPr>
          <w:lang w:val="fr-FR"/>
        </w:rPr>
        <w:t>Indiquer comment le nouveau Plan national d</w:t>
      </w:r>
      <w:r>
        <w:rPr>
          <w:lang w:val="fr-FR"/>
        </w:rPr>
        <w:t>’</w:t>
      </w:r>
      <w:r w:rsidRPr="00BA176E">
        <w:rPr>
          <w:lang w:val="fr-FR"/>
        </w:rPr>
        <w:t>action contre la pauvreté et l</w:t>
      </w:r>
      <w:r>
        <w:rPr>
          <w:lang w:val="fr-FR"/>
        </w:rPr>
        <w:t>’</w:t>
      </w:r>
      <w:r w:rsidRPr="00BA176E">
        <w:rPr>
          <w:lang w:val="fr-FR"/>
        </w:rPr>
        <w:t xml:space="preserve">exclusion sociale, </w:t>
      </w:r>
      <w:r>
        <w:rPr>
          <w:lang w:val="fr-FR"/>
        </w:rPr>
        <w:t>au</w:t>
      </w:r>
      <w:r w:rsidRPr="00BA176E">
        <w:rPr>
          <w:lang w:val="fr-FR"/>
        </w:rPr>
        <w:t>quel renvoie le</w:t>
      </w:r>
      <w:r>
        <w:rPr>
          <w:lang w:val="fr-FR"/>
        </w:rPr>
        <w:t xml:space="preserve"> paragraphe 484 du rapport soumis par l’État partie, a contribué à la mise en œuvre de ces mesures</w:t>
      </w:r>
      <w:r w:rsidRPr="009561CB">
        <w:rPr>
          <w:lang w:val="fr-FR"/>
        </w:rPr>
        <w:t>.</w:t>
      </w:r>
    </w:p>
    <w:p w:rsidR="00885768" w:rsidRPr="00B21ABE" w:rsidRDefault="00885768" w:rsidP="00885768">
      <w:pPr>
        <w:pStyle w:val="SingleTxtG"/>
        <w:rPr>
          <w:lang w:val="fr-FR"/>
        </w:rPr>
      </w:pPr>
      <w:r w:rsidRPr="00B21ABE">
        <w:rPr>
          <w:lang w:val="fr-FR"/>
        </w:rPr>
        <w:t>5.</w:t>
      </w:r>
      <w:r w:rsidRPr="00B21ABE">
        <w:rPr>
          <w:lang w:val="fr-FR"/>
        </w:rPr>
        <w:tab/>
        <w:t>D</w:t>
      </w:r>
      <w:r>
        <w:rPr>
          <w:lang w:val="fr-FR"/>
        </w:rPr>
        <w:t>onner</w:t>
      </w:r>
      <w:r w:rsidRPr="00B21ABE">
        <w:rPr>
          <w:lang w:val="fr-FR"/>
        </w:rPr>
        <w:t xml:space="preserve"> </w:t>
      </w:r>
      <w:r>
        <w:rPr>
          <w:lang w:val="fr-FR"/>
        </w:rPr>
        <w:t>des précisions sur</w:t>
      </w:r>
      <w:r w:rsidRPr="00B21ABE">
        <w:rPr>
          <w:lang w:val="fr-FR"/>
        </w:rPr>
        <w:t xml:space="preserve"> le Plan d</w:t>
      </w:r>
      <w:r>
        <w:rPr>
          <w:lang w:val="fr-FR"/>
        </w:rPr>
        <w:t>’</w:t>
      </w:r>
      <w:r w:rsidRPr="00B21ABE">
        <w:rPr>
          <w:lang w:val="fr-FR"/>
        </w:rPr>
        <w:t>action en faveur de l</w:t>
      </w:r>
      <w:r>
        <w:rPr>
          <w:lang w:val="fr-FR"/>
        </w:rPr>
        <w:t>’</w:t>
      </w:r>
      <w:r w:rsidRPr="00B21ABE">
        <w:rPr>
          <w:lang w:val="fr-FR"/>
        </w:rPr>
        <w:t>enfance récemment adopté par l</w:t>
      </w:r>
      <w:r>
        <w:rPr>
          <w:lang w:val="fr-FR"/>
        </w:rPr>
        <w:t>’État partie, ainsi que sur</w:t>
      </w:r>
      <w:r w:rsidRPr="00B21ABE">
        <w:rPr>
          <w:lang w:val="fr-FR"/>
        </w:rPr>
        <w:t xml:space="preserve"> </w:t>
      </w:r>
      <w:r>
        <w:rPr>
          <w:lang w:val="fr-FR"/>
        </w:rPr>
        <w:t>son financement</w:t>
      </w:r>
      <w:r w:rsidRPr="00B21ABE">
        <w:rPr>
          <w:lang w:val="fr-FR"/>
        </w:rPr>
        <w:t xml:space="preserve">. </w:t>
      </w:r>
    </w:p>
    <w:p w:rsidR="00885768" w:rsidRPr="00AF6B2D" w:rsidRDefault="00885768" w:rsidP="00885768">
      <w:pPr>
        <w:pStyle w:val="SingleTxtG"/>
        <w:rPr>
          <w:b/>
          <w:bCs/>
          <w:lang w:val="fr-FR"/>
        </w:rPr>
      </w:pPr>
      <w:r w:rsidRPr="00AD7183">
        <w:rPr>
          <w:lang w:val="fr-FR"/>
        </w:rPr>
        <w:t>6.</w:t>
      </w:r>
      <w:r w:rsidRPr="00AD7183">
        <w:rPr>
          <w:lang w:val="fr-FR"/>
        </w:rPr>
        <w:tab/>
        <w:t xml:space="preserve">Donner des informations sur les </w:t>
      </w:r>
      <w:r w:rsidRPr="00023637">
        <w:rPr>
          <w:lang w:val="fr-FR"/>
        </w:rPr>
        <w:t xml:space="preserve">progrès </w:t>
      </w:r>
      <w:r>
        <w:rPr>
          <w:lang w:val="fr-FR"/>
        </w:rPr>
        <w:t>réalisé</w:t>
      </w:r>
      <w:r w:rsidRPr="00023637">
        <w:rPr>
          <w:lang w:val="fr-FR"/>
        </w:rPr>
        <w:t xml:space="preserve">s </w:t>
      </w:r>
      <w:r>
        <w:rPr>
          <w:lang w:val="fr-FR"/>
        </w:rPr>
        <w:t xml:space="preserve">en vue de la création d’un poste de </w:t>
      </w:r>
      <w:r>
        <w:t>médiateur national pour les enfants et adolescents</w:t>
      </w:r>
      <w:r w:rsidRPr="00AD7183">
        <w:rPr>
          <w:lang w:val="fr-FR"/>
        </w:rPr>
        <w:t>,</w:t>
      </w:r>
      <w:r>
        <w:rPr>
          <w:lang w:val="fr-FR"/>
        </w:rPr>
        <w:t xml:space="preserve"> y compris l’adoption par le Parlement du projet de loi établissant cette institution </w:t>
      </w:r>
      <w:r w:rsidRPr="00AD7183">
        <w:rPr>
          <w:lang w:val="fr-FR"/>
        </w:rPr>
        <w:t>(</w:t>
      </w:r>
      <w:r w:rsidRPr="00AD7183">
        <w:rPr>
          <w:i/>
          <w:lang w:val="fr-FR"/>
        </w:rPr>
        <w:t>Garante nazionale per l</w:t>
      </w:r>
      <w:r>
        <w:rPr>
          <w:i/>
          <w:lang w:val="fr-FR"/>
        </w:rPr>
        <w:t>’</w:t>
      </w:r>
      <w:r w:rsidRPr="00AD7183">
        <w:rPr>
          <w:i/>
          <w:lang w:val="fr-FR"/>
        </w:rPr>
        <w:t>infanzia e l</w:t>
      </w:r>
      <w:r>
        <w:rPr>
          <w:i/>
          <w:lang w:val="fr-FR"/>
        </w:rPr>
        <w:t>’</w:t>
      </w:r>
      <w:r w:rsidRPr="00AD7183">
        <w:rPr>
          <w:i/>
          <w:lang w:val="fr-FR"/>
        </w:rPr>
        <w:t>adolescenza</w:t>
      </w:r>
      <w:r w:rsidRPr="00AD7183">
        <w:rPr>
          <w:lang w:val="fr-FR"/>
        </w:rPr>
        <w:t xml:space="preserve">). </w:t>
      </w:r>
      <w:r w:rsidRPr="00AE6797">
        <w:rPr>
          <w:lang w:val="fr-FR"/>
        </w:rPr>
        <w:t>Fournir, en outre, des informations sur le nombre de médiateurs</w:t>
      </w:r>
      <w:r>
        <w:rPr>
          <w:lang w:val="fr-FR"/>
        </w:rPr>
        <w:t xml:space="preserve"> pour les enfants</w:t>
      </w:r>
      <w:r w:rsidRPr="00AE6797">
        <w:rPr>
          <w:lang w:val="fr-FR"/>
        </w:rPr>
        <w:t xml:space="preserve"> en </w:t>
      </w:r>
      <w:r>
        <w:rPr>
          <w:lang w:val="fr-FR"/>
        </w:rPr>
        <w:t>fo</w:t>
      </w:r>
      <w:r w:rsidRPr="00AE6797">
        <w:rPr>
          <w:lang w:val="fr-FR"/>
        </w:rPr>
        <w:t>nction actuellement à l</w:t>
      </w:r>
      <w:r>
        <w:rPr>
          <w:lang w:val="fr-FR"/>
        </w:rPr>
        <w:t>’</w:t>
      </w:r>
      <w:r w:rsidRPr="00AE6797">
        <w:rPr>
          <w:lang w:val="fr-FR"/>
        </w:rPr>
        <w:t>échelon régional</w:t>
      </w:r>
      <w:r>
        <w:rPr>
          <w:lang w:val="fr-FR"/>
        </w:rPr>
        <w:t xml:space="preserve"> et sur l’étendue de leurs mandats respectifs</w:t>
      </w:r>
      <w:r w:rsidRPr="00AE6797">
        <w:rPr>
          <w:lang w:val="fr-FR"/>
        </w:rPr>
        <w:t xml:space="preserve"> </w:t>
      </w:r>
      <w:r>
        <w:rPr>
          <w:lang w:val="fr-FR"/>
        </w:rPr>
        <w:t>(y compris pour recevoir des plaintes individuelles émanant d’</w:t>
      </w:r>
      <w:r w:rsidRPr="00AE6797">
        <w:rPr>
          <w:lang w:val="fr-FR"/>
        </w:rPr>
        <w:t>enfants</w:t>
      </w:r>
      <w:r>
        <w:rPr>
          <w:lang w:val="fr-FR"/>
        </w:rPr>
        <w:t>)</w:t>
      </w:r>
      <w:r w:rsidRPr="00AE6797">
        <w:rPr>
          <w:lang w:val="fr-FR"/>
        </w:rPr>
        <w:t xml:space="preserve">, </w:t>
      </w:r>
      <w:r>
        <w:rPr>
          <w:lang w:val="fr-FR"/>
        </w:rPr>
        <w:t>ainsi que sur la composition des institutions concernées et leurs ressources</w:t>
      </w:r>
      <w:r w:rsidRPr="00AE6797">
        <w:rPr>
          <w:lang w:val="fr-FR"/>
        </w:rPr>
        <w:t>.</w:t>
      </w:r>
      <w:r>
        <w:rPr>
          <w:lang w:val="fr-FR"/>
        </w:rPr>
        <w:t xml:space="preserve"> </w:t>
      </w:r>
      <w:r w:rsidRPr="00AF6B2D">
        <w:rPr>
          <w:lang w:val="fr-FR"/>
        </w:rPr>
        <w:t xml:space="preserve">Indiquer les progrès accomplis </w:t>
      </w:r>
      <w:r>
        <w:rPr>
          <w:lang w:val="fr-FR"/>
        </w:rPr>
        <w:t>vers l’établissement d’une instance nationale de protection des droits de l’homme pleinement conforme aux P</w:t>
      </w:r>
      <w:r>
        <w:t>rincipes concernant le statut des institutions nationales pour la promotion et la protection des droits de l’homme</w:t>
      </w:r>
      <w:r>
        <w:rPr>
          <w:lang w:val="fr-FR"/>
        </w:rPr>
        <w:t xml:space="preserve"> </w:t>
      </w:r>
      <w:r w:rsidRPr="00AF6B2D">
        <w:rPr>
          <w:lang w:val="fr-FR"/>
        </w:rPr>
        <w:t>(</w:t>
      </w:r>
      <w:r>
        <w:rPr>
          <w:lang w:val="fr-FR"/>
        </w:rPr>
        <w:t xml:space="preserve">Principes de </w:t>
      </w:r>
      <w:r w:rsidRPr="00AF6B2D">
        <w:rPr>
          <w:lang w:val="fr-FR"/>
        </w:rPr>
        <w:t xml:space="preserve">Paris). </w:t>
      </w:r>
    </w:p>
    <w:p w:rsidR="00885768" w:rsidRPr="00274AF3" w:rsidRDefault="00885768" w:rsidP="00885768">
      <w:pPr>
        <w:pStyle w:val="SingleTxtG"/>
        <w:rPr>
          <w:lang w:val="fr-FR"/>
        </w:rPr>
      </w:pPr>
      <w:r w:rsidRPr="009E499A">
        <w:rPr>
          <w:lang w:val="fr-FR"/>
        </w:rPr>
        <w:t>7.</w:t>
      </w:r>
      <w:r w:rsidRPr="009E499A">
        <w:rPr>
          <w:lang w:val="fr-FR"/>
        </w:rPr>
        <w:tab/>
        <w:t xml:space="preserve">Au sujet des paragraphes 109 et 110 du </w:t>
      </w:r>
      <w:r>
        <w:rPr>
          <w:lang w:val="fr-FR"/>
        </w:rPr>
        <w:t>r</w:t>
      </w:r>
      <w:r w:rsidRPr="009E499A">
        <w:rPr>
          <w:lang w:val="fr-FR"/>
        </w:rPr>
        <w:t>apport soumis par l</w:t>
      </w:r>
      <w:r>
        <w:rPr>
          <w:lang w:val="fr-FR"/>
        </w:rPr>
        <w:t>’</w:t>
      </w:r>
      <w:r w:rsidRPr="009E499A">
        <w:rPr>
          <w:lang w:val="fr-FR"/>
        </w:rPr>
        <w:t xml:space="preserve">État partie, fournir des informations sur les mesures </w:t>
      </w:r>
      <w:r>
        <w:rPr>
          <w:lang w:val="fr-FR"/>
        </w:rPr>
        <w:t>adoptée</w:t>
      </w:r>
      <w:r w:rsidRPr="009E499A">
        <w:rPr>
          <w:lang w:val="fr-FR"/>
        </w:rPr>
        <w:t>s</w:t>
      </w:r>
      <w:r>
        <w:rPr>
          <w:lang w:val="fr-FR"/>
        </w:rPr>
        <w:t xml:space="preserve"> afin d’accroître les capacités,</w:t>
      </w:r>
      <w:r w:rsidRPr="009E499A">
        <w:rPr>
          <w:lang w:val="fr-FR"/>
        </w:rPr>
        <w:t xml:space="preserve"> </w:t>
      </w:r>
      <w:r>
        <w:rPr>
          <w:lang w:val="fr-FR"/>
        </w:rPr>
        <w:t xml:space="preserve">la cohérence et l’homogénéité des systèmes de collecte de données relatives aux droits des enfants, tant au niveau des régions et de l’État qu’entre ces niveaux. </w:t>
      </w:r>
      <w:r w:rsidRPr="00274AF3">
        <w:rPr>
          <w:lang w:val="fr-FR"/>
        </w:rPr>
        <w:t xml:space="preserve">Indiquer les mesures </w:t>
      </w:r>
      <w:r>
        <w:rPr>
          <w:lang w:val="fr-FR"/>
        </w:rPr>
        <w:t>adopté</w:t>
      </w:r>
      <w:r w:rsidRPr="00274AF3">
        <w:rPr>
          <w:lang w:val="fr-FR"/>
        </w:rPr>
        <w:t xml:space="preserve">es afin de garantir une collecte efficace des données relatives aux enfants en Sicile, </w:t>
      </w:r>
      <w:r>
        <w:rPr>
          <w:lang w:val="fr-FR"/>
        </w:rPr>
        <w:t>notamment les enfants placés dans des familles, en institutions et dans des services d’hébergement, ces informations ne figurant pas dans le rapport</w:t>
      </w:r>
      <w:r w:rsidR="00704C1A">
        <w:rPr>
          <w:lang w:val="fr-FR"/>
        </w:rPr>
        <w:t>.</w:t>
      </w:r>
    </w:p>
    <w:p w:rsidR="00885768" w:rsidRPr="003C7154" w:rsidRDefault="00885768" w:rsidP="00885768">
      <w:pPr>
        <w:pStyle w:val="SingleTxtG"/>
        <w:rPr>
          <w:lang w:val="fr-FR"/>
        </w:rPr>
      </w:pPr>
      <w:r w:rsidRPr="00D73923">
        <w:rPr>
          <w:lang w:val="fr-FR"/>
        </w:rPr>
        <w:t>8.</w:t>
      </w:r>
      <w:r w:rsidRPr="00D73923">
        <w:rPr>
          <w:lang w:val="fr-FR"/>
        </w:rPr>
        <w:tab/>
      </w:r>
      <w:r>
        <w:rPr>
          <w:lang w:val="fr-FR"/>
        </w:rPr>
        <w:t>Fournir des renseignement</w:t>
      </w:r>
      <w:r w:rsidR="00704C1A">
        <w:rPr>
          <w:lang w:val="fr-FR"/>
        </w:rPr>
        <w:t>s sur les mesures prises afin:</w:t>
      </w:r>
      <w:r>
        <w:rPr>
          <w:lang w:val="fr-FR"/>
        </w:rPr>
        <w:t xml:space="preserve"> </w:t>
      </w:r>
      <w:r w:rsidRPr="00D73923">
        <w:rPr>
          <w:lang w:val="fr-FR"/>
        </w:rPr>
        <w:t xml:space="preserve">a) </w:t>
      </w:r>
      <w:r w:rsidR="00704C1A">
        <w:rPr>
          <w:lang w:val="fr-FR"/>
        </w:rPr>
        <w:t xml:space="preserve">d’entreprendre </w:t>
      </w:r>
      <w:r w:rsidRPr="00D73923">
        <w:rPr>
          <w:lang w:val="fr-FR"/>
        </w:rPr>
        <w:t xml:space="preserve">une analyse sectorielle </w:t>
      </w:r>
      <w:r w:rsidR="00704C1A">
        <w:rPr>
          <w:lang w:val="fr-FR"/>
        </w:rPr>
        <w:t>d</w:t>
      </w:r>
      <w:r>
        <w:rPr>
          <w:lang w:val="fr-FR"/>
        </w:rPr>
        <w:t>es dépenses publiques relatives</w:t>
      </w:r>
      <w:r w:rsidRPr="00D73923">
        <w:rPr>
          <w:lang w:val="fr-FR"/>
        </w:rPr>
        <w:t xml:space="preserve"> à l</w:t>
      </w:r>
      <w:r>
        <w:rPr>
          <w:lang w:val="fr-FR"/>
        </w:rPr>
        <w:t>’</w:t>
      </w:r>
      <w:r w:rsidRPr="00D73923">
        <w:rPr>
          <w:lang w:val="fr-FR"/>
        </w:rPr>
        <w:t xml:space="preserve">enfance; </w:t>
      </w:r>
      <w:r>
        <w:rPr>
          <w:lang w:val="fr-FR"/>
        </w:rPr>
        <w:t xml:space="preserve">et </w:t>
      </w:r>
      <w:r w:rsidRPr="00D73923">
        <w:rPr>
          <w:lang w:val="fr-FR"/>
        </w:rPr>
        <w:t>b)</w:t>
      </w:r>
      <w:r>
        <w:rPr>
          <w:lang w:val="fr-FR"/>
        </w:rPr>
        <w:t xml:space="preserve"> </w:t>
      </w:r>
      <w:r w:rsidR="00704C1A">
        <w:rPr>
          <w:lang w:val="fr-FR"/>
        </w:rPr>
        <w:t>d’</w:t>
      </w:r>
      <w:r>
        <w:rPr>
          <w:lang w:val="fr-FR"/>
        </w:rPr>
        <w:t xml:space="preserve">agir contre </w:t>
      </w:r>
      <w:r w:rsidRPr="00A7621E">
        <w:rPr>
          <w:lang w:val="fr-FR"/>
        </w:rPr>
        <w:t xml:space="preserve">les disparités régionales </w:t>
      </w:r>
      <w:r>
        <w:rPr>
          <w:lang w:val="fr-FR"/>
        </w:rPr>
        <w:t>dans l’affectation de ressources aux politiques de l’enfance, notamment en ce qui concerne les services sociaux et l’éducation</w:t>
      </w:r>
      <w:r w:rsidRPr="00A7621E">
        <w:rPr>
          <w:lang w:val="fr-FR"/>
        </w:rPr>
        <w:t>.</w:t>
      </w:r>
      <w:r>
        <w:rPr>
          <w:lang w:val="fr-FR"/>
        </w:rPr>
        <w:t xml:space="preserve"> </w:t>
      </w:r>
      <w:r w:rsidRPr="00A72D4B">
        <w:rPr>
          <w:lang w:val="fr-FR"/>
        </w:rPr>
        <w:t>Commenter également la baisse des ressources a</w:t>
      </w:r>
      <w:r w:rsidR="00704C1A">
        <w:rPr>
          <w:lang w:val="fr-FR"/>
        </w:rPr>
        <w:t xml:space="preserve">llouées </w:t>
      </w:r>
      <w:r w:rsidRPr="00A72D4B">
        <w:rPr>
          <w:lang w:val="fr-FR"/>
        </w:rPr>
        <w:t xml:space="preserve">au </w:t>
      </w:r>
      <w:r w:rsidRPr="00160A9C">
        <w:rPr>
          <w:lang w:val="fr-FR"/>
        </w:rPr>
        <w:t xml:space="preserve">Fonds </w:t>
      </w:r>
      <w:r>
        <w:rPr>
          <w:lang w:val="fr-FR"/>
        </w:rPr>
        <w:t xml:space="preserve">national </w:t>
      </w:r>
      <w:r w:rsidRPr="00160A9C">
        <w:rPr>
          <w:lang w:val="fr-FR"/>
        </w:rPr>
        <w:t>pour les politiques familiales</w:t>
      </w:r>
      <w:r w:rsidRPr="00A72D4B">
        <w:rPr>
          <w:lang w:val="fr-FR"/>
        </w:rPr>
        <w:t xml:space="preserve">, </w:t>
      </w:r>
      <w:r w:rsidRPr="00160A9C">
        <w:rPr>
          <w:lang w:val="fr-FR"/>
        </w:rPr>
        <w:t>au Fonds pour les politiques en faveur de la jeunesse</w:t>
      </w:r>
      <w:r>
        <w:rPr>
          <w:lang w:val="fr-FR"/>
        </w:rPr>
        <w:t xml:space="preserve"> ainsi qu’au </w:t>
      </w:r>
      <w:r w:rsidRPr="005805B9">
        <w:rPr>
          <w:lang w:val="fr-FR"/>
        </w:rPr>
        <w:t>Plan d</w:t>
      </w:r>
      <w:r>
        <w:rPr>
          <w:lang w:val="fr-FR"/>
        </w:rPr>
        <w:t>’</w:t>
      </w:r>
      <w:r w:rsidRPr="005805B9">
        <w:rPr>
          <w:lang w:val="fr-FR"/>
        </w:rPr>
        <w:t>action spécial</w:t>
      </w:r>
      <w:r>
        <w:rPr>
          <w:lang w:val="fr-FR"/>
        </w:rPr>
        <w:t xml:space="preserve"> pour la mise en place de services socioéducatifs régionaux</w:t>
      </w:r>
      <w:r w:rsidR="00704C1A">
        <w:rPr>
          <w:lang w:val="fr-FR"/>
        </w:rPr>
        <w:t xml:space="preserve"> au titre des </w:t>
      </w:r>
      <w:r>
        <w:rPr>
          <w:lang w:val="fr-FR"/>
        </w:rPr>
        <w:t>budgets 2009,</w:t>
      </w:r>
      <w:r w:rsidRPr="003C7154">
        <w:rPr>
          <w:lang w:val="fr-FR"/>
        </w:rPr>
        <w:t xml:space="preserve"> 2010</w:t>
      </w:r>
      <w:r>
        <w:rPr>
          <w:lang w:val="fr-FR"/>
        </w:rPr>
        <w:t xml:space="preserve"> et </w:t>
      </w:r>
      <w:r w:rsidRPr="003C7154">
        <w:rPr>
          <w:lang w:val="fr-FR"/>
        </w:rPr>
        <w:t>2011.</w:t>
      </w:r>
    </w:p>
    <w:p w:rsidR="00885768" w:rsidRDefault="00885768" w:rsidP="00885768">
      <w:pPr>
        <w:pStyle w:val="SingleTxtG"/>
        <w:rPr>
          <w:lang w:val="fr-FR"/>
        </w:rPr>
      </w:pPr>
      <w:r w:rsidRPr="00775D9D">
        <w:rPr>
          <w:lang w:val="fr-FR"/>
        </w:rPr>
        <w:t>9.</w:t>
      </w:r>
      <w:r w:rsidRPr="00775D9D">
        <w:rPr>
          <w:lang w:val="fr-FR"/>
        </w:rPr>
        <w:tab/>
      </w:r>
      <w:r w:rsidR="00704C1A">
        <w:rPr>
          <w:lang w:val="fr-FR"/>
        </w:rPr>
        <w:t xml:space="preserve">Eu égard au </w:t>
      </w:r>
      <w:r>
        <w:rPr>
          <w:lang w:val="fr-FR"/>
        </w:rPr>
        <w:t>paragraphe</w:t>
      </w:r>
      <w:r w:rsidR="00704C1A">
        <w:rPr>
          <w:lang w:val="fr-FR"/>
        </w:rPr>
        <w:t xml:space="preserve"> </w:t>
      </w:r>
      <w:r w:rsidRPr="00775D9D">
        <w:rPr>
          <w:lang w:val="fr-FR"/>
        </w:rPr>
        <w:t>170 d</w:t>
      </w:r>
      <w:r>
        <w:rPr>
          <w:lang w:val="fr-FR"/>
        </w:rPr>
        <w:t>u r</w:t>
      </w:r>
      <w:r w:rsidRPr="00775D9D">
        <w:rPr>
          <w:lang w:val="fr-FR"/>
        </w:rPr>
        <w:t>apport soumis par l</w:t>
      </w:r>
      <w:r>
        <w:rPr>
          <w:lang w:val="fr-FR"/>
        </w:rPr>
        <w:t>’</w:t>
      </w:r>
      <w:r w:rsidRPr="00775D9D">
        <w:rPr>
          <w:lang w:val="fr-FR"/>
        </w:rPr>
        <w:t>État partie</w:t>
      </w:r>
      <w:r w:rsidR="00704C1A">
        <w:rPr>
          <w:lang w:val="fr-FR"/>
        </w:rPr>
        <w:t>,</w:t>
      </w:r>
      <w:r>
        <w:rPr>
          <w:lang w:val="fr-FR"/>
        </w:rPr>
        <w:t xml:space="preserve"> relatif</w:t>
      </w:r>
      <w:r w:rsidRPr="00775D9D">
        <w:rPr>
          <w:lang w:val="fr-FR"/>
        </w:rPr>
        <w:t xml:space="preserve"> au droit des mères et pères italiens de refuser de reconnaître leur enfant, </w:t>
      </w:r>
      <w:r w:rsidR="00704C1A">
        <w:rPr>
          <w:lang w:val="fr-FR"/>
        </w:rPr>
        <w:t>indiquer</w:t>
      </w:r>
      <w:r w:rsidRPr="00775D9D">
        <w:rPr>
          <w:lang w:val="fr-FR"/>
        </w:rPr>
        <w:t xml:space="preserve"> la manière </w:t>
      </w:r>
      <w:r>
        <w:rPr>
          <w:lang w:val="fr-FR"/>
        </w:rPr>
        <w:t>don</w:t>
      </w:r>
      <w:r w:rsidRPr="00775D9D">
        <w:rPr>
          <w:lang w:val="fr-FR"/>
        </w:rPr>
        <w:t>t l</w:t>
      </w:r>
      <w:r>
        <w:rPr>
          <w:lang w:val="fr-FR"/>
        </w:rPr>
        <w:t xml:space="preserve">’État partie garantit à tout enfant le droit à une identité et, dans la mesure du possible, le droit </w:t>
      </w:r>
      <w:r w:rsidR="00704C1A">
        <w:rPr>
          <w:lang w:val="fr-FR"/>
        </w:rPr>
        <w:t>de</w:t>
      </w:r>
      <w:r>
        <w:rPr>
          <w:lang w:val="fr-FR"/>
        </w:rPr>
        <w:t xml:space="preserve"> connaître ses parents.</w:t>
      </w:r>
    </w:p>
    <w:p w:rsidR="00885768" w:rsidRPr="00CF497F" w:rsidRDefault="00885768" w:rsidP="00885768">
      <w:pPr>
        <w:pStyle w:val="SingleTxtG"/>
        <w:rPr>
          <w:lang w:val="fr-FR"/>
        </w:rPr>
      </w:pPr>
      <w:r w:rsidRPr="00C064FB">
        <w:rPr>
          <w:lang w:val="fr-FR"/>
        </w:rPr>
        <w:t>10.</w:t>
      </w:r>
      <w:r w:rsidRPr="00C064FB">
        <w:rPr>
          <w:lang w:val="fr-FR"/>
        </w:rPr>
        <w:tab/>
        <w:t xml:space="preserve">Fournir des informations sur les mesures prises afin de garantir, en droit et dans la pratique, le droit </w:t>
      </w:r>
      <w:r w:rsidR="00704C1A">
        <w:rPr>
          <w:lang w:val="fr-FR"/>
        </w:rPr>
        <w:t>qu’a</w:t>
      </w:r>
      <w:r w:rsidRPr="00C064FB">
        <w:rPr>
          <w:lang w:val="fr-FR"/>
        </w:rPr>
        <w:t xml:space="preserve"> tout enfant</w:t>
      </w:r>
      <w:r>
        <w:rPr>
          <w:lang w:val="fr-FR"/>
        </w:rPr>
        <w:t xml:space="preserve"> sous la juridiction de l’État partie </w:t>
      </w:r>
      <w:r w:rsidR="00704C1A">
        <w:rPr>
          <w:lang w:val="fr-FR"/>
        </w:rPr>
        <w:t>d’</w:t>
      </w:r>
      <w:r>
        <w:rPr>
          <w:lang w:val="fr-FR"/>
        </w:rPr>
        <w:t>être enregistré à sa naissance.</w:t>
      </w:r>
      <w:r w:rsidRPr="00E4245A">
        <w:rPr>
          <w:lang w:val="fr-FR"/>
        </w:rPr>
        <w:t xml:space="preserve"> </w:t>
      </w:r>
      <w:r w:rsidRPr="00CD6C0E">
        <w:rPr>
          <w:lang w:val="fr-FR"/>
        </w:rPr>
        <w:t>À ce propos, préciser la façon dont l</w:t>
      </w:r>
      <w:r>
        <w:rPr>
          <w:lang w:val="fr-FR"/>
        </w:rPr>
        <w:t>’</w:t>
      </w:r>
      <w:r w:rsidRPr="00CD6C0E">
        <w:rPr>
          <w:lang w:val="fr-FR"/>
        </w:rPr>
        <w:t>État partie a résolu la contradiction entre les dispositions de la loi</w:t>
      </w:r>
      <w:r w:rsidR="00704C1A">
        <w:rPr>
          <w:lang w:val="fr-FR"/>
        </w:rPr>
        <w:t xml:space="preserve"> </w:t>
      </w:r>
      <w:r w:rsidR="00704C1A" w:rsidRPr="00704C1A">
        <w:rPr>
          <w:rFonts w:eastAsia="MS Mincho"/>
          <w:lang w:val="fr-FR"/>
        </w:rPr>
        <w:t>n</w:t>
      </w:r>
      <w:r w:rsidR="00704C1A" w:rsidRPr="00704C1A">
        <w:rPr>
          <w:rFonts w:eastAsia="MS Mincho"/>
          <w:vertAlign w:val="superscript"/>
          <w:lang w:val="fr-FR"/>
        </w:rPr>
        <w:t>o</w:t>
      </w:r>
      <w:r w:rsidR="00704C1A">
        <w:rPr>
          <w:lang w:val="fr-FR"/>
        </w:rPr>
        <w:t xml:space="preserve"> </w:t>
      </w:r>
      <w:r w:rsidRPr="00CD6C0E">
        <w:rPr>
          <w:lang w:val="fr-FR"/>
        </w:rPr>
        <w:t>94/2009</w:t>
      </w:r>
      <w:r>
        <w:rPr>
          <w:lang w:val="fr-FR"/>
        </w:rPr>
        <w:t>, exigeant des ressortissants étrangers qu’ils produisent un titre de séjour pour obtenir l’inscription sur les registres de l’état civil, et la circulaire d’août 2009 sur les certificats de naissance et la reconnaissance de l’enfant</w:t>
      </w:r>
      <w:r w:rsidRPr="00CF497F">
        <w:rPr>
          <w:lang w:val="fr-FR"/>
        </w:rPr>
        <w:t>. Apporter également des éclaircissements sur les mesures administratives et législatives ga</w:t>
      </w:r>
      <w:r>
        <w:rPr>
          <w:lang w:val="fr-FR"/>
        </w:rPr>
        <w:t>rantissant aux enfants qui sont</w:t>
      </w:r>
      <w:r w:rsidR="00704C1A">
        <w:rPr>
          <w:lang w:val="fr-FR"/>
        </w:rPr>
        <w:t>,</w:t>
      </w:r>
      <w:r w:rsidRPr="00CF497F">
        <w:rPr>
          <w:lang w:val="fr-FR"/>
        </w:rPr>
        <w:t xml:space="preserve"> ou seraient </w:t>
      </w:r>
      <w:r w:rsidR="00704C1A">
        <w:rPr>
          <w:lang w:val="fr-FR"/>
        </w:rPr>
        <w:t>sans cela,</w:t>
      </w:r>
      <w:r>
        <w:rPr>
          <w:lang w:val="fr-FR"/>
        </w:rPr>
        <w:t xml:space="preserve"> apatrides l’acquisition de la nationalité italienne</w:t>
      </w:r>
      <w:r w:rsidRPr="00CF497F">
        <w:rPr>
          <w:lang w:val="fr-FR"/>
        </w:rPr>
        <w:t>.</w:t>
      </w:r>
    </w:p>
    <w:p w:rsidR="00885768" w:rsidRPr="000C53D9" w:rsidRDefault="00885768" w:rsidP="00885768">
      <w:pPr>
        <w:pStyle w:val="SingleTxtG"/>
        <w:rPr>
          <w:lang w:val="fr-FR"/>
        </w:rPr>
      </w:pPr>
      <w:r w:rsidRPr="0083245A">
        <w:rPr>
          <w:lang w:val="fr-FR"/>
        </w:rPr>
        <w:t>11.</w:t>
      </w:r>
      <w:r w:rsidRPr="0083245A">
        <w:rPr>
          <w:lang w:val="fr-FR"/>
        </w:rPr>
        <w:tab/>
        <w:t>Donner des informations sur le système</w:t>
      </w:r>
      <w:r>
        <w:rPr>
          <w:lang w:val="fr-FR"/>
        </w:rPr>
        <w:t xml:space="preserve"> assurant la réglementation et le contrôle de l’adoption internationale conformément à l’article 21 de la Convention.</w:t>
      </w:r>
      <w:r w:rsidRPr="0083245A">
        <w:rPr>
          <w:lang w:val="fr-FR"/>
        </w:rPr>
        <w:t xml:space="preserve"> </w:t>
      </w:r>
      <w:r w:rsidRPr="00C05235">
        <w:rPr>
          <w:lang w:val="fr-FR"/>
        </w:rPr>
        <w:t xml:space="preserve">Commenter en particulier les cas signalés de </w:t>
      </w:r>
      <w:r w:rsidRPr="00BA13FB">
        <w:rPr>
          <w:lang w:val="fr-FR"/>
        </w:rPr>
        <w:t>coûts</w:t>
      </w:r>
      <w:r w:rsidRPr="00C05235">
        <w:rPr>
          <w:lang w:val="fr-FR"/>
        </w:rPr>
        <w:t xml:space="preserve"> </w:t>
      </w:r>
      <w:r>
        <w:rPr>
          <w:lang w:val="fr-FR"/>
        </w:rPr>
        <w:t xml:space="preserve">différents pour les </w:t>
      </w:r>
      <w:r w:rsidRPr="00C05235">
        <w:rPr>
          <w:lang w:val="fr-FR"/>
        </w:rPr>
        <w:t>adoption</w:t>
      </w:r>
      <w:r>
        <w:rPr>
          <w:lang w:val="fr-FR"/>
        </w:rPr>
        <w:t>s et la faç</w:t>
      </w:r>
      <w:r w:rsidRPr="00C05235">
        <w:rPr>
          <w:lang w:val="fr-FR"/>
        </w:rPr>
        <w:t>on dont</w:t>
      </w:r>
      <w:r>
        <w:rPr>
          <w:lang w:val="fr-FR"/>
        </w:rPr>
        <w:t xml:space="preserve"> l’État partie s’assure qu’aucun profit matériel n’est tiré de l’adoption</w:t>
      </w:r>
      <w:r w:rsidRPr="00C05235">
        <w:rPr>
          <w:lang w:val="fr-FR"/>
        </w:rPr>
        <w:t xml:space="preserve">. </w:t>
      </w:r>
      <w:r w:rsidRPr="000C53D9">
        <w:rPr>
          <w:lang w:val="fr-FR"/>
        </w:rPr>
        <w:t>Informer le Comité des critères et des normes appliqués</w:t>
      </w:r>
      <w:r>
        <w:rPr>
          <w:lang w:val="fr-FR"/>
        </w:rPr>
        <w:t xml:space="preserve"> pour l’agrément des agences d’adoption.</w:t>
      </w:r>
    </w:p>
    <w:p w:rsidR="00885768" w:rsidRPr="0062769A" w:rsidRDefault="00885768" w:rsidP="00885768">
      <w:pPr>
        <w:pStyle w:val="SingleTxtG"/>
        <w:rPr>
          <w:lang w:val="fr-FR"/>
        </w:rPr>
      </w:pPr>
      <w:r w:rsidRPr="001273CF">
        <w:rPr>
          <w:lang w:val="fr-FR"/>
        </w:rPr>
        <w:t>12.</w:t>
      </w:r>
      <w:r w:rsidRPr="001273CF">
        <w:rPr>
          <w:lang w:val="fr-FR"/>
        </w:rPr>
        <w:tab/>
        <w:t>Fournir des informations sur les progrès accomplis en matière de désinstitutio</w:t>
      </w:r>
      <w:r w:rsidR="002B4F1B">
        <w:rPr>
          <w:lang w:val="fr-FR"/>
        </w:rPr>
        <w:t>n</w:t>
      </w:r>
      <w:r w:rsidR="00704C1A">
        <w:rPr>
          <w:lang w:val="fr-FR"/>
        </w:rPr>
        <w:t>n</w:t>
      </w:r>
      <w:r w:rsidRPr="001273CF">
        <w:rPr>
          <w:lang w:val="fr-FR"/>
        </w:rPr>
        <w:t xml:space="preserve">alisation des enfants </w:t>
      </w:r>
      <w:r>
        <w:rPr>
          <w:lang w:val="fr-FR"/>
        </w:rPr>
        <w:t xml:space="preserve">privés de milieu familial, conformément à la loi </w:t>
      </w:r>
      <w:r w:rsidR="00704C1A">
        <w:rPr>
          <w:rFonts w:eastAsia="MS Mincho"/>
        </w:rPr>
        <w:t>n</w:t>
      </w:r>
      <w:r w:rsidR="00704C1A">
        <w:rPr>
          <w:rFonts w:eastAsia="MS Mincho"/>
          <w:vertAlign w:val="superscript"/>
        </w:rPr>
        <w:t>o</w:t>
      </w:r>
      <w:r w:rsidR="00704C1A">
        <w:t xml:space="preserve"> </w:t>
      </w:r>
      <w:r w:rsidRPr="001273CF">
        <w:rPr>
          <w:lang w:val="fr-FR"/>
        </w:rPr>
        <w:t>149</w:t>
      </w:r>
      <w:r>
        <w:rPr>
          <w:lang w:val="fr-FR"/>
        </w:rPr>
        <w:t xml:space="preserve"> du</w:t>
      </w:r>
      <w:r w:rsidRPr="001273CF">
        <w:rPr>
          <w:lang w:val="fr-FR"/>
        </w:rPr>
        <w:t xml:space="preserve"> 28</w:t>
      </w:r>
      <w:r w:rsidR="00704C1A">
        <w:rPr>
          <w:lang w:val="fr-FR"/>
        </w:rPr>
        <w:t xml:space="preserve"> </w:t>
      </w:r>
      <w:r>
        <w:rPr>
          <w:lang w:val="fr-FR"/>
        </w:rPr>
        <w:t>mars</w:t>
      </w:r>
      <w:r w:rsidR="00704C1A">
        <w:rPr>
          <w:lang w:val="fr-FR"/>
        </w:rPr>
        <w:t xml:space="preserve"> </w:t>
      </w:r>
      <w:r w:rsidRPr="001273CF">
        <w:rPr>
          <w:lang w:val="fr-FR"/>
        </w:rPr>
        <w:t xml:space="preserve">2001. </w:t>
      </w:r>
      <w:r w:rsidRPr="0062769A">
        <w:rPr>
          <w:lang w:val="fr-FR"/>
        </w:rPr>
        <w:t xml:space="preserve">À ce sujet, indiquer les </w:t>
      </w:r>
      <w:r>
        <w:rPr>
          <w:lang w:val="fr-FR"/>
        </w:rPr>
        <w:t>mesures prise</w:t>
      </w:r>
      <w:r w:rsidRPr="0062769A">
        <w:rPr>
          <w:lang w:val="fr-FR"/>
        </w:rPr>
        <w:t xml:space="preserve">s afin de garantir une </w:t>
      </w:r>
      <w:r>
        <w:rPr>
          <w:lang w:val="fr-FR"/>
        </w:rPr>
        <w:t>procé</w:t>
      </w:r>
      <w:r w:rsidRPr="0062769A">
        <w:rPr>
          <w:lang w:val="fr-FR"/>
        </w:rPr>
        <w:t>d</w:t>
      </w:r>
      <w:r>
        <w:rPr>
          <w:lang w:val="fr-FR"/>
        </w:rPr>
        <w:t xml:space="preserve">ure indépendante de contrôle et d’inscription sur des registres des enfants placés en «services d’hébergement» ou </w:t>
      </w:r>
      <w:r w:rsidRPr="0062769A">
        <w:rPr>
          <w:i/>
          <w:lang w:val="fr-FR"/>
        </w:rPr>
        <w:t>strutture di accoglienza</w:t>
      </w:r>
      <w:r>
        <w:rPr>
          <w:lang w:val="fr-FR"/>
        </w:rPr>
        <w:t>, tels que les foyers et structures d’accueil de type familial, ainsi que sur l’adoption au niveau national de normes et critères minimaux pour régir ces solutions d’accueil</w:t>
      </w:r>
      <w:r w:rsidRPr="0062769A">
        <w:rPr>
          <w:lang w:val="fr-FR"/>
        </w:rPr>
        <w:t>.</w:t>
      </w:r>
    </w:p>
    <w:p w:rsidR="00885768" w:rsidRPr="00AC35CE" w:rsidRDefault="00885768" w:rsidP="00885768">
      <w:pPr>
        <w:pStyle w:val="SingleTxtG"/>
        <w:rPr>
          <w:lang w:val="fr-FR"/>
        </w:rPr>
      </w:pPr>
      <w:r w:rsidRPr="00DD681A">
        <w:rPr>
          <w:lang w:val="fr-FR"/>
        </w:rPr>
        <w:t>13.</w:t>
      </w:r>
      <w:r w:rsidRPr="00DD681A">
        <w:rPr>
          <w:lang w:val="fr-FR"/>
        </w:rPr>
        <w:tab/>
        <w:t xml:space="preserve">Fournir des informations </w:t>
      </w:r>
      <w:r w:rsidR="00704C1A">
        <w:rPr>
          <w:lang w:val="fr-FR"/>
        </w:rPr>
        <w:t xml:space="preserve">relatives aux incidences </w:t>
      </w:r>
      <w:r>
        <w:rPr>
          <w:lang w:val="fr-FR"/>
        </w:rPr>
        <w:t xml:space="preserve">de la loi </w:t>
      </w:r>
      <w:r w:rsidR="00704C1A" w:rsidRPr="00704C1A">
        <w:rPr>
          <w:rFonts w:eastAsia="MS Mincho"/>
          <w:lang w:val="fr-FR"/>
        </w:rPr>
        <w:t>n</w:t>
      </w:r>
      <w:r w:rsidR="00704C1A" w:rsidRPr="00704C1A">
        <w:rPr>
          <w:rFonts w:eastAsia="MS Mincho"/>
          <w:vertAlign w:val="superscript"/>
          <w:lang w:val="fr-FR"/>
        </w:rPr>
        <w:t>o</w:t>
      </w:r>
      <w:r w:rsidR="00704C1A">
        <w:rPr>
          <w:lang w:val="fr-FR"/>
        </w:rPr>
        <w:t xml:space="preserve"> </w:t>
      </w:r>
      <w:r w:rsidRPr="00DD681A">
        <w:rPr>
          <w:lang w:val="fr-FR"/>
        </w:rPr>
        <w:t>169/2008 sur le droit de l</w:t>
      </w:r>
      <w:r>
        <w:rPr>
          <w:lang w:val="fr-FR"/>
        </w:rPr>
        <w:t>’</w:t>
      </w:r>
      <w:r w:rsidRPr="00DD681A">
        <w:rPr>
          <w:lang w:val="fr-FR"/>
        </w:rPr>
        <w:t xml:space="preserve">enfant à une éducation </w:t>
      </w:r>
      <w:r>
        <w:rPr>
          <w:lang w:val="fr-FR"/>
        </w:rPr>
        <w:t>de qualité, en particulier sur l</w:t>
      </w:r>
      <w:r w:rsidR="00704C1A">
        <w:rPr>
          <w:lang w:val="fr-FR"/>
        </w:rPr>
        <w:t xml:space="preserve">a diminution </w:t>
      </w:r>
      <w:r>
        <w:rPr>
          <w:lang w:val="fr-FR"/>
        </w:rPr>
        <w:t>du nombre d’élèves par professeur, ainsi que sur la baisse des ressources affectées à l’enseignement public</w:t>
      </w:r>
      <w:r w:rsidRPr="00DD681A">
        <w:rPr>
          <w:lang w:val="fr-FR"/>
        </w:rPr>
        <w:t xml:space="preserve">. </w:t>
      </w:r>
      <w:r w:rsidRPr="001129D0">
        <w:rPr>
          <w:lang w:val="fr-FR"/>
        </w:rPr>
        <w:t>Préciser également les mesures prises contre le fort taux d</w:t>
      </w:r>
      <w:r>
        <w:rPr>
          <w:lang w:val="fr-FR"/>
        </w:rPr>
        <w:t>’</w:t>
      </w:r>
      <w:r w:rsidRPr="001129D0">
        <w:rPr>
          <w:lang w:val="fr-FR"/>
        </w:rPr>
        <w:t>abandon dans l</w:t>
      </w:r>
      <w:r>
        <w:rPr>
          <w:lang w:val="fr-FR"/>
        </w:rPr>
        <w:t>’</w:t>
      </w:r>
      <w:r w:rsidRPr="001129D0">
        <w:rPr>
          <w:lang w:val="fr-FR"/>
        </w:rPr>
        <w:t>enseignement secondaire, y compris la mise en place</w:t>
      </w:r>
      <w:r>
        <w:rPr>
          <w:lang w:val="fr-FR"/>
        </w:rPr>
        <w:t xml:space="preserve"> du</w:t>
      </w:r>
      <w:r w:rsidRPr="001129D0">
        <w:rPr>
          <w:lang w:val="fr-FR"/>
        </w:rPr>
        <w:t xml:space="preserve"> système</w:t>
      </w:r>
      <w:r>
        <w:rPr>
          <w:lang w:val="fr-FR"/>
        </w:rPr>
        <w:t xml:space="preserve"> </w:t>
      </w:r>
      <w:r>
        <w:t>d’enregistrement et de dossiers pour le suivi des abandons</w:t>
      </w:r>
      <w:r w:rsidRPr="001129D0">
        <w:rPr>
          <w:lang w:val="fr-FR"/>
        </w:rPr>
        <w:t xml:space="preserve"> </w:t>
      </w:r>
      <w:r>
        <w:rPr>
          <w:lang w:val="fr-FR"/>
        </w:rPr>
        <w:t xml:space="preserve">scolaires précoces, mentionné au paragraphe 514 du </w:t>
      </w:r>
      <w:r w:rsidRPr="00790056">
        <w:rPr>
          <w:lang w:val="fr-FR"/>
        </w:rPr>
        <w:t>ra</w:t>
      </w:r>
      <w:r>
        <w:rPr>
          <w:lang w:val="fr-FR"/>
        </w:rPr>
        <w:t>pport soumis par l’État partie.</w:t>
      </w:r>
      <w:r w:rsidRPr="001129D0">
        <w:rPr>
          <w:lang w:val="fr-FR"/>
        </w:rPr>
        <w:t xml:space="preserve"> </w:t>
      </w:r>
      <w:r w:rsidRPr="009F15A1">
        <w:rPr>
          <w:lang w:val="fr-FR"/>
        </w:rPr>
        <w:t>Quelles mesures ont</w:t>
      </w:r>
      <w:r>
        <w:rPr>
          <w:lang w:val="fr-FR"/>
        </w:rPr>
        <w:t>-elles</w:t>
      </w:r>
      <w:r w:rsidRPr="009F15A1">
        <w:rPr>
          <w:lang w:val="fr-FR"/>
        </w:rPr>
        <w:t xml:space="preserve"> été adoptées afin d</w:t>
      </w:r>
      <w:r>
        <w:rPr>
          <w:lang w:val="fr-FR"/>
        </w:rPr>
        <w:t>’</w:t>
      </w:r>
      <w:r w:rsidRPr="009F15A1">
        <w:rPr>
          <w:lang w:val="fr-FR"/>
        </w:rPr>
        <w:t>assurer l</w:t>
      </w:r>
      <w:r>
        <w:rPr>
          <w:lang w:val="fr-FR"/>
        </w:rPr>
        <w:t>’</w:t>
      </w:r>
      <w:r w:rsidRPr="009F15A1">
        <w:rPr>
          <w:lang w:val="fr-FR"/>
        </w:rPr>
        <w:t>intégration des élèves handicap</w:t>
      </w:r>
      <w:r>
        <w:rPr>
          <w:lang w:val="fr-FR"/>
        </w:rPr>
        <w:t>é</w:t>
      </w:r>
      <w:r w:rsidRPr="009F15A1">
        <w:rPr>
          <w:lang w:val="fr-FR"/>
        </w:rPr>
        <w:t>s</w:t>
      </w:r>
      <w:r>
        <w:rPr>
          <w:lang w:val="fr-FR"/>
        </w:rPr>
        <w:t>, notamment</w:t>
      </w:r>
      <w:r w:rsidRPr="009F15A1">
        <w:rPr>
          <w:lang w:val="fr-FR"/>
        </w:rPr>
        <w:t xml:space="preserve"> en garantissant la </w:t>
      </w:r>
      <w:r>
        <w:rPr>
          <w:lang w:val="fr-FR"/>
        </w:rPr>
        <w:t>pré</w:t>
      </w:r>
      <w:r w:rsidRPr="009F15A1">
        <w:rPr>
          <w:lang w:val="fr-FR"/>
        </w:rPr>
        <w:t>sence d</w:t>
      </w:r>
      <w:r>
        <w:rPr>
          <w:lang w:val="fr-FR"/>
        </w:rPr>
        <w:t>’un nombre suffisant d’enseignants</w:t>
      </w:r>
      <w:r w:rsidRPr="009F15A1">
        <w:rPr>
          <w:lang w:val="fr-FR"/>
        </w:rPr>
        <w:t xml:space="preserve"> formé</w:t>
      </w:r>
      <w:r>
        <w:rPr>
          <w:lang w:val="fr-FR"/>
        </w:rPr>
        <w:t>s et l’allocation de ressources suffisantes?</w:t>
      </w:r>
    </w:p>
    <w:p w:rsidR="00885768" w:rsidRPr="00847B18" w:rsidRDefault="00885768" w:rsidP="00885768">
      <w:pPr>
        <w:pStyle w:val="SingleTxtG"/>
        <w:rPr>
          <w:lang w:val="fr-FR"/>
        </w:rPr>
      </w:pPr>
      <w:r w:rsidRPr="007B447A">
        <w:rPr>
          <w:lang w:val="fr-FR"/>
        </w:rPr>
        <w:t>14.</w:t>
      </w:r>
      <w:r w:rsidRPr="007B447A">
        <w:rPr>
          <w:lang w:val="fr-FR"/>
        </w:rPr>
        <w:tab/>
        <w:t>Fournir des informations sur les mesures visant à l</w:t>
      </w:r>
      <w:r>
        <w:rPr>
          <w:lang w:val="fr-FR"/>
        </w:rPr>
        <w:t>’</w:t>
      </w:r>
      <w:r w:rsidRPr="007B447A">
        <w:rPr>
          <w:lang w:val="fr-FR"/>
        </w:rPr>
        <w:t xml:space="preserve">adoption de </w:t>
      </w:r>
      <w:r>
        <w:rPr>
          <w:lang w:val="fr-FR"/>
        </w:rPr>
        <w:t>législations et de procédures communes à tout le pays pour les enfants demandeurs d’asile, en particulier les enfants non accompagnés</w:t>
      </w:r>
      <w:r w:rsidRPr="007B447A">
        <w:rPr>
          <w:lang w:val="fr-FR"/>
        </w:rPr>
        <w:t xml:space="preserve">. </w:t>
      </w:r>
      <w:r w:rsidRPr="00FD6515">
        <w:rPr>
          <w:lang w:val="fr-FR"/>
        </w:rPr>
        <w:t>Informer également le Comité</w:t>
      </w:r>
      <w:r>
        <w:rPr>
          <w:lang w:val="fr-FR"/>
        </w:rPr>
        <w:t xml:space="preserve"> sur le système</w:t>
      </w:r>
      <w:r w:rsidRPr="00FD6515">
        <w:rPr>
          <w:lang w:val="fr-FR"/>
        </w:rPr>
        <w:t xml:space="preserve"> de protection, de prise en charge et d</w:t>
      </w:r>
      <w:r>
        <w:rPr>
          <w:lang w:val="fr-FR"/>
        </w:rPr>
        <w:t>’</w:t>
      </w:r>
      <w:r w:rsidRPr="00FD6515">
        <w:rPr>
          <w:lang w:val="fr-FR"/>
        </w:rPr>
        <w:t xml:space="preserve">identification </w:t>
      </w:r>
      <w:r>
        <w:rPr>
          <w:lang w:val="fr-FR"/>
        </w:rPr>
        <w:t>en vigueur, et visant à garantir aux enfants un accès effectif aux procédures de demande d’asile</w:t>
      </w:r>
      <w:r w:rsidRPr="00AC1E5E">
        <w:rPr>
          <w:lang w:val="fr-FR"/>
        </w:rPr>
        <w:t xml:space="preserve">. </w:t>
      </w:r>
      <w:r>
        <w:rPr>
          <w:lang w:val="fr-FR"/>
        </w:rPr>
        <w:t>Fournir d</w:t>
      </w:r>
      <w:r w:rsidRPr="00AC1E5E">
        <w:rPr>
          <w:lang w:val="fr-FR"/>
        </w:rPr>
        <w:t xml:space="preserve">es </w:t>
      </w:r>
      <w:r>
        <w:rPr>
          <w:lang w:val="fr-FR"/>
        </w:rPr>
        <w:t xml:space="preserve">renseignements </w:t>
      </w:r>
      <w:r w:rsidRPr="00AC1E5E">
        <w:rPr>
          <w:lang w:val="fr-FR"/>
        </w:rPr>
        <w:t>sur l</w:t>
      </w:r>
      <w:r>
        <w:rPr>
          <w:lang w:val="fr-FR"/>
        </w:rPr>
        <w:t>’</w:t>
      </w:r>
      <w:r w:rsidRPr="00AC1E5E">
        <w:rPr>
          <w:lang w:val="fr-FR"/>
        </w:rPr>
        <w:t>a</w:t>
      </w:r>
      <w:r w:rsidR="00704C1A">
        <w:rPr>
          <w:lang w:val="fr-FR"/>
        </w:rPr>
        <w:t xml:space="preserve">ide juridictionnelle, </w:t>
      </w:r>
      <w:r w:rsidRPr="00AC1E5E">
        <w:rPr>
          <w:lang w:val="fr-FR"/>
        </w:rPr>
        <w:t>matérielle et psychologique</w:t>
      </w:r>
      <w:r>
        <w:rPr>
          <w:lang w:val="fr-FR"/>
        </w:rPr>
        <w:t>, ainsi que la protection accordée</w:t>
      </w:r>
      <w:r w:rsidR="00704C1A">
        <w:rPr>
          <w:lang w:val="fr-FR"/>
        </w:rPr>
        <w:t>s</w:t>
      </w:r>
      <w:r>
        <w:rPr>
          <w:lang w:val="fr-FR"/>
        </w:rPr>
        <w:t xml:space="preserve"> aux enfants arrivant sur </w:t>
      </w:r>
      <w:r>
        <w:t>l’île de Lampedusa</w:t>
      </w:r>
      <w:r>
        <w:rPr>
          <w:lang w:val="fr-FR"/>
        </w:rPr>
        <w:t xml:space="preserve"> depuis janvier 2011. </w:t>
      </w:r>
      <w:r w:rsidRPr="00BD5820">
        <w:rPr>
          <w:lang w:val="fr-FR"/>
        </w:rPr>
        <w:t>Quelles mesures ont</w:t>
      </w:r>
      <w:r>
        <w:rPr>
          <w:lang w:val="fr-FR"/>
        </w:rPr>
        <w:t>-elles été pris</w:t>
      </w:r>
      <w:r w:rsidRPr="00BD5820">
        <w:rPr>
          <w:lang w:val="fr-FR"/>
        </w:rPr>
        <w:t xml:space="preserve">es </w:t>
      </w:r>
      <w:r w:rsidR="00704C1A">
        <w:rPr>
          <w:lang w:val="fr-FR"/>
        </w:rPr>
        <w:t xml:space="preserve">en vue de </w:t>
      </w:r>
      <w:r w:rsidRPr="00BD5820">
        <w:rPr>
          <w:lang w:val="fr-FR"/>
        </w:rPr>
        <w:t>l</w:t>
      </w:r>
      <w:r>
        <w:rPr>
          <w:lang w:val="fr-FR"/>
        </w:rPr>
        <w:t>’</w:t>
      </w:r>
      <w:r w:rsidRPr="00BD5820">
        <w:rPr>
          <w:lang w:val="fr-FR"/>
        </w:rPr>
        <w:t>établissement d</w:t>
      </w:r>
      <w:r>
        <w:rPr>
          <w:lang w:val="fr-FR"/>
        </w:rPr>
        <w:t>’</w:t>
      </w:r>
      <w:r w:rsidRPr="00BD5820">
        <w:rPr>
          <w:lang w:val="fr-FR"/>
        </w:rPr>
        <w:t>une instance nationale permanente charg</w:t>
      </w:r>
      <w:r>
        <w:rPr>
          <w:lang w:val="fr-FR"/>
        </w:rPr>
        <w:t>é</w:t>
      </w:r>
      <w:r w:rsidRPr="00BD5820">
        <w:rPr>
          <w:lang w:val="fr-FR"/>
        </w:rPr>
        <w:t>e de la protection et du bien-être de</w:t>
      </w:r>
      <w:r>
        <w:rPr>
          <w:lang w:val="fr-FR"/>
        </w:rPr>
        <w:t>s enfants non accompagnés ou séparés?</w:t>
      </w:r>
      <w:r w:rsidRPr="009818BB">
        <w:rPr>
          <w:lang w:val="fr-FR"/>
        </w:rPr>
        <w:t xml:space="preserve"> </w:t>
      </w:r>
      <w:r w:rsidRPr="00847B18">
        <w:rPr>
          <w:lang w:val="fr-FR"/>
        </w:rPr>
        <w:t>Fournir, en outre, des informations sur le décret-loi</w:t>
      </w:r>
      <w:r>
        <w:rPr>
          <w:lang w:val="fr-FR"/>
        </w:rPr>
        <w:t>,</w:t>
      </w:r>
      <w:r w:rsidRPr="00847B18">
        <w:rPr>
          <w:lang w:val="fr-FR"/>
        </w:rPr>
        <w:t xml:space="preserve"> adopté en juin 2011</w:t>
      </w:r>
      <w:r>
        <w:rPr>
          <w:lang w:val="fr-FR"/>
        </w:rPr>
        <w:t>,</w:t>
      </w:r>
      <w:r w:rsidRPr="00847B18">
        <w:rPr>
          <w:lang w:val="fr-FR"/>
        </w:rPr>
        <w:t xml:space="preserve"> autorisant la </w:t>
      </w:r>
      <w:r>
        <w:rPr>
          <w:lang w:val="fr-FR"/>
        </w:rPr>
        <w:t>dé</w:t>
      </w:r>
      <w:r w:rsidRPr="00847B18">
        <w:rPr>
          <w:lang w:val="fr-FR"/>
        </w:rPr>
        <w:t xml:space="preserve">tention </w:t>
      </w:r>
      <w:r>
        <w:rPr>
          <w:lang w:val="fr-FR"/>
        </w:rPr>
        <w:t xml:space="preserve">de ressortissants de pays tiers en séjour irrégulier dans l’État partie, </w:t>
      </w:r>
      <w:r w:rsidR="00704C1A">
        <w:rPr>
          <w:lang w:val="fr-FR"/>
        </w:rPr>
        <w:t>p</w:t>
      </w:r>
      <w:r>
        <w:rPr>
          <w:lang w:val="fr-FR"/>
        </w:rPr>
        <w:t xml:space="preserve">our une </w:t>
      </w:r>
      <w:r w:rsidR="00704C1A">
        <w:rPr>
          <w:lang w:val="fr-FR"/>
        </w:rPr>
        <w:t>période pouvant aller jusqu’à dix-huit</w:t>
      </w:r>
      <w:r>
        <w:rPr>
          <w:lang w:val="fr-FR"/>
        </w:rPr>
        <w:t xml:space="preserve"> mois</w:t>
      </w:r>
      <w:r w:rsidRPr="00847B18">
        <w:rPr>
          <w:lang w:val="fr-FR"/>
        </w:rPr>
        <w:t>.</w:t>
      </w:r>
    </w:p>
    <w:p w:rsidR="00885768" w:rsidRPr="00BC7DA8" w:rsidRDefault="00885768" w:rsidP="00885768">
      <w:pPr>
        <w:pStyle w:val="SingleTxtG"/>
        <w:rPr>
          <w:lang w:val="en-GB"/>
        </w:rPr>
      </w:pPr>
      <w:r w:rsidRPr="00A06C67">
        <w:rPr>
          <w:lang w:val="fr-FR"/>
        </w:rPr>
        <w:t>15.</w:t>
      </w:r>
      <w:r w:rsidRPr="00A06C67">
        <w:rPr>
          <w:lang w:val="fr-FR"/>
        </w:rPr>
        <w:tab/>
      </w:r>
      <w:r>
        <w:rPr>
          <w:lang w:val="fr-FR"/>
        </w:rPr>
        <w:t>Indiquer</w:t>
      </w:r>
      <w:r w:rsidRPr="00A06C67">
        <w:rPr>
          <w:lang w:val="fr-FR"/>
        </w:rPr>
        <w:t xml:space="preserve">, au sujet du paragraphe 648 du </w:t>
      </w:r>
      <w:r w:rsidRPr="00BB2F91">
        <w:rPr>
          <w:lang w:val="fr-FR"/>
        </w:rPr>
        <w:t>ra</w:t>
      </w:r>
      <w:r w:rsidRPr="00A06C67">
        <w:rPr>
          <w:lang w:val="fr-FR"/>
        </w:rPr>
        <w:t>pport soumis par l</w:t>
      </w:r>
      <w:r>
        <w:rPr>
          <w:lang w:val="fr-FR"/>
        </w:rPr>
        <w:t>’</w:t>
      </w:r>
      <w:r w:rsidRPr="00A06C67">
        <w:rPr>
          <w:lang w:val="fr-FR"/>
        </w:rPr>
        <w:t>État partie, la base juridique sur laquelle des enfants peuvent être «expulsés du pays pour des motifs d</w:t>
      </w:r>
      <w:r>
        <w:rPr>
          <w:lang w:val="fr-FR"/>
        </w:rPr>
        <w:t>’</w:t>
      </w:r>
      <w:r w:rsidRPr="00A06C67">
        <w:rPr>
          <w:lang w:val="fr-FR"/>
        </w:rPr>
        <w:t>ordre public ou de sécurité de l</w:t>
      </w:r>
      <w:r>
        <w:rPr>
          <w:lang w:val="fr-FR"/>
        </w:rPr>
        <w:t>’</w:t>
      </w:r>
      <w:r w:rsidRPr="00A06C67">
        <w:rPr>
          <w:lang w:val="fr-FR"/>
        </w:rPr>
        <w:t>État»</w:t>
      </w:r>
      <w:r>
        <w:rPr>
          <w:lang w:val="fr-FR"/>
        </w:rPr>
        <w:t xml:space="preserve"> et la compatibilité de cette disposition avec l’interdiction d’expulser ou de renvoyer des enfants </w:t>
      </w:r>
      <w:r w:rsidR="00704C1A">
        <w:rPr>
          <w:lang w:val="fr-FR"/>
        </w:rPr>
        <w:t xml:space="preserve">énoncée </w:t>
      </w:r>
      <w:r>
        <w:rPr>
          <w:lang w:val="fr-FR"/>
        </w:rPr>
        <w:t>à l’article 19, paragraphe</w:t>
      </w:r>
      <w:r w:rsidR="00704C1A">
        <w:rPr>
          <w:lang w:val="fr-FR"/>
        </w:rPr>
        <w:t xml:space="preserve"> </w:t>
      </w:r>
      <w:r>
        <w:rPr>
          <w:lang w:val="fr-FR"/>
        </w:rPr>
        <w:t xml:space="preserve">2, </w:t>
      </w:r>
      <w:r w:rsidR="00704C1A">
        <w:rPr>
          <w:lang w:val="fr-FR"/>
        </w:rPr>
        <w:t xml:space="preserve">alinéas </w:t>
      </w:r>
      <w:r w:rsidR="00704C1A" w:rsidRPr="00704C1A">
        <w:rPr>
          <w:i/>
          <w:lang w:val="fr-FR"/>
        </w:rPr>
        <w:t>a</w:t>
      </w:r>
      <w:r w:rsidR="00704C1A">
        <w:rPr>
          <w:lang w:val="fr-FR"/>
        </w:rPr>
        <w:t xml:space="preserve"> et </w:t>
      </w:r>
      <w:r w:rsidR="00704C1A" w:rsidRPr="00704C1A">
        <w:rPr>
          <w:i/>
          <w:lang w:val="fr-FR"/>
        </w:rPr>
        <w:t>d</w:t>
      </w:r>
      <w:r w:rsidR="00704C1A">
        <w:rPr>
          <w:lang w:val="fr-FR"/>
        </w:rPr>
        <w:t xml:space="preserve">, </w:t>
      </w:r>
      <w:r>
        <w:rPr>
          <w:lang w:val="fr-FR"/>
        </w:rPr>
        <w:t xml:space="preserve">du </w:t>
      </w:r>
      <w:r>
        <w:t xml:space="preserve">texte récapitulatif relatif à l’immigration (loi </w:t>
      </w:r>
      <w:r w:rsidR="00704C1A">
        <w:rPr>
          <w:rFonts w:eastAsia="MS Mincho"/>
        </w:rPr>
        <w:t>n</w:t>
      </w:r>
      <w:r w:rsidR="00704C1A">
        <w:rPr>
          <w:rFonts w:eastAsia="MS Mincho"/>
          <w:vertAlign w:val="superscript"/>
        </w:rPr>
        <w:t>o</w:t>
      </w:r>
      <w:r w:rsidR="00704C1A">
        <w:t xml:space="preserve"> </w:t>
      </w:r>
      <w:r>
        <w:t>286/98), modifié.</w:t>
      </w:r>
      <w:r w:rsidRPr="00810334">
        <w:rPr>
          <w:lang w:val="fr-FR"/>
        </w:rPr>
        <w:t xml:space="preserve"> </w:t>
      </w:r>
      <w:r w:rsidRPr="00BC7DA8">
        <w:rPr>
          <w:lang w:val="fr-FR"/>
        </w:rPr>
        <w:t>In</w:t>
      </w:r>
      <w:r w:rsidR="00704C1A">
        <w:rPr>
          <w:lang w:val="fr-FR"/>
        </w:rPr>
        <w:t xml:space="preserve">diquer </w:t>
      </w:r>
      <w:r w:rsidRPr="00BC7DA8">
        <w:rPr>
          <w:lang w:val="fr-FR"/>
        </w:rPr>
        <w:t>à ce sujet la façon dont l</w:t>
      </w:r>
      <w:r>
        <w:rPr>
          <w:lang w:val="fr-FR"/>
        </w:rPr>
        <w:t>’</w:t>
      </w:r>
      <w:r w:rsidRPr="00BC7DA8">
        <w:rPr>
          <w:lang w:val="fr-FR"/>
        </w:rPr>
        <w:t>État partie entend empêcher à l</w:t>
      </w:r>
      <w:r>
        <w:rPr>
          <w:lang w:val="fr-FR"/>
        </w:rPr>
        <w:t>’</w:t>
      </w:r>
      <w:r w:rsidRPr="00BC7DA8">
        <w:rPr>
          <w:lang w:val="fr-FR"/>
        </w:rPr>
        <w:t>avenir les expulsions d</w:t>
      </w:r>
      <w:r>
        <w:rPr>
          <w:lang w:val="fr-FR"/>
        </w:rPr>
        <w:t>’</w:t>
      </w:r>
      <w:r w:rsidRPr="00BC7DA8">
        <w:rPr>
          <w:lang w:val="fr-FR"/>
        </w:rPr>
        <w:t xml:space="preserve">enfants </w:t>
      </w:r>
      <w:r>
        <w:rPr>
          <w:lang w:val="fr-FR"/>
        </w:rPr>
        <w:t>placé</w:t>
      </w:r>
      <w:r w:rsidRPr="00BC7DA8">
        <w:rPr>
          <w:lang w:val="fr-FR"/>
        </w:rPr>
        <w:t xml:space="preserve">s sous sa </w:t>
      </w:r>
      <w:r>
        <w:rPr>
          <w:lang w:val="fr-FR"/>
        </w:rPr>
        <w:t>juridiction, tant en haute mer que sur son territoire terrestre.</w:t>
      </w:r>
    </w:p>
    <w:p w:rsidR="00885768" w:rsidRPr="00836764" w:rsidRDefault="00885768" w:rsidP="00885768">
      <w:pPr>
        <w:pStyle w:val="SingleTxtG"/>
        <w:rPr>
          <w:lang w:val="fr-FR"/>
        </w:rPr>
      </w:pPr>
      <w:r w:rsidRPr="001053DE">
        <w:rPr>
          <w:lang w:val="fr-FR"/>
        </w:rPr>
        <w:t>16.</w:t>
      </w:r>
      <w:r w:rsidRPr="001053DE">
        <w:rPr>
          <w:lang w:val="fr-FR"/>
        </w:rPr>
        <w:tab/>
        <w:t xml:space="preserve">Fournir des informations sur les mesures prises pour </w:t>
      </w:r>
      <w:r w:rsidR="00704C1A">
        <w:rPr>
          <w:lang w:val="fr-FR"/>
        </w:rPr>
        <w:t xml:space="preserve">mettre </w:t>
      </w:r>
      <w:r w:rsidRPr="001053DE">
        <w:rPr>
          <w:lang w:val="fr-FR"/>
        </w:rPr>
        <w:t xml:space="preserve">en œuvre </w:t>
      </w:r>
      <w:r w:rsidR="00704C1A">
        <w:rPr>
          <w:lang w:val="fr-FR"/>
        </w:rPr>
        <w:t>le</w:t>
      </w:r>
      <w:r w:rsidRPr="001053DE">
        <w:rPr>
          <w:lang w:val="fr-FR"/>
        </w:rPr>
        <w:t xml:space="preserve"> Protocol</w:t>
      </w:r>
      <w:r w:rsidR="002B4F1B">
        <w:rPr>
          <w:lang w:val="fr-FR"/>
        </w:rPr>
        <w:t>e</w:t>
      </w:r>
      <w:r w:rsidRPr="001053DE">
        <w:rPr>
          <w:lang w:val="fr-FR"/>
        </w:rPr>
        <w:t xml:space="preserve"> facultatif concernant l</w:t>
      </w:r>
      <w:r>
        <w:rPr>
          <w:lang w:val="fr-FR"/>
        </w:rPr>
        <w:t>’</w:t>
      </w:r>
      <w:r w:rsidRPr="001053DE">
        <w:rPr>
          <w:lang w:val="fr-FR"/>
        </w:rPr>
        <w:t>implication d</w:t>
      </w:r>
      <w:r>
        <w:rPr>
          <w:lang w:val="fr-FR"/>
        </w:rPr>
        <w:t>’</w:t>
      </w:r>
      <w:r w:rsidRPr="001053DE">
        <w:rPr>
          <w:lang w:val="fr-FR"/>
        </w:rPr>
        <w:t>enfants dans des conflits armés, notamment afin</w:t>
      </w:r>
      <w:r>
        <w:rPr>
          <w:lang w:val="fr-FR"/>
        </w:rPr>
        <w:t xml:space="preserve">: </w:t>
      </w:r>
      <w:r w:rsidRPr="001053DE">
        <w:rPr>
          <w:lang w:val="fr-FR"/>
        </w:rPr>
        <w:t>a) de porter l</w:t>
      </w:r>
      <w:r>
        <w:rPr>
          <w:lang w:val="fr-FR"/>
        </w:rPr>
        <w:t>’</w:t>
      </w:r>
      <w:r w:rsidRPr="001053DE">
        <w:rPr>
          <w:lang w:val="fr-FR"/>
        </w:rPr>
        <w:t>âge minimum de l</w:t>
      </w:r>
      <w:r>
        <w:rPr>
          <w:lang w:val="fr-FR"/>
        </w:rPr>
        <w:t>’</w:t>
      </w:r>
      <w:r w:rsidRPr="001053DE">
        <w:rPr>
          <w:lang w:val="fr-FR"/>
        </w:rPr>
        <w:t>engagement volontaire dans les forces armées à 18 ans</w:t>
      </w:r>
      <w:r>
        <w:rPr>
          <w:lang w:val="fr-FR"/>
        </w:rPr>
        <w:t xml:space="preserve">; </w:t>
      </w:r>
      <w:r w:rsidR="00704C1A">
        <w:rPr>
          <w:lang w:val="fr-FR"/>
        </w:rPr>
        <w:t>b) </w:t>
      </w:r>
      <w:r>
        <w:rPr>
          <w:lang w:val="fr-FR"/>
        </w:rPr>
        <w:t>d’</w:t>
      </w:r>
      <w:r w:rsidRPr="001053DE">
        <w:rPr>
          <w:lang w:val="fr-FR"/>
        </w:rPr>
        <w:t xml:space="preserve">interdire expressément et </w:t>
      </w:r>
      <w:r>
        <w:rPr>
          <w:lang w:val="fr-FR"/>
        </w:rPr>
        <w:t>d’</w:t>
      </w:r>
      <w:r w:rsidRPr="001053DE">
        <w:rPr>
          <w:lang w:val="fr-FR"/>
        </w:rPr>
        <w:t>ériger en infracti</w:t>
      </w:r>
      <w:r w:rsidR="00704C1A">
        <w:rPr>
          <w:lang w:val="fr-FR"/>
        </w:rPr>
        <w:t>on pénale dans le droit interne</w:t>
      </w:r>
      <w:r w:rsidRPr="001053DE">
        <w:rPr>
          <w:lang w:val="fr-FR"/>
        </w:rPr>
        <w:t xml:space="preserve"> le recrutement et l</w:t>
      </w:r>
      <w:r>
        <w:rPr>
          <w:lang w:val="fr-FR"/>
        </w:rPr>
        <w:t>’</w:t>
      </w:r>
      <w:r w:rsidR="00704C1A">
        <w:rPr>
          <w:lang w:val="fr-FR"/>
        </w:rPr>
        <w:t>utilisation dans d</w:t>
      </w:r>
      <w:r w:rsidRPr="001053DE">
        <w:rPr>
          <w:lang w:val="fr-FR"/>
        </w:rPr>
        <w:t>es hostilités d</w:t>
      </w:r>
      <w:r>
        <w:rPr>
          <w:lang w:val="fr-FR"/>
        </w:rPr>
        <w:t>’</w:t>
      </w:r>
      <w:r w:rsidRPr="001053DE">
        <w:rPr>
          <w:lang w:val="fr-FR"/>
        </w:rPr>
        <w:t xml:space="preserve">enfants de moins de 18 ans, tant dans le cadre des forces armées que </w:t>
      </w:r>
      <w:r>
        <w:rPr>
          <w:lang w:val="fr-FR"/>
        </w:rPr>
        <w:t xml:space="preserve">celui de groupes armés, ainsi que de prohiber la vente d’armes légères à des États dans lesquels des enfants sont enrôlés, utilisés dans </w:t>
      </w:r>
      <w:r w:rsidR="00704C1A">
        <w:rPr>
          <w:lang w:val="fr-FR"/>
        </w:rPr>
        <w:t>d</w:t>
      </w:r>
      <w:r>
        <w:rPr>
          <w:lang w:val="fr-FR"/>
        </w:rPr>
        <w:t>es hostilités ou impliqués de quelque autre manière dans des conflits armés</w:t>
      </w:r>
      <w:r w:rsidRPr="00836764">
        <w:rPr>
          <w:lang w:val="fr-FR"/>
        </w:rPr>
        <w:t>.</w:t>
      </w:r>
    </w:p>
    <w:p w:rsidR="00885768" w:rsidRPr="00546E26" w:rsidRDefault="00885768" w:rsidP="00885768">
      <w:pPr>
        <w:pStyle w:val="SingleTxtG"/>
        <w:rPr>
          <w:lang w:val="fr-FR"/>
        </w:rPr>
      </w:pPr>
      <w:r w:rsidRPr="00C42233">
        <w:rPr>
          <w:lang w:val="fr-FR"/>
        </w:rPr>
        <w:t>17.</w:t>
      </w:r>
      <w:r w:rsidRPr="00C42233">
        <w:rPr>
          <w:lang w:val="fr-FR"/>
        </w:rPr>
        <w:tab/>
        <w:t>Fournir des informations sur les progrès</w:t>
      </w:r>
      <w:r>
        <w:rPr>
          <w:lang w:val="fr-FR"/>
        </w:rPr>
        <w:t xml:space="preserve"> accomplis dans</w:t>
      </w:r>
      <w:r w:rsidRPr="00C42233">
        <w:rPr>
          <w:lang w:val="fr-FR"/>
        </w:rPr>
        <w:t xml:space="preserve"> l</w:t>
      </w:r>
      <w:r>
        <w:rPr>
          <w:lang w:val="fr-FR"/>
        </w:rPr>
        <w:t>’</w:t>
      </w:r>
      <w:r w:rsidRPr="00C42233">
        <w:rPr>
          <w:lang w:val="fr-FR"/>
        </w:rPr>
        <w:t>application effective du Protocole facultatif concernant la vente d</w:t>
      </w:r>
      <w:r>
        <w:rPr>
          <w:lang w:val="fr-FR"/>
        </w:rPr>
        <w:t>’</w:t>
      </w:r>
      <w:r w:rsidRPr="00C42233">
        <w:rPr>
          <w:lang w:val="fr-FR"/>
        </w:rPr>
        <w:t xml:space="preserve">enfants, la prostitution des enfants et la pornographie mettant en scène des enfants, y compris </w:t>
      </w:r>
      <w:r>
        <w:rPr>
          <w:lang w:val="fr-FR"/>
        </w:rPr>
        <w:t xml:space="preserve">l’adoption: </w:t>
      </w:r>
      <w:r w:rsidRPr="00C42233">
        <w:rPr>
          <w:lang w:val="fr-FR"/>
        </w:rPr>
        <w:t xml:space="preserve">a) </w:t>
      </w:r>
      <w:r>
        <w:rPr>
          <w:lang w:val="fr-FR"/>
        </w:rPr>
        <w:t xml:space="preserve">du projet </w:t>
      </w:r>
      <w:r w:rsidR="00704C1A">
        <w:rPr>
          <w:lang w:val="fr-FR"/>
        </w:rPr>
        <w:t xml:space="preserve">de </w:t>
      </w:r>
      <w:r>
        <w:rPr>
          <w:lang w:val="fr-FR"/>
        </w:rPr>
        <w:t xml:space="preserve">loi sur la violence sexuelle; </w:t>
      </w:r>
      <w:r w:rsidRPr="00C42233">
        <w:rPr>
          <w:lang w:val="fr-FR"/>
        </w:rPr>
        <w:t xml:space="preserve">b) </w:t>
      </w:r>
      <w:r>
        <w:rPr>
          <w:lang w:val="fr-FR"/>
        </w:rPr>
        <w:t>du projet de loi 1079 (</w:t>
      </w:r>
      <w:r w:rsidRPr="005C73BC">
        <w:rPr>
          <w:lang w:val="fr-FR"/>
        </w:rPr>
        <w:t>AS</w:t>
      </w:r>
      <w:r>
        <w:rPr>
          <w:lang w:val="fr-FR"/>
        </w:rPr>
        <w:t xml:space="preserve">) relatif aux mesures contre la prostitution; </w:t>
      </w:r>
      <w:r w:rsidRPr="00C42233">
        <w:rPr>
          <w:lang w:val="fr-FR"/>
        </w:rPr>
        <w:t>c)</w:t>
      </w:r>
      <w:r w:rsidR="00704C1A">
        <w:rPr>
          <w:lang w:val="fr-FR"/>
        </w:rPr>
        <w:t> </w:t>
      </w:r>
      <w:r w:rsidR="002B4F1B">
        <w:rPr>
          <w:lang w:val="fr-FR"/>
        </w:rPr>
        <w:t>du Plan national anti</w:t>
      </w:r>
      <w:r>
        <w:rPr>
          <w:lang w:val="fr-FR"/>
        </w:rPr>
        <w:t xml:space="preserve">traite; et </w:t>
      </w:r>
      <w:r w:rsidRPr="00C42233">
        <w:rPr>
          <w:lang w:val="fr-FR"/>
        </w:rPr>
        <w:t xml:space="preserve">d) </w:t>
      </w:r>
      <w:r>
        <w:rPr>
          <w:lang w:val="fr-FR"/>
        </w:rPr>
        <w:t>d’une r</w:t>
      </w:r>
      <w:r w:rsidR="002B4F1B">
        <w:rPr>
          <w:lang w:val="fr-FR"/>
        </w:rPr>
        <w:t>é</w:t>
      </w:r>
      <w:r>
        <w:rPr>
          <w:lang w:val="fr-FR"/>
        </w:rPr>
        <w:t>glementation visant à garantir le respect des droits des enfants de la part du secteur privé, notamment du secteur du tourisme, y compris concernant les activités à l’étranger des voyagistes italiens</w:t>
      </w:r>
      <w:r w:rsidRPr="00C42233">
        <w:rPr>
          <w:lang w:val="fr-FR"/>
        </w:rPr>
        <w:t xml:space="preserve">. </w:t>
      </w:r>
      <w:r w:rsidRPr="00807CB8">
        <w:rPr>
          <w:lang w:val="fr-FR"/>
        </w:rPr>
        <w:t>Fournir des informations sur les activités de l</w:t>
      </w:r>
      <w:r>
        <w:rPr>
          <w:lang w:val="fr-FR"/>
        </w:rPr>
        <w:t>’</w:t>
      </w:r>
      <w:r>
        <w:t xml:space="preserve">Observatoire pour la lutte contre la pédophilie et la pédopornographie, mis en place par la loi </w:t>
      </w:r>
      <w:r w:rsidR="00704C1A">
        <w:rPr>
          <w:rFonts w:eastAsia="MS Mincho"/>
        </w:rPr>
        <w:t>n</w:t>
      </w:r>
      <w:r w:rsidR="00704C1A">
        <w:rPr>
          <w:rFonts w:eastAsia="MS Mincho"/>
          <w:vertAlign w:val="superscript"/>
        </w:rPr>
        <w:t>o</w:t>
      </w:r>
      <w:r w:rsidR="00704C1A">
        <w:t xml:space="preserve"> </w:t>
      </w:r>
      <w:r w:rsidRPr="00807CB8">
        <w:rPr>
          <w:lang w:val="fr-FR"/>
        </w:rPr>
        <w:t>38/2006</w:t>
      </w:r>
      <w:r>
        <w:t>, ainsi que sur les données collectées</w:t>
      </w:r>
      <w:r w:rsidRPr="00807CB8">
        <w:rPr>
          <w:lang w:val="fr-FR"/>
        </w:rPr>
        <w:t xml:space="preserve">. </w:t>
      </w:r>
      <w:r w:rsidRPr="00F7611E">
        <w:rPr>
          <w:lang w:val="fr-FR"/>
        </w:rPr>
        <w:t>L</w:t>
      </w:r>
      <w:r>
        <w:rPr>
          <w:lang w:val="fr-FR"/>
        </w:rPr>
        <w:t>’</w:t>
      </w:r>
      <w:r w:rsidRPr="00F7611E">
        <w:rPr>
          <w:lang w:val="fr-FR"/>
        </w:rPr>
        <w:t>État pa</w:t>
      </w:r>
      <w:r>
        <w:rPr>
          <w:lang w:val="fr-FR"/>
        </w:rPr>
        <w:t>rtie a-t-il introduit dans son C</w:t>
      </w:r>
      <w:r w:rsidRPr="00F7611E">
        <w:rPr>
          <w:lang w:val="fr-FR"/>
        </w:rPr>
        <w:t xml:space="preserve">ode </w:t>
      </w:r>
      <w:r>
        <w:rPr>
          <w:lang w:val="fr-FR"/>
        </w:rPr>
        <w:t>pé</w:t>
      </w:r>
      <w:r w:rsidRPr="00F7611E">
        <w:rPr>
          <w:lang w:val="fr-FR"/>
        </w:rPr>
        <w:t xml:space="preserve">nal une </w:t>
      </w:r>
      <w:r>
        <w:rPr>
          <w:lang w:val="fr-FR"/>
        </w:rPr>
        <w:t>dé</w:t>
      </w:r>
      <w:r w:rsidRPr="00F7611E">
        <w:rPr>
          <w:lang w:val="fr-FR"/>
        </w:rPr>
        <w:t xml:space="preserve">finition </w:t>
      </w:r>
      <w:r>
        <w:rPr>
          <w:lang w:val="fr-FR"/>
        </w:rPr>
        <w:t xml:space="preserve">de la </w:t>
      </w:r>
      <w:r>
        <w:t>pédopornographie</w:t>
      </w:r>
      <w:r w:rsidRPr="00F7611E">
        <w:rPr>
          <w:lang w:val="fr-FR"/>
        </w:rPr>
        <w:t xml:space="preserve">? </w:t>
      </w:r>
      <w:r w:rsidRPr="00FB3F50">
        <w:rPr>
          <w:lang w:val="fr-FR"/>
        </w:rPr>
        <w:t>Informer le Comité sur les mesures prises en vue de pr</w:t>
      </w:r>
      <w:r>
        <w:rPr>
          <w:lang w:val="fr-FR"/>
        </w:rPr>
        <w:t>évenir, réprimer et punir la prostitution des enfants.</w:t>
      </w:r>
    </w:p>
    <w:p w:rsidR="00885768" w:rsidRPr="00673421" w:rsidRDefault="00885768" w:rsidP="00885768">
      <w:pPr>
        <w:pStyle w:val="SingleTxtG"/>
        <w:rPr>
          <w:lang w:val="en-GB"/>
        </w:rPr>
      </w:pPr>
      <w:r w:rsidRPr="002F0283">
        <w:rPr>
          <w:lang w:val="fr-FR"/>
        </w:rPr>
        <w:t>18.</w:t>
      </w:r>
      <w:r w:rsidRPr="002F0283">
        <w:rPr>
          <w:lang w:val="fr-FR"/>
        </w:rPr>
        <w:tab/>
        <w:t>Décrire succinctement les progrès accomplis dans le domaine de la justice pour mineurs, y compris: a) l</w:t>
      </w:r>
      <w:r>
        <w:rPr>
          <w:lang w:val="fr-FR"/>
        </w:rPr>
        <w:t>’</w:t>
      </w:r>
      <w:r w:rsidRPr="002F0283">
        <w:rPr>
          <w:lang w:val="fr-FR"/>
        </w:rPr>
        <w:t xml:space="preserve">adoption du projet de loi sur le système de </w:t>
      </w:r>
      <w:r>
        <w:rPr>
          <w:lang w:val="fr-FR"/>
        </w:rPr>
        <w:t>dé</w:t>
      </w:r>
      <w:r w:rsidRPr="002F0283">
        <w:rPr>
          <w:lang w:val="fr-FR"/>
        </w:rPr>
        <w:t xml:space="preserve">tention </w:t>
      </w:r>
      <w:r>
        <w:rPr>
          <w:lang w:val="fr-FR"/>
        </w:rPr>
        <w:t>des</w:t>
      </w:r>
      <w:r w:rsidRPr="002F0283">
        <w:rPr>
          <w:lang w:val="fr-FR"/>
        </w:rPr>
        <w:t xml:space="preserve"> mineurs</w:t>
      </w:r>
      <w:r>
        <w:rPr>
          <w:lang w:val="fr-FR"/>
        </w:rPr>
        <w:t xml:space="preserve">; </w:t>
      </w:r>
      <w:r w:rsidRPr="002F0283">
        <w:rPr>
          <w:lang w:val="fr-FR"/>
        </w:rPr>
        <w:t>b)</w:t>
      </w:r>
      <w:r w:rsidR="00704C1A">
        <w:rPr>
          <w:lang w:val="fr-FR"/>
        </w:rPr>
        <w:t> </w:t>
      </w:r>
      <w:r>
        <w:rPr>
          <w:lang w:val="fr-FR"/>
        </w:rPr>
        <w:t xml:space="preserve">l’allocation de ressources suffisantes; </w:t>
      </w:r>
      <w:r w:rsidRPr="002F0283">
        <w:rPr>
          <w:lang w:val="fr-FR"/>
        </w:rPr>
        <w:t xml:space="preserve">c) </w:t>
      </w:r>
      <w:r>
        <w:rPr>
          <w:lang w:val="fr-FR"/>
        </w:rPr>
        <w:t xml:space="preserve">la mise en place d’institutions de contrôle indépendantes effectuant des visites sur les lieux de détention des enfants; et </w:t>
      </w:r>
      <w:r w:rsidRPr="00C74BD0">
        <w:rPr>
          <w:lang w:val="fr-FR"/>
        </w:rPr>
        <w:t xml:space="preserve">d) </w:t>
      </w:r>
      <w:r>
        <w:rPr>
          <w:lang w:val="fr-FR"/>
        </w:rPr>
        <w:t>la mise en place d’un mécanisme de plainte pour mauvais traitements adapté aux enfants</w:t>
      </w:r>
      <w:r w:rsidRPr="00C74BD0">
        <w:rPr>
          <w:lang w:val="fr-FR"/>
        </w:rPr>
        <w:t xml:space="preserve">. </w:t>
      </w:r>
      <w:r w:rsidRPr="002045C6">
        <w:rPr>
          <w:lang w:val="fr-FR"/>
        </w:rPr>
        <w:t>Fournir des informations sur les mesures visant à garantir en pratique que les enfants d</w:t>
      </w:r>
      <w:r>
        <w:rPr>
          <w:lang w:val="fr-FR"/>
        </w:rPr>
        <w:t>’</w:t>
      </w:r>
      <w:r w:rsidRPr="002045C6">
        <w:rPr>
          <w:lang w:val="fr-FR"/>
        </w:rPr>
        <w:t>origine étrangère ont accès dans des conditions d</w:t>
      </w:r>
      <w:r>
        <w:rPr>
          <w:lang w:val="fr-FR"/>
        </w:rPr>
        <w:t>’</w:t>
      </w:r>
      <w:r w:rsidRPr="002045C6">
        <w:rPr>
          <w:lang w:val="fr-FR"/>
        </w:rPr>
        <w:t>égalité à la justice pour mineurs et</w:t>
      </w:r>
      <w:r>
        <w:rPr>
          <w:lang w:val="fr-FR"/>
        </w:rPr>
        <w:t xml:space="preserve"> bénéficient d’un traitement égal à celui des enfants italiens, notamment en ce qui concerne l’accès aux mesures de substitution à la privation de liberté.</w:t>
      </w:r>
    </w:p>
    <w:p w:rsidR="00885768" w:rsidRPr="00F07128" w:rsidRDefault="00885768" w:rsidP="00885768">
      <w:pPr>
        <w:pStyle w:val="HChG"/>
      </w:pPr>
      <w:r w:rsidRPr="00673421">
        <w:rPr>
          <w:lang w:val="en-GB"/>
        </w:rPr>
        <w:tab/>
      </w:r>
      <w:r w:rsidRPr="00673421">
        <w:rPr>
          <w:lang w:val="en-GB"/>
        </w:rPr>
        <w:tab/>
      </w:r>
      <w:r w:rsidRPr="00F07128">
        <w:t>Deuxième partie</w:t>
      </w:r>
    </w:p>
    <w:p w:rsidR="00885768" w:rsidRPr="003C12AE" w:rsidRDefault="00885768" w:rsidP="003A7626">
      <w:pPr>
        <w:pStyle w:val="SingleTxtG"/>
        <w:ind w:firstLine="567"/>
        <w:rPr>
          <w:b/>
        </w:rPr>
      </w:pPr>
      <w:r>
        <w:rPr>
          <w:b/>
        </w:rPr>
        <w:t>Sous cette rubrique</w:t>
      </w:r>
      <w:r w:rsidRPr="003C12AE">
        <w:rPr>
          <w:b/>
        </w:rPr>
        <w:t>, l</w:t>
      </w:r>
      <w:r>
        <w:rPr>
          <w:b/>
        </w:rPr>
        <w:t>’</w:t>
      </w:r>
      <w:r w:rsidRPr="003C12AE">
        <w:rPr>
          <w:b/>
        </w:rPr>
        <w:t xml:space="preserve">État partie est invité à mettre à jour brièvement (trois pages </w:t>
      </w:r>
      <w:r>
        <w:rPr>
          <w:b/>
        </w:rPr>
        <w:t>au maximum) l</w:t>
      </w:r>
      <w:r w:rsidRPr="003C12AE">
        <w:rPr>
          <w:b/>
        </w:rPr>
        <w:t>es renseignements fournis dans son rapport en ce qui concerne:</w:t>
      </w:r>
    </w:p>
    <w:p w:rsidR="00885768" w:rsidRDefault="00885768" w:rsidP="00885768">
      <w:pPr>
        <w:pStyle w:val="SingleTxtG"/>
      </w:pPr>
      <w:r>
        <w:tab/>
        <w:t>a)</w:t>
      </w:r>
      <w:r>
        <w:tab/>
        <w:t>Les nouveaux projets de loi ou lois et leurs règlements d’application;</w:t>
      </w:r>
    </w:p>
    <w:p w:rsidR="00885768" w:rsidRDefault="00885768" w:rsidP="00885768">
      <w:pPr>
        <w:pStyle w:val="SingleTxtG"/>
      </w:pPr>
      <w:r>
        <w:tab/>
        <w:t>b)</w:t>
      </w:r>
      <w:r>
        <w:tab/>
        <w:t>Les nouvelles institutions (et leur mandat) ou les nouvelles réformes institutionnelles;</w:t>
      </w:r>
    </w:p>
    <w:p w:rsidR="00885768" w:rsidRDefault="00885768" w:rsidP="00885768">
      <w:pPr>
        <w:pStyle w:val="SingleTxtG"/>
      </w:pPr>
      <w:r>
        <w:tab/>
        <w:t>c)</w:t>
      </w:r>
      <w:r>
        <w:tab/>
        <w:t>Les politiques, programmes et plans d’action récemment adoptés ainsi que leur champ d’application et leur financement;</w:t>
      </w:r>
    </w:p>
    <w:p w:rsidR="00885768" w:rsidRPr="004342E2" w:rsidRDefault="00885768" w:rsidP="00885768">
      <w:pPr>
        <w:pStyle w:val="SingleTxtG"/>
      </w:pPr>
      <w:r>
        <w:tab/>
        <w:t>d)</w:t>
      </w:r>
      <w:r>
        <w:tab/>
        <w:t>Les instruments relatifs aux droits de l’homme récemment ratifiés.</w:t>
      </w:r>
    </w:p>
    <w:p w:rsidR="00885768" w:rsidRDefault="00885768" w:rsidP="00885768">
      <w:pPr>
        <w:pStyle w:val="HChG"/>
      </w:pPr>
      <w:r w:rsidRPr="00D603EB">
        <w:rPr>
          <w:lang w:val="en-GB"/>
        </w:rPr>
        <w:tab/>
      </w:r>
      <w:r w:rsidRPr="00D603EB">
        <w:rPr>
          <w:lang w:val="en-GB"/>
        </w:rPr>
        <w:tab/>
      </w:r>
      <w:r>
        <w:t>Troisième partie</w:t>
      </w:r>
    </w:p>
    <w:p w:rsidR="00885768" w:rsidRPr="00885768" w:rsidRDefault="00885768" w:rsidP="00885768">
      <w:pPr>
        <w:pStyle w:val="SingleTxtG"/>
        <w:rPr>
          <w:b/>
        </w:rPr>
      </w:pPr>
      <w:r w:rsidRPr="00885768">
        <w:rPr>
          <w:b/>
        </w:rPr>
        <w:t>Données, statistiques et autres informations, si disponibles</w:t>
      </w:r>
    </w:p>
    <w:p w:rsidR="00885768" w:rsidRDefault="00885768" w:rsidP="00885768">
      <w:pPr>
        <w:pStyle w:val="SingleTxtG"/>
      </w:pPr>
      <w:r>
        <w:t>1.</w:t>
      </w:r>
      <w:r>
        <w:tab/>
        <w:t xml:space="preserve">Fournir, si elles existent, </w:t>
      </w:r>
      <w:r w:rsidR="00704C1A">
        <w:t xml:space="preserve">et en analysant leur évolution, </w:t>
      </w:r>
      <w:r>
        <w:t>des données statistiques (ventilées par nationalité, âge, sexe, origine ethnique, zone géographique et situation socioéconomique) pour la période allant de janvier</w:t>
      </w:r>
      <w:r w:rsidR="00704C1A">
        <w:t xml:space="preserve"> </w:t>
      </w:r>
      <w:r>
        <w:t>2005 à décembre</w:t>
      </w:r>
      <w:r w:rsidR="00704C1A">
        <w:t xml:space="preserve"> </w:t>
      </w:r>
      <w:r>
        <w:t>2010</w:t>
      </w:r>
      <w:r w:rsidR="00704C1A">
        <w:t>, concernant</w:t>
      </w:r>
      <w:r>
        <w:t>:</w:t>
      </w:r>
    </w:p>
    <w:p w:rsidR="00885768" w:rsidRPr="00BA34B2" w:rsidRDefault="00885768" w:rsidP="00885768">
      <w:pPr>
        <w:pStyle w:val="SingleTxtG"/>
      </w:pPr>
      <w:r>
        <w:tab/>
      </w:r>
      <w:r w:rsidRPr="00BA34B2">
        <w:t>a)</w:t>
      </w:r>
      <w:r w:rsidRPr="00BA34B2">
        <w:tab/>
        <w:t>Le nombre d</w:t>
      </w:r>
      <w:r>
        <w:t>’</w:t>
      </w:r>
      <w:r w:rsidRPr="00BA34B2">
        <w:t>enfants apatrides et le nombre de ceux auxquels la nationalité italienne a été attribuée;</w:t>
      </w:r>
    </w:p>
    <w:p w:rsidR="00885768" w:rsidRPr="00BA34B2" w:rsidRDefault="00885768" w:rsidP="00885768">
      <w:pPr>
        <w:pStyle w:val="SingleTxtG"/>
      </w:pPr>
      <w:r>
        <w:tab/>
      </w:r>
      <w:r w:rsidRPr="00BA34B2">
        <w:t>b)</w:t>
      </w:r>
      <w:r w:rsidRPr="00BA34B2">
        <w:tab/>
        <w:t>Le nombre d</w:t>
      </w:r>
      <w:r>
        <w:t>’</w:t>
      </w:r>
      <w:r w:rsidRPr="00BA34B2">
        <w:t>enfants privés d</w:t>
      </w:r>
      <w:r>
        <w:t>’</w:t>
      </w:r>
      <w:r w:rsidRPr="00BA34B2">
        <w:t>un milieu familial</w:t>
      </w:r>
      <w:r>
        <w:t xml:space="preserve"> et les conditions de leur placement</w:t>
      </w:r>
      <w:r w:rsidRPr="00BA34B2">
        <w:t xml:space="preserve">, </w:t>
      </w:r>
      <w:r>
        <w:t>notamment</w:t>
      </w:r>
      <w:r w:rsidRPr="00BA34B2">
        <w:t>:</w:t>
      </w:r>
    </w:p>
    <w:p w:rsidR="00885768" w:rsidRPr="0008614A" w:rsidRDefault="00885768" w:rsidP="00885768">
      <w:pPr>
        <w:pStyle w:val="SingleTxtG"/>
        <w:ind w:left="1701"/>
        <w:rPr>
          <w:lang w:val="fr-FR"/>
        </w:rPr>
      </w:pPr>
      <w:r w:rsidRPr="0008614A">
        <w:rPr>
          <w:lang w:val="fr-FR"/>
        </w:rPr>
        <w:t>i)</w:t>
      </w:r>
      <w:r w:rsidRPr="0008614A">
        <w:rPr>
          <w:lang w:val="fr-FR"/>
        </w:rPr>
        <w:tab/>
        <w:t>Les enfants placés contre leur volonté en famille d</w:t>
      </w:r>
      <w:r>
        <w:rPr>
          <w:lang w:val="fr-FR"/>
        </w:rPr>
        <w:t>’</w:t>
      </w:r>
      <w:r w:rsidRPr="0008614A">
        <w:rPr>
          <w:lang w:val="fr-FR"/>
        </w:rPr>
        <w:t>accueil;</w:t>
      </w:r>
    </w:p>
    <w:p w:rsidR="00885768" w:rsidRPr="0008614A" w:rsidRDefault="00885768" w:rsidP="00885768">
      <w:pPr>
        <w:pStyle w:val="SingleTxtG"/>
        <w:ind w:left="1701"/>
        <w:rPr>
          <w:lang w:val="fr-FR"/>
        </w:rPr>
      </w:pPr>
      <w:r w:rsidRPr="0008614A">
        <w:rPr>
          <w:lang w:val="fr-FR"/>
        </w:rPr>
        <w:t>ii)</w:t>
      </w:r>
      <w:r w:rsidRPr="0008614A">
        <w:rPr>
          <w:lang w:val="fr-FR"/>
        </w:rPr>
        <w:tab/>
        <w:t>Les enfants placés en «familles d</w:t>
      </w:r>
      <w:r>
        <w:rPr>
          <w:lang w:val="fr-FR"/>
        </w:rPr>
        <w:t>’</w:t>
      </w:r>
      <w:r w:rsidRPr="0008614A">
        <w:rPr>
          <w:lang w:val="fr-FR"/>
        </w:rPr>
        <w:t>accueil homoculturel»,</w:t>
      </w:r>
      <w:r>
        <w:rPr>
          <w:lang w:val="fr-FR"/>
        </w:rPr>
        <w:t xml:space="preserve"> le </w:t>
      </w:r>
      <w:r>
        <w:t xml:space="preserve">placement </w:t>
      </w:r>
      <w:r>
        <w:rPr>
          <w:i/>
        </w:rPr>
        <w:t>sine die</w:t>
      </w:r>
      <w:r>
        <w:t xml:space="preserve"> en famille d’accueil et l’adoption libre</w:t>
      </w:r>
      <w:r w:rsidRPr="0008614A">
        <w:rPr>
          <w:lang w:val="fr-FR"/>
        </w:rPr>
        <w:t>;</w:t>
      </w:r>
    </w:p>
    <w:p w:rsidR="00885768" w:rsidRPr="00C56CC2" w:rsidRDefault="00885768" w:rsidP="00885768">
      <w:pPr>
        <w:pStyle w:val="SingleTxtG"/>
        <w:ind w:left="1701"/>
        <w:rPr>
          <w:lang w:val="fr-FR"/>
        </w:rPr>
      </w:pPr>
      <w:r w:rsidRPr="00C56CC2">
        <w:rPr>
          <w:lang w:val="fr-FR"/>
        </w:rPr>
        <w:t>iii)</w:t>
      </w:r>
      <w:r w:rsidRPr="00C56CC2">
        <w:rPr>
          <w:lang w:val="fr-FR"/>
        </w:rPr>
        <w:tab/>
        <w:t xml:space="preserve">Les enfants placés en </w:t>
      </w:r>
      <w:r>
        <w:rPr>
          <w:lang w:val="fr-FR"/>
        </w:rPr>
        <w:t>«</w:t>
      </w:r>
      <w:r w:rsidRPr="00C56CC2">
        <w:rPr>
          <w:lang w:val="fr-FR"/>
        </w:rPr>
        <w:t>structures d</w:t>
      </w:r>
      <w:r>
        <w:rPr>
          <w:lang w:val="fr-FR"/>
        </w:rPr>
        <w:t>’</w:t>
      </w:r>
      <w:r w:rsidRPr="00C56CC2">
        <w:rPr>
          <w:lang w:val="fr-FR"/>
        </w:rPr>
        <w:t>hébergement</w:t>
      </w:r>
      <w:r>
        <w:rPr>
          <w:lang w:val="fr-FR"/>
        </w:rPr>
        <w:t>»</w:t>
      </w:r>
      <w:r w:rsidRPr="00C56CC2">
        <w:rPr>
          <w:lang w:val="fr-FR"/>
        </w:rPr>
        <w:t xml:space="preserve"> </w:t>
      </w:r>
      <w:r>
        <w:rPr>
          <w:lang w:val="fr-FR"/>
        </w:rPr>
        <w:t>(«foyers»</w:t>
      </w:r>
      <w:r w:rsidRPr="00C56CC2">
        <w:rPr>
          <w:lang w:val="fr-FR"/>
        </w:rPr>
        <w:t xml:space="preserve"> </w:t>
      </w:r>
      <w:r>
        <w:rPr>
          <w:lang w:val="fr-FR"/>
        </w:rPr>
        <w:t xml:space="preserve">au sens de la loi </w:t>
      </w:r>
      <w:r w:rsidR="000A4D48">
        <w:rPr>
          <w:rFonts w:eastAsia="MS Mincho"/>
        </w:rPr>
        <w:t>n</w:t>
      </w:r>
      <w:r w:rsidR="000A4D48">
        <w:rPr>
          <w:rFonts w:eastAsia="MS Mincho"/>
          <w:vertAlign w:val="superscript"/>
        </w:rPr>
        <w:t>o</w:t>
      </w:r>
      <w:r w:rsidR="000A4D48">
        <w:t> </w:t>
      </w:r>
      <w:r w:rsidRPr="001273CF">
        <w:rPr>
          <w:lang w:val="fr-FR"/>
        </w:rPr>
        <w:t>149</w:t>
      </w:r>
      <w:r>
        <w:rPr>
          <w:lang w:val="fr-FR"/>
        </w:rPr>
        <w:t>/2001</w:t>
      </w:r>
      <w:r w:rsidRPr="00C56CC2">
        <w:rPr>
          <w:lang w:val="fr-FR"/>
        </w:rPr>
        <w:t>);</w:t>
      </w:r>
    </w:p>
    <w:p w:rsidR="00885768" w:rsidRPr="001F57A8" w:rsidRDefault="00885768" w:rsidP="00885768">
      <w:pPr>
        <w:pStyle w:val="SingleTxtG"/>
        <w:ind w:left="1701"/>
        <w:rPr>
          <w:lang w:val="fr-FR"/>
        </w:rPr>
      </w:pPr>
      <w:r w:rsidRPr="001F57A8">
        <w:rPr>
          <w:lang w:val="fr-FR"/>
        </w:rPr>
        <w:t>iv)</w:t>
      </w:r>
      <w:r w:rsidRPr="001F57A8">
        <w:rPr>
          <w:lang w:val="fr-FR"/>
        </w:rPr>
        <w:tab/>
        <w:t xml:space="preserve">Les enfants </w:t>
      </w:r>
      <w:r>
        <w:rPr>
          <w:lang w:val="fr-FR"/>
        </w:rPr>
        <w:t>placé</w:t>
      </w:r>
      <w:r w:rsidRPr="001F57A8">
        <w:rPr>
          <w:lang w:val="fr-FR"/>
        </w:rPr>
        <w:t>s dans d</w:t>
      </w:r>
      <w:r>
        <w:rPr>
          <w:lang w:val="fr-FR"/>
        </w:rPr>
        <w:t>’</w:t>
      </w:r>
      <w:r w:rsidRPr="001F57A8">
        <w:rPr>
          <w:lang w:val="fr-FR"/>
        </w:rPr>
        <w:t xml:space="preserve">autres types de </w:t>
      </w:r>
      <w:r>
        <w:rPr>
          <w:lang w:val="fr-FR"/>
        </w:rPr>
        <w:t>«</w:t>
      </w:r>
      <w:r w:rsidRPr="001F57A8">
        <w:rPr>
          <w:lang w:val="fr-FR"/>
        </w:rPr>
        <w:t>structures d</w:t>
      </w:r>
      <w:r>
        <w:rPr>
          <w:lang w:val="fr-FR"/>
        </w:rPr>
        <w:t>’</w:t>
      </w:r>
      <w:r w:rsidRPr="001F57A8">
        <w:rPr>
          <w:lang w:val="fr-FR"/>
        </w:rPr>
        <w:t>accueil</w:t>
      </w:r>
      <w:r>
        <w:rPr>
          <w:lang w:val="fr-FR"/>
        </w:rPr>
        <w:t xml:space="preserve">» de type familial </w:t>
      </w:r>
      <w:r w:rsidRPr="001F57A8">
        <w:rPr>
          <w:lang w:val="fr-FR"/>
        </w:rPr>
        <w:t>(</w:t>
      </w:r>
      <w:r w:rsidRPr="001F57A8">
        <w:rPr>
          <w:i/>
          <w:lang w:val="fr-FR"/>
        </w:rPr>
        <w:t>strutture di accoglienza</w:t>
      </w:r>
      <w:r w:rsidRPr="001F57A8">
        <w:rPr>
          <w:lang w:val="fr-FR"/>
        </w:rPr>
        <w:t>/</w:t>
      </w:r>
      <w:r w:rsidRPr="001F57A8">
        <w:rPr>
          <w:i/>
          <w:lang w:val="fr-FR"/>
        </w:rPr>
        <w:t>case famiglie</w:t>
      </w:r>
      <w:r w:rsidRPr="001F57A8">
        <w:rPr>
          <w:lang w:val="fr-FR"/>
        </w:rPr>
        <w:t xml:space="preserve">), </w:t>
      </w:r>
      <w:r>
        <w:rPr>
          <w:lang w:val="fr-FR"/>
        </w:rPr>
        <w:t>différentes des «</w:t>
      </w:r>
      <w:r w:rsidRPr="00C56CC2">
        <w:rPr>
          <w:lang w:val="fr-FR"/>
        </w:rPr>
        <w:t>structures d</w:t>
      </w:r>
      <w:r>
        <w:rPr>
          <w:lang w:val="fr-FR"/>
        </w:rPr>
        <w:t>’</w:t>
      </w:r>
      <w:r w:rsidRPr="00C56CC2">
        <w:rPr>
          <w:lang w:val="fr-FR"/>
        </w:rPr>
        <w:t>hébergement</w:t>
      </w:r>
      <w:r>
        <w:rPr>
          <w:lang w:val="fr-FR"/>
        </w:rPr>
        <w:t>» mentionnées ci-dessus</w:t>
      </w:r>
      <w:r w:rsidRPr="001F57A8">
        <w:rPr>
          <w:lang w:val="fr-FR"/>
        </w:rPr>
        <w:t>;</w:t>
      </w:r>
    </w:p>
    <w:p w:rsidR="00885768" w:rsidRPr="00EB7C85" w:rsidRDefault="00885768" w:rsidP="00885768">
      <w:pPr>
        <w:pStyle w:val="SingleTxtG"/>
        <w:ind w:left="1701"/>
        <w:rPr>
          <w:lang w:val="fr-FR"/>
        </w:rPr>
      </w:pPr>
      <w:r w:rsidRPr="00EB7C85">
        <w:rPr>
          <w:lang w:val="fr-FR"/>
        </w:rPr>
        <w:t>v)</w:t>
      </w:r>
      <w:r w:rsidRPr="00EB7C85">
        <w:rPr>
          <w:lang w:val="fr-FR"/>
        </w:rPr>
        <w:tab/>
        <w:t xml:space="preserve">Les enfants </w:t>
      </w:r>
      <w:r>
        <w:rPr>
          <w:lang w:val="fr-FR"/>
        </w:rPr>
        <w:t>placé</w:t>
      </w:r>
      <w:r w:rsidRPr="00EB7C85">
        <w:rPr>
          <w:lang w:val="fr-FR"/>
        </w:rPr>
        <w:t>s en institutions et en structures d</w:t>
      </w:r>
      <w:r>
        <w:rPr>
          <w:lang w:val="fr-FR"/>
        </w:rPr>
        <w:t>’</w:t>
      </w:r>
      <w:r w:rsidRPr="00EB7C85">
        <w:rPr>
          <w:lang w:val="fr-FR"/>
        </w:rPr>
        <w:t>hébergement en Sicile;</w:t>
      </w:r>
    </w:p>
    <w:p w:rsidR="00885768" w:rsidRPr="00D77501" w:rsidRDefault="00885768" w:rsidP="00885768">
      <w:pPr>
        <w:pStyle w:val="SingleTxtG"/>
        <w:rPr>
          <w:lang w:val="fr-FR"/>
        </w:rPr>
      </w:pPr>
      <w:r>
        <w:rPr>
          <w:lang w:val="fr-FR"/>
        </w:rPr>
        <w:tab/>
      </w:r>
      <w:r w:rsidRPr="00EB7C85">
        <w:rPr>
          <w:lang w:val="fr-FR"/>
        </w:rPr>
        <w:t>c)</w:t>
      </w:r>
      <w:r w:rsidRPr="00EB7C85">
        <w:rPr>
          <w:lang w:val="fr-FR"/>
        </w:rPr>
        <w:tab/>
      </w:r>
      <w:r>
        <w:rPr>
          <w:lang w:val="fr-FR"/>
        </w:rPr>
        <w:t>Le nombre d’</w:t>
      </w:r>
      <w:r w:rsidRPr="00EB7C85">
        <w:rPr>
          <w:lang w:val="fr-FR"/>
        </w:rPr>
        <w:t>enfants dema</w:t>
      </w:r>
      <w:r>
        <w:rPr>
          <w:lang w:val="fr-FR"/>
        </w:rPr>
        <w:t>n</w:t>
      </w:r>
      <w:r w:rsidRPr="00EB7C85">
        <w:rPr>
          <w:lang w:val="fr-FR"/>
        </w:rPr>
        <w:t>deurs d</w:t>
      </w:r>
      <w:r>
        <w:rPr>
          <w:lang w:val="fr-FR"/>
        </w:rPr>
        <w:t>’</w:t>
      </w:r>
      <w:r w:rsidRPr="00EB7C85">
        <w:rPr>
          <w:lang w:val="fr-FR"/>
        </w:rPr>
        <w:t>asile dans l</w:t>
      </w:r>
      <w:r>
        <w:rPr>
          <w:lang w:val="fr-FR"/>
        </w:rPr>
        <w:t>’</w:t>
      </w:r>
      <w:r w:rsidRPr="00EB7C85">
        <w:rPr>
          <w:lang w:val="fr-FR"/>
        </w:rPr>
        <w:t>État partie et le nombre de demandes d</w:t>
      </w:r>
      <w:r>
        <w:rPr>
          <w:lang w:val="fr-FR"/>
        </w:rPr>
        <w:t>’</w:t>
      </w:r>
      <w:r w:rsidRPr="00EB7C85">
        <w:rPr>
          <w:lang w:val="fr-FR"/>
        </w:rPr>
        <w:t xml:space="preserve">asile ayant abouti. </w:t>
      </w:r>
      <w:r w:rsidRPr="00D77501">
        <w:rPr>
          <w:lang w:val="fr-FR"/>
        </w:rPr>
        <w:t xml:space="preserve">Indiquer également le nombre </w:t>
      </w:r>
      <w:r>
        <w:rPr>
          <w:lang w:val="fr-FR"/>
        </w:rPr>
        <w:t>d’arrêtés</w:t>
      </w:r>
      <w:r w:rsidRPr="00D77501">
        <w:rPr>
          <w:lang w:val="fr-FR"/>
        </w:rPr>
        <w:t xml:space="preserve"> d</w:t>
      </w:r>
      <w:r>
        <w:rPr>
          <w:lang w:val="fr-FR"/>
        </w:rPr>
        <w:t>’</w:t>
      </w:r>
      <w:r w:rsidRPr="00D77501">
        <w:rPr>
          <w:lang w:val="fr-FR"/>
        </w:rPr>
        <w:t>expulsion</w:t>
      </w:r>
      <w:r>
        <w:rPr>
          <w:lang w:val="fr-FR"/>
        </w:rPr>
        <w:t xml:space="preserve"> prononcé</w:t>
      </w:r>
      <w:r w:rsidRPr="00D77501">
        <w:rPr>
          <w:lang w:val="fr-FR"/>
        </w:rPr>
        <w:t>s contre des enfants par l</w:t>
      </w:r>
      <w:r>
        <w:rPr>
          <w:lang w:val="fr-FR"/>
        </w:rPr>
        <w:t>es tribunaux pour enfants et fondé</w:t>
      </w:r>
      <w:r w:rsidRPr="00D77501">
        <w:rPr>
          <w:lang w:val="fr-FR"/>
        </w:rPr>
        <w:t>s sur</w:t>
      </w:r>
      <w:r>
        <w:rPr>
          <w:lang w:val="fr-FR"/>
        </w:rPr>
        <w:t xml:space="preserve"> des motifs d’ordre public ou de sécurité de l’État</w:t>
      </w:r>
      <w:r w:rsidR="000A4D48">
        <w:rPr>
          <w:lang w:val="fr-FR"/>
        </w:rPr>
        <w:t>;</w:t>
      </w:r>
    </w:p>
    <w:p w:rsidR="00885768" w:rsidRPr="008A34B7" w:rsidRDefault="00885768" w:rsidP="00885768">
      <w:pPr>
        <w:pStyle w:val="SingleTxtG"/>
        <w:rPr>
          <w:lang w:val="fr-FR"/>
        </w:rPr>
      </w:pPr>
      <w:r>
        <w:rPr>
          <w:lang w:val="fr-FR"/>
        </w:rPr>
        <w:tab/>
      </w:r>
      <w:r w:rsidRPr="00C2746D">
        <w:rPr>
          <w:lang w:val="fr-FR"/>
        </w:rPr>
        <w:t>d)</w:t>
      </w:r>
      <w:r w:rsidRPr="00C2746D">
        <w:rPr>
          <w:lang w:val="fr-FR"/>
        </w:rPr>
        <w:tab/>
        <w:t>Le nombre de poursuites et de condamnations contre les auteurs d</w:t>
      </w:r>
      <w:r>
        <w:rPr>
          <w:lang w:val="fr-FR"/>
        </w:rPr>
        <w:t>’</w:t>
      </w:r>
      <w:r w:rsidRPr="00C2746D">
        <w:rPr>
          <w:lang w:val="fr-FR"/>
        </w:rPr>
        <w:t>infractions visées dans le Protocole facultatif</w:t>
      </w:r>
      <w:r>
        <w:rPr>
          <w:lang w:val="fr-FR"/>
        </w:rPr>
        <w:t xml:space="preserve"> </w:t>
      </w:r>
      <w:r w:rsidRPr="00C42233">
        <w:rPr>
          <w:lang w:val="fr-FR"/>
        </w:rPr>
        <w:t>concernant la vente d</w:t>
      </w:r>
      <w:r>
        <w:rPr>
          <w:lang w:val="fr-FR"/>
        </w:rPr>
        <w:t>’</w:t>
      </w:r>
      <w:r w:rsidRPr="00C42233">
        <w:rPr>
          <w:lang w:val="fr-FR"/>
        </w:rPr>
        <w:t>enfants, la prostitution des enfants et la pornographie mettant en scène des enfants</w:t>
      </w:r>
      <w:r>
        <w:rPr>
          <w:lang w:val="fr-FR"/>
        </w:rPr>
        <w:t>, y compris contre des ressortissants italiens impliqués dans des affaires de tourisme sexuel</w:t>
      </w:r>
      <w:r w:rsidRPr="008A34B7">
        <w:rPr>
          <w:lang w:val="fr-FR"/>
        </w:rPr>
        <w:t xml:space="preserve">; </w:t>
      </w:r>
    </w:p>
    <w:p w:rsidR="00885768" w:rsidRPr="0089634E" w:rsidRDefault="00885768" w:rsidP="00885768">
      <w:pPr>
        <w:pStyle w:val="SingleTxtG"/>
        <w:rPr>
          <w:lang w:val="fr-FR"/>
        </w:rPr>
      </w:pPr>
      <w:r>
        <w:rPr>
          <w:lang w:val="fr-FR"/>
        </w:rPr>
        <w:tab/>
      </w:r>
      <w:r w:rsidRPr="008A34B7">
        <w:rPr>
          <w:lang w:val="fr-FR"/>
        </w:rPr>
        <w:t>e)</w:t>
      </w:r>
      <w:r w:rsidRPr="008A34B7">
        <w:rPr>
          <w:lang w:val="fr-FR"/>
        </w:rPr>
        <w:tab/>
        <w:t xml:space="preserve">Le nombre des enfants privés de liberté, </w:t>
      </w:r>
      <w:r>
        <w:rPr>
          <w:lang w:val="fr-FR"/>
        </w:rPr>
        <w:t>en ventilant également les données par institution (</w:t>
      </w:r>
      <w:r w:rsidR="000A4D48">
        <w:rPr>
          <w:lang w:val="fr-FR"/>
        </w:rPr>
        <w:t xml:space="preserve">établissements correctionnels </w:t>
      </w:r>
      <w:r>
        <w:rPr>
          <w:lang w:val="fr-FR"/>
        </w:rPr>
        <w:t xml:space="preserve">pour mineurs, </w:t>
      </w:r>
      <w:r>
        <w:t>centres de premier accueil et institution pour «probationnaires»</w:t>
      </w:r>
      <w:r w:rsidRPr="008A34B7">
        <w:rPr>
          <w:lang w:val="fr-FR"/>
        </w:rPr>
        <w:t xml:space="preserve">). </w:t>
      </w:r>
      <w:r>
        <w:rPr>
          <w:lang w:val="fr-FR"/>
        </w:rPr>
        <w:t>Préciser le nombre d’enfants étrangers, y compris les enfants non accompagnés, placés dans ce type d’institutions parce qu’ils ne détenaient pas de documents prouvant leur identité.</w:t>
      </w:r>
    </w:p>
    <w:p w:rsidR="003A2BF8" w:rsidRDefault="00885768" w:rsidP="00885768">
      <w:pPr>
        <w:pStyle w:val="SingleTxtG"/>
      </w:pPr>
      <w:r w:rsidRPr="008B78E7">
        <w:rPr>
          <w:lang w:val="fr-FR"/>
        </w:rPr>
        <w:t>2.</w:t>
      </w:r>
      <w:r w:rsidRPr="008B78E7">
        <w:rPr>
          <w:lang w:val="fr-FR"/>
        </w:rPr>
        <w:tab/>
      </w:r>
      <w:r>
        <w:t>En outre, l’État partie peut fournir la liste des domaines concernant les enfants qu’il juge prioritaires au regard de la mise en œuvre de la Convention.</w:t>
      </w:r>
    </w:p>
    <w:p w:rsidR="00885768" w:rsidRPr="00885768" w:rsidRDefault="00885768" w:rsidP="00885768">
      <w:pPr>
        <w:pStyle w:val="SingleTxtG"/>
        <w:spacing w:before="240" w:after="0"/>
        <w:jc w:val="center"/>
        <w:rPr>
          <w:u w:val="single"/>
        </w:rPr>
      </w:pPr>
      <w:r>
        <w:rPr>
          <w:u w:val="single"/>
        </w:rPr>
        <w:tab/>
      </w:r>
      <w:r>
        <w:rPr>
          <w:u w:val="single"/>
        </w:rPr>
        <w:tab/>
      </w:r>
      <w:r>
        <w:rPr>
          <w:u w:val="single"/>
        </w:rPr>
        <w:tab/>
      </w:r>
    </w:p>
    <w:sectPr w:rsidR="00885768" w:rsidRPr="00885768" w:rsidSect="003A2BF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C56" w:rsidRDefault="000A1C56"/>
  </w:endnote>
  <w:endnote w:type="continuationSeparator" w:id="0">
    <w:p w:rsidR="000A1C56" w:rsidRDefault="000A1C56"/>
  </w:endnote>
  <w:endnote w:type="continuationNotice" w:id="1">
    <w:p w:rsidR="000A1C56" w:rsidRDefault="000A1C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56" w:rsidRPr="003A2BF8" w:rsidRDefault="000A1C56" w:rsidP="003A2BF8">
    <w:pPr>
      <w:pStyle w:val="Footer"/>
      <w:tabs>
        <w:tab w:val="right" w:pos="9638"/>
      </w:tabs>
    </w:pPr>
    <w:r w:rsidRPr="003A2BF8">
      <w:rPr>
        <w:b/>
        <w:sz w:val="18"/>
      </w:rPr>
      <w:fldChar w:fldCharType="begin"/>
    </w:r>
    <w:r w:rsidRPr="003A2BF8">
      <w:rPr>
        <w:b/>
        <w:sz w:val="18"/>
      </w:rPr>
      <w:instrText xml:space="preserve"> PAGE  \* MERGEFORMAT </w:instrText>
    </w:r>
    <w:r w:rsidRPr="003A2BF8">
      <w:rPr>
        <w:b/>
        <w:sz w:val="18"/>
      </w:rPr>
      <w:fldChar w:fldCharType="separate"/>
    </w:r>
    <w:r>
      <w:rPr>
        <w:b/>
        <w:noProof/>
        <w:sz w:val="18"/>
      </w:rPr>
      <w:t>4</w:t>
    </w:r>
    <w:r w:rsidRPr="003A2BF8">
      <w:rPr>
        <w:b/>
        <w:sz w:val="18"/>
      </w:rPr>
      <w:fldChar w:fldCharType="end"/>
    </w:r>
    <w:r>
      <w:rPr>
        <w:b/>
        <w:sz w:val="18"/>
      </w:rPr>
      <w:tab/>
    </w:r>
    <w:r>
      <w:t>GE.11-44105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56" w:rsidRPr="003A2BF8" w:rsidRDefault="000A1C56" w:rsidP="003A2BF8">
    <w:pPr>
      <w:pStyle w:val="Footer"/>
      <w:tabs>
        <w:tab w:val="right" w:pos="9638"/>
      </w:tabs>
      <w:rPr>
        <w:b/>
        <w:sz w:val="18"/>
      </w:rPr>
    </w:pPr>
    <w:r>
      <w:t>GE.11-44105</w:t>
    </w:r>
    <w:r>
      <w:tab/>
    </w:r>
    <w:r w:rsidRPr="003A2BF8">
      <w:rPr>
        <w:b/>
        <w:sz w:val="18"/>
      </w:rPr>
      <w:fldChar w:fldCharType="begin"/>
    </w:r>
    <w:r w:rsidRPr="003A2BF8">
      <w:rPr>
        <w:b/>
        <w:sz w:val="18"/>
      </w:rPr>
      <w:instrText xml:space="preserve"> PAGE  \* MERGEFORMAT </w:instrText>
    </w:r>
    <w:r w:rsidRPr="003A2BF8">
      <w:rPr>
        <w:b/>
        <w:sz w:val="18"/>
      </w:rPr>
      <w:fldChar w:fldCharType="separate"/>
    </w:r>
    <w:r>
      <w:rPr>
        <w:b/>
        <w:noProof/>
        <w:sz w:val="18"/>
      </w:rPr>
      <w:t>3</w:t>
    </w:r>
    <w:r w:rsidRPr="003A2B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56" w:rsidRDefault="000A1C56">
    <w:pPr>
      <w:pStyle w:val="Footer"/>
    </w:pPr>
    <w:r>
      <w:rPr>
        <w:sz w:val="20"/>
      </w:rPr>
      <w:t>GE.11-44105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050811    080811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C56" w:rsidRPr="00D27D5E" w:rsidRDefault="000A1C56" w:rsidP="00D27D5E">
      <w:pPr>
        <w:tabs>
          <w:tab w:val="right" w:pos="2155"/>
        </w:tabs>
        <w:spacing w:after="80"/>
        <w:ind w:left="680"/>
        <w:rPr>
          <w:u w:val="single"/>
        </w:rPr>
      </w:pPr>
      <w:r>
        <w:rPr>
          <w:u w:val="single"/>
        </w:rPr>
        <w:tab/>
      </w:r>
    </w:p>
  </w:footnote>
  <w:footnote w:type="continuationSeparator" w:id="0">
    <w:p w:rsidR="000A1C56" w:rsidRPr="00EA0E33" w:rsidRDefault="000A1C56" w:rsidP="00EA0E33">
      <w:pPr>
        <w:tabs>
          <w:tab w:val="right" w:pos="2155"/>
        </w:tabs>
        <w:spacing w:after="80"/>
        <w:ind w:left="680"/>
        <w:rPr>
          <w:u w:val="single"/>
        </w:rPr>
      </w:pPr>
      <w:r w:rsidRPr="00EA0E33">
        <w:rPr>
          <w:u w:val="single"/>
        </w:rPr>
        <w:tab/>
      </w:r>
    </w:p>
  </w:footnote>
  <w:footnote w:type="continuationNotice" w:id="1">
    <w:p w:rsidR="000A1C56" w:rsidRDefault="000A1C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56" w:rsidRPr="003A2BF8" w:rsidRDefault="000A1C56">
    <w:pPr>
      <w:pStyle w:val="Header"/>
    </w:pPr>
    <w:r>
      <w:t>CRC/C/ITA/Q/3-4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56" w:rsidRPr="003A2BF8" w:rsidRDefault="000A1C56" w:rsidP="003A2BF8">
    <w:pPr>
      <w:pStyle w:val="Header"/>
      <w:jc w:val="right"/>
    </w:pPr>
    <w:r>
      <w:t>CRC/C/ITA/Q/3-4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73E214E"/>
    <w:lvl w:ilvl="0">
      <w:start w:val="1"/>
      <w:numFmt w:val="decimal"/>
      <w:lvlText w:val="%1."/>
      <w:lvlJc w:val="left"/>
      <w:pPr>
        <w:tabs>
          <w:tab w:val="num" w:pos="1492"/>
        </w:tabs>
        <w:ind w:left="1492" w:hanging="360"/>
      </w:pPr>
    </w:lvl>
  </w:abstractNum>
  <w:abstractNum w:abstractNumId="1">
    <w:nsid w:val="FFFFFF7D"/>
    <w:multiLevelType w:val="singleLevel"/>
    <w:tmpl w:val="FE2EF1E6"/>
    <w:lvl w:ilvl="0">
      <w:start w:val="1"/>
      <w:numFmt w:val="decimal"/>
      <w:lvlText w:val="%1."/>
      <w:lvlJc w:val="left"/>
      <w:pPr>
        <w:tabs>
          <w:tab w:val="num" w:pos="1209"/>
        </w:tabs>
        <w:ind w:left="1209" w:hanging="360"/>
      </w:pPr>
    </w:lvl>
  </w:abstractNum>
  <w:abstractNum w:abstractNumId="2">
    <w:nsid w:val="FFFFFF7E"/>
    <w:multiLevelType w:val="singleLevel"/>
    <w:tmpl w:val="CC349F90"/>
    <w:lvl w:ilvl="0">
      <w:start w:val="1"/>
      <w:numFmt w:val="decimal"/>
      <w:lvlText w:val="%1."/>
      <w:lvlJc w:val="left"/>
      <w:pPr>
        <w:tabs>
          <w:tab w:val="num" w:pos="926"/>
        </w:tabs>
        <w:ind w:left="926" w:hanging="360"/>
      </w:pPr>
    </w:lvl>
  </w:abstractNum>
  <w:abstractNum w:abstractNumId="3">
    <w:nsid w:val="FFFFFF7F"/>
    <w:multiLevelType w:val="singleLevel"/>
    <w:tmpl w:val="8DEE7682"/>
    <w:lvl w:ilvl="0">
      <w:start w:val="1"/>
      <w:numFmt w:val="decimal"/>
      <w:lvlText w:val="%1."/>
      <w:lvlJc w:val="left"/>
      <w:pPr>
        <w:tabs>
          <w:tab w:val="num" w:pos="643"/>
        </w:tabs>
        <w:ind w:left="643" w:hanging="360"/>
      </w:pPr>
    </w:lvl>
  </w:abstractNum>
  <w:abstractNum w:abstractNumId="4">
    <w:nsid w:val="FFFFFF80"/>
    <w:multiLevelType w:val="singleLevel"/>
    <w:tmpl w:val="BA84C98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6EB6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4C6A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FBA49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7E7142"/>
    <w:lvl w:ilvl="0">
      <w:start w:val="1"/>
      <w:numFmt w:val="decimal"/>
      <w:lvlText w:val="%1."/>
      <w:lvlJc w:val="left"/>
      <w:pPr>
        <w:tabs>
          <w:tab w:val="num" w:pos="360"/>
        </w:tabs>
        <w:ind w:left="360" w:hanging="360"/>
      </w:pPr>
    </w:lvl>
  </w:abstractNum>
  <w:abstractNum w:abstractNumId="9">
    <w:nsid w:val="FFFFFF89"/>
    <w:multiLevelType w:val="singleLevel"/>
    <w:tmpl w:val="0220DCD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151D"/>
    <w:rsid w:val="0000767A"/>
    <w:rsid w:val="00016AC5"/>
    <w:rsid w:val="00060E82"/>
    <w:rsid w:val="000A1C56"/>
    <w:rsid w:val="000A4D48"/>
    <w:rsid w:val="000B696A"/>
    <w:rsid w:val="000F41F2"/>
    <w:rsid w:val="00160540"/>
    <w:rsid w:val="00192EEB"/>
    <w:rsid w:val="001A20FB"/>
    <w:rsid w:val="001D5CBF"/>
    <w:rsid w:val="001D7F8A"/>
    <w:rsid w:val="001E3DE1"/>
    <w:rsid w:val="001E3FEB"/>
    <w:rsid w:val="001E4A02"/>
    <w:rsid w:val="001E5727"/>
    <w:rsid w:val="00201ADC"/>
    <w:rsid w:val="00225A8C"/>
    <w:rsid w:val="002659F1"/>
    <w:rsid w:val="00287E79"/>
    <w:rsid w:val="002928F9"/>
    <w:rsid w:val="002A5D07"/>
    <w:rsid w:val="002B4F1B"/>
    <w:rsid w:val="002C6A52"/>
    <w:rsid w:val="003016B7"/>
    <w:rsid w:val="0031567F"/>
    <w:rsid w:val="00331C04"/>
    <w:rsid w:val="003515AA"/>
    <w:rsid w:val="00374106"/>
    <w:rsid w:val="00393614"/>
    <w:rsid w:val="003976D5"/>
    <w:rsid w:val="003A2BF8"/>
    <w:rsid w:val="003A7626"/>
    <w:rsid w:val="003D2F6C"/>
    <w:rsid w:val="003D6C68"/>
    <w:rsid w:val="003E7F2E"/>
    <w:rsid w:val="003F4CA4"/>
    <w:rsid w:val="004159D0"/>
    <w:rsid w:val="004377D2"/>
    <w:rsid w:val="005105AE"/>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04C1A"/>
    <w:rsid w:val="00716BD0"/>
    <w:rsid w:val="007176C1"/>
    <w:rsid w:val="007C3C0D"/>
    <w:rsid w:val="007F55CB"/>
    <w:rsid w:val="00844750"/>
    <w:rsid w:val="00885768"/>
    <w:rsid w:val="008B44C4"/>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D1A71"/>
    <w:rsid w:val="00CD1FBB"/>
    <w:rsid w:val="00D016B5"/>
    <w:rsid w:val="00D034F1"/>
    <w:rsid w:val="00D10597"/>
    <w:rsid w:val="00D21AD3"/>
    <w:rsid w:val="00D27D5E"/>
    <w:rsid w:val="00D678A2"/>
    <w:rsid w:val="00D77231"/>
    <w:rsid w:val="00D838EB"/>
    <w:rsid w:val="00DA3BE9"/>
    <w:rsid w:val="00DE6D90"/>
    <w:rsid w:val="00DF002F"/>
    <w:rsid w:val="00E0244D"/>
    <w:rsid w:val="00E36FE5"/>
    <w:rsid w:val="00E81E94"/>
    <w:rsid w:val="00E82607"/>
    <w:rsid w:val="00EA0E33"/>
    <w:rsid w:val="00F47851"/>
    <w:rsid w:val="00F5151D"/>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2246</Words>
  <Characters>12671</Characters>
  <Application>Microsoft Office Word</Application>
  <DocSecurity>4</DocSecurity>
  <Lines>201</Lines>
  <Paragraphs>63</Paragraphs>
  <ScaleCrop>false</ScaleCrop>
  <HeadingPairs>
    <vt:vector size="2" baseType="variant">
      <vt:variant>
        <vt:lpstr>Titre</vt:lpstr>
      </vt:variant>
      <vt:variant>
        <vt:i4>1</vt:i4>
      </vt:variant>
    </vt:vector>
  </HeadingPairs>
  <TitlesOfParts>
    <vt:vector size="1" baseType="lpstr">
      <vt:lpstr>CRC/C/ITA/Q/3-4</vt:lpstr>
    </vt:vector>
  </TitlesOfParts>
  <Company>Corine</Company>
  <LinksUpToDate>false</LinksUpToDate>
  <CharactersWithSpaces>14854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CRC/C/ITA/Q/3-4</dc:title>
  <dc:subject/>
  <dc:creator>Toutain</dc:creator>
  <cp:keywords/>
  <dc:description/>
  <cp:lastModifiedBy>Y.Gibert</cp:lastModifiedBy>
  <cp:revision>2</cp:revision>
  <cp:lastPrinted>2009-10-07T16:39:00Z</cp:lastPrinted>
  <dcterms:created xsi:type="dcterms:W3CDTF">2011-08-08T12:36:00Z</dcterms:created>
  <dcterms:modified xsi:type="dcterms:W3CDTF">2011-08-08T12:36:00Z</dcterms:modified>
</cp:coreProperties>
</file>