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B9054" w14:textId="77777777" w:rsidR="004C470F" w:rsidRDefault="004C470F" w:rsidP="004C470F">
      <w:pPr>
        <w:spacing w:line="240" w:lineRule="auto"/>
        <w:rPr>
          <w:color w:val="010000"/>
          <w:sz w:val="2"/>
          <w:lang w:val="en-US"/>
        </w:rPr>
        <w:sectPr w:rsidR="004C470F" w:rsidSect="000701B0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17C21225" w14:textId="74FFDD21" w:rsidR="008A6F94" w:rsidRDefault="008A6F94" w:rsidP="008C68B6">
      <w:pPr>
        <w:pStyle w:val="H1"/>
        <w:ind w:left="0" w:right="5040" w:firstLine="0"/>
      </w:pPr>
      <w:r w:rsidRPr="00DD2512">
        <w:t>Комитет по ликвидации дискриминации в отношении женщин</w:t>
      </w:r>
    </w:p>
    <w:p w14:paraId="26E4ACDD" w14:textId="77777777" w:rsidR="008C68B6" w:rsidRPr="008C68B6" w:rsidRDefault="008C68B6" w:rsidP="008C68B6">
      <w:pPr>
        <w:pStyle w:val="SingleTxt"/>
        <w:spacing w:after="0" w:line="120" w:lineRule="exact"/>
        <w:rPr>
          <w:sz w:val="10"/>
        </w:rPr>
      </w:pPr>
    </w:p>
    <w:p w14:paraId="7B24E370" w14:textId="77777777" w:rsidR="008C68B6" w:rsidRPr="008C68B6" w:rsidRDefault="008C68B6" w:rsidP="008C68B6">
      <w:pPr>
        <w:pStyle w:val="SingleTxt"/>
        <w:spacing w:after="0" w:line="120" w:lineRule="exact"/>
        <w:rPr>
          <w:sz w:val="10"/>
        </w:rPr>
      </w:pPr>
    </w:p>
    <w:p w14:paraId="0B1F9E6A" w14:textId="77777777" w:rsidR="008C68B6" w:rsidRPr="008C68B6" w:rsidRDefault="008C68B6" w:rsidP="008C68B6">
      <w:pPr>
        <w:pStyle w:val="SingleTxt"/>
        <w:spacing w:after="0" w:line="120" w:lineRule="exact"/>
        <w:rPr>
          <w:sz w:val="10"/>
        </w:rPr>
      </w:pPr>
    </w:p>
    <w:p w14:paraId="0B3EC1E1" w14:textId="77777777" w:rsidR="008A6F94" w:rsidRPr="00702CE5" w:rsidRDefault="008A6F94" w:rsidP="008C68B6">
      <w:pPr>
        <w:pStyle w:val="TitleHCH"/>
        <w:rPr>
          <w:sz w:val="20"/>
        </w:rPr>
      </w:pPr>
      <w:r>
        <w:tab/>
      </w:r>
      <w:r>
        <w:tab/>
        <w:t>Заключительные замечания по седьмому периодическому докладу Эстонии</w:t>
      </w:r>
      <w:r w:rsidRPr="00DA6B09">
        <w:rPr>
          <w:rStyle w:val="FootnoteReference"/>
        </w:rPr>
        <w:footnoteReference w:customMarkFollows="1" w:id="1"/>
        <w:t>*</w:t>
      </w:r>
    </w:p>
    <w:p w14:paraId="39B655D6" w14:textId="77777777" w:rsidR="008C68B6" w:rsidRPr="008C68B6" w:rsidRDefault="008C68B6" w:rsidP="008C68B6">
      <w:pPr>
        <w:pStyle w:val="SingleTxt"/>
        <w:spacing w:after="0" w:line="120" w:lineRule="exact"/>
        <w:rPr>
          <w:sz w:val="10"/>
        </w:rPr>
      </w:pPr>
    </w:p>
    <w:p w14:paraId="2F5321B8" w14:textId="77777777" w:rsidR="008C68B6" w:rsidRPr="008C68B6" w:rsidRDefault="008C68B6" w:rsidP="008C68B6">
      <w:pPr>
        <w:pStyle w:val="SingleTxt"/>
        <w:spacing w:after="0" w:line="120" w:lineRule="exact"/>
        <w:rPr>
          <w:sz w:val="10"/>
        </w:rPr>
      </w:pPr>
    </w:p>
    <w:p w14:paraId="01A07D34" w14:textId="16DBA2EF" w:rsidR="008A6F94" w:rsidRDefault="008A6F94" w:rsidP="008C68B6">
      <w:pPr>
        <w:pStyle w:val="SingleTxt"/>
      </w:pPr>
      <w:r w:rsidRPr="00882314">
        <w:rPr>
          <w:spacing w:val="3"/>
        </w:rPr>
        <w:t>1.</w:t>
      </w:r>
      <w:r w:rsidRPr="00882314">
        <w:rPr>
          <w:spacing w:val="3"/>
        </w:rPr>
        <w:tab/>
        <w:t>Комитет рассмотрел седьмой периодический доклад Эстонии (</w:t>
      </w:r>
      <w:hyperlink r:id="rId20" w:history="1">
        <w:r w:rsidRPr="00294545">
          <w:rPr>
            <w:rStyle w:val="Hyperlink"/>
            <w:spacing w:val="3"/>
          </w:rPr>
          <w:t>CEDAW/C/EST/7</w:t>
        </w:r>
      </w:hyperlink>
      <w:r w:rsidRPr="00882314">
        <w:rPr>
          <w:spacing w:val="3"/>
        </w:rPr>
        <w:t>) на своих 206</w:t>
      </w:r>
      <w:r w:rsidR="00B80563" w:rsidRPr="00882314">
        <w:rPr>
          <w:spacing w:val="3"/>
        </w:rPr>
        <w:t>7</w:t>
      </w:r>
      <w:r w:rsidR="00B80563" w:rsidRPr="00882314">
        <w:rPr>
          <w:spacing w:val="3"/>
        </w:rPr>
        <w:noBreakHyphen/>
        <w:t>м </w:t>
      </w:r>
      <w:r w:rsidRPr="00882314">
        <w:rPr>
          <w:spacing w:val="3"/>
        </w:rPr>
        <w:t>и 206</w:t>
      </w:r>
      <w:r w:rsidR="00B80563" w:rsidRPr="00882314">
        <w:rPr>
          <w:spacing w:val="3"/>
        </w:rPr>
        <w:t>8</w:t>
      </w:r>
      <w:r w:rsidR="00B80563" w:rsidRPr="00882314">
        <w:rPr>
          <w:spacing w:val="3"/>
        </w:rPr>
        <w:noBreakHyphen/>
        <w:t>м </w:t>
      </w:r>
      <w:r w:rsidRPr="00882314">
        <w:rPr>
          <w:spacing w:val="3"/>
        </w:rPr>
        <w:t>заседаниях</w:t>
      </w:r>
      <w:r w:rsidRPr="00471FF8">
        <w:t xml:space="preserve"> </w:t>
      </w:r>
      <w:r>
        <w:t>(см.</w:t>
      </w:r>
      <w:r>
        <w:rPr>
          <w:lang w:val="en-US"/>
        </w:rPr>
        <w:t> </w:t>
      </w:r>
      <w:hyperlink r:id="rId21" w:history="1">
        <w:r w:rsidRPr="00294545">
          <w:rPr>
            <w:rStyle w:val="Hyperlink"/>
          </w:rPr>
          <w:t>CEDAW/C/SR.2067</w:t>
        </w:r>
      </w:hyperlink>
      <w:r>
        <w:t xml:space="preserve"> и </w:t>
      </w:r>
      <w:hyperlink r:id="rId22" w:history="1">
        <w:r w:rsidRPr="007D0A9C">
          <w:rPr>
            <w:rStyle w:val="Hyperlink"/>
          </w:rPr>
          <w:t>CEDAW/C/SR.2068</w:t>
        </w:r>
      </w:hyperlink>
      <w:r>
        <w:t>), проведенных 1</w:t>
      </w:r>
      <w:r w:rsidR="00B80563">
        <w:t>7 мая</w:t>
      </w:r>
      <w:r>
        <w:t xml:space="preserve"> 202</w:t>
      </w:r>
      <w:r w:rsidR="00B80563">
        <w:t>4 год</w:t>
      </w:r>
      <w:r>
        <w:t>а.</w:t>
      </w:r>
    </w:p>
    <w:p w14:paraId="3249E5AE" w14:textId="77777777" w:rsidR="008B08C0" w:rsidRPr="001C37DD" w:rsidRDefault="008B08C0" w:rsidP="001C37DD">
      <w:pPr>
        <w:pStyle w:val="SingleTxt"/>
        <w:spacing w:after="0" w:line="120" w:lineRule="exact"/>
        <w:rPr>
          <w:sz w:val="10"/>
        </w:rPr>
      </w:pPr>
    </w:p>
    <w:p w14:paraId="7B7E6A60" w14:textId="77777777" w:rsidR="001C37DD" w:rsidRPr="001C37DD" w:rsidRDefault="001C37DD" w:rsidP="001C37DD">
      <w:pPr>
        <w:pStyle w:val="SingleTxt"/>
        <w:spacing w:after="0" w:line="120" w:lineRule="exact"/>
        <w:rPr>
          <w:sz w:val="10"/>
        </w:rPr>
      </w:pPr>
    </w:p>
    <w:p w14:paraId="236E364B" w14:textId="77777777" w:rsidR="008B08C0" w:rsidRDefault="008A6F94" w:rsidP="008B08C0">
      <w:pPr>
        <w:pStyle w:val="H1"/>
        <w:ind w:right="1260"/>
      </w:pPr>
      <w:r>
        <w:tab/>
        <w:t>A.</w:t>
      </w:r>
      <w:r>
        <w:tab/>
        <w:t>Введение</w:t>
      </w:r>
    </w:p>
    <w:p w14:paraId="04EFEAAB" w14:textId="29167D32" w:rsidR="008A6F94" w:rsidRPr="001C37DD" w:rsidRDefault="008A6F94" w:rsidP="001C37DD">
      <w:pPr>
        <w:pStyle w:val="SingleTxt"/>
        <w:spacing w:after="0" w:line="120" w:lineRule="exact"/>
        <w:rPr>
          <w:sz w:val="10"/>
        </w:rPr>
      </w:pPr>
    </w:p>
    <w:p w14:paraId="11C08B19" w14:textId="77777777" w:rsidR="001C37DD" w:rsidRPr="001C37DD" w:rsidRDefault="001C37DD" w:rsidP="001C37DD">
      <w:pPr>
        <w:pStyle w:val="SingleTxt"/>
        <w:spacing w:after="0" w:line="120" w:lineRule="exact"/>
        <w:rPr>
          <w:sz w:val="10"/>
        </w:rPr>
      </w:pPr>
    </w:p>
    <w:p w14:paraId="030A4D23" w14:textId="4F730BA3" w:rsidR="008A6F94" w:rsidRPr="00702CE5" w:rsidRDefault="008A6F94" w:rsidP="00FC36B5">
      <w:pPr>
        <w:pStyle w:val="SingleTxt"/>
      </w:pPr>
      <w:r>
        <w:t>2.</w:t>
      </w:r>
      <w:r>
        <w:tab/>
        <w:t xml:space="preserve">Комитет выражает признательность государству-участнику за представление седьмого периодического доклада, который был подготовлен в ответ на препровожденный до представления доклада перечень тем и вопросов </w:t>
      </w:r>
      <w:r w:rsidRPr="00101B3C">
        <w:t>(</w:t>
      </w:r>
      <w:hyperlink r:id="rId23" w:history="1">
        <w:r w:rsidRPr="00B80563">
          <w:rPr>
            <w:rStyle w:val="Hyperlink"/>
          </w:rPr>
          <w:t>CEDAW/C/EST/QPR/7</w:t>
        </w:r>
      </w:hyperlink>
      <w:r w:rsidRPr="00101B3C">
        <w:t>).</w:t>
      </w:r>
      <w:r>
        <w:t xml:space="preserve"> Он также признателен государству-участнику за представленный доклад </w:t>
      </w:r>
      <w:r w:rsidRPr="00101B3C">
        <w:t xml:space="preserve">о мерах, принятых им в порядке реагирования на предыдущие заключительные замечания Комитета </w:t>
      </w:r>
      <w:r>
        <w:t>(</w:t>
      </w:r>
      <w:hyperlink r:id="rId24" w:history="1">
        <w:r w:rsidRPr="00B80563">
          <w:rPr>
            <w:rStyle w:val="Hyperlink"/>
          </w:rPr>
          <w:t>CEDAW/C/EST/CO/</w:t>
        </w:r>
        <w:r w:rsidR="00B80563" w:rsidRPr="00B80563">
          <w:rPr>
            <w:rStyle w:val="Hyperlink"/>
          </w:rPr>
          <w:t>5</w:t>
        </w:r>
        <w:r w:rsidR="00B80563" w:rsidRPr="00B80563">
          <w:rPr>
            <w:rStyle w:val="Hyperlink"/>
          </w:rPr>
          <w:noBreakHyphen/>
          <w:t>6</w:t>
        </w:r>
        <w:r w:rsidRPr="00B80563">
          <w:rPr>
            <w:rStyle w:val="Hyperlink"/>
          </w:rPr>
          <w:t>/Add.1</w:t>
        </w:r>
      </w:hyperlink>
      <w:r>
        <w:t>). Комитет благодарит за устное выступление делегации, а также за дополнительные разъяснения, предоставленные в ответ на вопросы, которые были заданы членами Комитета в устной форме в ходе состоявшегося диалога.</w:t>
      </w:r>
    </w:p>
    <w:p w14:paraId="3D3DDA5D" w14:textId="77777777" w:rsidR="008A6F94" w:rsidRDefault="008A6F94" w:rsidP="00FC36B5">
      <w:pPr>
        <w:pStyle w:val="SingleTxt"/>
      </w:pPr>
      <w:r>
        <w:t>3.</w:t>
      </w:r>
      <w:r>
        <w:tab/>
        <w:t xml:space="preserve">Комитет выражает признательность государству-участнику за направление делегации высокого уровня, которую возглавляла Вице-канцлер по вопросам труда Улла Саар и в состав которой входили представители Министерства экономики и коммуникаций, Канцелярии </w:t>
      </w:r>
      <w:r w:rsidRPr="001176B3">
        <w:t>Уполномоченн</w:t>
      </w:r>
      <w:r>
        <w:t>ого</w:t>
      </w:r>
      <w:r w:rsidRPr="001176B3">
        <w:t xml:space="preserve"> по гендерно</w:t>
      </w:r>
      <w:r>
        <w:t>му</w:t>
      </w:r>
      <w:r w:rsidRPr="001176B3">
        <w:t xml:space="preserve"> равн</w:t>
      </w:r>
      <w:r>
        <w:t>оправию</w:t>
      </w:r>
      <w:r w:rsidRPr="001176B3">
        <w:t xml:space="preserve"> и равно</w:t>
      </w:r>
      <w:r>
        <w:t>му</w:t>
      </w:r>
      <w:r w:rsidRPr="001176B3">
        <w:t xml:space="preserve"> обращени</w:t>
      </w:r>
      <w:r>
        <w:t>ю,</w:t>
      </w:r>
      <w:r w:rsidRPr="001176B3">
        <w:t xml:space="preserve"> </w:t>
      </w:r>
      <w:r>
        <w:t>Министерства социальных дел, Министерства образования и науки и Министерства юстиции, а также посол и Постоянный представитель Рийя Салса-Одиффрен и другие сотрудники Постоянного представительства Эстонии при Отделении Организации Объединенных Наций и других международных организациях в Женеве.</w:t>
      </w:r>
    </w:p>
    <w:p w14:paraId="39F40C4C" w14:textId="77777777" w:rsidR="00FC36B5" w:rsidRPr="00FC36B5" w:rsidRDefault="00FC36B5" w:rsidP="00FC36B5">
      <w:pPr>
        <w:pStyle w:val="SingleTxt"/>
        <w:spacing w:after="0" w:line="120" w:lineRule="exact"/>
        <w:rPr>
          <w:sz w:val="10"/>
        </w:rPr>
      </w:pPr>
    </w:p>
    <w:p w14:paraId="2DF21CC3" w14:textId="77777777" w:rsidR="00FC36B5" w:rsidRPr="00FC36B5" w:rsidRDefault="00FC36B5" w:rsidP="00FC36B5">
      <w:pPr>
        <w:pStyle w:val="SingleTxt"/>
        <w:spacing w:after="0" w:line="120" w:lineRule="exact"/>
        <w:rPr>
          <w:sz w:val="10"/>
        </w:rPr>
      </w:pPr>
    </w:p>
    <w:p w14:paraId="08EF0785" w14:textId="77777777" w:rsidR="008A6F94" w:rsidRDefault="008A6F94" w:rsidP="00FC36B5">
      <w:pPr>
        <w:pStyle w:val="H1"/>
        <w:ind w:right="1260"/>
      </w:pPr>
      <w:r>
        <w:tab/>
        <w:t>B.</w:t>
      </w:r>
      <w:r>
        <w:tab/>
        <w:t>Позитивные аспекты</w:t>
      </w:r>
    </w:p>
    <w:p w14:paraId="573FF85A" w14:textId="77777777" w:rsidR="00FC36B5" w:rsidRPr="00FC36B5" w:rsidRDefault="00FC36B5" w:rsidP="00FC36B5">
      <w:pPr>
        <w:pStyle w:val="SingleTxt"/>
        <w:spacing w:after="0" w:line="120" w:lineRule="exact"/>
        <w:rPr>
          <w:sz w:val="10"/>
        </w:rPr>
      </w:pPr>
    </w:p>
    <w:p w14:paraId="21B0F975" w14:textId="77777777" w:rsidR="00FC36B5" w:rsidRPr="00FC36B5" w:rsidRDefault="00FC36B5" w:rsidP="00FC36B5">
      <w:pPr>
        <w:pStyle w:val="SingleTxt"/>
        <w:spacing w:after="0" w:line="120" w:lineRule="exact"/>
        <w:rPr>
          <w:sz w:val="10"/>
        </w:rPr>
      </w:pPr>
    </w:p>
    <w:p w14:paraId="55003748" w14:textId="060F1354" w:rsidR="008A6F94" w:rsidRPr="00702CE5" w:rsidRDefault="008A6F94" w:rsidP="008C68B6">
      <w:pPr>
        <w:pStyle w:val="SingleTxt"/>
      </w:pPr>
      <w:r>
        <w:t>4.</w:t>
      </w:r>
      <w:r>
        <w:tab/>
        <w:t>Комитет приветствует прогресс в проведении законодательных реформ, достигнутый за период после рассмотрения им в 201</w:t>
      </w:r>
      <w:r w:rsidR="00B80563">
        <w:t>6 год</w:t>
      </w:r>
      <w:r>
        <w:t xml:space="preserve">у объединенных пятого </w:t>
      </w:r>
      <w:r w:rsidRPr="00C51B41">
        <w:rPr>
          <w:spacing w:val="3"/>
        </w:rPr>
        <w:lastRenderedPageBreak/>
        <w:t>и шестого периодических докладов государства-участника</w:t>
      </w:r>
      <w:r>
        <w:t xml:space="preserve"> (</w:t>
      </w:r>
      <w:hyperlink r:id="rId25" w:history="1">
        <w:r w:rsidRPr="00B80563">
          <w:rPr>
            <w:rStyle w:val="Hyperlink"/>
          </w:rPr>
          <w:t>CEDAW/C/EST/</w:t>
        </w:r>
        <w:r w:rsidR="00B80563" w:rsidRPr="00B80563">
          <w:rPr>
            <w:rStyle w:val="Hyperlink"/>
          </w:rPr>
          <w:t>5</w:t>
        </w:r>
        <w:r w:rsidR="00B80563" w:rsidRPr="00B80563">
          <w:rPr>
            <w:rStyle w:val="Hyperlink"/>
          </w:rPr>
          <w:noBreakHyphen/>
          <w:t>6</w:t>
        </w:r>
      </w:hyperlink>
      <w:r>
        <w:t>), в частности принятие:</w:t>
      </w:r>
    </w:p>
    <w:p w14:paraId="0455A751" w14:textId="4752B3FB" w:rsidR="008A6F94" w:rsidRPr="00702CE5" w:rsidRDefault="008A6F94" w:rsidP="00E278DC">
      <w:pPr>
        <w:pStyle w:val="SingleTxt"/>
      </w:pPr>
      <w:r>
        <w:tab/>
        <w:t>a)</w:t>
      </w:r>
      <w:r>
        <w:tab/>
        <w:t xml:space="preserve">Закона о помощи жертвам, вступившего в силу </w:t>
      </w:r>
      <w:r w:rsidR="00B80563">
        <w:t>1 апреля</w:t>
      </w:r>
      <w:r>
        <w:t xml:space="preserve"> 202</w:t>
      </w:r>
      <w:r w:rsidR="00B80563">
        <w:t>3 год</w:t>
      </w:r>
      <w:r>
        <w:t>а и обеспечивающего доступность и качество специализированных услуг по оказанию помощи жертвам насилия, преступлений и кризисных ситуаций, а также делающего систему выделения компенсаций жертвам преступлений более ориентированной на интересы жертв;</w:t>
      </w:r>
    </w:p>
    <w:p w14:paraId="65007FF4" w14:textId="52C45B17" w:rsidR="008A6F94" w:rsidRPr="00702CE5" w:rsidRDefault="008A6F94" w:rsidP="00E278DC">
      <w:pPr>
        <w:pStyle w:val="SingleTxt"/>
      </w:pPr>
      <w:r>
        <w:tab/>
        <w:t>b)</w:t>
      </w:r>
      <w:r>
        <w:tab/>
        <w:t>поправки к Уголовному кодексу, устанавливающей возраст сексуального согласия в 1</w:t>
      </w:r>
      <w:r w:rsidR="00B80563">
        <w:t>6 лет</w:t>
      </w:r>
      <w:r>
        <w:t>, за исключением случаев, когда разница в возрасте между совершеннолетним лицом и лицом в возрасте от 14 до 1</w:t>
      </w:r>
      <w:r w:rsidR="00B80563">
        <w:t>6 лет</w:t>
      </w:r>
      <w:r>
        <w:t xml:space="preserve"> составляет не более </w:t>
      </w:r>
      <w:r w:rsidR="00B80563">
        <w:t>5 лет</w:t>
      </w:r>
      <w:r>
        <w:t>,</w:t>
      </w:r>
      <w:r w:rsidR="00B80563">
        <w:t xml:space="preserve"> — </w:t>
      </w:r>
      <w:r>
        <w:t>в 202</w:t>
      </w:r>
      <w:r w:rsidR="00B80563">
        <w:t>2 год</w:t>
      </w:r>
      <w:r>
        <w:t>у;</w:t>
      </w:r>
    </w:p>
    <w:p w14:paraId="5F398FF3" w14:textId="51E762D6" w:rsidR="008A6F94" w:rsidRPr="00702CE5" w:rsidRDefault="008A6F94" w:rsidP="00E278DC">
      <w:pPr>
        <w:pStyle w:val="SingleTxt"/>
      </w:pPr>
      <w:r>
        <w:tab/>
        <w:t>c)</w:t>
      </w:r>
      <w:r>
        <w:tab/>
        <w:t>поправки к Закону о семье, устанавливающей минимальный возраст вступления в брак в 1</w:t>
      </w:r>
      <w:r w:rsidR="00B80563">
        <w:t>8 лет</w:t>
      </w:r>
      <w:r>
        <w:t xml:space="preserve"> как для женщин, так и для мужчин без каких-либо исключений,</w:t>
      </w:r>
      <w:r w:rsidR="00B80563">
        <w:t xml:space="preserve"> — </w:t>
      </w:r>
      <w:r>
        <w:t>в 202</w:t>
      </w:r>
      <w:r w:rsidR="00B80563">
        <w:t>2 год</w:t>
      </w:r>
      <w:r>
        <w:t>у;</w:t>
      </w:r>
    </w:p>
    <w:p w14:paraId="3E545517" w14:textId="21112626" w:rsidR="008A6F94" w:rsidRPr="00702CE5" w:rsidRDefault="008A6F94" w:rsidP="00E278DC">
      <w:pPr>
        <w:pStyle w:val="SingleTxt"/>
      </w:pPr>
      <w:r>
        <w:tab/>
        <w:t>d)</w:t>
      </w:r>
      <w:r>
        <w:tab/>
        <w:t>поправок к Закону о социальном обеспечении и Закону о семье, нацеленных на обеспечение возможности долговременного ухода и на усиление поддержки лиц, осуществляющих уход,</w:t>
      </w:r>
      <w:r w:rsidR="00B80563">
        <w:t xml:space="preserve"> — </w:t>
      </w:r>
      <w:r>
        <w:t>в 202</w:t>
      </w:r>
      <w:r w:rsidR="00B80563">
        <w:t>2 год</w:t>
      </w:r>
      <w:r>
        <w:t>у;</w:t>
      </w:r>
    </w:p>
    <w:p w14:paraId="445117D7" w14:textId="77777777" w:rsidR="008A6F94" w:rsidRPr="00702CE5" w:rsidRDefault="008A6F94" w:rsidP="00E278DC">
      <w:pPr>
        <w:pStyle w:val="SingleTxt"/>
      </w:pPr>
      <w:r>
        <w:tab/>
        <w:t>e)</w:t>
      </w:r>
      <w:r>
        <w:tab/>
        <w:t>поправки к Закону о трудовом договоре, обеспечивающей работникам и должностным лицам, имеющим обязанности по уходу, право претендовать на гибкие условия труда и предусматривающей дополнительную защиту для работников и должностных лиц, имеющих обязанности по уходу;</w:t>
      </w:r>
    </w:p>
    <w:p w14:paraId="760C6DB1" w14:textId="77777777" w:rsidR="008A6F94" w:rsidRPr="00702CE5" w:rsidRDefault="008A6F94" w:rsidP="008C68B6">
      <w:pPr>
        <w:pStyle w:val="SingleTxt"/>
      </w:pPr>
      <w:r>
        <w:tab/>
        <w:t>f)</w:t>
      </w:r>
      <w:r>
        <w:tab/>
        <w:t>поправок к Закону о гендерном равноправии, ограничивающих право агентств по трудоустройству задавать вопросы о беременности, родах, родительстве, выполнении семейных обязанностей и других обстоятельствах, связанных с половой принадлежностью.</w:t>
      </w:r>
    </w:p>
    <w:p w14:paraId="55D9104B" w14:textId="77777777" w:rsidR="008A6F94" w:rsidRPr="00702CE5" w:rsidRDefault="008A6F94" w:rsidP="008C68B6">
      <w:pPr>
        <w:pStyle w:val="SingleTxt"/>
      </w:pPr>
      <w:r>
        <w:t>5.</w:t>
      </w:r>
      <w:r>
        <w:tab/>
        <w:t>Комитет приветствует усилия государства-участника по совершенствованию его институциональной и нормативной базы, в частности:</w:t>
      </w:r>
    </w:p>
    <w:p w14:paraId="0352E3CB" w14:textId="663270B6" w:rsidR="008A6F94" w:rsidRPr="00702CE5" w:rsidRDefault="008A6F94" w:rsidP="008C68B6">
      <w:pPr>
        <w:pStyle w:val="SingleTxt"/>
      </w:pPr>
      <w:r>
        <w:tab/>
        <w:t>a)</w:t>
      </w:r>
      <w:r>
        <w:tab/>
        <w:t>принятие Плана повышения уровня благосостояния на 2023–</w:t>
      </w:r>
      <w:r w:rsidR="00C528A8">
        <w:t>‍</w:t>
      </w:r>
      <w:r>
        <w:t>203</w:t>
      </w:r>
      <w:r w:rsidR="00B80563">
        <w:t>0 год</w:t>
      </w:r>
      <w:r>
        <w:t>ы в качестве продолжения первого такого плана (на 2016–</w:t>
      </w:r>
      <w:r w:rsidR="00C528A8">
        <w:t>‍</w:t>
      </w:r>
      <w:r>
        <w:t>202</w:t>
      </w:r>
      <w:r w:rsidR="00B80563">
        <w:t>3 год</w:t>
      </w:r>
      <w:r>
        <w:t>ы), в котором достижение гендерного равноправия и равенства возможностей является одной из пяти подзадач;</w:t>
      </w:r>
    </w:p>
    <w:p w14:paraId="1DF98E5B" w14:textId="106D4E93" w:rsidR="008A6F94" w:rsidRPr="00702CE5" w:rsidRDefault="008A6F94" w:rsidP="008C68B6">
      <w:pPr>
        <w:pStyle w:val="SingleTxt"/>
      </w:pPr>
      <w:r>
        <w:tab/>
        <w:t>b)</w:t>
      </w:r>
      <w:r>
        <w:tab/>
        <w:t>принятие Плана действий по предотвращению домашнего насилия на 2024–202</w:t>
      </w:r>
      <w:r w:rsidR="00B80563">
        <w:t>7 год</w:t>
      </w:r>
      <w:r>
        <w:t>ы, в котором признается и осуждается явление домашнего насилия и согласно которому лицам, затронутым таким насилием, предоставляется систематическая, основанная на их потребностях помощь;</w:t>
      </w:r>
    </w:p>
    <w:p w14:paraId="09D707F7" w14:textId="4D5238D3" w:rsidR="008A6F94" w:rsidRPr="00702CE5" w:rsidRDefault="008A6F94" w:rsidP="008C68B6">
      <w:pPr>
        <w:pStyle w:val="SingleTxt"/>
      </w:pPr>
      <w:r>
        <w:tab/>
        <w:t>c)</w:t>
      </w:r>
      <w:r>
        <w:tab/>
        <w:t>принятие Соглашения о предотвращении насилия на 2021–202</w:t>
      </w:r>
      <w:r w:rsidR="00B80563">
        <w:t>5 год</w:t>
      </w:r>
      <w:r>
        <w:t>ы, в котором предусматриваются меры по предотвращению всех форм гендерного насилия;</w:t>
      </w:r>
    </w:p>
    <w:p w14:paraId="19593D1D" w14:textId="259C7F14" w:rsidR="008A6F94" w:rsidRPr="00702CE5" w:rsidRDefault="008A6F94" w:rsidP="008C68B6">
      <w:pPr>
        <w:pStyle w:val="SingleTxt"/>
      </w:pPr>
      <w:r>
        <w:tab/>
        <w:t>d)</w:t>
      </w:r>
      <w:r>
        <w:tab/>
        <w:t>принятие Плана действий по дипломатии в области прав человека, одной из приоритетных тематических областей которого является защита прав человека женщин и девочек,</w:t>
      </w:r>
      <w:r w:rsidR="00B80563">
        <w:t xml:space="preserve"> — </w:t>
      </w:r>
      <w:r>
        <w:t>в 202</w:t>
      </w:r>
      <w:r w:rsidR="00B80563">
        <w:t>1 год</w:t>
      </w:r>
      <w:r>
        <w:t>у;</w:t>
      </w:r>
    </w:p>
    <w:p w14:paraId="0F8A45B9" w14:textId="46A91435" w:rsidR="008A6F94" w:rsidRPr="00702CE5" w:rsidRDefault="008A6F94" w:rsidP="008C68B6">
      <w:pPr>
        <w:pStyle w:val="SingleTxt"/>
      </w:pPr>
      <w:r>
        <w:tab/>
        <w:t>e)</w:t>
      </w:r>
      <w:r>
        <w:tab/>
        <w:t>принятие третьего Национального плана действий по вопросам женщин и мира и безопасности на 2021–202</w:t>
      </w:r>
      <w:r w:rsidR="00B80563">
        <w:t>5 год</w:t>
      </w:r>
      <w:r>
        <w:t>ы, в котором основное внимание уделяется улучшению положения женщин во время и после конфликтов;</w:t>
      </w:r>
    </w:p>
    <w:p w14:paraId="46A188EC" w14:textId="5F79153C" w:rsidR="008A6F94" w:rsidRPr="00702CE5" w:rsidRDefault="008A6F94" w:rsidP="008C68B6">
      <w:pPr>
        <w:pStyle w:val="SingleTxt"/>
      </w:pPr>
      <w:r>
        <w:tab/>
        <w:t>f)</w:t>
      </w:r>
      <w:r>
        <w:tab/>
        <w:t>проведение шестого Мониторинга гендерного равноправия на 2021–</w:t>
      </w:r>
      <w:r w:rsidR="00C528A8">
        <w:t>‍</w:t>
      </w:r>
      <w:r>
        <w:t>202</w:t>
      </w:r>
      <w:r w:rsidR="00B80563">
        <w:t>2 год</w:t>
      </w:r>
      <w:r>
        <w:t>ы, позволившего получить обзор опыта и установок, связанных с гендерным равноправием;</w:t>
      </w:r>
    </w:p>
    <w:p w14:paraId="3E0EA0D9" w14:textId="1BF091E4" w:rsidR="008A6F94" w:rsidRPr="00702CE5" w:rsidRDefault="008A6F94" w:rsidP="00E278DC">
      <w:pPr>
        <w:pStyle w:val="SingleTxt"/>
      </w:pPr>
      <w:r>
        <w:lastRenderedPageBreak/>
        <w:tab/>
        <w:t>g)</w:t>
      </w:r>
      <w:r>
        <w:tab/>
        <w:t>оказание государством-участником поддержки предлагаемой директиве Европейского союза о прозрачности оплаты труда с целью повысить прозрачность оплаты труда</w:t>
      </w:r>
      <w:r w:rsidR="00B80563">
        <w:t xml:space="preserve"> — </w:t>
      </w:r>
      <w:r>
        <w:t>с 202</w:t>
      </w:r>
      <w:r w:rsidR="00B80563">
        <w:t>1 год</w:t>
      </w:r>
      <w:r>
        <w:t>а;</w:t>
      </w:r>
    </w:p>
    <w:p w14:paraId="523D79E0" w14:textId="77777777" w:rsidR="008A6F94" w:rsidRPr="00702CE5" w:rsidRDefault="008A6F94" w:rsidP="008C68B6">
      <w:pPr>
        <w:pStyle w:val="SingleTxt"/>
      </w:pPr>
      <w:r>
        <w:tab/>
        <w:t>h)</w:t>
      </w:r>
      <w:r>
        <w:tab/>
        <w:t>учреждение плана «Интеграция Эстонии 2020», посвященного разработке политики в области интеграции и предусматривающего меры по повышению осведомленности о необходимости сокращения этнической сегрегации на рынке труда;</w:t>
      </w:r>
    </w:p>
    <w:p w14:paraId="1B796670" w14:textId="77777777" w:rsidR="008A6F94" w:rsidRPr="00702CE5" w:rsidRDefault="008A6F94" w:rsidP="008C68B6">
      <w:pPr>
        <w:pStyle w:val="SingleTxt"/>
      </w:pPr>
      <w:r>
        <w:tab/>
        <w:t>i)</w:t>
      </w:r>
      <w:r>
        <w:tab/>
        <w:t>принятие стратегии «Сплоченная Эстония 2021–2030», направленной на поддержку адаптации и интеграции женщин и мужчин из разных слоев общества;</w:t>
      </w:r>
    </w:p>
    <w:p w14:paraId="1B5B84EC" w14:textId="07904F67" w:rsidR="008A6F94" w:rsidRPr="00702CE5" w:rsidRDefault="008A6F94" w:rsidP="00E278DC">
      <w:pPr>
        <w:pStyle w:val="SingleTxt"/>
      </w:pPr>
      <w:r w:rsidRPr="003D1378">
        <w:rPr>
          <w:spacing w:val="2"/>
        </w:rPr>
        <w:tab/>
        <w:t>j)</w:t>
      </w:r>
      <w:r w:rsidRPr="003D1378">
        <w:rPr>
          <w:spacing w:val="2"/>
        </w:rPr>
        <w:tab/>
      </w:r>
      <w:r w:rsidRPr="003D1378">
        <w:rPr>
          <w:spacing w:val="3"/>
        </w:rPr>
        <w:t>принятие Программы развития здоровья населения на</w:t>
      </w:r>
      <w:r>
        <w:t xml:space="preserve"> 2020–</w:t>
      </w:r>
      <w:r w:rsidR="003D1378">
        <w:t>‍</w:t>
      </w:r>
      <w:r>
        <w:t>203</w:t>
      </w:r>
      <w:r w:rsidR="00B80563">
        <w:t>0 го</w:t>
      </w:r>
      <w:r w:rsidR="003D1378">
        <w:softHyphen/>
      </w:r>
      <w:r w:rsidR="00B80563">
        <w:t>д</w:t>
      </w:r>
      <w:r>
        <w:t>ы, предусматривающей меры по профилактике, лечению и снижению вреда при злоупотреблении алкоголем и наркотиками;</w:t>
      </w:r>
    </w:p>
    <w:p w14:paraId="210707FC" w14:textId="356D3502" w:rsidR="008A6F94" w:rsidRPr="00702CE5" w:rsidRDefault="008A6F94" w:rsidP="008C68B6">
      <w:pPr>
        <w:pStyle w:val="SingleTxt"/>
      </w:pPr>
      <w:r>
        <w:tab/>
        <w:t>k)</w:t>
      </w:r>
      <w:r>
        <w:tab/>
        <w:t>запуск в 201</w:t>
      </w:r>
      <w:r w:rsidR="00B80563">
        <w:t>9 год</w:t>
      </w:r>
      <w:r>
        <w:t xml:space="preserve">у </w:t>
      </w:r>
      <w:r w:rsidR="00B80563">
        <w:t>веб</w:t>
      </w:r>
      <w:r w:rsidR="00B80563">
        <w:noBreakHyphen/>
      </w:r>
      <w:r>
        <w:t>приложения «Древо истины» (на основе трех национальных стратегических документов: стратегии «Устойчивая Эстония</w:t>
      </w:r>
      <w:r w:rsidR="00575771">
        <w:t> </w:t>
      </w:r>
      <w:r>
        <w:t>21», стратегии «Эстония</w:t>
      </w:r>
      <w:r w:rsidR="00575771">
        <w:t> </w:t>
      </w:r>
      <w:r>
        <w:t>2035» и утвержденного Правительством плана действий), отражающего такие показатели, как гендерный разрыв в оплате труда, количество женщин на руководящих должностях и индекс гендерного равноправия.</w:t>
      </w:r>
    </w:p>
    <w:p w14:paraId="25CA1582" w14:textId="4DEA52CA" w:rsidR="008A6F94" w:rsidRDefault="008A6F94" w:rsidP="008C68B6">
      <w:pPr>
        <w:pStyle w:val="SingleTxt"/>
      </w:pPr>
      <w:r>
        <w:t>6.</w:t>
      </w:r>
      <w:r>
        <w:tab/>
        <w:t>Комитет с удовлетворением отмечает тот факт, что за время, прошедшее с момента рассмотрения предыдущего доклада, государство-участник ратифицировало Конвенцию Совета Европы о предотвращении и пресечении насилия в отношении женщин и домашнего насилия (Стамбульская конвенция) (2</w:t>
      </w:r>
      <w:r w:rsidR="00B80563">
        <w:t>6 октября</w:t>
      </w:r>
      <w:r>
        <w:t xml:space="preserve"> 2017 года).</w:t>
      </w:r>
    </w:p>
    <w:p w14:paraId="6B0D1F6F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38D0C169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511E6D40" w14:textId="77777777" w:rsidR="00E278DC" w:rsidRDefault="008A6F94" w:rsidP="00E278DC">
      <w:pPr>
        <w:pStyle w:val="H1"/>
        <w:ind w:right="1260"/>
      </w:pPr>
      <w:r>
        <w:tab/>
        <w:t>C.</w:t>
      </w:r>
      <w:r>
        <w:tab/>
        <w:t>Цели в области устойчивого развития</w:t>
      </w:r>
    </w:p>
    <w:p w14:paraId="54A7D03A" w14:textId="17521854" w:rsidR="008A6F94" w:rsidRPr="00E278DC" w:rsidRDefault="008A6F94" w:rsidP="00E278DC">
      <w:pPr>
        <w:pStyle w:val="SingleTxt"/>
        <w:spacing w:after="0" w:line="120" w:lineRule="exact"/>
        <w:rPr>
          <w:sz w:val="10"/>
        </w:rPr>
      </w:pPr>
    </w:p>
    <w:p w14:paraId="091D0B29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0D48945B" w14:textId="002DFBA7" w:rsidR="00E278DC" w:rsidRDefault="008A6F94" w:rsidP="008C68B6">
      <w:pPr>
        <w:pStyle w:val="SingleTxt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приветствует международную поддержку целей в области устойчивого развития и призывает к обеспечению гендерного равенства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</w:t>
      </w:r>
      <w:r w:rsidR="00B80563">
        <w:rPr>
          <w:b/>
          <w:bCs/>
        </w:rPr>
        <w:t>0 год</w:t>
      </w:r>
      <w:r>
        <w:rPr>
          <w:b/>
          <w:bCs/>
        </w:rPr>
        <w:t>а.</w:t>
      </w:r>
      <w:r>
        <w:t xml:space="preserve"> </w:t>
      </w:r>
      <w:r>
        <w:rPr>
          <w:b/>
          <w:bCs/>
        </w:rPr>
        <w:t xml:space="preserve">Комитет напоминает о важности </w:t>
      </w:r>
      <w:r w:rsidR="00B80563">
        <w:rPr>
          <w:b/>
          <w:bCs/>
        </w:rPr>
        <w:t>цели 5</w:t>
      </w:r>
      <w:r>
        <w:rPr>
          <w:b/>
          <w:bCs/>
        </w:rPr>
        <w:t xml:space="preserve"> в области устойчивого развития и необходимости учитывать принципы равенства и недискриминации в процессе достижения всех 17 целей.</w:t>
      </w:r>
      <w:r>
        <w:t xml:space="preserve"> </w:t>
      </w:r>
      <w:r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44EC1D28" w14:textId="3470101F" w:rsidR="008A6F94" w:rsidRPr="00E278DC" w:rsidRDefault="008A6F94" w:rsidP="00E278DC">
      <w:pPr>
        <w:pStyle w:val="SingleTxt"/>
        <w:spacing w:after="0" w:line="120" w:lineRule="exact"/>
        <w:rPr>
          <w:sz w:val="10"/>
        </w:rPr>
      </w:pPr>
    </w:p>
    <w:p w14:paraId="0BF4092B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31276A70" w14:textId="77777777" w:rsidR="008A6F94" w:rsidRDefault="008A6F94" w:rsidP="00E278DC">
      <w:pPr>
        <w:pStyle w:val="H1"/>
        <w:ind w:right="1260"/>
      </w:pPr>
      <w:r>
        <w:tab/>
        <w:t>D.</w:t>
      </w:r>
      <w:r>
        <w:tab/>
        <w:t>Парламент</w:t>
      </w:r>
    </w:p>
    <w:p w14:paraId="5E6C08A3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673489F5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502B1B89" w14:textId="46D2B264" w:rsidR="008A6F94" w:rsidRDefault="008A6F94" w:rsidP="008C68B6">
      <w:pPr>
        <w:pStyle w:val="SingleTxt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подчеркивает важнейшую роль законодательной власти в обеспечении полного осуществления Конвенции (</w:t>
      </w:r>
      <w:r w:rsidR="00B80563" w:rsidRPr="000B1EF8">
        <w:rPr>
          <w:b/>
          <w:bCs/>
        </w:rPr>
        <w:t>см.</w:t>
      </w:r>
      <w:r w:rsidR="00B80563">
        <w:rPr>
          <w:b/>
          <w:bCs/>
        </w:rPr>
        <w:t> </w:t>
      </w:r>
      <w:r w:rsidR="00B80563" w:rsidRPr="000B1EF8">
        <w:rPr>
          <w:b/>
          <w:bCs/>
        </w:rPr>
        <w:t>документ</w:t>
      </w:r>
      <w:r w:rsidR="00B80563">
        <w:rPr>
          <w:b/>
          <w:bCs/>
        </w:rPr>
        <w:t> </w:t>
      </w:r>
      <w:hyperlink r:id="rId26" w:history="1">
        <w:r w:rsidR="00B80563" w:rsidRPr="00B80563">
          <w:rPr>
            <w:rStyle w:val="Hyperlink"/>
            <w:b/>
            <w:bCs/>
          </w:rPr>
          <w:t>A</w:t>
        </w:r>
        <w:r w:rsidRPr="00B80563">
          <w:rPr>
            <w:rStyle w:val="Hyperlink"/>
            <w:b/>
            <w:bCs/>
          </w:rPr>
          <w:t>/65/38</w:t>
        </w:r>
      </w:hyperlink>
      <w:r w:rsidRPr="000B1EF8">
        <w:rPr>
          <w:b/>
          <w:bCs/>
        </w:rPr>
        <w:t xml:space="preserve">, часть вторая, </w:t>
      </w:r>
      <w:r w:rsidR="00B80563" w:rsidRPr="000B1EF8">
        <w:rPr>
          <w:b/>
          <w:bCs/>
        </w:rPr>
        <w:t>приложение</w:t>
      </w:r>
      <w:r w:rsidR="00B80563">
        <w:rPr>
          <w:b/>
          <w:bCs/>
        </w:rPr>
        <w:t> </w:t>
      </w:r>
      <w:r w:rsidR="00B80563" w:rsidRPr="000B1EF8">
        <w:rPr>
          <w:b/>
          <w:bCs/>
        </w:rPr>
        <w:t>V</w:t>
      </w:r>
      <w:r w:rsidRPr="000B1EF8">
        <w:rPr>
          <w:b/>
          <w:bCs/>
        </w:rPr>
        <w:t>I</w:t>
      </w:r>
      <w:r>
        <w:rPr>
          <w:b/>
          <w:bCs/>
        </w:rPr>
        <w:t>).</w:t>
      </w:r>
      <w:r>
        <w:t xml:space="preserve"> </w:t>
      </w:r>
      <w:r>
        <w:rPr>
          <w:b/>
          <w:bCs/>
        </w:rPr>
        <w:t>Он предлагает Рийгикогу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5186CAEC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5E1E0137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20CC303C" w14:textId="15FB39A9" w:rsidR="008A6F94" w:rsidRDefault="008A6F94" w:rsidP="00E278DC">
      <w:pPr>
        <w:pStyle w:val="H1"/>
        <w:ind w:right="1260"/>
      </w:pPr>
      <w:r>
        <w:lastRenderedPageBreak/>
        <w:tab/>
        <w:t>E.</w:t>
      </w:r>
      <w:r>
        <w:tab/>
        <w:t>Основные вопросы, вызывающие обеспокоенность, и</w:t>
      </w:r>
      <w:r w:rsidR="00E278DC">
        <w:t> </w:t>
      </w:r>
      <w:r>
        <w:t>рекомендации</w:t>
      </w:r>
    </w:p>
    <w:p w14:paraId="5DA4A771" w14:textId="77777777" w:rsidR="00E278DC" w:rsidRPr="00E278DC" w:rsidRDefault="00E278DC" w:rsidP="00E278DC">
      <w:pPr>
        <w:pStyle w:val="SingleTxt"/>
        <w:keepNext/>
        <w:spacing w:after="0" w:line="120" w:lineRule="exact"/>
        <w:rPr>
          <w:sz w:val="10"/>
        </w:rPr>
      </w:pPr>
    </w:p>
    <w:p w14:paraId="13C08FC6" w14:textId="77777777" w:rsidR="00E278DC" w:rsidRPr="00E278DC" w:rsidRDefault="00E278DC" w:rsidP="00E278DC">
      <w:pPr>
        <w:pStyle w:val="SingleTxt"/>
        <w:keepNext/>
        <w:spacing w:after="0" w:line="120" w:lineRule="exact"/>
        <w:rPr>
          <w:sz w:val="10"/>
        </w:rPr>
      </w:pPr>
    </w:p>
    <w:p w14:paraId="546342FD" w14:textId="298BF149" w:rsidR="008A6F94" w:rsidRPr="00702CE5" w:rsidRDefault="008A6F94" w:rsidP="00E278DC">
      <w:pPr>
        <w:pStyle w:val="H23"/>
        <w:ind w:right="1260"/>
      </w:pPr>
      <w:r>
        <w:tab/>
      </w:r>
      <w:r>
        <w:tab/>
      </w:r>
      <w:r w:rsidRPr="00531C0E">
        <w:t>Распространение информации о Конвенции, Факультативном протоколе к</w:t>
      </w:r>
      <w:r w:rsidR="00B467AA">
        <w:t> </w:t>
      </w:r>
      <w:r w:rsidRPr="00531C0E">
        <w:t>ней и общих рекомендациях Комитета</w:t>
      </w:r>
    </w:p>
    <w:p w14:paraId="1440F75E" w14:textId="77777777" w:rsidR="00E278DC" w:rsidRPr="00E278DC" w:rsidRDefault="00E278DC" w:rsidP="00E278DC">
      <w:pPr>
        <w:pStyle w:val="SingleTxt"/>
        <w:spacing w:after="0" w:line="120" w:lineRule="exact"/>
        <w:rPr>
          <w:sz w:val="10"/>
        </w:rPr>
      </w:pPr>
    </w:p>
    <w:p w14:paraId="7F0DD1E7" w14:textId="0B84120A" w:rsidR="008A6F94" w:rsidRPr="00702CE5" w:rsidRDefault="008A6F94" w:rsidP="00761A7E">
      <w:pPr>
        <w:pStyle w:val="SingleTxt"/>
      </w:pPr>
      <w:r>
        <w:t>9.</w:t>
      </w:r>
      <w:r>
        <w:tab/>
        <w:t>Комитет с удовлетворением отмечает, что государство-участник находится в процессе подготовки к присоединению к Факультативному протоколу к Конвенции. Вместе с тем, ссылаясь на предыдущие Заключительные замечания, сделанные в 201</w:t>
      </w:r>
      <w:r w:rsidR="00B80563">
        <w:t>6 год</w:t>
      </w:r>
      <w:r>
        <w:t>у (</w:t>
      </w:r>
      <w:hyperlink r:id="rId27" w:history="1">
        <w:r w:rsidRPr="00B80563">
          <w:rPr>
            <w:rStyle w:val="Hyperlink"/>
          </w:rPr>
          <w:t>CEDAW/C/EST/CO/</w:t>
        </w:r>
        <w:r w:rsidR="00B80563" w:rsidRPr="00B80563">
          <w:rPr>
            <w:rStyle w:val="Hyperlink"/>
          </w:rPr>
          <w:t>5</w:t>
        </w:r>
        <w:r w:rsidR="00B80563" w:rsidRPr="00B80563">
          <w:rPr>
            <w:rStyle w:val="Hyperlink"/>
          </w:rPr>
          <w:noBreakHyphen/>
          <w:t>6</w:t>
        </w:r>
      </w:hyperlink>
      <w:r>
        <w:t>), он вновь выражает свою обеспокоенность по поводу недостаточной осведомленности о Конвенции среди судей и юристов, в обществе и среди самих женщин, о чем говорит отсутствие судебных решений, ссылающихся на Конвенцию. Комитет также с обеспокоенностью отмечает:</w:t>
      </w:r>
    </w:p>
    <w:p w14:paraId="503A7DA2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>отсутствие адресного и систематического обучения сотрудников судебных органов, прокуратуры, правоохранительных органов и юристов по вопросам применения Конвенции и общих рекомендаций Комитета;</w:t>
      </w:r>
    </w:p>
    <w:p w14:paraId="6EF28D49" w14:textId="78B448BF" w:rsidR="008A6F94" w:rsidRPr="00702CE5" w:rsidRDefault="008A6F94" w:rsidP="008C68B6">
      <w:pPr>
        <w:pStyle w:val="SingleTxt"/>
      </w:pPr>
      <w:r>
        <w:tab/>
        <w:t>b)</w:t>
      </w:r>
      <w:r>
        <w:tab/>
        <w:t>отсутствие судебных решений, содержащих прямые ссылки на Конвенцию;</w:t>
      </w:r>
    </w:p>
    <w:p w14:paraId="6A2316C3" w14:textId="00BBC913" w:rsidR="008A6F94" w:rsidRPr="00702CE5" w:rsidRDefault="008A6F94" w:rsidP="008C68B6">
      <w:pPr>
        <w:pStyle w:val="SingleTxt"/>
      </w:pPr>
      <w:r>
        <w:tab/>
        <w:t>c)</w:t>
      </w:r>
      <w:r>
        <w:tab/>
        <w:t xml:space="preserve">ограниченное финансирование, доступное организациям гражданского общества, в частности организациям, </w:t>
      </w:r>
      <w:r w:rsidR="005A57F9">
        <w:t xml:space="preserve">занимающимся </w:t>
      </w:r>
      <w:r>
        <w:t>защитой прав женщин, для проведения мероприятий по повышению осведомленности о Конвенции и соответствующего наращивания потенциала.</w:t>
      </w:r>
    </w:p>
    <w:p w14:paraId="5F2D30BF" w14:textId="77777777" w:rsidR="008A6F94" w:rsidRPr="00702CE5" w:rsidRDefault="008A6F94" w:rsidP="008C68B6">
      <w:pPr>
        <w:pStyle w:val="SingleTxt"/>
        <w:rPr>
          <w:b/>
          <w:bCs/>
        </w:rPr>
      </w:pPr>
      <w:r>
        <w:t>10.</w:t>
      </w:r>
      <w:r>
        <w:tab/>
      </w:r>
      <w:r w:rsidRPr="00E26A64">
        <w:rPr>
          <w:b/>
          <w:bCs/>
        </w:rPr>
        <w:t>Комитет рекомендует государству-участнику:</w:t>
      </w:r>
    </w:p>
    <w:p w14:paraId="63B3FD88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8D3E07">
        <w:t>a)</w:t>
      </w:r>
      <w:r>
        <w:tab/>
      </w:r>
      <w:r>
        <w:rPr>
          <w:b/>
          <w:bCs/>
        </w:rPr>
        <w:t>распространять и шире пропагандировать Конвенцию, общие рекомендации и правовую практику Комитета, а также повышать осведомленность женщин об их правах согласно Конвенции и о средствах правовой защиты, доступных им для отстаивания этих прав;</w:t>
      </w:r>
    </w:p>
    <w:p w14:paraId="0B1224B3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8D3E07">
        <w:t>b)</w:t>
      </w:r>
      <w:r>
        <w:tab/>
      </w:r>
      <w:r>
        <w:rPr>
          <w:b/>
          <w:bCs/>
        </w:rPr>
        <w:t>совершенствовать программы повышения квалификации судей, прокуроров, сотрудников полиции, других сотрудников правоохранительных органов и юристов и способствовать созданию благоприятных условий, в том числе посредством достаточного финансирования, для вовлечения в проведение такого обучения организаций гражданского общества, в частности организаций, занимающихся защитой прав женщин;</w:t>
      </w:r>
    </w:p>
    <w:p w14:paraId="521695C8" w14:textId="3FCCA465" w:rsidR="008A6F94" w:rsidRDefault="008A6F94" w:rsidP="008C68B6">
      <w:pPr>
        <w:pStyle w:val="SingleTxt"/>
        <w:rPr>
          <w:b/>
          <w:bCs/>
        </w:rPr>
      </w:pPr>
      <w:r>
        <w:tab/>
      </w:r>
      <w:r w:rsidRPr="008D3E07">
        <w:t>c)</w:t>
      </w:r>
      <w:r>
        <w:tab/>
      </w:r>
      <w:r>
        <w:rPr>
          <w:b/>
          <w:bCs/>
        </w:rPr>
        <w:t>ускорить присоединение к Факультативному протоколу к Конвенции в первой половине 202</w:t>
      </w:r>
      <w:r w:rsidR="00B80563">
        <w:rPr>
          <w:b/>
          <w:bCs/>
        </w:rPr>
        <w:t>5 год</w:t>
      </w:r>
      <w:r>
        <w:rPr>
          <w:b/>
          <w:bCs/>
        </w:rPr>
        <w:t>а, как указано государством-участником, с тем чтобы содействовать полному осуществлению женщинами в государстве-участнике прав, закрепленных в Конвенции.</w:t>
      </w:r>
    </w:p>
    <w:p w14:paraId="191B5CF4" w14:textId="77777777" w:rsidR="00761A7E" w:rsidRPr="00761A7E" w:rsidRDefault="00761A7E" w:rsidP="00761A7E">
      <w:pPr>
        <w:pStyle w:val="SingleTxt"/>
        <w:spacing w:after="0" w:line="120" w:lineRule="exact"/>
        <w:rPr>
          <w:sz w:val="10"/>
        </w:rPr>
      </w:pPr>
    </w:p>
    <w:p w14:paraId="477D00AF" w14:textId="77777777" w:rsidR="008A6F94" w:rsidRDefault="008A6F94" w:rsidP="00761A7E">
      <w:pPr>
        <w:pStyle w:val="H23"/>
        <w:ind w:right="1260"/>
      </w:pPr>
      <w:r>
        <w:tab/>
      </w:r>
      <w:r>
        <w:tab/>
        <w:t>Законодательные рамки</w:t>
      </w:r>
    </w:p>
    <w:p w14:paraId="573BEBD4" w14:textId="77777777" w:rsidR="00761A7E" w:rsidRPr="00761A7E" w:rsidRDefault="00761A7E" w:rsidP="00761A7E">
      <w:pPr>
        <w:pStyle w:val="SingleTxt"/>
        <w:spacing w:after="0" w:line="120" w:lineRule="exact"/>
        <w:rPr>
          <w:sz w:val="10"/>
        </w:rPr>
      </w:pPr>
    </w:p>
    <w:p w14:paraId="21900A0D" w14:textId="77777777" w:rsidR="008A6F94" w:rsidRPr="00702CE5" w:rsidRDefault="008A6F94" w:rsidP="008C68B6">
      <w:pPr>
        <w:pStyle w:val="SingleTxt"/>
      </w:pPr>
      <w:r>
        <w:t>11.</w:t>
      </w:r>
      <w:r>
        <w:tab/>
        <w:t>Комитет приветствует усилия государства-участника по укреплению его законодательной и институциональной базы в области гендерного равноправия и ликвидации дискриминации в отношении женщин, в частности принятие Закона о помощи жертвам и внесение поправок в Уголовный кодекс, Закон о семье и Гражданский процессуальный кодекс, а также подготовку законопроекта, призванного объединить Закон о гендерном равноправии и Закон о равном обращении. Вместе с тем Комитет с обеспокоенностью отмечает следующее:</w:t>
      </w:r>
    </w:p>
    <w:p w14:paraId="2DDE4B59" w14:textId="77777777" w:rsidR="008A6F94" w:rsidRPr="00702CE5" w:rsidRDefault="008A6F94" w:rsidP="008C68B6">
      <w:pPr>
        <w:pStyle w:val="SingleTxt"/>
      </w:pPr>
      <w:r>
        <w:tab/>
        <w:t>a)</w:t>
      </w:r>
      <w:r>
        <w:tab/>
      </w:r>
      <w:r w:rsidRPr="00017339">
        <w:t xml:space="preserve">ограниченный охват запрета на дискриминацию, о котором идет речь в Законе о равном обращении и который применим только в контексте занятости </w:t>
      </w:r>
      <w:r w:rsidRPr="00017339">
        <w:lastRenderedPageBreak/>
        <w:t>и профессиональной подготовки и не распространяется на дискриминацию вне сферы занятости;</w:t>
      </w:r>
    </w:p>
    <w:p w14:paraId="43FD58C5" w14:textId="77777777" w:rsidR="008A6F94" w:rsidRPr="00702CE5" w:rsidRDefault="008A6F94" w:rsidP="008C68B6">
      <w:pPr>
        <w:pStyle w:val="SingleTxt"/>
      </w:pPr>
      <w:r>
        <w:tab/>
        <w:t>b)</w:t>
      </w:r>
      <w:r>
        <w:tab/>
      </w:r>
      <w:r w:rsidRPr="00E26A64">
        <w:t>отсутствие в Законе о гендерном равноправии и Законе о равном обращении положений, запрещающих перекрестные</w:t>
      </w:r>
      <w:r>
        <w:t xml:space="preserve"> формы дискриминации, в особенности в отношении лесбиянок и бисексуальных, трансгендерных и интерсексуальных женщин;</w:t>
      </w:r>
    </w:p>
    <w:p w14:paraId="69434353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 xml:space="preserve">отсутствие достаточных ресурсов для обеспечения независимости и работы </w:t>
      </w:r>
      <w:r w:rsidRPr="00017339">
        <w:t>Канцеляри</w:t>
      </w:r>
      <w:r>
        <w:t>и</w:t>
      </w:r>
      <w:r w:rsidRPr="00017339">
        <w:t xml:space="preserve"> Уполномоченного по гендерному равноправию и равному обращению</w:t>
      </w:r>
      <w:r>
        <w:t>;</w:t>
      </w:r>
    </w:p>
    <w:p w14:paraId="547AA51D" w14:textId="77777777" w:rsidR="008A6F94" w:rsidRPr="00702CE5" w:rsidRDefault="008A6F94" w:rsidP="008C68B6">
      <w:pPr>
        <w:pStyle w:val="SingleTxt"/>
      </w:pPr>
      <w:r>
        <w:tab/>
        <w:t>d)</w:t>
      </w:r>
      <w:r>
        <w:tab/>
        <w:t>отсутствие дезагрегированных данных о количестве жалоб, касающихся дискриминации в отношении женщин, и об их результатах, включая предоставленное возмещение ущерба.</w:t>
      </w:r>
    </w:p>
    <w:p w14:paraId="001D1AD6" w14:textId="28665D1F" w:rsidR="008A6F94" w:rsidRDefault="008A6F94" w:rsidP="008C68B6">
      <w:pPr>
        <w:pStyle w:val="SingleTxt"/>
      </w:pPr>
      <w:r>
        <w:t>12.</w:t>
      </w:r>
      <w:r>
        <w:tab/>
      </w:r>
      <w:r>
        <w:rPr>
          <w:b/>
          <w:bCs/>
        </w:rPr>
        <w:t xml:space="preserve">Ссылаясь на </w:t>
      </w:r>
      <w:r w:rsidR="00B80563">
        <w:rPr>
          <w:b/>
          <w:bCs/>
        </w:rPr>
        <w:t>статьи 1</w:t>
      </w:r>
      <w:r>
        <w:rPr>
          <w:b/>
          <w:bCs/>
        </w:rPr>
        <w:t xml:space="preserve"> и 2 Конвенции и </w:t>
      </w:r>
      <w:r w:rsidR="00B80563">
        <w:rPr>
          <w:b/>
          <w:bCs/>
        </w:rPr>
        <w:t>задачу 5</w:t>
      </w:r>
      <w:r>
        <w:rPr>
          <w:b/>
          <w:bCs/>
        </w:rPr>
        <w:t>.1 целей в области устойчивого развития, предусматривающую повсеместную ликвидацию всех форм дискриминации в отношении всех женщин и девочек, Комитет рекомендует государству-участнику:</w:t>
      </w:r>
    </w:p>
    <w:p w14:paraId="779B3A49" w14:textId="29D9C2D2" w:rsidR="008A6F94" w:rsidRDefault="008A6F94" w:rsidP="006764BE">
      <w:pPr>
        <w:pStyle w:val="SingleTxt"/>
      </w:pPr>
      <w:r>
        <w:tab/>
      </w:r>
      <w:r w:rsidRPr="008D3E07">
        <w:t>a)</w:t>
      </w:r>
      <w:r>
        <w:tab/>
      </w:r>
      <w:r w:rsidRPr="006764BE">
        <w:rPr>
          <w:b/>
          <w:bCs/>
        </w:rPr>
        <w:t>незамедлительно принять законодательство, в которое будет включено всеобъемлющее определение дискриминации, охватывающее все признанные на международном уровне запрещенные основания для дискриминации, в том числе семейное положение и личный статус, прямую и косвенную дискриминацию как в государственной, так и в частной сферах, а также перекрестные формы дискриминации</w:t>
      </w:r>
      <w:r w:rsidR="00B80563" w:rsidRPr="006764BE">
        <w:rPr>
          <w:b/>
          <w:bCs/>
        </w:rPr>
        <w:t xml:space="preserve"> — </w:t>
      </w:r>
      <w:r w:rsidRPr="006764BE">
        <w:rPr>
          <w:b/>
          <w:bCs/>
        </w:rPr>
        <w:t>например, дискриминацию по отношению к лесбиянкам и бисексуальным, трансгендерным и интерсексуальным женщинам;</w:t>
      </w:r>
    </w:p>
    <w:p w14:paraId="19180BB8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8D3E07">
        <w:t>b)</w:t>
      </w:r>
      <w:r>
        <w:tab/>
      </w:r>
      <w:r>
        <w:rPr>
          <w:b/>
          <w:bCs/>
        </w:rPr>
        <w:t xml:space="preserve">оказывать поддержку </w:t>
      </w:r>
      <w:r w:rsidRPr="000817C2">
        <w:rPr>
          <w:b/>
          <w:bCs/>
        </w:rPr>
        <w:t>Канцелярии Уполномоченного по гендерному равноправию и равному обращению</w:t>
      </w:r>
      <w:r>
        <w:rPr>
          <w:b/>
          <w:bCs/>
        </w:rPr>
        <w:t>, предоставляя ей кадровые, технические и финансовые ресурсы, достаточные для эффективного и независимого выполнения ее мандата по защите прав женщин и рассмотрению жалоб женщин и девочек с сохранением конфиденциальности и с учетом гендерной специфики;</w:t>
      </w:r>
    </w:p>
    <w:p w14:paraId="2DCAF1B0" w14:textId="77777777" w:rsidR="00761A7E" w:rsidRDefault="008A6F94" w:rsidP="008C68B6">
      <w:pPr>
        <w:pStyle w:val="SingleTxt"/>
        <w:rPr>
          <w:b/>
          <w:bCs/>
        </w:rPr>
      </w:pPr>
      <w:r>
        <w:tab/>
      </w:r>
      <w:r w:rsidRPr="008D3E07">
        <w:t>c)</w:t>
      </w:r>
      <w:r>
        <w:tab/>
      </w:r>
      <w:r>
        <w:rPr>
          <w:b/>
          <w:bCs/>
        </w:rPr>
        <w:t>разработать комплексную систему сбора данных о количестве и результатах жалоб на дискриминацию в отношении женщин, включая информацию о предоставленном пострадавшим возмещении ущерба, с разбивкой по возрасту, гражданству, наличию инвалидности и социально-экономическому положению.</w:t>
      </w:r>
    </w:p>
    <w:p w14:paraId="4A8643D2" w14:textId="5DA6AC40" w:rsidR="008A6F94" w:rsidRPr="00761A7E" w:rsidRDefault="008A6F94" w:rsidP="00761A7E">
      <w:pPr>
        <w:pStyle w:val="SingleTxt"/>
        <w:spacing w:after="0" w:line="120" w:lineRule="exact"/>
        <w:rPr>
          <w:sz w:val="10"/>
        </w:rPr>
      </w:pPr>
    </w:p>
    <w:p w14:paraId="2319474A" w14:textId="77777777" w:rsidR="00761A7E" w:rsidRDefault="008A6F94" w:rsidP="00761A7E">
      <w:pPr>
        <w:pStyle w:val="H23"/>
        <w:ind w:right="1260"/>
      </w:pPr>
      <w:r>
        <w:tab/>
      </w:r>
      <w:r>
        <w:tab/>
        <w:t>Доступ к механизмам отправления правосудия и правовым механизмам подачи и рассмотрения жалоб</w:t>
      </w:r>
    </w:p>
    <w:p w14:paraId="024859F2" w14:textId="77777777" w:rsidR="00761A7E" w:rsidRPr="00761A7E" w:rsidRDefault="00761A7E" w:rsidP="00761A7E">
      <w:pPr>
        <w:pStyle w:val="SingleTxt"/>
        <w:spacing w:after="0" w:line="120" w:lineRule="exact"/>
        <w:rPr>
          <w:sz w:val="10"/>
        </w:rPr>
      </w:pPr>
    </w:p>
    <w:p w14:paraId="2F1C3E72" w14:textId="28C75659" w:rsidR="008A6F94" w:rsidRPr="00702CE5" w:rsidRDefault="008A6F94" w:rsidP="008C68B6">
      <w:pPr>
        <w:pStyle w:val="SingleTxt"/>
      </w:pPr>
      <w:r>
        <w:t>13.</w:t>
      </w:r>
      <w:r>
        <w:tab/>
        <w:t>Комитет отмечает разработку программы для обучения обращению с жертвами преступлений с учетом гендерной специфики, предназначенной для судей, прокуроров, сотрудников полиции, сотрудников служб поддержки жертв, а также для других лиц, контактирующих с женщинами и девочками, ставшими жертвами гендерного насилия и дискриминации. Вместе с тем Комитет с озабоченностью отмечает:</w:t>
      </w:r>
    </w:p>
    <w:p w14:paraId="69946225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>отсутствие надлежащей мобилизации средств, выделяемых в рамках финансируемого Европейским союзом Плана восстановления, на цели доступа женщин к правосудию;</w:t>
      </w:r>
    </w:p>
    <w:p w14:paraId="7C861143" w14:textId="68E7B9AF" w:rsidR="008A6F94" w:rsidRPr="00702CE5" w:rsidRDefault="008A6F94" w:rsidP="008C68B6">
      <w:pPr>
        <w:pStyle w:val="SingleTxt"/>
      </w:pPr>
      <w:r>
        <w:tab/>
        <w:t>b)</w:t>
      </w:r>
      <w:r>
        <w:tab/>
        <w:t>отсутствие мероприятий по повышению квалификации сотрудников судебных и правоохранительных органов в области рассмотрения и расследо</w:t>
      </w:r>
      <w:r w:rsidR="00F077D5">
        <w:softHyphen/>
      </w:r>
      <w:r>
        <w:lastRenderedPageBreak/>
        <w:t>вания жалоб с учетом гендерной специфики и недостаточность мер по предотвращению повторной виктимизации при проведении уголовного судопроизводства;</w:t>
      </w:r>
    </w:p>
    <w:p w14:paraId="3E511FCA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 xml:space="preserve">барьеры, препятствующие доступу к правосудию и возмещению ущерба, с которыми сталкиваются женщины, пострадавшие от гендерного насилия и находящиеся в неблагоприятном положении группы женщин, такие как мигрантки, пожилые женщины, </w:t>
      </w:r>
      <w:r w:rsidRPr="005D2656">
        <w:t>лесбиянк</w:t>
      </w:r>
      <w:r>
        <w:t>и</w:t>
      </w:r>
      <w:r w:rsidRPr="005D2656">
        <w:t xml:space="preserve"> и бисексуальны</w:t>
      </w:r>
      <w:r>
        <w:t>е</w:t>
      </w:r>
      <w:r w:rsidRPr="005D2656">
        <w:t>, трансгендерны</w:t>
      </w:r>
      <w:r>
        <w:t>е</w:t>
      </w:r>
      <w:r w:rsidRPr="005D2656">
        <w:t xml:space="preserve"> и интерсексуальны</w:t>
      </w:r>
      <w:r>
        <w:t>е</w:t>
      </w:r>
      <w:r w:rsidRPr="005D2656">
        <w:t xml:space="preserve"> женщин</w:t>
      </w:r>
      <w:r>
        <w:t>ы, женщины с инвалидностью, а также женщины, принадлежащие к этническим меньшинствам.</w:t>
      </w:r>
    </w:p>
    <w:p w14:paraId="493D6A50" w14:textId="07A85779" w:rsidR="008A6F94" w:rsidRPr="00702CE5" w:rsidRDefault="008A6F94" w:rsidP="008C68B6">
      <w:pPr>
        <w:pStyle w:val="SingleTxt"/>
        <w:rPr>
          <w:b/>
          <w:bCs/>
        </w:rPr>
      </w:pPr>
      <w:r>
        <w:t>14.</w:t>
      </w:r>
      <w:r>
        <w:tab/>
      </w:r>
      <w:r>
        <w:rPr>
          <w:b/>
          <w:bCs/>
        </w:rPr>
        <w:t xml:space="preserve">В соответствии со своей общей рекомендацией </w:t>
      </w:r>
      <w:r w:rsidR="00B80563">
        <w:rPr>
          <w:b/>
          <w:bCs/>
        </w:rPr>
        <w:t>№ </w:t>
      </w:r>
      <w:r w:rsidRPr="005962CE">
        <w:rPr>
          <w:b/>
          <w:bCs/>
        </w:rPr>
        <w:t>33 (2015)</w:t>
      </w:r>
      <w:r>
        <w:rPr>
          <w:b/>
          <w:bCs/>
        </w:rPr>
        <w:t>, касающейся доступа женщин к правосудию, Комитет рекомендует государству-участнику обеспечивать женщинам доступ к эффективным средствам правовой защиты в случаях нарушения их прав, а также:</w:t>
      </w:r>
    </w:p>
    <w:p w14:paraId="54246869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надлежащим образом финансировать программы оказания бесплатной юридической помощи, в особенности в случаях гендерного насилия в отношении женщин, в том числе женщин, подверженных перекрестным формам дискриминации;</w:t>
      </w:r>
    </w:p>
    <w:p w14:paraId="13C66CD3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8D3E07">
        <w:t>b)</w:t>
      </w:r>
      <w:r>
        <w:tab/>
      </w:r>
      <w:r>
        <w:rPr>
          <w:b/>
          <w:bCs/>
        </w:rPr>
        <w:t>обеспечивать мобилизацию ресурсов в рамках финансируемого Европейским союзом Плана восстановления на цели расширения доступа женщин к правосудию;</w:t>
      </w:r>
    </w:p>
    <w:p w14:paraId="3E49849D" w14:textId="010BEF5A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8D3E07">
        <w:t>c)</w:t>
      </w:r>
      <w:r>
        <w:tab/>
      </w:r>
      <w:r>
        <w:rPr>
          <w:b/>
          <w:bCs/>
        </w:rPr>
        <w:t>совершенствовать программы по повышению квалификации судей, прокуроров, других сотрудников правоохранительных органов, юристов и специалистов служб поддержки жертв, касающиеся методов расследования, ведения допросов и проведения судебных процедур с учетом гендерных аспектов, в целях предотвращения повторной виктимизации женщин;</w:t>
      </w:r>
    </w:p>
    <w:p w14:paraId="25714A16" w14:textId="77777777" w:rsidR="008A6F94" w:rsidRDefault="008A6F94" w:rsidP="008C68B6">
      <w:pPr>
        <w:pStyle w:val="SingleTxt"/>
        <w:rPr>
          <w:b/>
          <w:bCs/>
        </w:rPr>
      </w:pPr>
      <w:r>
        <w:tab/>
      </w:r>
      <w:r w:rsidRPr="008D3E07">
        <w:t>d)</w:t>
      </w:r>
      <w:r>
        <w:tab/>
      </w:r>
      <w:r>
        <w:rPr>
          <w:b/>
          <w:bCs/>
        </w:rPr>
        <w:t xml:space="preserve">обеспечивать доступ к правосудию и возмещению ущерба группам женщин, находящимся в неблагоприятном положении, таким как женщины с инвалидностью, мигрантки и беженки, </w:t>
      </w:r>
      <w:r w:rsidRPr="008D3E07">
        <w:rPr>
          <w:b/>
          <w:bCs/>
        </w:rPr>
        <w:t>лесбиянки и бисексуальные, трансгендерные и интерсексуальные женщины</w:t>
      </w:r>
      <w:r>
        <w:rPr>
          <w:b/>
          <w:bCs/>
        </w:rPr>
        <w:t xml:space="preserve"> и женщины из числа этнических меньшинств, в том числе путем сбора данных и регулярного мониторинга и оценки результатов предоставления услуг по доступу к правосудию и возмещению ущерба.</w:t>
      </w:r>
    </w:p>
    <w:p w14:paraId="4E3AB00F" w14:textId="77777777" w:rsidR="00761A7E" w:rsidRPr="00761A7E" w:rsidRDefault="00761A7E" w:rsidP="00761A7E">
      <w:pPr>
        <w:pStyle w:val="SingleTxt"/>
        <w:spacing w:after="0" w:line="120" w:lineRule="exact"/>
        <w:rPr>
          <w:sz w:val="10"/>
        </w:rPr>
      </w:pPr>
    </w:p>
    <w:p w14:paraId="0633F9AC" w14:textId="77777777" w:rsidR="008A6F94" w:rsidRPr="00702CE5" w:rsidRDefault="008A6F94" w:rsidP="00761A7E">
      <w:pPr>
        <w:pStyle w:val="H23"/>
        <w:ind w:right="1260"/>
      </w:pPr>
      <w:r>
        <w:tab/>
      </w:r>
      <w:r>
        <w:tab/>
        <w:t>Национальный механизм по улучшению положения женщин</w:t>
      </w:r>
    </w:p>
    <w:p w14:paraId="0237275D" w14:textId="77777777" w:rsidR="00761A7E" w:rsidRPr="00761A7E" w:rsidRDefault="00761A7E" w:rsidP="00761A7E">
      <w:pPr>
        <w:pStyle w:val="SingleTxt"/>
        <w:spacing w:after="0" w:line="120" w:lineRule="exact"/>
        <w:rPr>
          <w:sz w:val="10"/>
        </w:rPr>
      </w:pPr>
    </w:p>
    <w:p w14:paraId="12FE007F" w14:textId="4F1FD407" w:rsidR="008A6F94" w:rsidRPr="00702CE5" w:rsidRDefault="008A6F94" w:rsidP="008C68B6">
      <w:pPr>
        <w:pStyle w:val="SingleTxt"/>
      </w:pPr>
      <w:r>
        <w:t>15.</w:t>
      </w:r>
      <w:r>
        <w:tab/>
        <w:t>Комитет приветствует принятие Плана повышения уровня благосостояния на 2023–203</w:t>
      </w:r>
      <w:r w:rsidR="00B80563">
        <w:t>0 год</w:t>
      </w:r>
      <w:r>
        <w:t>ы, в котором достижение гендерного равноправия и равенства возможностей является одной из пяти подзадач. Комитет также отмечает стратегию «Эстония 2035», осуществление которой отслеживается на основе девяти показателей, включая индекс гендерного равноправия. Вместе с тем Комитет с обеспокоенностью отмечает следующее:</w:t>
      </w:r>
    </w:p>
    <w:p w14:paraId="3565C6C7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>ограниченность результатов, достигнутых в рамках стратегий по обеспечению гендерного равноправия, и отсутствие практики планирования бюджета с учетом гендерных факторов в государстве-участнике;</w:t>
      </w:r>
    </w:p>
    <w:p w14:paraId="1C879471" w14:textId="6B14A8A3" w:rsidR="008A6F94" w:rsidRPr="00702CE5" w:rsidRDefault="008A6F94" w:rsidP="008C68B6">
      <w:pPr>
        <w:pStyle w:val="SingleTxt"/>
      </w:pPr>
      <w:r>
        <w:tab/>
        <w:t>b)</w:t>
      </w:r>
      <w:r>
        <w:tab/>
        <w:t>отсутствие координации и сотрудничества на институциональном уровне между Канцелярией Канцлера права и другими профильными структурами, занимающимися вопросами прав женщин.</w:t>
      </w:r>
    </w:p>
    <w:p w14:paraId="185665DB" w14:textId="2F407159" w:rsidR="008A6F94" w:rsidRPr="00702CE5" w:rsidRDefault="008A6F94" w:rsidP="008C68B6">
      <w:pPr>
        <w:pStyle w:val="SingleTxt"/>
        <w:rPr>
          <w:b/>
          <w:bCs/>
        </w:rPr>
      </w:pPr>
      <w:r>
        <w:t>16.</w:t>
      </w:r>
      <w:r>
        <w:tab/>
      </w:r>
      <w:r>
        <w:rPr>
          <w:b/>
          <w:bCs/>
        </w:rPr>
        <w:t xml:space="preserve">Ссылаясь на свою общую рекомендацию </w:t>
      </w:r>
      <w:r w:rsidR="00B80563">
        <w:rPr>
          <w:b/>
          <w:bCs/>
        </w:rPr>
        <w:t>№ </w:t>
      </w:r>
      <w:r w:rsidRPr="00BF7381">
        <w:rPr>
          <w:b/>
          <w:bCs/>
        </w:rPr>
        <w:t>6 (1988)</w:t>
      </w:r>
      <w:r>
        <w:rPr>
          <w:b/>
          <w:bCs/>
        </w:rPr>
        <w:t xml:space="preserve"> об эффективных национальных механизмах и информировании общественности, а также на </w:t>
      </w:r>
      <w:r>
        <w:rPr>
          <w:b/>
          <w:bCs/>
        </w:rPr>
        <w:lastRenderedPageBreak/>
        <w:t>указания, содержащиеся в Пекинской платформе действий, Комитет рекомендует государству-участнику:</w:t>
      </w:r>
    </w:p>
    <w:p w14:paraId="458E3BE1" w14:textId="77777777" w:rsidR="008A6F94" w:rsidRPr="00702CE5" w:rsidRDefault="008A6F94" w:rsidP="008C68B6">
      <w:pPr>
        <w:pStyle w:val="SingleTxt"/>
      </w:pPr>
      <w:r>
        <w:tab/>
        <w:t>a)</w:t>
      </w:r>
      <w:r>
        <w:tab/>
      </w:r>
      <w:r>
        <w:rPr>
          <w:b/>
          <w:bCs/>
        </w:rPr>
        <w:t>принять комплексную национальную стратегию по обеспечению гендерного равноправия и на регулярной основе привлекать женские организации к ее разработке и реализации, анализу относящихся к ней данных и к контролю и оценке ее результатов;</w:t>
      </w:r>
      <w:r>
        <w:t xml:space="preserve"> </w:t>
      </w:r>
    </w:p>
    <w:p w14:paraId="75EF8DA8" w14:textId="77777777" w:rsidR="00761A7E" w:rsidRDefault="008A6F94" w:rsidP="008C68B6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далее укреплять механизм по улучшению положения женщин путем выделения достаточных кадровых, технических и финансовых ресурсов как на центральном, так и на муниципальном уровне, а также путем укрепления мандата и политического авторитета Министерства экономики и коммуникаций.</w:t>
      </w:r>
    </w:p>
    <w:p w14:paraId="47CE549E" w14:textId="77777777" w:rsidR="00761A7E" w:rsidRPr="00761A7E" w:rsidRDefault="00761A7E" w:rsidP="00761A7E">
      <w:pPr>
        <w:pStyle w:val="SingleTxt"/>
        <w:spacing w:after="0" w:line="120" w:lineRule="exact"/>
        <w:rPr>
          <w:sz w:val="10"/>
        </w:rPr>
      </w:pPr>
    </w:p>
    <w:p w14:paraId="078CE26A" w14:textId="77777777" w:rsidR="008A6F94" w:rsidRDefault="008A6F94" w:rsidP="00761A7E">
      <w:pPr>
        <w:pStyle w:val="H23"/>
        <w:ind w:right="1260"/>
      </w:pPr>
      <w:r>
        <w:tab/>
      </w:r>
      <w:r>
        <w:tab/>
        <w:t>Временные специальные меры</w:t>
      </w:r>
    </w:p>
    <w:p w14:paraId="5D7FCAED" w14:textId="77777777" w:rsidR="00761A7E" w:rsidRPr="00761A7E" w:rsidRDefault="00761A7E" w:rsidP="00761A7E">
      <w:pPr>
        <w:pStyle w:val="SingleTxt"/>
        <w:spacing w:after="0" w:line="120" w:lineRule="exact"/>
        <w:rPr>
          <w:sz w:val="10"/>
        </w:rPr>
      </w:pPr>
    </w:p>
    <w:p w14:paraId="42D6C1AB" w14:textId="77777777" w:rsidR="008A6F94" w:rsidRPr="00702CE5" w:rsidRDefault="008A6F94" w:rsidP="008C68B6">
      <w:pPr>
        <w:pStyle w:val="SingleTxt"/>
      </w:pPr>
      <w:r>
        <w:t>17.</w:t>
      </w:r>
      <w:r>
        <w:tab/>
        <w:t>Комитет с обеспокоенностью отмечает, что государство-участник пока не приняло никаких временных специальных мер для улучшения положения женщин и что в государстве-участнике недостаточно хорошо осознается недискриминационный характер и значимость временных специальных мер.</w:t>
      </w:r>
    </w:p>
    <w:p w14:paraId="65671603" w14:textId="3B3120A1" w:rsidR="00AB1B06" w:rsidRDefault="008A6F94" w:rsidP="008C68B6">
      <w:pPr>
        <w:pStyle w:val="SingleTxt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Комитет рекомендует государству-участнику проводить информационно-просветительские кампании, чтобы способствовать осознанию важности и недискриминационного характера временных специальных мер, а также принимать временные специальные меры, такие как установление квот, в соответствии с </w:t>
      </w:r>
      <w:r w:rsidR="00B80563">
        <w:rPr>
          <w:b/>
          <w:bCs/>
        </w:rPr>
        <w:t>пунктом 1</w:t>
      </w:r>
      <w:r>
        <w:rPr>
          <w:b/>
          <w:bCs/>
        </w:rPr>
        <w:t xml:space="preserve"> </w:t>
      </w:r>
      <w:r w:rsidR="00B80563">
        <w:rPr>
          <w:b/>
          <w:bCs/>
        </w:rPr>
        <w:t>статьи 4</w:t>
      </w:r>
      <w:r>
        <w:rPr>
          <w:b/>
          <w:bCs/>
        </w:rPr>
        <w:t xml:space="preserve"> Конвенции и общей рекомендацией </w:t>
      </w:r>
      <w:r w:rsidR="00B80563">
        <w:rPr>
          <w:b/>
          <w:bCs/>
        </w:rPr>
        <w:t>№ </w:t>
      </w:r>
      <w:r w:rsidRPr="00096DE6">
        <w:rPr>
          <w:b/>
          <w:bCs/>
        </w:rPr>
        <w:t>25 (2004)</w:t>
      </w:r>
      <w:r>
        <w:rPr>
          <w:b/>
          <w:bCs/>
        </w:rPr>
        <w:t xml:space="preserve"> Комитета, чтобы ускорить достижение реального гендерного равноправия в таких сферах, как принятие решений, образование и занятость, где женщины, в особенности сельские женщины, мигрантки и беженки, женщины с инвалидностью и женщины из числа этнических меньшинств, недопредставлены или находятся в неблагоприятном положении.</w:t>
      </w:r>
    </w:p>
    <w:p w14:paraId="43D089B3" w14:textId="7F0B7E1E" w:rsidR="008A6F94" w:rsidRPr="00AB1B06" w:rsidRDefault="008A6F94" w:rsidP="00AB1B06">
      <w:pPr>
        <w:pStyle w:val="SingleTxt"/>
        <w:spacing w:after="0" w:line="120" w:lineRule="exact"/>
        <w:rPr>
          <w:sz w:val="10"/>
        </w:rPr>
      </w:pPr>
    </w:p>
    <w:p w14:paraId="323F63EE" w14:textId="77777777" w:rsidR="008A6F94" w:rsidRDefault="008A6F94" w:rsidP="00AB1B06">
      <w:pPr>
        <w:pStyle w:val="H23"/>
        <w:ind w:right="1260"/>
      </w:pPr>
      <w:r>
        <w:tab/>
      </w:r>
      <w:r>
        <w:tab/>
        <w:t>Стереотипы и вредные виды практики</w:t>
      </w:r>
    </w:p>
    <w:p w14:paraId="0C7852C1" w14:textId="77777777" w:rsidR="00AB1B06" w:rsidRPr="00AB1B06" w:rsidRDefault="00AB1B06" w:rsidP="00AB1B06">
      <w:pPr>
        <w:pStyle w:val="SingleTxt"/>
        <w:spacing w:after="0" w:line="120" w:lineRule="exact"/>
        <w:rPr>
          <w:sz w:val="10"/>
        </w:rPr>
      </w:pPr>
    </w:p>
    <w:p w14:paraId="44E97B60" w14:textId="4FFB7122" w:rsidR="008A6F94" w:rsidRPr="00702CE5" w:rsidRDefault="008A6F94" w:rsidP="008C68B6">
      <w:pPr>
        <w:pStyle w:val="SingleTxt"/>
      </w:pPr>
      <w:r>
        <w:t>19.</w:t>
      </w:r>
      <w:r>
        <w:tab/>
        <w:t>Комитет отмечает усилия государства-участника по искоренению дискриминационных гендерных стереотипов путем реализации различных проектов и проведения кампаний в системе образования и в области занятости. Тем не менее Комитет обеспокоен тем, что эти инициативы не оказали должного воздействия, и что сексистские высказывания, язык ненависти и негативное изображение женщин и девочек на телевидении, в Интернете и в социальных сетях сохраняются. Помимо этого, Комитет обеспокоен отсутствием в государстве-участнике комплексного плана или комплексной стратегии по борьбе с гендерными стереотипами.</w:t>
      </w:r>
    </w:p>
    <w:p w14:paraId="0AD49A2D" w14:textId="77777777" w:rsidR="00AB1B06" w:rsidRDefault="008A6F94" w:rsidP="008C68B6">
      <w:pPr>
        <w:pStyle w:val="SingleTxt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 провести оценку эффективности инициатив и программ, реализуемых в различных секторах, на предмет искоренения гендерных стереотипов и разработать комплексную стратегию для более эффективного противодействия гендерным стереотипам и сексизму во всех сферах в сотрудничестве со средствами массовой информации и с использованием социальных сетей.</w:t>
      </w:r>
    </w:p>
    <w:p w14:paraId="33B503E4" w14:textId="77777777" w:rsidR="00AB1B06" w:rsidRPr="00AB1B06" w:rsidRDefault="00AB1B06" w:rsidP="00AB1B06">
      <w:pPr>
        <w:pStyle w:val="SingleTxt"/>
        <w:spacing w:after="0" w:line="120" w:lineRule="exact"/>
        <w:rPr>
          <w:sz w:val="10"/>
        </w:rPr>
      </w:pPr>
    </w:p>
    <w:p w14:paraId="3EE79F39" w14:textId="77777777" w:rsidR="008A6F94" w:rsidRDefault="008A6F94" w:rsidP="00AB1B06">
      <w:pPr>
        <w:pStyle w:val="H23"/>
        <w:ind w:right="1260"/>
      </w:pPr>
      <w:r>
        <w:lastRenderedPageBreak/>
        <w:tab/>
      </w:r>
      <w:r>
        <w:tab/>
        <w:t>Гендерное насилие в отношении женщин</w:t>
      </w:r>
    </w:p>
    <w:p w14:paraId="08C406E3" w14:textId="77777777" w:rsidR="00AB1B06" w:rsidRPr="00AB1B06" w:rsidRDefault="00AB1B06" w:rsidP="00A16C8E">
      <w:pPr>
        <w:pStyle w:val="SingleTxt"/>
        <w:keepNext/>
        <w:spacing w:after="0" w:line="120" w:lineRule="exact"/>
        <w:rPr>
          <w:sz w:val="10"/>
        </w:rPr>
      </w:pPr>
    </w:p>
    <w:p w14:paraId="56D41C4E" w14:textId="77777777" w:rsidR="008A6F94" w:rsidRPr="00702CE5" w:rsidRDefault="008A6F94" w:rsidP="00A16C8E">
      <w:pPr>
        <w:pStyle w:val="SingleTxt"/>
        <w:keepNext/>
      </w:pPr>
      <w:r>
        <w:t>21.</w:t>
      </w:r>
      <w:r>
        <w:tab/>
        <w:t>Комитет с обеспокоенностью отмечает следующее:</w:t>
      </w:r>
    </w:p>
    <w:p w14:paraId="224ECAEF" w14:textId="1F0A7134" w:rsidR="008A6F94" w:rsidRPr="00702CE5" w:rsidRDefault="008A6F94" w:rsidP="008C68B6">
      <w:pPr>
        <w:pStyle w:val="SingleTxt"/>
      </w:pPr>
      <w:r>
        <w:tab/>
        <w:t>a)</w:t>
      </w:r>
      <w:r>
        <w:tab/>
      </w:r>
      <w:r w:rsidR="00B80563">
        <w:t>статья 1</w:t>
      </w:r>
      <w:r>
        <w:t>41 Уголовного кодекса сформулирована таким образом, что действия сексуального характера, на которые не было получено согласия, считаются изнасилованием только в случае применения силы;</w:t>
      </w:r>
    </w:p>
    <w:p w14:paraId="43CBEA32" w14:textId="4DB6859D" w:rsidR="008A6F94" w:rsidRPr="00702CE5" w:rsidRDefault="008A6F94" w:rsidP="008C68B6">
      <w:pPr>
        <w:pStyle w:val="SingleTxt"/>
      </w:pPr>
      <w:r>
        <w:tab/>
        <w:t>b)</w:t>
      </w:r>
      <w:r>
        <w:tab/>
        <w:t xml:space="preserve">отсутствие юридического определения преступлений на почве ненависти по гендерному признаку, несообщение обо всех случаях изнасилования </w:t>
      </w:r>
      <w:r w:rsidR="00B80563">
        <w:t>из</w:t>
      </w:r>
      <w:r w:rsidR="00B80563">
        <w:noBreakHyphen/>
        <w:t>за</w:t>
      </w:r>
      <w:r>
        <w:t xml:space="preserve"> недоверия к полиции и наличие повторной виктимизации жертв сексуального насилия в ходе уголовного судопроизводства;</w:t>
      </w:r>
    </w:p>
    <w:p w14:paraId="00E462EC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>сообщения о фемицидах, домашнем насилии и высоком уровне насилия со стороны интимных партнеров в государстве-участнике;</w:t>
      </w:r>
    </w:p>
    <w:p w14:paraId="54B3BAA5" w14:textId="77777777" w:rsidR="008A6F94" w:rsidRPr="00702CE5" w:rsidRDefault="008A6F94" w:rsidP="008C68B6">
      <w:pPr>
        <w:pStyle w:val="SingleTxt"/>
      </w:pPr>
      <w:r>
        <w:tab/>
        <w:t>d)</w:t>
      </w:r>
      <w:r>
        <w:tab/>
        <w:t>пробелы в дезагрегированных статистических данных о домашнем насилии по гендерному признаку, насилии в Интернете и распространенности различных форм насилия, совершаемого в близких отношениях или интимными или бывшими партнерами, в том числе в форме принудительного контроля и психологического и экономического насилия;</w:t>
      </w:r>
    </w:p>
    <w:p w14:paraId="0E0C2DA7" w14:textId="77777777" w:rsidR="008A6F94" w:rsidRPr="00702CE5" w:rsidRDefault="008A6F94" w:rsidP="008C68B6">
      <w:pPr>
        <w:pStyle w:val="SingleTxt"/>
      </w:pPr>
      <w:r>
        <w:tab/>
        <w:t>e)</w:t>
      </w:r>
      <w:r>
        <w:tab/>
        <w:t>низкое число защитных предписаний, выдаваемых в случаях гендерного насилия в отношении женщин;</w:t>
      </w:r>
    </w:p>
    <w:p w14:paraId="04401938" w14:textId="10895A9B" w:rsidR="008A6F94" w:rsidRPr="00702CE5" w:rsidRDefault="008A6F94" w:rsidP="008C68B6">
      <w:pPr>
        <w:pStyle w:val="SingleTxt"/>
      </w:pPr>
      <w:r>
        <w:tab/>
        <w:t>f)</w:t>
      </w:r>
      <w:r>
        <w:tab/>
        <w:t>отсутствие достаточного финансирования для обеспечения пострадавшим от гендерного насилия всестороннего доступа к службам поддержки жертв;</w:t>
      </w:r>
    </w:p>
    <w:p w14:paraId="2A1419A4" w14:textId="77777777" w:rsidR="008A6F94" w:rsidRPr="00702CE5" w:rsidRDefault="008A6F94" w:rsidP="008C68B6">
      <w:pPr>
        <w:pStyle w:val="SingleTxt"/>
      </w:pPr>
      <w:r>
        <w:tab/>
        <w:t>g)</w:t>
      </w:r>
      <w:r>
        <w:tab/>
        <w:t>отсутствие у правоохранительных органов достаточного потенциала для эффективной борьбы с насилием в отношении женщин и девочек в Интернете;</w:t>
      </w:r>
    </w:p>
    <w:p w14:paraId="60286711" w14:textId="094750F0" w:rsidR="008A6F94" w:rsidRPr="00702CE5" w:rsidRDefault="008A6F94" w:rsidP="008C68B6">
      <w:pPr>
        <w:pStyle w:val="SingleTxt"/>
      </w:pPr>
      <w:r>
        <w:tab/>
        <w:t>h)</w:t>
      </w:r>
      <w:r>
        <w:tab/>
        <w:t>задержки с внесением поправок в Закон о семье, призванных обеспечить учет домашнего насилия при принятии судебных решений об опеке над детьми и правах на посещение.</w:t>
      </w:r>
    </w:p>
    <w:p w14:paraId="0906E3C0" w14:textId="77777777" w:rsidR="008A6F94" w:rsidRPr="00702CE5" w:rsidRDefault="008A6F94" w:rsidP="008C68B6">
      <w:pPr>
        <w:pStyle w:val="SingleTxt"/>
        <w:rPr>
          <w:b/>
        </w:rPr>
      </w:pPr>
      <w:r>
        <w:t>22.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85BF7CB" w14:textId="6536A7CC" w:rsidR="008A6F94" w:rsidRPr="00702CE5" w:rsidRDefault="008A6F94" w:rsidP="008C68B6">
      <w:pPr>
        <w:pStyle w:val="SingleTxt"/>
        <w:rPr>
          <w:b/>
        </w:rPr>
      </w:pPr>
      <w:r>
        <w:tab/>
        <w:t>a)</w:t>
      </w:r>
      <w:r>
        <w:tab/>
      </w:r>
      <w:r>
        <w:rPr>
          <w:b/>
          <w:bCs/>
        </w:rPr>
        <w:t xml:space="preserve">внести поправки в </w:t>
      </w:r>
      <w:r w:rsidR="00B80563">
        <w:rPr>
          <w:b/>
          <w:bCs/>
        </w:rPr>
        <w:t>статью 1</w:t>
      </w:r>
      <w:r>
        <w:rPr>
          <w:b/>
          <w:bCs/>
        </w:rPr>
        <w:t>41 Уголовного кодекса, с тем чтобы включить в нее определение изнасилования, основанное не на применении силы, а на отсутствии согласия, в соответствии со Стамбульской конвенцией;</w:t>
      </w:r>
    </w:p>
    <w:p w14:paraId="2B3E05AF" w14:textId="13B4D88B" w:rsidR="008A6F94" w:rsidRPr="00702CE5" w:rsidRDefault="008A6F94" w:rsidP="008C68B6">
      <w:pPr>
        <w:pStyle w:val="SingleTxt"/>
      </w:pPr>
      <w:r>
        <w:tab/>
      </w:r>
      <w:r w:rsidRPr="00FF2896">
        <w:t>b)</w:t>
      </w:r>
      <w:r>
        <w:tab/>
      </w:r>
      <w:r>
        <w:rPr>
          <w:b/>
          <w:bCs/>
        </w:rPr>
        <w:t xml:space="preserve">совершенствовать программы по повышению квалификации сотрудников полиции и других правоохранительных органов в области оперативного расследования жалоб на гендерное насилие с учетом гендерной специфики, бороться с убеждениями о виновности пострадавших и с гендерной предвзятостью в судебной системе, а также формировать у сотрудников правоохранительных органов необходимые навыки работы со всеми женщинами, пострадавшими от гендерного насилия, включая женщин с инвалидностью, </w:t>
      </w:r>
      <w:r w:rsidRPr="008D3E07">
        <w:rPr>
          <w:b/>
          <w:bCs/>
        </w:rPr>
        <w:t>лесбиян</w:t>
      </w:r>
      <w:r>
        <w:rPr>
          <w:b/>
          <w:bCs/>
        </w:rPr>
        <w:t>ок,</w:t>
      </w:r>
      <w:r w:rsidRPr="008D3E07">
        <w:rPr>
          <w:b/>
          <w:bCs/>
        </w:rPr>
        <w:t xml:space="preserve"> бисексуальны</w:t>
      </w:r>
      <w:r>
        <w:rPr>
          <w:b/>
          <w:bCs/>
        </w:rPr>
        <w:t>х</w:t>
      </w:r>
      <w:r w:rsidRPr="008D3E07">
        <w:rPr>
          <w:b/>
          <w:bCs/>
        </w:rPr>
        <w:t>, трансгендерны</w:t>
      </w:r>
      <w:r>
        <w:rPr>
          <w:b/>
          <w:bCs/>
        </w:rPr>
        <w:t>х</w:t>
      </w:r>
      <w:r w:rsidRPr="008D3E07">
        <w:rPr>
          <w:b/>
          <w:bCs/>
        </w:rPr>
        <w:t xml:space="preserve"> и интерсексуальны</w:t>
      </w:r>
      <w:r>
        <w:rPr>
          <w:b/>
          <w:bCs/>
        </w:rPr>
        <w:t>х</w:t>
      </w:r>
      <w:r w:rsidRPr="008D3E07">
        <w:rPr>
          <w:b/>
          <w:bCs/>
        </w:rPr>
        <w:t xml:space="preserve"> женщин</w:t>
      </w:r>
      <w:r>
        <w:rPr>
          <w:b/>
          <w:bCs/>
        </w:rPr>
        <w:t xml:space="preserve"> и женщин, принадлежащих к этническим меньшинствам;</w:t>
      </w:r>
    </w:p>
    <w:p w14:paraId="056CC360" w14:textId="6951551F" w:rsidR="008A6F94" w:rsidRPr="00702CE5" w:rsidRDefault="008A6F94" w:rsidP="008C68B6">
      <w:pPr>
        <w:pStyle w:val="SingleTxt"/>
        <w:rPr>
          <w:b/>
        </w:rPr>
      </w:pPr>
      <w:r>
        <w:tab/>
      </w:r>
      <w:r w:rsidRPr="00FF2896">
        <w:t>c)</w:t>
      </w:r>
      <w:r>
        <w:tab/>
      </w:r>
      <w:r>
        <w:rPr>
          <w:b/>
          <w:bCs/>
        </w:rPr>
        <w:t>выявлять недочеты в реагировании системы уголовного правосудия на преступления, связанные с гендерным насилием, и принять законодательство, в соответствии с которым фемицид и насилие со стороны интимного партнера будут рассматриваться как отдельные и самостоятельные преступления;</w:t>
      </w:r>
      <w:bookmarkStart w:id="1" w:name="_Hlk167998402"/>
    </w:p>
    <w:bookmarkEnd w:id="1"/>
    <w:p w14:paraId="388FE137" w14:textId="77777777" w:rsidR="008A6F94" w:rsidRPr="00702CE5" w:rsidRDefault="008A6F94" w:rsidP="008C68B6">
      <w:pPr>
        <w:pStyle w:val="SingleTxt"/>
        <w:rPr>
          <w:b/>
        </w:rPr>
      </w:pPr>
      <w:r>
        <w:lastRenderedPageBreak/>
        <w:tab/>
        <w:t>d)</w:t>
      </w:r>
      <w:r>
        <w:tab/>
      </w:r>
      <w:r>
        <w:rPr>
          <w:b/>
          <w:bCs/>
        </w:rPr>
        <w:t>обеспечивать систематический сбор данных о количестве жалоб на домашнее насилие в отношении женщин и о его видах, включая психологическое и экономическое насилие, в разбивке по возрасту и характеру отношений между пострадавшим лицом и виновником насилия;</w:t>
      </w:r>
    </w:p>
    <w:p w14:paraId="02BFBC52" w14:textId="77777777" w:rsidR="008A6F94" w:rsidRPr="00702CE5" w:rsidRDefault="008A6F94" w:rsidP="008C68B6">
      <w:pPr>
        <w:pStyle w:val="SingleTxt"/>
        <w:rPr>
          <w:b/>
        </w:rPr>
      </w:pPr>
      <w:r>
        <w:tab/>
      </w:r>
      <w:r w:rsidRPr="00FF2896">
        <w:t>e)</w:t>
      </w:r>
      <w:r>
        <w:tab/>
      </w:r>
      <w:r>
        <w:rPr>
          <w:b/>
          <w:bCs/>
        </w:rPr>
        <w:t>обеспечивать женщинам, ставшим жертвами домашнего насилия, фактический доступ к использованию защитных предписаний, эффективно обеспечивать и контролировать соблюдение этих защитных предписаний и налагать надлежащие наказания в случаях их несоблюдения, а также повышать квалификацию судей и секретарей судов в вопросах выдачи защитных предписаний, в том числе их выдачи в экстренном порядке;</w:t>
      </w:r>
    </w:p>
    <w:p w14:paraId="10A85841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обеспечивать необходимые ресурсы для доступа пострадавших от гендерного насилия к службам поддержки жертв, в том числе к приютам, бесплатной юридической помощи, услугам по сбору судебно-медицинских доказательств, медицинской помощи и психосоциальной поддержке;</w:t>
      </w:r>
    </w:p>
    <w:p w14:paraId="254E6D84" w14:textId="77777777" w:rsidR="008A6F94" w:rsidRPr="00702CE5" w:rsidRDefault="008A6F94" w:rsidP="008C68B6">
      <w:pPr>
        <w:pStyle w:val="SingleTxt"/>
        <w:rPr>
          <w:b/>
        </w:rPr>
      </w:pPr>
      <w:r>
        <w:tab/>
      </w:r>
      <w:r w:rsidRPr="00FF2896">
        <w:t>g)</w:t>
      </w:r>
      <w:r>
        <w:tab/>
      </w:r>
      <w:r>
        <w:rPr>
          <w:b/>
          <w:bCs/>
        </w:rPr>
        <w:t>обеспечивать правоохранительным органам необходимые знания и ресурсы для эффективного реагирования на насилие в отношении женщин и девочек в Интернете;</w:t>
      </w:r>
    </w:p>
    <w:p w14:paraId="553D507F" w14:textId="77777777" w:rsidR="00AB1B06" w:rsidRDefault="008A6F94" w:rsidP="008C68B6">
      <w:pPr>
        <w:pStyle w:val="SingleTxt"/>
        <w:rPr>
          <w:b/>
          <w:bCs/>
        </w:rPr>
      </w:pPr>
      <w:r>
        <w:tab/>
      </w:r>
      <w:r w:rsidRPr="00FF2896">
        <w:t>h)</w:t>
      </w:r>
      <w:r>
        <w:tab/>
      </w:r>
      <w:r>
        <w:rPr>
          <w:b/>
          <w:bCs/>
        </w:rPr>
        <w:t>внести поправки в Закон о семье с целью обеспечить надлежащий учет случаев домашнего насилия при принятии судебных решений об опеке над детьми и правах на посещение.</w:t>
      </w:r>
    </w:p>
    <w:p w14:paraId="4CCC1866" w14:textId="2C45FB6B" w:rsidR="008A6F94" w:rsidRPr="00AB1B06" w:rsidRDefault="008A6F94" w:rsidP="00AB1B06">
      <w:pPr>
        <w:pStyle w:val="SingleTxt"/>
        <w:spacing w:after="0" w:line="120" w:lineRule="exact"/>
        <w:rPr>
          <w:sz w:val="10"/>
        </w:rPr>
      </w:pPr>
    </w:p>
    <w:p w14:paraId="4CD0EAC7" w14:textId="77777777" w:rsidR="008A6F94" w:rsidRDefault="008A6F94" w:rsidP="00AB1B06">
      <w:pPr>
        <w:pStyle w:val="H23"/>
        <w:ind w:right="1260"/>
      </w:pPr>
      <w:r>
        <w:tab/>
      </w:r>
      <w:r>
        <w:tab/>
        <w:t>Торговля людьми и эксплуатация проституции</w:t>
      </w:r>
    </w:p>
    <w:p w14:paraId="32E830E7" w14:textId="77777777" w:rsidR="00AB1B06" w:rsidRPr="00AB1B06" w:rsidRDefault="00AB1B06" w:rsidP="00AB1B06">
      <w:pPr>
        <w:pStyle w:val="SingleTxt"/>
        <w:spacing w:after="0" w:line="120" w:lineRule="exact"/>
        <w:rPr>
          <w:sz w:val="10"/>
        </w:rPr>
      </w:pPr>
    </w:p>
    <w:p w14:paraId="05CBB973" w14:textId="0813664E" w:rsidR="008A6F94" w:rsidRPr="00702CE5" w:rsidRDefault="008A6F94" w:rsidP="008C68B6">
      <w:pPr>
        <w:pStyle w:val="SingleTxt"/>
      </w:pPr>
      <w:r>
        <w:t>23.</w:t>
      </w:r>
      <w:r>
        <w:tab/>
        <w:t>Комитет с удовлетворением отмечает содержащиеся в Соглашении о предотвращении насилия на 2021–202</w:t>
      </w:r>
      <w:r w:rsidR="00B80563">
        <w:t>5 год</w:t>
      </w:r>
      <w:r>
        <w:t>ы положения о борьбе с торговлей людьми, в том числе путем принятия превентивных мер и наращивания потенциала. Вместе с тем Комитет с обеспокоенностью отмечает следующее:</w:t>
      </w:r>
    </w:p>
    <w:p w14:paraId="73962C7E" w14:textId="0CB2FAE4" w:rsidR="008A6F94" w:rsidRPr="00702CE5" w:rsidRDefault="008A6F94" w:rsidP="008C68B6">
      <w:pPr>
        <w:pStyle w:val="SingleTxt"/>
      </w:pPr>
      <w:r>
        <w:tab/>
        <w:t>a)</w:t>
      </w:r>
      <w:r>
        <w:tab/>
        <w:t xml:space="preserve">государство-участник </w:t>
      </w:r>
      <w:r w:rsidR="00B80563">
        <w:t>по</w:t>
      </w:r>
      <w:r w:rsidR="00B80563">
        <w:noBreakHyphen/>
        <w:t>прежнему</w:t>
      </w:r>
      <w:r>
        <w:t xml:space="preserve"> является страной происхождения, транзита и назначения при торговле женщинами и девочками в целях сексуальной эксплуатации и принудительного труда, а жертвы могут не иметь альтернативных способов получения средств к существованию, позволяющих им разорвать порочный круг эксплуатации;</w:t>
      </w:r>
    </w:p>
    <w:p w14:paraId="6335D50F" w14:textId="77777777" w:rsidR="008A6F94" w:rsidRPr="00702CE5" w:rsidRDefault="008A6F94" w:rsidP="008C68B6">
      <w:pPr>
        <w:pStyle w:val="SingleTxt"/>
      </w:pPr>
      <w:r>
        <w:tab/>
        <w:t>b)</w:t>
      </w:r>
      <w:r>
        <w:tab/>
        <w:t>недостаточную осведомленность о «телефонах доверия» и службах поддержки жертв, таких как приюты, и ограниченный доступ к ним, в особенности среди мигрантов и других находящихся в неблагоприятном положении групп женщин и девочек, ставших жертвами торговли людьми или подвергающихся риску стать ими;</w:t>
      </w:r>
    </w:p>
    <w:p w14:paraId="233B80E2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>нехватку кадровых, технических и финансовых ресурсов, обеспечивающих раннее выявление и направление в соответствующие службы женщин и девочек, ставших жертвами торговли людьми;</w:t>
      </w:r>
    </w:p>
    <w:p w14:paraId="3CCC2F2D" w14:textId="77777777" w:rsidR="008A6F94" w:rsidRPr="00702CE5" w:rsidRDefault="008A6F94" w:rsidP="008C68B6">
      <w:pPr>
        <w:pStyle w:val="SingleTxt"/>
      </w:pPr>
      <w:r>
        <w:tab/>
        <w:t>d)</w:t>
      </w:r>
      <w:r>
        <w:tab/>
        <w:t>отсутствие информационно-просветительских мероприятий, посвященных рискам торговли людьми, а также нехватку бесплатной юридической помощи, финансовой поддержки для неправительственных организаций (НПО) и услуг психологического консультирования для жертв торговли людьми, в особенности женщин и девочек;</w:t>
      </w:r>
    </w:p>
    <w:p w14:paraId="003A995C" w14:textId="77777777" w:rsidR="008A6F94" w:rsidRPr="00702CE5" w:rsidRDefault="008A6F94" w:rsidP="008C68B6">
      <w:pPr>
        <w:pStyle w:val="SingleTxt"/>
      </w:pPr>
      <w:r>
        <w:tab/>
        <w:t>e)</w:t>
      </w:r>
      <w:r>
        <w:tab/>
        <w:t>неадекватность правовых процедур по установлению личности жертв торговли людьми и недостаточность мер по компенсации, реинтеграции и реабилитации жертв.</w:t>
      </w:r>
    </w:p>
    <w:p w14:paraId="631A00E3" w14:textId="77777777" w:rsidR="008A6F94" w:rsidRPr="00702CE5" w:rsidRDefault="008A6F94" w:rsidP="008C68B6">
      <w:pPr>
        <w:pStyle w:val="SingleTxt"/>
        <w:rPr>
          <w:b/>
        </w:rPr>
      </w:pPr>
      <w:r>
        <w:lastRenderedPageBreak/>
        <w:t>24.</w:t>
      </w:r>
      <w:r>
        <w:tab/>
      </w:r>
      <w:r>
        <w:rPr>
          <w:b/>
          <w:bCs/>
        </w:rPr>
        <w:t>Комитет рекомендует государству-участнику продолжать усилия по борьбе с торговлей людьми, в особенности женщинами и девочками, и с этой целью:</w:t>
      </w:r>
    </w:p>
    <w:p w14:paraId="77A0F395" w14:textId="77777777" w:rsidR="008A6F94" w:rsidRPr="00702CE5" w:rsidRDefault="008A6F94" w:rsidP="008C68B6">
      <w:pPr>
        <w:pStyle w:val="SingleTxt"/>
        <w:rPr>
          <w:b/>
        </w:rPr>
      </w:pPr>
      <w:r>
        <w:tab/>
        <w:t>a)</w:t>
      </w:r>
      <w:r>
        <w:tab/>
      </w:r>
      <w:r>
        <w:rPr>
          <w:b/>
          <w:bCs/>
        </w:rPr>
        <w:t>обеспечивать эффективное расследование случаев торговли людьми, а также судебное преследование и должное наказание виновных;</w:t>
      </w:r>
    </w:p>
    <w:p w14:paraId="74AD91AA" w14:textId="77777777" w:rsidR="008A6F94" w:rsidRPr="00702CE5" w:rsidRDefault="008A6F94" w:rsidP="008C68B6">
      <w:pPr>
        <w:pStyle w:val="SingleTxt"/>
        <w:rPr>
          <w:b/>
        </w:rPr>
      </w:pPr>
      <w:r>
        <w:tab/>
      </w:r>
      <w:r w:rsidRPr="00733817">
        <w:t>b)</w:t>
      </w:r>
      <w:r>
        <w:tab/>
      </w:r>
      <w:r w:rsidRPr="001338E4">
        <w:rPr>
          <w:b/>
          <w:bCs/>
        </w:rPr>
        <w:t>снижать спрос на коммерческие сексуальные</w:t>
      </w:r>
      <w:r>
        <w:rPr>
          <w:b/>
          <w:bCs/>
        </w:rPr>
        <w:t xml:space="preserve"> услуги и обеспечивать доступ к «программам выхода», в том числе к альтернативным возможностям получения средств к существованию для женщин, желающих покончить с занятием проституцией;</w:t>
      </w:r>
    </w:p>
    <w:p w14:paraId="41BA0E62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активно информировать о наличии и доступности «телефонов доверия» и служб поддержки жертв, таких как приюты, улучшать раннее выявление жертв торговли людьми, включая женщин и девочек из числа мигрантов, и направление их в соответствующие службы, а также обеспечивать обучение полиции, сотрудников иммиграционных служб и других правоохранительных органов и социальных работников и предоставлять им необходимые кадровые, технические и финансовые ресурсы для раннего выявления жертв, применения учитывающих гендерную специфику протоколов и оказания помощи жертвам торговли людьми;</w:t>
      </w:r>
    </w:p>
    <w:p w14:paraId="19C6A789" w14:textId="77777777" w:rsidR="008A6F94" w:rsidRPr="00702CE5" w:rsidRDefault="008A6F94" w:rsidP="008C68B6">
      <w:pPr>
        <w:pStyle w:val="SingleTxt"/>
        <w:rPr>
          <w:b/>
        </w:rPr>
      </w:pPr>
      <w:r>
        <w:tab/>
        <w:t>d)</w:t>
      </w:r>
      <w:r>
        <w:tab/>
      </w:r>
      <w:r>
        <w:rPr>
          <w:b/>
          <w:bCs/>
        </w:rPr>
        <w:t>надлежащим образом финансировать государственные и предоставляемые неправительственными организациями приюты и услуги по медицинской и психологической помощи и социальной реинтеграции жертв торговли людьми;</w:t>
      </w:r>
      <w:r>
        <w:t xml:space="preserve"> </w:t>
      </w:r>
    </w:p>
    <w:p w14:paraId="7515F5C1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733817">
        <w:t>e)</w:t>
      </w:r>
      <w:r>
        <w:tab/>
      </w:r>
      <w:r w:rsidRPr="00516409">
        <w:rPr>
          <w:b/>
          <w:bCs/>
        </w:rPr>
        <w:t>активизировать усилия по</w:t>
      </w:r>
      <w:r>
        <w:rPr>
          <w:b/>
          <w:bCs/>
        </w:rPr>
        <w:t xml:space="preserve"> налаживанию двустороннего, регионального и международного сотрудничества в целях предотвращения торговли людьми, в том числе путем обмена информацией и согласования правовых процедур для судебного преследования торговцев людьми;</w:t>
      </w:r>
    </w:p>
    <w:p w14:paraId="3898BABF" w14:textId="77777777" w:rsidR="00AB1B06" w:rsidRDefault="008A6F94" w:rsidP="008C68B6">
      <w:pPr>
        <w:pStyle w:val="SingleTxt"/>
        <w:rPr>
          <w:b/>
          <w:bCs/>
        </w:rPr>
      </w:pPr>
      <w:r>
        <w:tab/>
        <w:t>f)</w:t>
      </w:r>
      <w:r>
        <w:tab/>
      </w:r>
      <w:r>
        <w:rPr>
          <w:b/>
          <w:bCs/>
        </w:rPr>
        <w:t>вести сбор дезагрегированных данных о количестве судебных преследований и обвинительных приговоров, наказаниях, назначенных виновным лицам, и о возмещении ущерба, предоставленном жертвам торговли женщинами и девочками.</w:t>
      </w:r>
    </w:p>
    <w:p w14:paraId="191BF8F3" w14:textId="77777777" w:rsidR="00AB1B06" w:rsidRPr="00AB1B06" w:rsidRDefault="00AB1B06" w:rsidP="00AB1B06">
      <w:pPr>
        <w:pStyle w:val="SingleTxt"/>
        <w:spacing w:after="0" w:line="120" w:lineRule="exact"/>
        <w:rPr>
          <w:sz w:val="10"/>
        </w:rPr>
      </w:pPr>
    </w:p>
    <w:p w14:paraId="1DF376C9" w14:textId="77777777" w:rsidR="008A6F94" w:rsidRPr="00702CE5" w:rsidRDefault="008A6F94" w:rsidP="00AB1B06">
      <w:pPr>
        <w:pStyle w:val="H23"/>
        <w:ind w:right="1260"/>
      </w:pPr>
      <w:r>
        <w:tab/>
      </w:r>
      <w:r>
        <w:tab/>
        <w:t>Равное участие в политической и общественной жизни</w:t>
      </w:r>
    </w:p>
    <w:p w14:paraId="6DEC0423" w14:textId="77777777" w:rsidR="00AB1B06" w:rsidRPr="00AB1B06" w:rsidRDefault="00AB1B06" w:rsidP="00AB1B06">
      <w:pPr>
        <w:pStyle w:val="SingleTxt"/>
        <w:spacing w:after="0" w:line="120" w:lineRule="exact"/>
        <w:rPr>
          <w:sz w:val="10"/>
        </w:rPr>
      </w:pPr>
    </w:p>
    <w:p w14:paraId="2020ACAD" w14:textId="55F61CDE" w:rsidR="008A6F94" w:rsidRPr="00702CE5" w:rsidRDefault="008A6F94" w:rsidP="008C68B6">
      <w:pPr>
        <w:pStyle w:val="SingleTxt"/>
      </w:pPr>
      <w:r>
        <w:t>25.</w:t>
      </w:r>
      <w:r>
        <w:tab/>
        <w:t>Комитет приветствует избрание в государстве-участнике первой женщины-президента (на 2016–202</w:t>
      </w:r>
      <w:r w:rsidR="00B80563">
        <w:t>1 год</w:t>
      </w:r>
      <w:r>
        <w:t>ы) и первое назначение женщины на пост премьер-министра (с 202</w:t>
      </w:r>
      <w:r w:rsidR="00B80563">
        <w:t>1 год</w:t>
      </w:r>
      <w:r>
        <w:t>а). Вместе с тем Комитет с обеспокоенностью отмечает следующее:</w:t>
      </w:r>
    </w:p>
    <w:p w14:paraId="208D3068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>общее уменьшение представленности женщин на должностях, связанных с принятием решений, в государстве-участнике;</w:t>
      </w:r>
    </w:p>
    <w:p w14:paraId="6386CB2A" w14:textId="367EB717" w:rsidR="008A6F94" w:rsidRPr="00702CE5" w:rsidRDefault="008A6F94" w:rsidP="008C68B6">
      <w:pPr>
        <w:pStyle w:val="SingleTxt"/>
      </w:pPr>
      <w:r>
        <w:tab/>
        <w:t>b)</w:t>
      </w:r>
      <w:r>
        <w:tab/>
        <w:t xml:space="preserve">отсутствие адресных мер, в том числе временных специальных мер, принимаемых в соответствии с </w:t>
      </w:r>
      <w:r w:rsidR="00B80563">
        <w:t>пунктом 1</w:t>
      </w:r>
      <w:r>
        <w:t xml:space="preserve"> </w:t>
      </w:r>
      <w:r w:rsidR="00B80563">
        <w:t>статьи 4</w:t>
      </w:r>
      <w:r>
        <w:t xml:space="preserve"> Конвенции для скорейшего достижения паритета в политической и общественной жизни;</w:t>
      </w:r>
    </w:p>
    <w:p w14:paraId="452CEBBD" w14:textId="0BFA4A0F" w:rsidR="008A6F94" w:rsidRPr="00702CE5" w:rsidRDefault="008A6F94" w:rsidP="008C68B6">
      <w:pPr>
        <w:pStyle w:val="SingleTxt"/>
      </w:pPr>
      <w:r>
        <w:tab/>
        <w:t>c)</w:t>
      </w:r>
      <w:r>
        <w:tab/>
        <w:t xml:space="preserve">отсутствие данных о представленности женщин, в том числе находящихся в неблагоприятном положении групп женщин, таких как сельские женщины и женщины с инвалидностью, среди сотрудников судебных органов, </w:t>
      </w:r>
      <w:r>
        <w:rPr>
          <w:noProof/>
        </w:rPr>
        <w:t>госу</w:t>
      </w:r>
      <w:r w:rsidR="00F550D0">
        <w:rPr>
          <w:noProof/>
        </w:rPr>
        <w:softHyphen/>
      </w:r>
      <w:r>
        <w:rPr>
          <w:noProof/>
        </w:rPr>
        <w:t>дарственных</w:t>
      </w:r>
      <w:r>
        <w:t xml:space="preserve"> компаний и средств массовой информации, особенно на руководящих должностях;</w:t>
      </w:r>
      <w:bookmarkStart w:id="2" w:name="_Hlk167403529"/>
      <w:bookmarkEnd w:id="2"/>
    </w:p>
    <w:p w14:paraId="675C9790" w14:textId="77777777" w:rsidR="008A6F94" w:rsidRPr="00702CE5" w:rsidRDefault="008A6F94" w:rsidP="008C68B6">
      <w:pPr>
        <w:pStyle w:val="SingleTxt"/>
      </w:pPr>
      <w:r>
        <w:tab/>
        <w:t>d)</w:t>
      </w:r>
      <w:r>
        <w:tab/>
        <w:t>сообщения о насилии в Интернете, ненавистнических высказываниях и преследовании в социальных сетях в отношении женщин, участвующих в политической и общественной жизни.</w:t>
      </w:r>
    </w:p>
    <w:p w14:paraId="662F4A59" w14:textId="53881F1F" w:rsidR="008A6F94" w:rsidRPr="00702CE5" w:rsidRDefault="008A6F94" w:rsidP="008C68B6">
      <w:pPr>
        <w:pStyle w:val="SingleTxt"/>
        <w:rPr>
          <w:b/>
        </w:rPr>
      </w:pPr>
      <w:r>
        <w:lastRenderedPageBreak/>
        <w:t>26.</w:t>
      </w:r>
      <w:r>
        <w:tab/>
      </w:r>
      <w:r>
        <w:rPr>
          <w:b/>
          <w:bCs/>
        </w:rPr>
        <w:t xml:space="preserve">В свете своей общей рекомендации </w:t>
      </w:r>
      <w:r w:rsidR="00B80563">
        <w:rPr>
          <w:b/>
          <w:bCs/>
        </w:rPr>
        <w:t>№ </w:t>
      </w:r>
      <w:r w:rsidRPr="00550759">
        <w:rPr>
          <w:b/>
          <w:bCs/>
        </w:rPr>
        <w:t>23 (1997)</w:t>
      </w:r>
      <w:r>
        <w:rPr>
          <w:b/>
          <w:bCs/>
        </w:rPr>
        <w:t xml:space="preserve"> об участии женщин в политической и общественной жизни Комитет рекомендует государству-участнику принимать адресные меры, включая временные специальные меры, в соответствии с </w:t>
      </w:r>
      <w:r w:rsidR="00B80563">
        <w:rPr>
          <w:b/>
          <w:bCs/>
        </w:rPr>
        <w:t>пунктом 1</w:t>
      </w:r>
      <w:r>
        <w:rPr>
          <w:b/>
          <w:bCs/>
        </w:rPr>
        <w:t xml:space="preserve"> </w:t>
      </w:r>
      <w:r w:rsidR="00B80563">
        <w:rPr>
          <w:b/>
          <w:bCs/>
        </w:rPr>
        <w:t>статьи 4</w:t>
      </w:r>
      <w:r>
        <w:rPr>
          <w:b/>
          <w:bCs/>
        </w:rPr>
        <w:t xml:space="preserve"> Конвенции и общей рекомендацией </w:t>
      </w:r>
      <w:r w:rsidR="00B80563">
        <w:rPr>
          <w:b/>
          <w:bCs/>
        </w:rPr>
        <w:t>№ </w:t>
      </w:r>
      <w:r w:rsidRPr="00550759">
        <w:rPr>
          <w:b/>
          <w:bCs/>
        </w:rPr>
        <w:t>25 (2004)</w:t>
      </w:r>
      <w:r>
        <w:rPr>
          <w:b/>
          <w:bCs/>
        </w:rPr>
        <w:t xml:space="preserve"> Комитета о временных специальных мерах, а также:</w:t>
      </w:r>
      <w:r>
        <w:t xml:space="preserve"> </w:t>
      </w:r>
    </w:p>
    <w:p w14:paraId="3F442CC5" w14:textId="77777777" w:rsidR="008A6F94" w:rsidRPr="00702CE5" w:rsidRDefault="008A6F94" w:rsidP="008C68B6">
      <w:pPr>
        <w:pStyle w:val="SingleTxt"/>
      </w:pPr>
      <w:r>
        <w:tab/>
        <w:t>a)</w:t>
      </w:r>
      <w:r>
        <w:tab/>
      </w:r>
      <w:r>
        <w:rPr>
          <w:b/>
          <w:bCs/>
        </w:rPr>
        <w:t>назначать равное число женщин и мужчин на руководящие должности, в том числе на дипломатической службе в качестве послов и дипломатов и во всех подразделениях правительства, органов местной администрации, судебных органов и государственных компаний, а также увеличивать представленность женщин, в особенности сельских женщин, женщин, принадлежащих к этническим и языковым меньшинствам, и женщин с инвалидностью, в политической и общественной жизни;</w:t>
      </w:r>
    </w:p>
    <w:p w14:paraId="357665BF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ввести меры стимулирования, например финансирование деятельности партии и освобождение от уплаты налогов, с целью побудить политические партии включать равное число мужчин и женщин, в том числе женщин из разных социальных групп и из находящихся в неблагоприятном положении групп населения, в качестве кандидатов в свои избирательные списки, а также поощрять равную представленность женщин на руководящих должностях в партийных структурах;</w:t>
      </w:r>
    </w:p>
    <w:p w14:paraId="1A2A249C" w14:textId="77777777" w:rsidR="008A6F94" w:rsidRPr="00702CE5" w:rsidRDefault="008A6F94" w:rsidP="008C68B6">
      <w:pPr>
        <w:pStyle w:val="SingleTxt"/>
        <w:rPr>
          <w:b/>
          <w:bCs/>
        </w:rPr>
      </w:pPr>
      <w:r>
        <w:rPr>
          <w:b/>
          <w:bCs/>
        </w:rPr>
        <w:tab/>
      </w:r>
      <w:r w:rsidRPr="005B737A">
        <w:t>c)</w:t>
      </w:r>
      <w:r>
        <w:tab/>
      </w:r>
      <w:r>
        <w:rPr>
          <w:b/>
          <w:bCs/>
        </w:rPr>
        <w:t>предоставлять баллотирующимся женщинам средства на финансирование избирательных кампаний и подготовку в области развития лидерских качеств и ведения политических кампаний;</w:t>
      </w:r>
    </w:p>
    <w:p w14:paraId="5DCB2E71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вести сбор дезагрегированных данных о представленности женщин, в том числе из находящихся в неблагоприятном положении групп, таких как сельские женщины и женщины с инвалидностью, среди сотрудников судебных органов, государственных компаний и средств массовой информации, особенно на руководящих должностях;</w:t>
      </w:r>
    </w:p>
    <w:p w14:paraId="56C1809D" w14:textId="77777777" w:rsidR="008A6F94" w:rsidRDefault="008A6F94" w:rsidP="008C68B6">
      <w:pPr>
        <w:pStyle w:val="SingleTxt"/>
        <w:rPr>
          <w:b/>
          <w:bCs/>
        </w:rPr>
      </w:pPr>
      <w:r>
        <w:tab/>
      </w:r>
      <w:r w:rsidRPr="005B737A">
        <w:t>e)</w:t>
      </w:r>
      <w:r>
        <w:tab/>
      </w:r>
      <w:r>
        <w:rPr>
          <w:b/>
          <w:bCs/>
        </w:rPr>
        <w:t>ввести и применять более строгие наказания за все виды гендерного насилия, ненавистнические высказывания и преследования, в том числе в Интернете, в частности в социальных сетях, в отношении женщин-политиков и кандидатов на политические должности, преследовать в судебном порядке и должным образом наказывать виновных, а также предоставлять жертвам эффективное возмещение ущерба, включая компенсацию и публичные извинения.</w:t>
      </w:r>
    </w:p>
    <w:p w14:paraId="77C07D51" w14:textId="77777777" w:rsidR="00AB1B06" w:rsidRPr="00AB1B06" w:rsidRDefault="00AB1B06" w:rsidP="00AB1B06">
      <w:pPr>
        <w:pStyle w:val="SingleTxt"/>
        <w:spacing w:after="0" w:line="120" w:lineRule="exact"/>
        <w:rPr>
          <w:sz w:val="10"/>
        </w:rPr>
      </w:pPr>
    </w:p>
    <w:p w14:paraId="586FDF86" w14:textId="77777777" w:rsidR="008A6F94" w:rsidRDefault="008A6F94" w:rsidP="00AB1B06">
      <w:pPr>
        <w:pStyle w:val="H23"/>
        <w:ind w:right="1260"/>
      </w:pPr>
      <w:r>
        <w:tab/>
      </w:r>
      <w:r>
        <w:tab/>
        <w:t>Гражданство</w:t>
      </w:r>
      <w:bookmarkStart w:id="3" w:name="_Hlk167885908"/>
    </w:p>
    <w:p w14:paraId="1090F485" w14:textId="77777777" w:rsidR="00AB1B06" w:rsidRPr="00AB1B06" w:rsidRDefault="00AB1B06" w:rsidP="00AB1B06">
      <w:pPr>
        <w:pStyle w:val="SingleTxt"/>
        <w:spacing w:after="0" w:line="120" w:lineRule="exact"/>
        <w:rPr>
          <w:sz w:val="10"/>
        </w:rPr>
      </w:pPr>
    </w:p>
    <w:p w14:paraId="56DF0560" w14:textId="30C00DCE" w:rsidR="008A6F94" w:rsidRPr="00702CE5" w:rsidRDefault="008A6F94" w:rsidP="008C68B6">
      <w:pPr>
        <w:pStyle w:val="SingleTxt"/>
      </w:pPr>
      <w:r>
        <w:t>27.</w:t>
      </w:r>
      <w:r>
        <w:tab/>
        <w:t>Комитет с удовлетворением отмечает, что государство-участник принимает и поддерживает беженцев, просителей убежища и лиц без гражданства, включая значительное число женщин- и детей-беженцев, покинувших Украину после начала российского вторжения в феврале 202</w:t>
      </w:r>
      <w:r w:rsidR="00B80563">
        <w:t>2 год</w:t>
      </w:r>
      <w:r>
        <w:t>а. Вместе с тем Комитет с обеспокоенностью отмечает, что:</w:t>
      </w:r>
    </w:p>
    <w:p w14:paraId="44DE0AB8" w14:textId="533D3F5C" w:rsidR="008A6F94" w:rsidRPr="00702CE5" w:rsidRDefault="008A6F94" w:rsidP="008C68B6">
      <w:pPr>
        <w:pStyle w:val="SingleTxt"/>
      </w:pPr>
      <w:r>
        <w:tab/>
        <w:t>a)</w:t>
      </w:r>
      <w:r>
        <w:tab/>
        <w:t>государство-участник не присоединилось к Конвенции о статусе апатридов 195</w:t>
      </w:r>
      <w:r w:rsidR="00B80563">
        <w:t>4 год</w:t>
      </w:r>
      <w:r>
        <w:t>а и к Конвенции о сокращении безгражданства 196</w:t>
      </w:r>
      <w:r w:rsidR="00B80563">
        <w:t>1 год</w:t>
      </w:r>
      <w:r>
        <w:t>а;</w:t>
      </w:r>
    </w:p>
    <w:p w14:paraId="154DFC54" w14:textId="77777777" w:rsidR="008A6F94" w:rsidRPr="00702CE5" w:rsidRDefault="008A6F94" w:rsidP="008C68B6">
      <w:pPr>
        <w:pStyle w:val="SingleTxt"/>
      </w:pPr>
      <w:r>
        <w:tab/>
        <w:t>b)</w:t>
      </w:r>
      <w:r>
        <w:tab/>
        <w:t>отсутствуют меры по предотвращению безгражданства женщин, родившихся в бывшем Советском Союзе, и их детей;</w:t>
      </w:r>
    </w:p>
    <w:p w14:paraId="6BD5E0EE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>отсутствуют гарантии в отношении непрерывной и долговременной защиты украинских женщин и детей.</w:t>
      </w:r>
    </w:p>
    <w:p w14:paraId="0722F011" w14:textId="77777777" w:rsidR="008A6F94" w:rsidRPr="00702CE5" w:rsidRDefault="008A6F94" w:rsidP="00EB0ABB">
      <w:pPr>
        <w:pStyle w:val="SingleTxt"/>
        <w:keepNext/>
      </w:pPr>
      <w:r>
        <w:lastRenderedPageBreak/>
        <w:t>28.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2607B57" w14:textId="4F2F4998" w:rsidR="008A6F94" w:rsidRPr="00702CE5" w:rsidRDefault="008A6F94" w:rsidP="008C68B6">
      <w:pPr>
        <w:pStyle w:val="SingleTxt"/>
      </w:pPr>
      <w:r>
        <w:tab/>
        <w:t>a)</w:t>
      </w:r>
      <w:r>
        <w:tab/>
      </w:r>
      <w:r>
        <w:rPr>
          <w:b/>
          <w:bCs/>
        </w:rPr>
        <w:t>присоединиться к Конвенции о статусе апатридов 195</w:t>
      </w:r>
      <w:r w:rsidR="00B80563">
        <w:rPr>
          <w:b/>
          <w:bCs/>
        </w:rPr>
        <w:t>4 год</w:t>
      </w:r>
      <w:r>
        <w:rPr>
          <w:b/>
          <w:bCs/>
        </w:rPr>
        <w:t>а и к Конвенции о сокращении безгражданства 196</w:t>
      </w:r>
      <w:r w:rsidR="00B80563">
        <w:rPr>
          <w:b/>
          <w:bCs/>
        </w:rPr>
        <w:t>1 год</w:t>
      </w:r>
      <w:r>
        <w:rPr>
          <w:b/>
          <w:bCs/>
        </w:rPr>
        <w:t>а;</w:t>
      </w:r>
    </w:p>
    <w:p w14:paraId="2A68972B" w14:textId="6039F0FE" w:rsidR="008A6F94" w:rsidRPr="00702CE5" w:rsidRDefault="008A6F94" w:rsidP="008C68B6">
      <w:pPr>
        <w:pStyle w:val="SingleTxt"/>
        <w:rPr>
          <w:b/>
        </w:rPr>
      </w:pPr>
      <w:r>
        <w:tab/>
        <w:t>b)</w:t>
      </w:r>
      <w:r>
        <w:tab/>
      </w:r>
      <w:r>
        <w:rPr>
          <w:b/>
          <w:bCs/>
        </w:rPr>
        <w:t xml:space="preserve">разработать процедуру определения безгражданства в соответствии со </w:t>
      </w:r>
      <w:r w:rsidR="00B80563">
        <w:rPr>
          <w:b/>
          <w:bCs/>
        </w:rPr>
        <w:t>статьями 2</w:t>
      </w:r>
      <w:r>
        <w:rPr>
          <w:b/>
          <w:bCs/>
        </w:rPr>
        <w:t xml:space="preserve"> и 9 Конвенции и с общей рекомендацией </w:t>
      </w:r>
      <w:r w:rsidR="00B80563">
        <w:rPr>
          <w:b/>
          <w:bCs/>
        </w:rPr>
        <w:t>№ </w:t>
      </w:r>
      <w:r w:rsidRPr="006C7C27">
        <w:rPr>
          <w:b/>
          <w:bCs/>
        </w:rPr>
        <w:t>32 (2014)</w:t>
      </w:r>
      <w:r>
        <w:rPr>
          <w:b/>
          <w:bCs/>
        </w:rPr>
        <w:t xml:space="preserve"> Комитета по гендерным аспектам статуса беженца, убежища, гражданства и безгражданства женщин в целях ускорения натурализации;</w:t>
      </w:r>
    </w:p>
    <w:p w14:paraId="124C2C12" w14:textId="77777777" w:rsidR="00AB1B06" w:rsidRDefault="008A6F94" w:rsidP="008C68B6">
      <w:pPr>
        <w:pStyle w:val="SingleTxt"/>
        <w:rPr>
          <w:b/>
          <w:bCs/>
        </w:rPr>
      </w:pPr>
      <w:r>
        <w:rPr>
          <w:b/>
          <w:bCs/>
        </w:rPr>
        <w:tab/>
      </w:r>
      <w:r w:rsidRPr="005B737A">
        <w:t>c)</w:t>
      </w:r>
      <w:r>
        <w:tab/>
      </w:r>
      <w:r>
        <w:rPr>
          <w:b/>
          <w:bCs/>
        </w:rPr>
        <w:t>в приоритетном порядке обеспечить долговременные решения для украинских женщин и детей, в том числе по их интеграции на рынке труда и в системе образования соответственно.</w:t>
      </w:r>
    </w:p>
    <w:p w14:paraId="2913AE1B" w14:textId="77777777" w:rsidR="00AB1B06" w:rsidRPr="006F1A2B" w:rsidRDefault="00AB1B06" w:rsidP="00AB1B06">
      <w:pPr>
        <w:pStyle w:val="SingleTxt"/>
        <w:spacing w:after="0" w:line="120" w:lineRule="exact"/>
        <w:rPr>
          <w:sz w:val="10"/>
        </w:rPr>
      </w:pPr>
    </w:p>
    <w:bookmarkEnd w:id="3"/>
    <w:p w14:paraId="766FC17E" w14:textId="77777777" w:rsidR="008A6F94" w:rsidRDefault="008A6F94" w:rsidP="00AB1B06">
      <w:pPr>
        <w:pStyle w:val="H23"/>
        <w:ind w:right="1260"/>
      </w:pPr>
      <w:r>
        <w:tab/>
      </w:r>
      <w:r>
        <w:tab/>
        <w:t>Образование</w:t>
      </w:r>
    </w:p>
    <w:p w14:paraId="711CAFCB" w14:textId="77777777" w:rsidR="00AB1B06" w:rsidRPr="00AB1B06" w:rsidRDefault="00AB1B06" w:rsidP="00AB1B06">
      <w:pPr>
        <w:pStyle w:val="SingleTxt"/>
        <w:spacing w:after="0" w:line="120" w:lineRule="exact"/>
        <w:rPr>
          <w:sz w:val="10"/>
        </w:rPr>
      </w:pPr>
    </w:p>
    <w:p w14:paraId="385EE49A" w14:textId="77777777" w:rsidR="008A6F94" w:rsidRPr="00702CE5" w:rsidRDefault="008A6F94" w:rsidP="008C68B6">
      <w:pPr>
        <w:pStyle w:val="SingleTxt"/>
      </w:pPr>
      <w:r>
        <w:t>29.</w:t>
      </w:r>
      <w:r>
        <w:tab/>
        <w:t>Комитет приветствует усилия государства-участника по поддержке выбора профессии без ограничений, накладываемых гендерными стереотипами, примером которых является проект «Непрямое стимулирование для содействия выбору профессии и условий труда без влияния стереотипов». Вместе с тем он с обеспокоенностью отмечает следующее:</w:t>
      </w:r>
    </w:p>
    <w:p w14:paraId="2B74BC17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 xml:space="preserve">ограниченность возможностей получения образования у пожилых женщин по причине возрастных ограничений; </w:t>
      </w:r>
    </w:p>
    <w:p w14:paraId="38609785" w14:textId="77777777" w:rsidR="008A6F94" w:rsidRPr="00702CE5" w:rsidRDefault="008A6F94" w:rsidP="008C68B6">
      <w:pPr>
        <w:pStyle w:val="SingleTxt"/>
      </w:pPr>
      <w:r>
        <w:tab/>
        <w:t>b)</w:t>
      </w:r>
      <w:r>
        <w:tab/>
        <w:t>выбор девочками и женщинами традиционных направлений для получения образования при их недостаточной представленности в научно-технических и инженерно-математических специальностях и в специальностях, относящихся к информационно-коммуникационным технологиям (ИКТ);</w:t>
      </w:r>
    </w:p>
    <w:p w14:paraId="6CA1A8FF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>сохранение стереотипов в учебниках;</w:t>
      </w:r>
    </w:p>
    <w:p w14:paraId="10DD3D1E" w14:textId="7EA6F062" w:rsidR="008A6F94" w:rsidRPr="00702CE5" w:rsidRDefault="008A6F94" w:rsidP="008C68B6">
      <w:pPr>
        <w:pStyle w:val="SingleTxt"/>
      </w:pPr>
      <w:r>
        <w:tab/>
        <w:t>d)</w:t>
      </w:r>
      <w:r>
        <w:tab/>
        <w:t xml:space="preserve">очень низкую долю педагогов-мужчин в дошкольных учреждениях, составляющую около </w:t>
      </w:r>
      <w:r w:rsidR="00B80563">
        <w:t>1 процент</w:t>
      </w:r>
      <w:r>
        <w:t>а, что усиливает гендерные стереотипы в системе образования;</w:t>
      </w:r>
    </w:p>
    <w:p w14:paraId="127E72C1" w14:textId="77777777" w:rsidR="008A6F94" w:rsidRPr="007672E1" w:rsidRDefault="008A6F94" w:rsidP="008C68B6">
      <w:pPr>
        <w:pStyle w:val="SingleTxt"/>
      </w:pPr>
      <w:r>
        <w:tab/>
        <w:t>e)</w:t>
      </w:r>
      <w:r>
        <w:tab/>
        <w:t>гендерную предвзятость в пользу мальчиков при определении предметов для проведения вступительных экзаменов в среднюю школу;</w:t>
      </w:r>
    </w:p>
    <w:p w14:paraId="18051B33" w14:textId="77777777" w:rsidR="008A6F94" w:rsidRPr="00702CE5" w:rsidRDefault="008A6F94" w:rsidP="008C68B6">
      <w:pPr>
        <w:pStyle w:val="SingleTxt"/>
      </w:pPr>
      <w:r>
        <w:tab/>
        <w:t>f)</w:t>
      </w:r>
      <w:r>
        <w:tab/>
        <w:t xml:space="preserve">регрессивные тенденции в области полового воспитания на всех уровнях образования; </w:t>
      </w:r>
    </w:p>
    <w:p w14:paraId="16F13923" w14:textId="77777777" w:rsidR="008A6F94" w:rsidRPr="00702CE5" w:rsidRDefault="008A6F94" w:rsidP="008C68B6">
      <w:pPr>
        <w:pStyle w:val="SingleTxt"/>
      </w:pPr>
      <w:r>
        <w:tab/>
        <w:t>g)</w:t>
      </w:r>
      <w:r>
        <w:tab/>
        <w:t>значительное количество случаев сексуального домогательства в отношении девочек в Интернете в контексте школьной среды;</w:t>
      </w:r>
    </w:p>
    <w:p w14:paraId="3F29C3BD" w14:textId="04B69159" w:rsidR="008A6F94" w:rsidRPr="00702CE5" w:rsidRDefault="008A6F94" w:rsidP="008C68B6">
      <w:pPr>
        <w:pStyle w:val="SingleTxt"/>
      </w:pPr>
      <w:r>
        <w:tab/>
        <w:t>h)</w:t>
      </w:r>
      <w:r>
        <w:tab/>
        <w:t>необходимость оптимизировать сбор дезагрегированных данных о представленности девочек и женщин в сфере высшего образования.</w:t>
      </w:r>
    </w:p>
    <w:p w14:paraId="40470333" w14:textId="77777777" w:rsidR="008A6F94" w:rsidRPr="00702CE5" w:rsidRDefault="008A6F94" w:rsidP="008C68B6">
      <w:pPr>
        <w:pStyle w:val="SingleTxt"/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F5297B0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5B737A">
        <w:t>a)</w:t>
      </w:r>
      <w:r>
        <w:tab/>
      </w:r>
      <w:r w:rsidRPr="007A0B90">
        <w:rPr>
          <w:b/>
          <w:bCs/>
        </w:rPr>
        <w:t>отменить все ненужные возрастные ограничения, препятствующие</w:t>
      </w:r>
      <w:r>
        <w:rPr>
          <w:b/>
          <w:bCs/>
        </w:rPr>
        <w:t xml:space="preserve"> доступу пожилых женщин к получению образования, и распространять информацию о соответствующих образовательных программах;</w:t>
      </w:r>
    </w:p>
    <w:p w14:paraId="1E9224D0" w14:textId="77777777" w:rsidR="008A6F94" w:rsidRPr="00702CE5" w:rsidRDefault="008A6F94" w:rsidP="008C68B6">
      <w:pPr>
        <w:pStyle w:val="SingleTxt"/>
      </w:pPr>
      <w:r>
        <w:tab/>
        <w:t>b)</w:t>
      </w:r>
      <w:r>
        <w:tab/>
      </w:r>
      <w:r>
        <w:rPr>
          <w:b/>
          <w:bCs/>
        </w:rPr>
        <w:t>ввести меры, такие как квоты и стипендии, для поощрения женщин и девочек к выбору нетипичных для них направлений получения образования и профессиональной деятельности, в том числе научно-технических и инженерно-математических специальностей и специальностей в сфере ИКТ;</w:t>
      </w:r>
      <w:r>
        <w:t xml:space="preserve"> </w:t>
      </w:r>
    </w:p>
    <w:p w14:paraId="679B0C5D" w14:textId="77777777" w:rsidR="008A6F94" w:rsidRPr="00702CE5" w:rsidRDefault="008A6F94" w:rsidP="008C68B6">
      <w:pPr>
        <w:pStyle w:val="SingleTxt"/>
        <w:rPr>
          <w:b/>
        </w:rPr>
      </w:pPr>
      <w:r>
        <w:lastRenderedPageBreak/>
        <w:tab/>
        <w:t>c)</w:t>
      </w:r>
      <w:r>
        <w:tab/>
      </w:r>
      <w:r>
        <w:rPr>
          <w:b/>
          <w:bCs/>
        </w:rPr>
        <w:t>ускорить усилия по пересмотру школьных учебных программ и учебников на всех уровнях образования с целью устранить дискриминационные гендерные стереотипы;</w:t>
      </w:r>
    </w:p>
    <w:p w14:paraId="42362C98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d)</w:t>
      </w:r>
      <w:r>
        <w:tab/>
      </w:r>
      <w:r>
        <w:rPr>
          <w:b/>
          <w:bCs/>
        </w:rPr>
        <w:t>начать проводить информационно-просветительские кампании, ориентированные на будущих педагогов-мужчин, систему образования и учреждения, занимающиеся подготовкой педагогических кадров, с целевыми сроками для увеличения числа педагогов-мужчин на дошкольном и начальном школьном уровнях;</w:t>
      </w:r>
    </w:p>
    <w:p w14:paraId="335990C5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e)</w:t>
      </w:r>
      <w:r>
        <w:tab/>
      </w:r>
      <w:r>
        <w:rPr>
          <w:b/>
          <w:bCs/>
        </w:rPr>
        <w:t>обеспечивать, чтобы выбор предметов для проведения вступительных экзаменов в среднюю школу не был продиктован гендерной предвзятостью и дискриминационными алгоритмами, с тем чтобы гарантировать равные возможности для получения образования девочкам и мальчикам и женщинам и мужчинам;</w:t>
      </w:r>
    </w:p>
    <w:p w14:paraId="0E13AF55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5B737A">
        <w:t>f)</w:t>
      </w:r>
      <w:r>
        <w:tab/>
      </w:r>
      <w:r>
        <w:rPr>
          <w:b/>
          <w:bCs/>
        </w:rPr>
        <w:t>обеспечивать, чтобы комплексное и соответствующее возрасту половое воспитание, включая образовательные мероприятия по вопросам ответственного сексуального поведения, направленные на предупреждение ранней беременности и инфекций, передаваемых половым путем, стало частью учебных программ на всех уровнях образования, и повышать осведомленность родителей о важности полового воспитания для здорового развития их детей;</w:t>
      </w:r>
    </w:p>
    <w:p w14:paraId="243A1A96" w14:textId="77777777" w:rsidR="008A6F94" w:rsidRPr="00702CE5" w:rsidRDefault="008A6F94" w:rsidP="008C68B6">
      <w:pPr>
        <w:pStyle w:val="SingleTxt"/>
        <w:rPr>
          <w:b/>
        </w:rPr>
      </w:pPr>
      <w:r>
        <w:tab/>
        <w:t>g)</w:t>
      </w:r>
      <w:r>
        <w:tab/>
      </w:r>
      <w:r>
        <w:rPr>
          <w:b/>
          <w:bCs/>
        </w:rPr>
        <w:t>проводить кампании, нацеленные на информирование как девочек и мальчиков, так и молодых женщин и мужчин о преступном характере и пагубных психологических последствиях сексуального домогательства в Интернете, в частности в школьной среде;</w:t>
      </w:r>
    </w:p>
    <w:p w14:paraId="39BB3BA9" w14:textId="77777777" w:rsidR="003E283E" w:rsidRDefault="008A6F94" w:rsidP="008C68B6">
      <w:pPr>
        <w:pStyle w:val="SingleTxt"/>
        <w:rPr>
          <w:b/>
          <w:bCs/>
        </w:rPr>
      </w:pPr>
      <w:r>
        <w:tab/>
      </w:r>
      <w:r w:rsidRPr="005B737A">
        <w:t>h)</w:t>
      </w:r>
      <w:r>
        <w:tab/>
      </w:r>
      <w:r>
        <w:rPr>
          <w:b/>
          <w:bCs/>
        </w:rPr>
        <w:t>вести систематический сбор данных о доступе девочек и женщин к образованию на всех его уровнях в разбивке по возрасту, гражданству, географическому положению и социально-экономическому статусу, чтобы сделать возможными разработку и введение в действие специально адаптированных и учитывающих гендерную специфику законодательных актов, стратегий, программ и бюджетов.</w:t>
      </w:r>
    </w:p>
    <w:p w14:paraId="325E4792" w14:textId="77777777" w:rsidR="003E283E" w:rsidRPr="003E283E" w:rsidRDefault="003E283E" w:rsidP="003E283E">
      <w:pPr>
        <w:pStyle w:val="SingleTxt"/>
        <w:spacing w:after="0" w:line="120" w:lineRule="exact"/>
        <w:rPr>
          <w:sz w:val="10"/>
        </w:rPr>
      </w:pPr>
    </w:p>
    <w:p w14:paraId="6D04986D" w14:textId="77777777" w:rsidR="008A6F94" w:rsidRDefault="008A6F94" w:rsidP="003E283E">
      <w:pPr>
        <w:pStyle w:val="H23"/>
        <w:ind w:right="1260"/>
      </w:pPr>
      <w:r>
        <w:tab/>
      </w:r>
      <w:r>
        <w:tab/>
        <w:t>Занятость</w:t>
      </w:r>
    </w:p>
    <w:p w14:paraId="439D1EDB" w14:textId="77777777" w:rsidR="003E283E" w:rsidRPr="003E283E" w:rsidRDefault="003E283E" w:rsidP="003E283E">
      <w:pPr>
        <w:pStyle w:val="SingleTxt"/>
        <w:spacing w:after="0" w:line="120" w:lineRule="exact"/>
        <w:rPr>
          <w:sz w:val="10"/>
        </w:rPr>
      </w:pPr>
    </w:p>
    <w:p w14:paraId="6458833C" w14:textId="77777777" w:rsidR="008A6F94" w:rsidRPr="00702CE5" w:rsidRDefault="008A6F94" w:rsidP="008C68B6">
      <w:pPr>
        <w:pStyle w:val="SingleTxt"/>
      </w:pPr>
      <w:r>
        <w:t>31.</w:t>
      </w:r>
      <w:r>
        <w:tab/>
      </w:r>
      <w:r w:rsidRPr="009D6623">
        <w:t>Комитет приветствует поправки к законодательству,</w:t>
      </w:r>
      <w:r>
        <w:t xml:space="preserve"> принятые государством-участником с целью расширить использование гибкого графика работы для совмещения профессиональных и семейных обязанностей, в том числе благодаря более длительному отпуску по уходу за ребенком. Вместе с тем Комитет с озабоченностью отмечает:</w:t>
      </w:r>
    </w:p>
    <w:p w14:paraId="32AF7588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>сохраняющийся в государстве-участнике гендерный разрыв в оплате труда;</w:t>
      </w:r>
    </w:p>
    <w:p w14:paraId="103CA8FE" w14:textId="77777777" w:rsidR="008A6F94" w:rsidRPr="00702CE5" w:rsidRDefault="008A6F94" w:rsidP="008C68B6">
      <w:pPr>
        <w:pStyle w:val="SingleTxt"/>
      </w:pPr>
      <w:r>
        <w:tab/>
        <w:t>b)</w:t>
      </w:r>
      <w:r>
        <w:tab/>
        <w:t xml:space="preserve">отсутствие мер для содействия возвращению женщин на рынок труда после периодов, посвященных воспитанию детей или выполнению другой неоплачиваемой работы, а также для компенсации воздействия таких периодов на перспективы развития карьеры и величину заработной платы и пенсионных пособий женщин; </w:t>
      </w:r>
    </w:p>
    <w:p w14:paraId="022BCFCD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>региональные различия в доступе женщин к учреждениям по уходу за детьми, в том числе отсутствие достаточного количества мест в детских садах в некоторых сельских районах, в результате которого нагрузка по уходу за детьми ложится на матерей;</w:t>
      </w:r>
    </w:p>
    <w:p w14:paraId="65CF8F70" w14:textId="77777777" w:rsidR="008A6F94" w:rsidRPr="00702CE5" w:rsidRDefault="008A6F94" w:rsidP="008C68B6">
      <w:pPr>
        <w:pStyle w:val="SingleTxt"/>
      </w:pPr>
      <w:r>
        <w:lastRenderedPageBreak/>
        <w:tab/>
        <w:t>d)</w:t>
      </w:r>
      <w:r>
        <w:tab/>
        <w:t>весьма значительную недопредставленность женщин на руководящих должностях, в сфере инновационного цифрового управления и в области работы с искусственным интеллектом;</w:t>
      </w:r>
    </w:p>
    <w:p w14:paraId="66BE9CB8" w14:textId="77777777" w:rsidR="008A6F94" w:rsidRPr="00702CE5" w:rsidRDefault="008A6F94" w:rsidP="008C68B6">
      <w:pPr>
        <w:pStyle w:val="SingleTxt"/>
      </w:pPr>
      <w:r>
        <w:tab/>
        <w:t>e)</w:t>
      </w:r>
      <w:r>
        <w:tab/>
        <w:t>сведения о распространенности сексуальных домогательств на рабочем месте в государстве-участнике;</w:t>
      </w:r>
    </w:p>
    <w:p w14:paraId="398F384E" w14:textId="27762865" w:rsidR="008A6F94" w:rsidRPr="00702CE5" w:rsidRDefault="008A6F94" w:rsidP="008C68B6">
      <w:pPr>
        <w:pStyle w:val="SingleTxt"/>
      </w:pPr>
      <w:r>
        <w:tab/>
        <w:t>f)</w:t>
      </w:r>
      <w:r>
        <w:tab/>
        <w:t xml:space="preserve">ограниченный доступ женщин-мигрантов к адекватным возможностям занятости </w:t>
      </w:r>
      <w:r w:rsidR="00B80563">
        <w:t>из</w:t>
      </w:r>
      <w:r w:rsidR="00B80563">
        <w:noBreakHyphen/>
        <w:t>за</w:t>
      </w:r>
      <w:r>
        <w:t xml:space="preserve"> несоответствия требованиям к кандидатам на имеющиеся вакансии и потери квалификации.</w:t>
      </w:r>
    </w:p>
    <w:p w14:paraId="466FCCAC" w14:textId="77777777" w:rsidR="008A6F94" w:rsidRPr="00702CE5" w:rsidRDefault="008A6F94" w:rsidP="008C68B6">
      <w:pPr>
        <w:pStyle w:val="SingleTxt"/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A0BAF23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обеспечивать соблюдение принципа равной оплаты за труд равной ценности, регулярно пересматривать заработную плату и льготы и продолжать усиливать меры в целях сокращения гендерного разрыва в оплате труда, в том числе путем применения учитывающих гендерную специфику методов классификации и оценки должностей и проведения регулярных обследований размера заработной платы, а также представить в своем следующем периодическом докладе информацию о влиянии поправок к законодательству на гендерный разрыв в оплате труда и на развитие карьеры женщин как в государственном, так и в частном секторах;</w:t>
      </w:r>
    </w:p>
    <w:p w14:paraId="3D4AA496" w14:textId="77777777" w:rsidR="008A6F94" w:rsidRPr="00702CE5" w:rsidRDefault="008A6F94" w:rsidP="008C68B6">
      <w:pPr>
        <w:pStyle w:val="SingleTxt"/>
        <w:rPr>
          <w:b/>
        </w:rPr>
      </w:pPr>
      <w:r>
        <w:tab/>
        <w:t>b)</w:t>
      </w:r>
      <w:r>
        <w:tab/>
      </w:r>
      <w:r>
        <w:rPr>
          <w:b/>
          <w:bCs/>
        </w:rPr>
        <w:t>обеспечивать женщинам доступ к качественным и доступным по цене учреждениям по уходу за детьми во всех регионах государства-участника, содействовать возвращению женщин на рынок труда после периодов, посвященных воспитанию детей или выполнению другой неоплачиваемой работы, и принимать меры с целью компенсировать воздействие таких периодов на перспективы развития карьеры и величину заработной платы и пенсионных пособий женщин;</w:t>
      </w:r>
    </w:p>
    <w:p w14:paraId="7398E448" w14:textId="77777777" w:rsidR="008A6F94" w:rsidRPr="00702CE5" w:rsidRDefault="008A6F94" w:rsidP="008C68B6">
      <w:pPr>
        <w:pStyle w:val="SingleTxt"/>
      </w:pPr>
      <w:r>
        <w:tab/>
      </w:r>
      <w:r w:rsidRPr="005B737A">
        <w:t>c)</w:t>
      </w:r>
      <w:r>
        <w:tab/>
      </w:r>
      <w:r>
        <w:rPr>
          <w:b/>
          <w:bCs/>
        </w:rPr>
        <w:t xml:space="preserve">обеспечивать достаточное количество мест в муниципальных детских садах во всех регионах государства-участника, чтобы облегчить совмещение профессиональных и семейных обязанностей и компенсировать возложенную на женщин </w:t>
      </w:r>
      <w:r w:rsidRPr="007D27C2">
        <w:rPr>
          <w:b/>
          <w:bCs/>
        </w:rPr>
        <w:t>несоразмерно большую нагрузку</w:t>
      </w:r>
      <w:r>
        <w:rPr>
          <w:b/>
          <w:bCs/>
        </w:rPr>
        <w:t xml:space="preserve"> по уходу;</w:t>
      </w:r>
    </w:p>
    <w:p w14:paraId="4B7A9D89" w14:textId="77777777" w:rsidR="008A6F94" w:rsidRPr="00702CE5" w:rsidRDefault="008A6F94" w:rsidP="008C68B6">
      <w:pPr>
        <w:pStyle w:val="SingleTxt"/>
      </w:pPr>
      <w:r>
        <w:tab/>
        <w:t>d)</w:t>
      </w:r>
      <w:r>
        <w:tab/>
      </w:r>
      <w:r>
        <w:rPr>
          <w:b/>
          <w:bCs/>
        </w:rPr>
        <w:t>содействовать представленности женщин на руководящих должностях, в области инновационного цифрового управления и в секторе искусственного интеллекта;</w:t>
      </w:r>
    </w:p>
    <w:p w14:paraId="39FA6284" w14:textId="77777777" w:rsidR="008A6F94" w:rsidRPr="00702CE5" w:rsidRDefault="008A6F94" w:rsidP="008C68B6">
      <w:pPr>
        <w:pStyle w:val="SingleTxt"/>
      </w:pPr>
      <w:r>
        <w:tab/>
        <w:t>e)</w:t>
      </w:r>
      <w:r>
        <w:tab/>
      </w:r>
      <w:r>
        <w:rPr>
          <w:b/>
          <w:bCs/>
        </w:rPr>
        <w:t>усилить мандат и роль Инспекции труда и предоставлять ей достаточные кадровые, технические и финансовые ресурсы для выявления дискриминационных видов практики в отношении женщин на рабочем месте;</w:t>
      </w:r>
      <w:r>
        <w:t xml:space="preserve"> </w:t>
      </w:r>
    </w:p>
    <w:p w14:paraId="55A2424F" w14:textId="0D435BAA" w:rsidR="008A6F94" w:rsidRPr="00702CE5" w:rsidRDefault="008A6F94" w:rsidP="008C68B6">
      <w:pPr>
        <w:pStyle w:val="SingleTxt"/>
        <w:rPr>
          <w:b/>
        </w:rPr>
      </w:pPr>
      <w:r>
        <w:tab/>
        <w:t>f)</w:t>
      </w:r>
      <w:r>
        <w:tab/>
      </w:r>
      <w:r>
        <w:rPr>
          <w:b/>
          <w:bCs/>
        </w:rPr>
        <w:t>ратифицировать Конвенцию 201</w:t>
      </w:r>
      <w:r w:rsidR="00B80563">
        <w:rPr>
          <w:b/>
          <w:bCs/>
        </w:rPr>
        <w:t>9 год</w:t>
      </w:r>
      <w:r>
        <w:rPr>
          <w:b/>
          <w:bCs/>
        </w:rPr>
        <w:t>а об искоренении насилия и домогательств (190) Международной организации труда и создать эффективные независимые механизмы рассмотрения жалоб, чтобы предоставить женщинам возможность подавать жалобы на сексуальные домогательства на рабочем месте и быть защищенными от актов возмездия;</w:t>
      </w:r>
    </w:p>
    <w:p w14:paraId="4CD6C12B" w14:textId="3F1D8923" w:rsidR="008A6F94" w:rsidRDefault="008A6F94" w:rsidP="008C68B6">
      <w:pPr>
        <w:pStyle w:val="SingleTxt"/>
        <w:rPr>
          <w:b/>
          <w:bCs/>
        </w:rPr>
      </w:pPr>
      <w:r>
        <w:tab/>
      </w:r>
      <w:r w:rsidRPr="005B737A">
        <w:t>g)</w:t>
      </w:r>
      <w:r>
        <w:tab/>
      </w:r>
      <w:r>
        <w:rPr>
          <w:b/>
          <w:bCs/>
        </w:rPr>
        <w:t>принимать меры для борьбы со структурными барьерами, с которыми сталкиваются находящиеся в неблагоприятном положении группы женщин, например мигрантки, и обеспечивать им доступ к рабочим местам, соответствующим их квалификации, и достойные условия труда.</w:t>
      </w:r>
    </w:p>
    <w:p w14:paraId="39C65CBD" w14:textId="77777777" w:rsidR="005D0B5E" w:rsidRPr="005D0B5E" w:rsidRDefault="005D0B5E" w:rsidP="005D0B5E">
      <w:pPr>
        <w:pStyle w:val="SingleTxt"/>
        <w:spacing w:after="0" w:line="120" w:lineRule="exact"/>
        <w:rPr>
          <w:sz w:val="10"/>
        </w:rPr>
      </w:pPr>
    </w:p>
    <w:p w14:paraId="65BD5ABF" w14:textId="77777777" w:rsidR="008A6F94" w:rsidRPr="00702CE5" w:rsidRDefault="008A6F94" w:rsidP="005D0B5E">
      <w:pPr>
        <w:pStyle w:val="H23"/>
        <w:ind w:right="1260"/>
      </w:pPr>
      <w:r>
        <w:lastRenderedPageBreak/>
        <w:tab/>
      </w:r>
      <w:r>
        <w:tab/>
      </w:r>
      <w:r w:rsidRPr="00A84E5D">
        <w:t>Здравоохранение</w:t>
      </w:r>
    </w:p>
    <w:p w14:paraId="2D131E90" w14:textId="77777777" w:rsidR="005D0B5E" w:rsidRPr="005D0B5E" w:rsidRDefault="005D0B5E" w:rsidP="00B25A77">
      <w:pPr>
        <w:pStyle w:val="SingleTxt"/>
        <w:keepNext/>
        <w:spacing w:after="0" w:line="120" w:lineRule="exact"/>
        <w:rPr>
          <w:sz w:val="10"/>
        </w:rPr>
      </w:pPr>
    </w:p>
    <w:p w14:paraId="2C4F4035" w14:textId="2FA020B2" w:rsidR="008A6F94" w:rsidRPr="00702CE5" w:rsidRDefault="008A6F94" w:rsidP="008C68B6">
      <w:pPr>
        <w:pStyle w:val="SingleTxt"/>
      </w:pPr>
      <w:r>
        <w:t>33.</w:t>
      </w:r>
      <w:r>
        <w:tab/>
        <w:t>Комитет принимает к сведению региональные различия в доступе женщин и девочек к медицинским услугам в государстве-участнике. Комитет также с обеспокоенностью отмечает:</w:t>
      </w:r>
    </w:p>
    <w:p w14:paraId="775EFD87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>отсутствие заметного учета гендерной специфики в принимаемых государством-участником стратегиях и планах в области здравоохранения;</w:t>
      </w:r>
    </w:p>
    <w:p w14:paraId="123120CD" w14:textId="77777777" w:rsidR="008A6F94" w:rsidRPr="00702CE5" w:rsidRDefault="008A6F94" w:rsidP="008C68B6">
      <w:pPr>
        <w:pStyle w:val="SingleTxt"/>
      </w:pPr>
      <w:r>
        <w:tab/>
        <w:t>b)</w:t>
      </w:r>
      <w:r>
        <w:tab/>
        <w:t>недостаточность мер, принимаемых для удовлетворения особых медицинских потребностей пожилых женщин, таких как специализированное медико-санитарное обслуживание при деменции, болезни Альцгеймера, аутоиммунных заболеваниях и нарушениях психического здоровья;</w:t>
      </w:r>
    </w:p>
    <w:p w14:paraId="01C41C96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>нехватку врачей общей практики и длинные очереди на получение женщинами медицинских услуг, в том числе услуг по охране сексуального и репродуктивного здоровья, в сельских районах, где общественный транспорт зачастую недостаточен;</w:t>
      </w:r>
    </w:p>
    <w:p w14:paraId="5B895E3D" w14:textId="77777777" w:rsidR="008A6F94" w:rsidRPr="00702CE5" w:rsidRDefault="008A6F94" w:rsidP="008C68B6">
      <w:pPr>
        <w:pStyle w:val="SingleTxt"/>
      </w:pPr>
      <w:r>
        <w:tab/>
        <w:t>d)</w:t>
      </w:r>
      <w:r>
        <w:tab/>
        <w:t>сохраняющиеся высокие показатели злоупотребления наркотиками и алкоголем среди женщин и отсутствие учитывающих гендерную специфику мероприятий в этой связи;</w:t>
      </w:r>
    </w:p>
    <w:p w14:paraId="3FF12966" w14:textId="37FB79E2" w:rsidR="008A6F94" w:rsidRPr="00702CE5" w:rsidRDefault="008A6F94" w:rsidP="008C68B6">
      <w:pPr>
        <w:pStyle w:val="SingleTxt"/>
      </w:pPr>
      <w:r>
        <w:tab/>
        <w:t>e)</w:t>
      </w:r>
      <w:r>
        <w:tab/>
        <w:t xml:space="preserve">ограниченный доступ лесбиянок, бисексуальных, трансгендерных и интерсексуальных женщин к медико-санитарному обслуживанию </w:t>
      </w:r>
      <w:r w:rsidR="00B80563">
        <w:t>из</w:t>
      </w:r>
      <w:r w:rsidR="00B80563">
        <w:noBreakHyphen/>
        <w:t>за</w:t>
      </w:r>
      <w:r>
        <w:t xml:space="preserve"> стигматизации, предвзятости и отсутствия у работников системы здравоохранения специальной подготовки;</w:t>
      </w:r>
    </w:p>
    <w:p w14:paraId="21CDF35E" w14:textId="77777777" w:rsidR="008A6F94" w:rsidRPr="00702CE5" w:rsidRDefault="008A6F94" w:rsidP="008C68B6">
      <w:pPr>
        <w:pStyle w:val="SingleTxt"/>
      </w:pPr>
      <w:r>
        <w:tab/>
        <w:t>f)</w:t>
      </w:r>
      <w:r>
        <w:tab/>
        <w:t>отсутствие покрытия родов на дому в плане медицинского страхования, что может привести к родам на дому без квалифицированной акушерской помощи.</w:t>
      </w:r>
    </w:p>
    <w:p w14:paraId="74FE114C" w14:textId="54C5119F" w:rsidR="008A6F94" w:rsidRPr="00702CE5" w:rsidRDefault="008A6F94" w:rsidP="008C68B6">
      <w:pPr>
        <w:pStyle w:val="SingleTxt"/>
      </w:pPr>
      <w:r>
        <w:t>34.</w:t>
      </w:r>
      <w:r>
        <w:tab/>
      </w:r>
      <w:r>
        <w:rPr>
          <w:b/>
          <w:bCs/>
        </w:rPr>
        <w:t xml:space="preserve">В соответствии со своей общей рекомендацией </w:t>
      </w:r>
      <w:r w:rsidR="00B80563">
        <w:rPr>
          <w:b/>
          <w:bCs/>
        </w:rPr>
        <w:t>№ </w:t>
      </w:r>
      <w:r w:rsidRPr="006F1A2B">
        <w:rPr>
          <w:b/>
          <w:bCs/>
        </w:rPr>
        <w:t>24 (1999)</w:t>
      </w:r>
      <w:r>
        <w:rPr>
          <w:b/>
          <w:bCs/>
        </w:rPr>
        <w:t xml:space="preserve"> о женщинах и здоровье Комитет рекомендует государству-участнику:</w:t>
      </w:r>
    </w:p>
    <w:p w14:paraId="51EA7AA2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</w:r>
      <w:r w:rsidRPr="005B737A">
        <w:t>a)</w:t>
      </w:r>
      <w:r>
        <w:tab/>
      </w:r>
      <w:r>
        <w:rPr>
          <w:b/>
          <w:bCs/>
        </w:rPr>
        <w:t>учитывать гендерные аспекты и регулярно анализировать, контролировать и оценивать специфическое воздействие и результаты политики и стратегий в области здравоохранения применительно к женщинам и девочкам, а также обеспечивать равный доступ женщин и девочек к услугам в области охраны здоровья во всех регионах государства-участника;</w:t>
      </w:r>
    </w:p>
    <w:p w14:paraId="2B6F7397" w14:textId="77777777" w:rsidR="008A6F94" w:rsidRPr="00702CE5" w:rsidRDefault="008A6F94" w:rsidP="008C68B6">
      <w:pPr>
        <w:pStyle w:val="SingleTxt"/>
      </w:pPr>
      <w:r>
        <w:tab/>
      </w:r>
      <w:r w:rsidRPr="005B737A">
        <w:t>b)</w:t>
      </w:r>
      <w:r>
        <w:tab/>
      </w:r>
      <w:r>
        <w:rPr>
          <w:b/>
          <w:bCs/>
        </w:rPr>
        <w:t>обеспечивать пожилым женщинам доступ к специализированному медико-санитарному обслуживанию, отвечающему их особым медицинским потребностям, включающим деменцию, болезнь Альцгеймера, аутоиммунные заболевания и нарушения психического здоровья;</w:t>
      </w:r>
      <w:r>
        <w:t xml:space="preserve"> </w:t>
      </w:r>
    </w:p>
    <w:p w14:paraId="6DB2406B" w14:textId="77777777" w:rsidR="008A6F94" w:rsidRPr="00702CE5" w:rsidRDefault="008A6F94" w:rsidP="008C68B6">
      <w:pPr>
        <w:pStyle w:val="SingleTxt"/>
      </w:pPr>
      <w:r>
        <w:tab/>
      </w:r>
      <w:r w:rsidRPr="005B737A">
        <w:t>c)</w:t>
      </w:r>
      <w:r>
        <w:tab/>
      </w:r>
      <w:r>
        <w:rPr>
          <w:b/>
          <w:bCs/>
        </w:rPr>
        <w:t>снизить требования к поступлению на учебные программы в области медицины, активнее стимулировать врачей общей практики к работе в сельских районах, а также обеспечивать надлежащее функционирование общественного транспорта, чтобы улучшить доступ женщин и девочек, особенно в сельских районах, к медицинским услугам, включая услуги по охране сексуального и репродуктивного здоровья;</w:t>
      </w:r>
      <w:bookmarkStart w:id="4" w:name="_Hlk167875222"/>
      <w:bookmarkEnd w:id="4"/>
    </w:p>
    <w:p w14:paraId="6A5E3D88" w14:textId="77777777" w:rsidR="008A6F94" w:rsidRPr="00702CE5" w:rsidRDefault="008A6F94" w:rsidP="008C68B6">
      <w:pPr>
        <w:pStyle w:val="SingleTxt"/>
      </w:pPr>
      <w:r>
        <w:tab/>
        <w:t>d)</w:t>
      </w:r>
      <w:r>
        <w:tab/>
      </w:r>
      <w:r>
        <w:rPr>
          <w:b/>
          <w:bCs/>
        </w:rPr>
        <w:t>усиливать меры по профилактике и реабилитации в целях противодействия злоупотреблению алкоголем и наркотиками среди женщин;</w:t>
      </w:r>
    </w:p>
    <w:p w14:paraId="3C6B8391" w14:textId="77777777" w:rsidR="008A6F94" w:rsidRPr="00702CE5" w:rsidRDefault="008A6F94" w:rsidP="008C68B6">
      <w:pPr>
        <w:pStyle w:val="SingleTxt"/>
        <w:rPr>
          <w:b/>
        </w:rPr>
      </w:pPr>
      <w:r>
        <w:tab/>
        <w:t>e)</w:t>
      </w:r>
      <w:r>
        <w:tab/>
      </w:r>
      <w:r>
        <w:rPr>
          <w:b/>
          <w:bCs/>
        </w:rPr>
        <w:t>обеспечивать лесбиянкам, бисексуальным, трансгендерным и интерсексуальным женщинам адекватный доступ к системе здравоохранения, в которой</w:t>
      </w:r>
      <w:r w:rsidRPr="007672E1">
        <w:rPr>
          <w:b/>
          <w:bCs/>
        </w:rPr>
        <w:t xml:space="preserve"> </w:t>
      </w:r>
      <w:r>
        <w:rPr>
          <w:b/>
          <w:bCs/>
        </w:rPr>
        <w:t xml:space="preserve">применялся бы принцип согласия, подтверждалась выбранная гендерная идентичность и отсутствовали дискриминация и стигматизация, </w:t>
      </w:r>
      <w:r>
        <w:rPr>
          <w:b/>
          <w:bCs/>
        </w:rPr>
        <w:lastRenderedPageBreak/>
        <w:t>а также обеспечивать профессиональную подготовку медицинских работников в области прав и потребностей женщин во всем их многообразии;</w:t>
      </w:r>
      <w:r>
        <w:t xml:space="preserve"> </w:t>
      </w:r>
    </w:p>
    <w:p w14:paraId="38F7257B" w14:textId="77777777" w:rsidR="005D0B5E" w:rsidRDefault="008A6F94" w:rsidP="008C68B6">
      <w:pPr>
        <w:pStyle w:val="SingleTxt"/>
        <w:rPr>
          <w:b/>
          <w:bCs/>
        </w:rPr>
      </w:pPr>
      <w:r>
        <w:tab/>
      </w:r>
      <w:r w:rsidRPr="005B737A">
        <w:t>f)</w:t>
      </w:r>
      <w:r>
        <w:tab/>
      </w:r>
      <w:r>
        <w:rPr>
          <w:b/>
          <w:bCs/>
        </w:rPr>
        <w:t>внести изменения в план медицинского страхования, с тем чтобы обеспечивать возмещение стоимости услуг акушерок и другого квалифицированного персонала, оказывающего помощь при родах на дому.</w:t>
      </w:r>
    </w:p>
    <w:p w14:paraId="61F344BC" w14:textId="77777777" w:rsidR="005D0B5E" w:rsidRPr="005D0B5E" w:rsidRDefault="005D0B5E" w:rsidP="005D0B5E">
      <w:pPr>
        <w:pStyle w:val="SingleTxt"/>
        <w:spacing w:after="0" w:line="120" w:lineRule="exact"/>
        <w:rPr>
          <w:sz w:val="10"/>
        </w:rPr>
      </w:pPr>
    </w:p>
    <w:p w14:paraId="510EE3E5" w14:textId="77777777" w:rsidR="005D0B5E" w:rsidRDefault="008A6F94" w:rsidP="005D0B5E">
      <w:pPr>
        <w:pStyle w:val="H23"/>
        <w:ind w:right="1260"/>
      </w:pPr>
      <w:r>
        <w:tab/>
      </w:r>
      <w:r>
        <w:tab/>
        <w:t>Экономические и социальные льготы и расширение экономических прав и</w:t>
      </w:r>
      <w:r w:rsidR="005D0B5E">
        <w:t> </w:t>
      </w:r>
      <w:r>
        <w:t>возможностей женщин</w:t>
      </w:r>
    </w:p>
    <w:p w14:paraId="186164DF" w14:textId="77777777" w:rsidR="005D0B5E" w:rsidRPr="005D0B5E" w:rsidRDefault="005D0B5E" w:rsidP="005D0B5E">
      <w:pPr>
        <w:pStyle w:val="SingleTxt"/>
        <w:spacing w:after="0" w:line="120" w:lineRule="exact"/>
        <w:rPr>
          <w:sz w:val="10"/>
        </w:rPr>
      </w:pPr>
    </w:p>
    <w:p w14:paraId="611F5D96" w14:textId="503FDC84" w:rsidR="008A6F94" w:rsidRPr="00702CE5" w:rsidRDefault="008A6F94" w:rsidP="008C68B6">
      <w:pPr>
        <w:pStyle w:val="SingleTxt"/>
      </w:pPr>
      <w:r>
        <w:t>35.</w:t>
      </w:r>
      <w:r>
        <w:tab/>
        <w:t>Комитет отмечает значительный экономический и технологический прогресс в государстве-участнике и то, что его стратегические приоритеты на период 2021–202</w:t>
      </w:r>
      <w:r w:rsidR="00B80563">
        <w:t>7 год</w:t>
      </w:r>
      <w:r>
        <w:t>ов направлены на обеспечение разнообразия и конкурентоспособности стартапов за счет большего разнообразия пола, возраста и культурной или географической принадлежности их участников. Вместе с тем Комитет с обеспокоенностью отмечает следующее:</w:t>
      </w:r>
    </w:p>
    <w:p w14:paraId="0B562760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>низкое число женщин-предпринимателей в государстве-участнике и их ограниченный доступ к кредитам на создание стартапов, венчурному капиталу и социальной защите, в особенности среди сельских женщин и женщин с инвалидностью;</w:t>
      </w:r>
    </w:p>
    <w:p w14:paraId="0331463A" w14:textId="77777777" w:rsidR="008A6F94" w:rsidRPr="00702CE5" w:rsidRDefault="008A6F94" w:rsidP="008C68B6">
      <w:pPr>
        <w:pStyle w:val="SingleTxt"/>
      </w:pPr>
      <w:r>
        <w:tab/>
        <w:t>b)</w:t>
      </w:r>
      <w:r>
        <w:tab/>
        <w:t>возросший уровень бедности среди пожилых женщин по причине, в частности, непропорционально низких пенсионных пособий.</w:t>
      </w:r>
    </w:p>
    <w:p w14:paraId="145FC2F7" w14:textId="77777777" w:rsidR="008A6F94" w:rsidRPr="00702CE5" w:rsidRDefault="008A6F94" w:rsidP="008C68B6">
      <w:pPr>
        <w:pStyle w:val="SingleTxt"/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8C7316F" w14:textId="77777777" w:rsidR="008A6F94" w:rsidRPr="00702CE5" w:rsidRDefault="008A6F94" w:rsidP="008C68B6">
      <w:pPr>
        <w:pStyle w:val="SingleTxt"/>
      </w:pPr>
      <w:r>
        <w:tab/>
        <w:t>a)</w:t>
      </w:r>
      <w:r>
        <w:tab/>
      </w:r>
      <w:r>
        <w:rPr>
          <w:b/>
          <w:bCs/>
        </w:rPr>
        <w:t>поддерживать женщин-предпринимателей, в том числе из числа сельских женщин и женщин с инвалидностью, с помощью усовершенствованных схем финансирования бизнеса, включая кредиты для стартапов, венчурный капитал, технологии и наращивание потенциала для создания малых и средних предприятий;</w:t>
      </w:r>
    </w:p>
    <w:p w14:paraId="4CC0468A" w14:textId="77777777" w:rsidR="008A6F94" w:rsidRDefault="008A6F94" w:rsidP="008C68B6">
      <w:pPr>
        <w:pStyle w:val="SingleTxt"/>
        <w:rPr>
          <w:b/>
          <w:bCs/>
        </w:rPr>
      </w:pPr>
      <w:r>
        <w:tab/>
      </w:r>
      <w:r w:rsidRPr="005B737A">
        <w:t>b)</w:t>
      </w:r>
      <w:r>
        <w:tab/>
      </w:r>
      <w:r>
        <w:rPr>
          <w:b/>
          <w:bCs/>
        </w:rPr>
        <w:t>принимать адресные меры по борьбе с бедностью среди пожилых женщин, в том числе путем повышения коэффициента, при помощи которого при расчете выплачиваемых женщинам пенсионных пособий учитываются периоды воспитания детей, неоплачиваемой работы по уходу и домашней работы.</w:t>
      </w:r>
    </w:p>
    <w:p w14:paraId="76D62DE8" w14:textId="77777777" w:rsidR="00A63248" w:rsidRPr="00B80563" w:rsidRDefault="00A63248" w:rsidP="00A63248">
      <w:pPr>
        <w:pStyle w:val="SingleTxt"/>
        <w:spacing w:after="0" w:line="120" w:lineRule="exact"/>
        <w:rPr>
          <w:sz w:val="10"/>
        </w:rPr>
      </w:pPr>
    </w:p>
    <w:p w14:paraId="075F0676" w14:textId="77777777" w:rsidR="008A6F94" w:rsidRDefault="008A6F94" w:rsidP="00A63248">
      <w:pPr>
        <w:pStyle w:val="H23"/>
        <w:ind w:right="1260"/>
      </w:pPr>
      <w:r>
        <w:tab/>
      </w:r>
      <w:r>
        <w:tab/>
        <w:t>Сельские женщины</w:t>
      </w:r>
    </w:p>
    <w:p w14:paraId="0F001D52" w14:textId="77777777" w:rsidR="00A63248" w:rsidRPr="00A63248" w:rsidRDefault="00A63248" w:rsidP="00A63248">
      <w:pPr>
        <w:pStyle w:val="SingleTxt"/>
        <w:spacing w:after="0" w:line="120" w:lineRule="exact"/>
        <w:rPr>
          <w:sz w:val="10"/>
        </w:rPr>
      </w:pPr>
    </w:p>
    <w:p w14:paraId="638786AD" w14:textId="5624D751" w:rsidR="008A6F94" w:rsidRPr="00702CE5" w:rsidRDefault="008A6F94" w:rsidP="008C68B6">
      <w:pPr>
        <w:pStyle w:val="SingleTxt"/>
      </w:pPr>
      <w:r>
        <w:t>37.</w:t>
      </w:r>
      <w:r>
        <w:tab/>
        <w:t>Комитет с обеспокоенностью отмечает, что сельские женщины, составляющие 3</w:t>
      </w:r>
      <w:r w:rsidR="00B80563">
        <w:t>0 процент</w:t>
      </w:r>
      <w:r>
        <w:t>ов женского населения в государстве-участнике, имеют ограниченный доступ к базовой инфраструктуре, включая электро- и водоснабжение, транспорт и связь. Обеспокоенность Комитета также вызывает то, что закрытие школ, рекреационных объектов, публичных библиотек и местных общественных центров непропорционально сильно отражается на сельских женщинах и девочках. Он также с обеспокоенностью отмечает, что значительную часть занятых в сельском хозяйстве работников в государстве-участнике составляют женщины, однако большинство ферм регистрируется на имя мужчин-фермеров.</w:t>
      </w:r>
    </w:p>
    <w:p w14:paraId="61468252" w14:textId="6A1E1AD1" w:rsidR="008A6F94" w:rsidRPr="00702CE5" w:rsidRDefault="008A6F94" w:rsidP="008C68B6">
      <w:pPr>
        <w:pStyle w:val="SingleTxt"/>
      </w:pPr>
      <w:r>
        <w:t>38.</w:t>
      </w:r>
      <w:r>
        <w:tab/>
      </w:r>
      <w:r>
        <w:rPr>
          <w:b/>
          <w:bCs/>
        </w:rPr>
        <w:t xml:space="preserve">В соответствии со своей общей рекомендацией </w:t>
      </w:r>
      <w:r w:rsidR="00B80563">
        <w:rPr>
          <w:b/>
          <w:bCs/>
        </w:rPr>
        <w:t>№ </w:t>
      </w:r>
      <w:r w:rsidRPr="00D273AC">
        <w:rPr>
          <w:b/>
          <w:bCs/>
        </w:rPr>
        <w:t>34 (2016)</w:t>
      </w:r>
      <w:r>
        <w:rPr>
          <w:b/>
          <w:bCs/>
        </w:rPr>
        <w:t>, касающейся прав сельских женщин, Комитет рекомендует государству-участнику:</w:t>
      </w:r>
    </w:p>
    <w:p w14:paraId="69027E12" w14:textId="77777777" w:rsidR="008A6F94" w:rsidRPr="00702CE5" w:rsidRDefault="008A6F94" w:rsidP="008C68B6">
      <w:pPr>
        <w:pStyle w:val="SingleTxt"/>
      </w:pPr>
      <w:r>
        <w:tab/>
        <w:t>a)</w:t>
      </w:r>
      <w:r>
        <w:tab/>
      </w:r>
      <w:r w:rsidRPr="00E37B0E">
        <w:rPr>
          <w:b/>
          <w:bCs/>
        </w:rPr>
        <w:t xml:space="preserve">начать </w:t>
      </w:r>
      <w:r>
        <w:rPr>
          <w:b/>
          <w:bCs/>
        </w:rPr>
        <w:t xml:space="preserve">осуществлять комплексную стратегию, направленную на обеспечение сельским женщинам и девочкам адекватного доступа к базовой инфраструктуре, общественному транспорту, рекреационным объектам, образованию, занятости и медико-санитарному обслуживанию, а также </w:t>
      </w:r>
      <w:r>
        <w:rPr>
          <w:b/>
          <w:bCs/>
        </w:rPr>
        <w:lastRenderedPageBreak/>
        <w:t>обеспечивать их равную представленность в процессах принятия решений по вопросам развития;</w:t>
      </w:r>
    </w:p>
    <w:p w14:paraId="42D84310" w14:textId="77777777" w:rsidR="00A63248" w:rsidRDefault="008A6F94" w:rsidP="008C68B6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обеспечивать сельским женщинам равный с мужчинами доступ к собственности на землю, а также регистрацию ферм на имя обоих супругов.</w:t>
      </w:r>
    </w:p>
    <w:p w14:paraId="5595331B" w14:textId="77777777" w:rsidR="00A63248" w:rsidRPr="00A63248" w:rsidRDefault="00A63248" w:rsidP="00A63248">
      <w:pPr>
        <w:pStyle w:val="SingleTxt"/>
        <w:spacing w:after="0" w:line="120" w:lineRule="exact"/>
        <w:rPr>
          <w:sz w:val="10"/>
        </w:rPr>
      </w:pPr>
    </w:p>
    <w:p w14:paraId="0D0807F2" w14:textId="77777777" w:rsidR="008A6F94" w:rsidRDefault="008A6F94" w:rsidP="00A63248">
      <w:pPr>
        <w:pStyle w:val="H23"/>
        <w:ind w:right="1260"/>
      </w:pPr>
      <w:r>
        <w:tab/>
      </w:r>
      <w:r>
        <w:tab/>
        <w:t>Группы женщин, находящиеся в неблагоприятном положении</w:t>
      </w:r>
    </w:p>
    <w:p w14:paraId="7DD11FDC" w14:textId="77777777" w:rsidR="00A63248" w:rsidRPr="00A63248" w:rsidRDefault="00A63248" w:rsidP="00A63248">
      <w:pPr>
        <w:pStyle w:val="SingleTxt"/>
        <w:spacing w:after="0" w:line="120" w:lineRule="exact"/>
        <w:rPr>
          <w:sz w:val="10"/>
        </w:rPr>
      </w:pPr>
    </w:p>
    <w:p w14:paraId="08257F8C" w14:textId="77777777" w:rsidR="008A6F94" w:rsidRPr="00702CE5" w:rsidRDefault="008A6F94" w:rsidP="008C68B6">
      <w:pPr>
        <w:pStyle w:val="SingleTxt"/>
      </w:pPr>
      <w:r>
        <w:t>39.</w:t>
      </w:r>
      <w:r>
        <w:tab/>
        <w:t>Комитет с обеспокоенностью отмечает:</w:t>
      </w:r>
    </w:p>
    <w:p w14:paraId="219ACCEB" w14:textId="77777777" w:rsidR="008A6F94" w:rsidRPr="00702CE5" w:rsidRDefault="008A6F94" w:rsidP="008C68B6">
      <w:pPr>
        <w:pStyle w:val="SingleTxt"/>
      </w:pPr>
      <w:r>
        <w:tab/>
        <w:t>a)</w:t>
      </w:r>
      <w:r>
        <w:tab/>
        <w:t>сообщения о запугивании и преследованиях журналисток и правозащитниц в государстве-участнике;</w:t>
      </w:r>
    </w:p>
    <w:p w14:paraId="4AB4098B" w14:textId="77777777" w:rsidR="008A6F94" w:rsidRPr="00702CE5" w:rsidRDefault="008A6F94" w:rsidP="008C68B6">
      <w:pPr>
        <w:pStyle w:val="SingleTxt"/>
      </w:pPr>
      <w:r>
        <w:tab/>
        <w:t>b)</w:t>
      </w:r>
      <w:r>
        <w:tab/>
        <w:t>отсутствие альтернатив содержанию под стражей для женщин-заключенных, в том числе открытых режимов содержания;</w:t>
      </w:r>
    </w:p>
    <w:p w14:paraId="77DEFFD8" w14:textId="77777777" w:rsidR="008A6F94" w:rsidRPr="00702CE5" w:rsidRDefault="008A6F94" w:rsidP="008C68B6">
      <w:pPr>
        <w:pStyle w:val="SingleTxt"/>
      </w:pPr>
      <w:r>
        <w:tab/>
        <w:t>c)</w:t>
      </w:r>
      <w:r>
        <w:tab/>
        <w:t xml:space="preserve">стигматизацию, сексуальные домогательства и преступления на почве ненависти по отношению к лесбиянкам и бисексуальным, трансгендерным и интерсексуальным женщинам. </w:t>
      </w:r>
    </w:p>
    <w:p w14:paraId="410A0651" w14:textId="77777777" w:rsidR="008A6F94" w:rsidRPr="00702CE5" w:rsidRDefault="008A6F94" w:rsidP="008C68B6">
      <w:pPr>
        <w:pStyle w:val="SingleTxt"/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8A12D37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защищать журналисток и правозащитниц от угроз, преследований и актов возмездия за их законную деятельность и обеспечивать, чтобы все случаи запугивания и преследований преследовались в судебном порядке, виновные несли надлежащее наказание, а пострадавшие от таких нарушений лица имели доступ к эффективным средствам правовой защиты;</w:t>
      </w:r>
    </w:p>
    <w:p w14:paraId="1A505E04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b)</w:t>
      </w:r>
      <w:r>
        <w:tab/>
      </w:r>
      <w:r>
        <w:rPr>
          <w:b/>
          <w:bCs/>
        </w:rPr>
        <w:t>предоставлять для женщин-заключенных альтернативы содержанию под стражей, в том числе открытые режимы содержания, и обеспечивать, чтобы женщины, находящиеся под стражей, не пребывали в изоляции и имели возможность покидать свои камеры;</w:t>
      </w:r>
    </w:p>
    <w:p w14:paraId="18337A6D" w14:textId="77777777" w:rsidR="008A6F94" w:rsidRDefault="008A6F94" w:rsidP="008C68B6">
      <w:pPr>
        <w:pStyle w:val="SingleTxt"/>
        <w:rPr>
          <w:b/>
          <w:bCs/>
        </w:rPr>
      </w:pPr>
      <w:r>
        <w:tab/>
        <w:t>c)</w:t>
      </w:r>
      <w:r>
        <w:tab/>
      </w:r>
      <w:r>
        <w:rPr>
          <w:b/>
          <w:bCs/>
        </w:rPr>
        <w:t>бороться со стигматизацией и преступлениями на почве ненависти по отношению к лесбиянкам и бисексуальным, трансгендерным и интерсексуальным женщинам, а также с сексуальными домогательствами на рабочем месте, обеспечивать судебное преследование и надлежащее наказание виновных и проводить информационно-просветительские кампании для ликвидации стигматизации лесбиянок и бисексуальных, трансгендерных и интерсексуальных женщин.</w:t>
      </w:r>
    </w:p>
    <w:p w14:paraId="5461C86F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09EC5934" w14:textId="0E2D2ED9" w:rsidR="008A6F94" w:rsidRDefault="00903CAD" w:rsidP="00903CAD">
      <w:pPr>
        <w:pStyle w:val="H23"/>
        <w:ind w:right="1260"/>
      </w:pPr>
      <w:r>
        <w:tab/>
      </w:r>
      <w:r w:rsidR="008A6F94">
        <w:tab/>
        <w:t>Изменение климата</w:t>
      </w:r>
    </w:p>
    <w:p w14:paraId="2685FAD2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4B26DCCF" w14:textId="4A7BEC9E" w:rsidR="008A6F94" w:rsidRPr="00702CE5" w:rsidRDefault="008A6F94" w:rsidP="008C68B6">
      <w:pPr>
        <w:pStyle w:val="SingleTxt"/>
      </w:pPr>
      <w:r>
        <w:t>41.</w:t>
      </w:r>
      <w:r>
        <w:tab/>
        <w:t>Комитет отмечает, что государство-участник стремится к тому, чтобы к 203</w:t>
      </w:r>
      <w:r w:rsidR="00B80563">
        <w:t>0 год</w:t>
      </w:r>
      <w:r>
        <w:t>у получать 10</w:t>
      </w:r>
      <w:r w:rsidR="00B80563">
        <w:t>0 процент</w:t>
      </w:r>
      <w:r>
        <w:t>ов энергии из возобновляемых источников. Вместе с тем он с озабоченностью отмечает, что женщины недостаточно представлены в процессах принятия решений, касающихся «зеленого» перехода и стратегий по смягчению последствий изменения климата и адаптации к ним, а также что отсутствует информация о воздействии «зеленого» перехода на экономическое положение сельских женщин, женщин, живущих в бедности, женщин с инвалидностью и одиноких женщин, возглавляющих домохозяйства.</w:t>
      </w:r>
    </w:p>
    <w:p w14:paraId="2CF1BE87" w14:textId="77777777" w:rsidR="008A6F94" w:rsidRPr="00706A81" w:rsidRDefault="008A6F94" w:rsidP="008C68B6">
      <w:pPr>
        <w:pStyle w:val="SingleTxt"/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12705E7" w14:textId="77777777" w:rsidR="008A6F94" w:rsidRPr="00702CE5" w:rsidRDefault="008A6F94" w:rsidP="008C68B6">
      <w:pPr>
        <w:pStyle w:val="SingleTxt"/>
        <w:rPr>
          <w:b/>
          <w:bCs/>
        </w:rPr>
      </w:pPr>
      <w:r>
        <w:tab/>
        <w:t>a)</w:t>
      </w:r>
      <w:r>
        <w:tab/>
      </w:r>
      <w:r>
        <w:rPr>
          <w:b/>
          <w:bCs/>
        </w:rPr>
        <w:t>обеспечивать участие женщин в процессах принятия решений, связанных с «зеленым» переходом и стратегиями по смягчению последствий изменения климата и адаптации к ним, а также обязательно учитывать в таких стратегиях гендерную специфику;</w:t>
      </w:r>
    </w:p>
    <w:p w14:paraId="611A45FC" w14:textId="77777777" w:rsidR="008A6F94" w:rsidRDefault="008A6F94" w:rsidP="008C68B6">
      <w:pPr>
        <w:pStyle w:val="SingleTxt"/>
        <w:rPr>
          <w:b/>
          <w:bCs/>
        </w:rPr>
      </w:pPr>
      <w:r>
        <w:lastRenderedPageBreak/>
        <w:tab/>
      </w:r>
      <w:r w:rsidRPr="005B737A">
        <w:t>b)</w:t>
      </w:r>
      <w:r>
        <w:tab/>
      </w:r>
      <w:r>
        <w:rPr>
          <w:b/>
          <w:bCs/>
        </w:rPr>
        <w:t>провести оценку экономических последствий «зеленого» перехода, в частности для сельских женщин, женщин, живущих в бедности, женщин с инвалидностью и одиноких женщин, возглавляющих домохозяйства, с тем чтобы разработать меры для компенсации любых неоправданных экономических трудностей.</w:t>
      </w:r>
    </w:p>
    <w:p w14:paraId="0030D3C5" w14:textId="77777777" w:rsidR="00903CAD" w:rsidRPr="00B80563" w:rsidRDefault="00903CAD" w:rsidP="00903CAD">
      <w:pPr>
        <w:pStyle w:val="SingleTxt"/>
        <w:spacing w:after="0" w:line="120" w:lineRule="exact"/>
        <w:rPr>
          <w:sz w:val="10"/>
        </w:rPr>
      </w:pPr>
    </w:p>
    <w:p w14:paraId="47FBB0EF" w14:textId="77777777" w:rsidR="008A6F94" w:rsidRDefault="008A6F94" w:rsidP="00903CAD">
      <w:pPr>
        <w:pStyle w:val="H23"/>
        <w:ind w:right="1260"/>
      </w:pPr>
      <w:r>
        <w:tab/>
      </w:r>
      <w:r>
        <w:tab/>
        <w:t>Брак и семейные отношения</w:t>
      </w:r>
    </w:p>
    <w:p w14:paraId="40F7EDA4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1DBF993E" w14:textId="77777777" w:rsidR="008A6F94" w:rsidRPr="00702CE5" w:rsidRDefault="008A6F94" w:rsidP="008C68B6">
      <w:pPr>
        <w:pStyle w:val="SingleTxt"/>
      </w:pPr>
      <w:r>
        <w:t>43.</w:t>
      </w:r>
      <w:r>
        <w:tab/>
        <w:t xml:space="preserve">Комитет отмечает, что государство-участник первым в Балтийском регионе признало однополые браки. Вместе с тем он с обеспокоенностью отмечает, что отсутствует информация об экономической защите женщин после развода или расторжения союза. Комитет также обеспокоен тем, что существующее законодательство не предусматривает экономической защиты женщин, живущих в фактических брачных союзах, и женщин, ставших жертвами домашнего насилия. </w:t>
      </w:r>
    </w:p>
    <w:p w14:paraId="6332F929" w14:textId="77777777" w:rsidR="00903CAD" w:rsidRDefault="008A6F94" w:rsidP="008C68B6">
      <w:pPr>
        <w:pStyle w:val="SingleTxt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вести систематический сбор данных об экономических последствиях развода или расторжения других признанных союзов и принимать надлежащие меры для экономической защиты женщин, состоящих в таких союзах.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обеспечивать матерям, пострадавшим от домашнего насилия, не ограниченный условиями доступ к пособиям на проживание, которые должны предоставляться без обязательного требования обращаться с просьбой о выплате алиментов на ребенка.</w:t>
      </w:r>
    </w:p>
    <w:p w14:paraId="5A669FE3" w14:textId="358D978D" w:rsidR="008A6F94" w:rsidRPr="00B80563" w:rsidRDefault="008A6F94" w:rsidP="00903CAD">
      <w:pPr>
        <w:pStyle w:val="SingleTxt"/>
        <w:spacing w:after="0" w:line="120" w:lineRule="exact"/>
        <w:rPr>
          <w:sz w:val="10"/>
        </w:rPr>
      </w:pPr>
    </w:p>
    <w:p w14:paraId="2E10A26E" w14:textId="4A097955" w:rsidR="008A6F94" w:rsidRDefault="008A6F94" w:rsidP="00903CAD">
      <w:pPr>
        <w:pStyle w:val="H23"/>
        <w:ind w:right="1260"/>
      </w:pPr>
      <w:r>
        <w:tab/>
      </w:r>
      <w:r>
        <w:tab/>
        <w:t xml:space="preserve">Факультативный протокол к Конвенции и поправка к </w:t>
      </w:r>
      <w:r w:rsidR="00B80563">
        <w:t>пункту 1</w:t>
      </w:r>
      <w:r>
        <w:t xml:space="preserve"> </w:t>
      </w:r>
      <w:r w:rsidR="00B80563">
        <w:t>статьи 2</w:t>
      </w:r>
      <w:r>
        <w:t>0 Конвенции</w:t>
      </w:r>
    </w:p>
    <w:p w14:paraId="3D13EF38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4F341D11" w14:textId="7297984D" w:rsidR="008A6F94" w:rsidRDefault="008A6F94" w:rsidP="008C68B6">
      <w:pPr>
        <w:pStyle w:val="SingleTxt"/>
        <w:rPr>
          <w:b/>
          <w:bCs/>
        </w:rPr>
      </w:pPr>
      <w:r>
        <w:t>45.</w:t>
      </w:r>
      <w:r>
        <w:tab/>
      </w:r>
      <w:r>
        <w:rPr>
          <w:b/>
          <w:bCs/>
        </w:rPr>
        <w:t xml:space="preserve">Комитет призывает государство-участник ратифицировать Факультативный протокол к Конвенции и как можно скорее принять поправку к </w:t>
      </w:r>
      <w:r w:rsidR="00B80563">
        <w:rPr>
          <w:b/>
          <w:bCs/>
        </w:rPr>
        <w:t>пункту 1</w:t>
      </w:r>
      <w:r>
        <w:rPr>
          <w:b/>
          <w:bCs/>
        </w:rPr>
        <w:t xml:space="preserve"> </w:t>
      </w:r>
      <w:r w:rsidR="00B80563">
        <w:rPr>
          <w:b/>
          <w:bCs/>
        </w:rPr>
        <w:t>статьи 2</w:t>
      </w:r>
      <w:r>
        <w:rPr>
          <w:b/>
          <w:bCs/>
        </w:rPr>
        <w:t>0 Конвенции, касающуюся продолжительности заседаний Комитета.</w:t>
      </w:r>
    </w:p>
    <w:p w14:paraId="628E9F8D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5661A1BF" w14:textId="77777777" w:rsidR="00903CAD" w:rsidRDefault="008A6F94" w:rsidP="00903CAD">
      <w:pPr>
        <w:pStyle w:val="H23"/>
        <w:ind w:right="1260"/>
      </w:pPr>
      <w:r>
        <w:tab/>
      </w:r>
      <w:r>
        <w:tab/>
        <w:t>Пекинская декларация и Платформа действий</w:t>
      </w:r>
    </w:p>
    <w:p w14:paraId="1D4BFD7A" w14:textId="7A86FEB0" w:rsidR="008A6F94" w:rsidRPr="00903CAD" w:rsidRDefault="008A6F94" w:rsidP="00903CAD">
      <w:pPr>
        <w:pStyle w:val="SingleTxt"/>
        <w:spacing w:after="0" w:line="120" w:lineRule="exact"/>
        <w:rPr>
          <w:sz w:val="10"/>
        </w:rPr>
      </w:pPr>
    </w:p>
    <w:p w14:paraId="0748052B" w14:textId="77777777" w:rsidR="008A6F94" w:rsidRDefault="008A6F94" w:rsidP="008C68B6">
      <w:pPr>
        <w:pStyle w:val="SingleTxt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ситуации с осуществлением прав, предусмотренных в Конвенции, для достижения реального равноправия между женщинами и мужчинами.</w:t>
      </w:r>
    </w:p>
    <w:p w14:paraId="758357DF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70FAFFE9" w14:textId="77777777" w:rsidR="008A6F94" w:rsidRDefault="008A6F94" w:rsidP="00903CAD">
      <w:pPr>
        <w:pStyle w:val="H23"/>
        <w:ind w:right="1260"/>
      </w:pPr>
      <w:r>
        <w:tab/>
      </w:r>
      <w:r>
        <w:tab/>
        <w:t>Распространение информации</w:t>
      </w:r>
    </w:p>
    <w:p w14:paraId="71FD3136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68387DCF" w14:textId="2C61F06E" w:rsidR="008A6F94" w:rsidRDefault="008A6F94" w:rsidP="008C68B6">
      <w:pPr>
        <w:pStyle w:val="SingleTxt"/>
      </w:pPr>
      <w:r>
        <w:t>47.</w:t>
      </w:r>
      <w:r>
        <w:tab/>
      </w:r>
      <w:r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судебной власти, на официальном языке государства-участника в целях обеспечения их полного осуществления.</w:t>
      </w:r>
    </w:p>
    <w:p w14:paraId="04A9B09E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5A3F6B41" w14:textId="77777777" w:rsidR="008A6F94" w:rsidRDefault="008A6F94" w:rsidP="00903CAD">
      <w:pPr>
        <w:pStyle w:val="H23"/>
        <w:ind w:right="1260"/>
      </w:pPr>
      <w:r>
        <w:tab/>
      </w:r>
      <w:r>
        <w:tab/>
        <w:t>Ратификация других договоров</w:t>
      </w:r>
    </w:p>
    <w:p w14:paraId="0723BD11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4E027C85" w14:textId="1D28B1D1" w:rsidR="008A6F94" w:rsidRDefault="008A6F94" w:rsidP="008C68B6">
      <w:pPr>
        <w:pStyle w:val="SingleTxt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804AFF">
        <w:rPr>
          <w:vertAlign w:val="superscript"/>
        </w:rPr>
        <w:footnoteReference w:id="2"/>
      </w:r>
      <w:r>
        <w:rPr>
          <w:b/>
          <w:bCs/>
        </w:rPr>
        <w:t xml:space="preserve"> будет способ</w:t>
      </w:r>
      <w:r w:rsidR="001F6AD7">
        <w:rPr>
          <w:b/>
          <w:bCs/>
        </w:rPr>
        <w:softHyphen/>
      </w:r>
      <w:r>
        <w:rPr>
          <w:b/>
          <w:bCs/>
        </w:rPr>
        <w:lastRenderedPageBreak/>
        <w:t>ствовать более полному осуществлению женщинами их прав человека и основных свобод во всех сферах жизни.</w:t>
      </w:r>
      <w:r>
        <w:t xml:space="preserve"> </w:t>
      </w:r>
      <w:r>
        <w:rPr>
          <w:b/>
          <w:bCs/>
        </w:rPr>
        <w:t>В связи с этим Комитет рекомендует государству-участнику ратифицировать Международную конвенцию о защите прав всех трудящихся-мигрантов и членов их семей и Международную конвенцию для защиты всех лиц от насильственных исчезновений, участником которых оно пока не является.</w:t>
      </w:r>
    </w:p>
    <w:p w14:paraId="6E2C8D83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506FE756" w14:textId="77777777" w:rsidR="008A6F94" w:rsidRDefault="008A6F94" w:rsidP="00903CAD">
      <w:pPr>
        <w:pStyle w:val="H23"/>
        <w:ind w:right="1260"/>
      </w:pPr>
      <w:r>
        <w:tab/>
      </w:r>
      <w:r>
        <w:tab/>
        <w:t>Последующая деятельность в связи с заключительными замечаниями</w:t>
      </w:r>
    </w:p>
    <w:p w14:paraId="2B0C86E2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700AB318" w14:textId="0DB19FD4" w:rsidR="008A6F94" w:rsidRDefault="008A6F94" w:rsidP="008C68B6">
      <w:pPr>
        <w:pStyle w:val="SingleTxt"/>
        <w:rPr>
          <w:b/>
          <w:bCs/>
        </w:rPr>
      </w:pPr>
      <w:r>
        <w:t>49.</w:t>
      </w:r>
      <w:r>
        <w:tab/>
      </w:r>
      <w:r>
        <w:rPr>
          <w:b/>
          <w:bCs/>
        </w:rPr>
        <w:t xml:space="preserve">Комитет просит государство-участник в течение двух лет представить письменную информацию о шагах, предпринятых для выполнения рекомендаций, содержащихся в </w:t>
      </w:r>
      <w:r w:rsidR="00B80563">
        <w:rPr>
          <w:b/>
          <w:bCs/>
        </w:rPr>
        <w:t>пунктах 12 b)</w:t>
      </w:r>
      <w:r>
        <w:rPr>
          <w:b/>
          <w:bCs/>
        </w:rPr>
        <w:t>, 2</w:t>
      </w:r>
      <w:r w:rsidR="00B80563">
        <w:rPr>
          <w:b/>
          <w:bCs/>
        </w:rPr>
        <w:t>2 a)</w:t>
      </w:r>
      <w:r>
        <w:rPr>
          <w:b/>
          <w:bCs/>
        </w:rPr>
        <w:t>, 2</w:t>
      </w:r>
      <w:r w:rsidR="00B80563">
        <w:rPr>
          <w:b/>
          <w:bCs/>
        </w:rPr>
        <w:t>6 b)</w:t>
      </w:r>
      <w:r>
        <w:rPr>
          <w:b/>
          <w:bCs/>
        </w:rPr>
        <w:t xml:space="preserve"> и 3</w:t>
      </w:r>
      <w:r w:rsidR="00B80563">
        <w:rPr>
          <w:b/>
          <w:bCs/>
        </w:rPr>
        <w:t>2 b)</w:t>
      </w:r>
      <w:r>
        <w:rPr>
          <w:b/>
          <w:bCs/>
        </w:rPr>
        <w:t xml:space="preserve"> выше.</w:t>
      </w:r>
    </w:p>
    <w:p w14:paraId="47462B72" w14:textId="77777777" w:rsidR="00903CAD" w:rsidRPr="00903CAD" w:rsidRDefault="00903CAD" w:rsidP="00903CAD">
      <w:pPr>
        <w:pStyle w:val="SingleTxt"/>
        <w:spacing w:after="0" w:line="120" w:lineRule="exact"/>
        <w:rPr>
          <w:sz w:val="10"/>
        </w:rPr>
      </w:pPr>
    </w:p>
    <w:p w14:paraId="535012FF" w14:textId="77777777" w:rsidR="00903CAD" w:rsidRDefault="008A6F94" w:rsidP="00903CAD">
      <w:pPr>
        <w:pStyle w:val="H23"/>
        <w:ind w:right="1260"/>
      </w:pPr>
      <w:r>
        <w:tab/>
      </w:r>
      <w:r>
        <w:tab/>
        <w:t>Подготовка следующего доклада</w:t>
      </w:r>
    </w:p>
    <w:p w14:paraId="65858C4A" w14:textId="41F5B5AD" w:rsidR="008A6F94" w:rsidRPr="00903CAD" w:rsidRDefault="008A6F94" w:rsidP="00903CAD">
      <w:pPr>
        <w:pStyle w:val="SingleTxt"/>
        <w:spacing w:after="0" w:line="120" w:lineRule="exact"/>
        <w:rPr>
          <w:sz w:val="10"/>
        </w:rPr>
      </w:pPr>
    </w:p>
    <w:p w14:paraId="4F63D45D" w14:textId="77777777" w:rsidR="008A6F94" w:rsidRPr="00702CE5" w:rsidRDefault="008A6F94" w:rsidP="008C68B6">
      <w:pPr>
        <w:pStyle w:val="SingleTxt"/>
      </w:pPr>
      <w:r>
        <w:t>50.</w:t>
      </w:r>
      <w:r>
        <w:tab/>
      </w:r>
      <w:r>
        <w:rPr>
          <w:b/>
          <w:bCs/>
        </w:rPr>
        <w:t>Комитет назначит и сообщит дату представления восьмого периодического доклада государства-участника в соответствии с прогнозируемым графиком представления докладов, который будет составлен в будущем на основе восьмилетнего цикла обзора и после принятия перечня проблем и вопросов, предваряющего представление доклада государством-участником, если это применимо в его случае.</w:t>
      </w:r>
      <w:r>
        <w:t xml:space="preserve"> </w:t>
      </w:r>
      <w:r>
        <w:rPr>
          <w:b/>
          <w:bCs/>
        </w:rPr>
        <w:t>Доклад должен охватывать весь период до момента его представления.</w:t>
      </w:r>
    </w:p>
    <w:p w14:paraId="66BEA57F" w14:textId="06209D54" w:rsidR="000701B0" w:rsidRDefault="008A6F94" w:rsidP="008C68B6">
      <w:pPr>
        <w:pStyle w:val="SingleTxt"/>
        <w:rPr>
          <w:lang w:val="en-US"/>
        </w:rPr>
      </w:pPr>
      <w:r>
        <w:t>51.</w:t>
      </w:r>
      <w:r>
        <w:tab/>
      </w:r>
      <w:r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(см.</w:t>
      </w:r>
      <w:r>
        <w:rPr>
          <w:b/>
          <w:bCs/>
          <w:lang w:val="en-US"/>
        </w:rPr>
        <w:t> </w:t>
      </w:r>
      <w:hyperlink r:id="rId28" w:history="1">
        <w:r w:rsidRPr="00B80563">
          <w:rPr>
            <w:rStyle w:val="Hyperlink"/>
            <w:b/>
            <w:bCs/>
          </w:rPr>
          <w:t>HRI/G</w:t>
        </w:r>
        <w:r w:rsidRPr="00B80563">
          <w:rPr>
            <w:rStyle w:val="Hyperlink"/>
            <w:b/>
            <w:bCs/>
          </w:rPr>
          <w:t>E</w:t>
        </w:r>
        <w:r w:rsidRPr="00B80563">
          <w:rPr>
            <w:rStyle w:val="Hyperlink"/>
            <w:b/>
            <w:bCs/>
          </w:rPr>
          <w:t>N/2/Rev.6</w:t>
        </w:r>
      </w:hyperlink>
      <w:r>
        <w:rPr>
          <w:b/>
          <w:bCs/>
        </w:rPr>
        <w:t xml:space="preserve">, </w:t>
      </w:r>
      <w:r w:rsidR="00B80563">
        <w:rPr>
          <w:b/>
          <w:bCs/>
        </w:rPr>
        <w:t>гл. </w:t>
      </w:r>
      <w:r>
        <w:rPr>
          <w:b/>
          <w:bCs/>
        </w:rPr>
        <w:t>I).</w:t>
      </w:r>
    </w:p>
    <w:p w14:paraId="3985481B" w14:textId="5F30925D" w:rsidR="000701B0" w:rsidRPr="00903CAD" w:rsidRDefault="00903CAD" w:rsidP="00903CAD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6BD80B" wp14:editId="16C90D45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113576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0701B0" w:rsidRPr="00903CAD" w:rsidSect="000701B0">
      <w:headerReference w:type="even" r:id="rId29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Start" w:date="2024-06-20T13:06:00Z" w:initials="Start">
    <w:p w14:paraId="32F317AB" w14:textId="77777777" w:rsidR="004C470F" w:rsidRDefault="004C470F">
      <w:pPr>
        <w:pStyle w:val="CommentText"/>
      </w:pPr>
      <w:r>
        <w:rPr>
          <w:rStyle w:val="CommentReference"/>
        </w:rPr>
        <w:annotationRef/>
      </w:r>
      <w:r>
        <w:t>&lt;&lt;ODS JOB NO&gt;&gt;N2415932R&lt;&lt;ODS JOB NO&gt;&gt;</w:t>
      </w:r>
    </w:p>
    <w:p w14:paraId="4EDD1FD7" w14:textId="77777777" w:rsidR="004C470F" w:rsidRDefault="004C470F">
      <w:pPr>
        <w:pStyle w:val="CommentText"/>
      </w:pPr>
      <w:r>
        <w:t>&lt;&lt;ODS DOC SYMBOL1&gt;&gt;CEDAW/C/EST/CO/7&lt;&lt;ODS DOC SYMBOL1&gt;&gt;</w:t>
      </w:r>
    </w:p>
    <w:p w14:paraId="0B08AC53" w14:textId="141B6CDA" w:rsidR="004C470F" w:rsidRDefault="004C470F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0B08AC5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A1EA7C3" w16cex:dateUtc="2024-06-20T17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08AC53" w16cid:durableId="2A1EA7C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4BE9CF" w14:textId="77777777" w:rsidR="00991A54" w:rsidRDefault="00991A54" w:rsidP="00331D20">
      <w:r>
        <w:separator/>
      </w:r>
    </w:p>
  </w:endnote>
  <w:endnote w:type="continuationSeparator" w:id="0">
    <w:p w14:paraId="4A91BB7A" w14:textId="77777777" w:rsidR="00991A54" w:rsidRDefault="00991A54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C470F" w14:paraId="207600F7" w14:textId="77777777" w:rsidTr="004C470F">
      <w:tc>
        <w:tcPr>
          <w:tcW w:w="4920" w:type="dxa"/>
          <w:shd w:val="clear" w:color="auto" w:fill="auto"/>
          <w:vAlign w:val="bottom"/>
        </w:tcPr>
        <w:p w14:paraId="3C396417" w14:textId="3F48D56C" w:rsidR="004C470F" w:rsidRPr="004C470F" w:rsidRDefault="004C470F" w:rsidP="004C470F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00C1A8D1" w14:textId="4B492DFB" w:rsidR="004C470F" w:rsidRPr="004C470F" w:rsidRDefault="004C470F" w:rsidP="004C470F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A00EE">
            <w:rPr>
              <w:b w:val="0"/>
              <w:color w:val="000000"/>
              <w:sz w:val="14"/>
            </w:rPr>
            <w:t>24-10028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340B368B" w14:textId="77777777" w:rsidR="004C470F" w:rsidRPr="004C470F" w:rsidRDefault="004C470F" w:rsidP="004C470F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C470F" w14:paraId="01064727" w14:textId="77777777" w:rsidTr="004C470F">
      <w:tc>
        <w:tcPr>
          <w:tcW w:w="4920" w:type="dxa"/>
          <w:shd w:val="clear" w:color="auto" w:fill="auto"/>
          <w:vAlign w:val="bottom"/>
        </w:tcPr>
        <w:p w14:paraId="7A0F4424" w14:textId="3152757D" w:rsidR="004C470F" w:rsidRPr="004C470F" w:rsidRDefault="004C470F" w:rsidP="004C470F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8A00EE">
            <w:rPr>
              <w:b w:val="0"/>
              <w:color w:val="000000"/>
              <w:sz w:val="14"/>
            </w:rPr>
            <w:t>24-10028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6B60C65" w14:textId="62763434" w:rsidR="004C470F" w:rsidRPr="004C470F" w:rsidRDefault="004C470F" w:rsidP="004C470F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08D9C02C" w14:textId="77777777" w:rsidR="004C470F" w:rsidRPr="004C470F" w:rsidRDefault="004C470F" w:rsidP="004C470F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4C470F" w14:paraId="3CC43B31" w14:textId="77777777" w:rsidTr="004C470F">
      <w:tc>
        <w:tcPr>
          <w:tcW w:w="3830" w:type="dxa"/>
        </w:tcPr>
        <w:p w14:paraId="3DDFD8AA" w14:textId="1D9C6596" w:rsidR="004C470F" w:rsidRDefault="004C470F" w:rsidP="004C470F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7E96EE3" wp14:editId="7BC287E6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24-10028 (R)</w:t>
          </w:r>
          <w:r>
            <w:rPr>
              <w:color w:val="010000"/>
            </w:rPr>
            <w:t xml:space="preserve">    200624    </w:t>
          </w:r>
          <w:r w:rsidR="000701B0">
            <w:rPr>
              <w:color w:val="010000"/>
              <w:lang w:val="en-US"/>
            </w:rPr>
            <w:t>01</w:t>
          </w:r>
          <w:r>
            <w:rPr>
              <w:color w:val="010000"/>
            </w:rPr>
            <w:t>0</w:t>
          </w:r>
          <w:r w:rsidR="000701B0">
            <w:rPr>
              <w:color w:val="010000"/>
              <w:lang w:val="en-US"/>
            </w:rPr>
            <w:t>7</w:t>
          </w:r>
          <w:r>
            <w:rPr>
              <w:color w:val="010000"/>
            </w:rPr>
            <w:t>24</w:t>
          </w:r>
        </w:p>
        <w:p w14:paraId="1BA82C8F" w14:textId="4F87D111" w:rsidR="004C470F" w:rsidRPr="004C470F" w:rsidRDefault="004C470F" w:rsidP="004C470F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*2410028*</w:t>
          </w:r>
        </w:p>
      </w:tc>
      <w:tc>
        <w:tcPr>
          <w:tcW w:w="4920" w:type="dxa"/>
        </w:tcPr>
        <w:p w14:paraId="1DC229A4" w14:textId="5EFE8F05" w:rsidR="004C470F" w:rsidRDefault="004C470F" w:rsidP="004C470F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66C19C63" wp14:editId="10EA0577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B60D9CE" w14:textId="77777777" w:rsidR="004C470F" w:rsidRPr="004C470F" w:rsidRDefault="004C470F" w:rsidP="004C470F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D0BD3F" w14:textId="77777777" w:rsidR="00991A54" w:rsidRPr="0077597F" w:rsidRDefault="00991A54" w:rsidP="0077597F">
      <w:pPr>
        <w:pStyle w:val="Footer"/>
        <w:spacing w:after="80"/>
        <w:ind w:left="792"/>
        <w:rPr>
          <w:sz w:val="16"/>
        </w:rPr>
      </w:pPr>
      <w:r w:rsidRPr="0077597F">
        <w:rPr>
          <w:sz w:val="16"/>
        </w:rPr>
        <w:t>__________________</w:t>
      </w:r>
    </w:p>
  </w:footnote>
  <w:footnote w:type="continuationSeparator" w:id="0">
    <w:p w14:paraId="5631E6A7" w14:textId="77777777" w:rsidR="00991A54" w:rsidRPr="0077597F" w:rsidRDefault="00991A54" w:rsidP="0077597F">
      <w:pPr>
        <w:pStyle w:val="Footer"/>
        <w:spacing w:after="80"/>
        <w:ind w:left="792"/>
        <w:rPr>
          <w:sz w:val="16"/>
        </w:rPr>
      </w:pPr>
      <w:r w:rsidRPr="0077597F">
        <w:rPr>
          <w:sz w:val="16"/>
        </w:rPr>
        <w:t>__________________</w:t>
      </w:r>
    </w:p>
  </w:footnote>
  <w:footnote w:id="1">
    <w:p w14:paraId="246A0FFA" w14:textId="77777777" w:rsidR="008A6F94" w:rsidRPr="0077597F" w:rsidRDefault="008A6F94" w:rsidP="0077597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77597F">
        <w:rPr>
          <w:vertAlign w:val="superscript"/>
        </w:rPr>
        <w:t>*</w:t>
      </w:r>
      <w:r w:rsidRPr="0077597F">
        <w:tab/>
        <w:t>Приняты Комитетом на его восемьдесят восьмой сессии (13–31 мая 2024 года).</w:t>
      </w:r>
    </w:p>
  </w:footnote>
  <w:footnote w:id="2">
    <w:p w14:paraId="13F3B7E6" w14:textId="77777777" w:rsidR="008A6F94" w:rsidRPr="0077597F" w:rsidRDefault="008A6F94" w:rsidP="0077597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77597F">
        <w:rPr>
          <w:rStyle w:val="FootnoteReference"/>
          <w:w w:val="104"/>
          <w:sz w:val="17"/>
        </w:rPr>
        <w:footnoteRef/>
      </w:r>
      <w:r w:rsidRPr="0077597F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C470F" w14:paraId="7119A0BB" w14:textId="77777777" w:rsidTr="004C470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67871ED" w14:textId="31822323" w:rsidR="004C470F" w:rsidRPr="004C470F" w:rsidRDefault="004C470F" w:rsidP="004C470F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A00EE">
            <w:rPr>
              <w:b/>
            </w:rPr>
            <w:t>CEDAW/C/EST/CO/7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5B7392F" w14:textId="77777777" w:rsidR="004C470F" w:rsidRDefault="004C470F" w:rsidP="004C470F">
          <w:pPr>
            <w:pStyle w:val="Header"/>
            <w:spacing w:line="240" w:lineRule="auto"/>
          </w:pPr>
        </w:p>
      </w:tc>
    </w:tr>
  </w:tbl>
  <w:p w14:paraId="5ABAF05B" w14:textId="77777777" w:rsidR="004C470F" w:rsidRPr="004C470F" w:rsidRDefault="004C470F" w:rsidP="004C47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C470F" w14:paraId="4F150C28" w14:textId="77777777" w:rsidTr="004C470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E8504C4" w14:textId="77777777" w:rsidR="004C470F" w:rsidRDefault="004C470F" w:rsidP="004C470F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20148A94" w14:textId="2DE227EF" w:rsidR="004C470F" w:rsidRPr="004C470F" w:rsidRDefault="004C470F" w:rsidP="004C470F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A00EE">
            <w:rPr>
              <w:b/>
            </w:rPr>
            <w:t>CEDAW/C/EST/CO/7</w:t>
          </w:r>
          <w:r>
            <w:rPr>
              <w:b/>
            </w:rPr>
            <w:fldChar w:fldCharType="end"/>
          </w:r>
        </w:p>
      </w:tc>
    </w:tr>
  </w:tbl>
  <w:p w14:paraId="1ABF7BAE" w14:textId="77777777" w:rsidR="004C470F" w:rsidRPr="004C470F" w:rsidRDefault="004C470F" w:rsidP="004C470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4C470F" w14:paraId="44D0F9F0" w14:textId="77777777" w:rsidTr="004C470F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DBE6083" w14:textId="412C18E4" w:rsidR="004C470F" w:rsidRPr="004C470F" w:rsidRDefault="004C470F" w:rsidP="004C470F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B895C13" w14:textId="77777777" w:rsidR="004C470F" w:rsidRDefault="004C470F" w:rsidP="004C470F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0F9E3E84" w14:textId="1918278D" w:rsidR="004C470F" w:rsidRPr="004C470F" w:rsidRDefault="004C470F" w:rsidP="004C470F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/C/EST/CO/7</w:t>
          </w:r>
        </w:p>
      </w:tc>
    </w:tr>
    <w:tr w:rsidR="004C470F" w:rsidRPr="006F1A2B" w14:paraId="2EB8ED33" w14:textId="77777777" w:rsidTr="004C470F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0113791" w14:textId="209C65D1" w:rsidR="004C470F" w:rsidRPr="004C470F" w:rsidRDefault="004C470F" w:rsidP="004C470F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2AFAD6C6" wp14:editId="1C86E6D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F8D852D" w14:textId="7E531534" w:rsidR="004C470F" w:rsidRPr="004C470F" w:rsidRDefault="004C470F" w:rsidP="004C470F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33ADE7A" w14:textId="77777777" w:rsidR="004C470F" w:rsidRPr="004C470F" w:rsidRDefault="004C470F" w:rsidP="004C470F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0BE9887" w14:textId="77777777" w:rsidR="004C470F" w:rsidRPr="000701B0" w:rsidRDefault="004C470F" w:rsidP="004C470F">
          <w:pPr>
            <w:pStyle w:val="Distribution"/>
            <w:rPr>
              <w:color w:val="000000"/>
              <w:lang w:val="en-US"/>
            </w:rPr>
          </w:pPr>
          <w:r w:rsidRPr="000701B0">
            <w:rPr>
              <w:color w:val="000000"/>
              <w:lang w:val="en-US"/>
            </w:rPr>
            <w:t>Distr.: General</w:t>
          </w:r>
        </w:p>
        <w:p w14:paraId="090ECFFA" w14:textId="77777777" w:rsidR="004C470F" w:rsidRPr="000701B0" w:rsidRDefault="004C470F" w:rsidP="004C470F">
          <w:pPr>
            <w:pStyle w:val="Publication"/>
            <w:rPr>
              <w:color w:val="000000"/>
              <w:lang w:val="en-US"/>
            </w:rPr>
          </w:pPr>
          <w:r w:rsidRPr="000701B0">
            <w:rPr>
              <w:color w:val="000000"/>
              <w:lang w:val="en-US"/>
            </w:rPr>
            <w:t>6 June 2024</w:t>
          </w:r>
        </w:p>
        <w:p w14:paraId="2414CEC8" w14:textId="77777777" w:rsidR="004C470F" w:rsidRPr="000701B0" w:rsidRDefault="004C470F" w:rsidP="004C470F">
          <w:pPr>
            <w:rPr>
              <w:color w:val="000000"/>
              <w:lang w:val="en-US" w:eastAsia="en-US"/>
            </w:rPr>
          </w:pPr>
          <w:r w:rsidRPr="000701B0">
            <w:rPr>
              <w:color w:val="000000"/>
              <w:lang w:val="en-US" w:eastAsia="en-US"/>
            </w:rPr>
            <w:t>Russian</w:t>
          </w:r>
        </w:p>
        <w:p w14:paraId="4D3C25C0" w14:textId="77777777" w:rsidR="004C470F" w:rsidRPr="000701B0" w:rsidRDefault="004C470F" w:rsidP="004C470F">
          <w:pPr>
            <w:pStyle w:val="Original"/>
            <w:rPr>
              <w:color w:val="000000"/>
              <w:lang w:val="en-US"/>
            </w:rPr>
          </w:pPr>
          <w:r w:rsidRPr="000701B0">
            <w:rPr>
              <w:color w:val="000000"/>
              <w:lang w:val="en-US"/>
            </w:rPr>
            <w:t>Original: English</w:t>
          </w:r>
        </w:p>
        <w:p w14:paraId="04759A9B" w14:textId="35ECF154" w:rsidR="004C470F" w:rsidRPr="000701B0" w:rsidRDefault="004C470F" w:rsidP="004C470F">
          <w:pPr>
            <w:rPr>
              <w:lang w:val="en-US" w:eastAsia="en-US"/>
            </w:rPr>
          </w:pPr>
        </w:p>
      </w:tc>
    </w:tr>
  </w:tbl>
  <w:p w14:paraId="0C1585CE" w14:textId="77777777" w:rsidR="004C470F" w:rsidRPr="000701B0" w:rsidRDefault="004C470F" w:rsidP="004C470F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0701B0" w14:paraId="15B75292" w14:textId="77777777" w:rsidTr="004C470F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4E87A72" w14:textId="09457884" w:rsidR="000701B0" w:rsidRPr="004C470F" w:rsidRDefault="000701B0" w:rsidP="004C470F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8A00EE">
            <w:rPr>
              <w:b/>
            </w:rPr>
            <w:t>CEDAW/C/EST/CO/7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55AE2B13" w14:textId="77777777" w:rsidR="000701B0" w:rsidRDefault="000701B0" w:rsidP="004C470F">
          <w:pPr>
            <w:pStyle w:val="Header"/>
            <w:spacing w:line="240" w:lineRule="auto"/>
          </w:pPr>
        </w:p>
      </w:tc>
    </w:tr>
  </w:tbl>
  <w:p w14:paraId="34E75646" w14:textId="77777777" w:rsidR="000701B0" w:rsidRPr="004C470F" w:rsidRDefault="000701B0" w:rsidP="004C47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54887"/>
    <w:multiLevelType w:val="hybridMultilevel"/>
    <w:tmpl w:val="2B362816"/>
    <w:lvl w:ilvl="0" w:tplc="A6A48624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9BAA4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9EBB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6D0AA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08CA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7675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38C1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EA60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F65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ACF4EB2"/>
    <w:multiLevelType w:val="hybridMultilevel"/>
    <w:tmpl w:val="CB6C816A"/>
    <w:lvl w:ilvl="0" w:tplc="6374C26E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87F41A92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DB0A8B16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6E20539E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5B70481A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A2A2CB8A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E85CC676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1812C40A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2DDA7196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8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10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11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2" w15:restartNumberingAfterBreak="0">
    <w:nsid w:val="619F6210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7FEE3222"/>
    <w:lvl w:ilvl="0" w:tplc="2752CBC4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934C53C0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72FCA364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D4705DAE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677EB04C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EE84D682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B2E0A92A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2BC6D9C2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A5A07B40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1414357132">
    <w:abstractNumId w:val="10"/>
  </w:num>
  <w:num w:numId="2" w16cid:durableId="542520565">
    <w:abstractNumId w:val="9"/>
  </w:num>
  <w:num w:numId="3" w16cid:durableId="2044865428">
    <w:abstractNumId w:val="5"/>
  </w:num>
  <w:num w:numId="4" w16cid:durableId="201986510">
    <w:abstractNumId w:val="13"/>
  </w:num>
  <w:num w:numId="5" w16cid:durableId="1127354859">
    <w:abstractNumId w:val="11"/>
  </w:num>
  <w:num w:numId="6" w16cid:durableId="671416460">
    <w:abstractNumId w:val="8"/>
  </w:num>
  <w:num w:numId="7" w16cid:durableId="1426464819">
    <w:abstractNumId w:val="4"/>
  </w:num>
  <w:num w:numId="8" w16cid:durableId="445269650">
    <w:abstractNumId w:val="3"/>
  </w:num>
  <w:num w:numId="9" w16cid:durableId="1053044350">
    <w:abstractNumId w:val="2"/>
  </w:num>
  <w:num w:numId="10" w16cid:durableId="540675193">
    <w:abstractNumId w:val="1"/>
  </w:num>
  <w:num w:numId="11" w16cid:durableId="1132090203">
    <w:abstractNumId w:val="0"/>
  </w:num>
  <w:num w:numId="12" w16cid:durableId="1325206327">
    <w:abstractNumId w:val="14"/>
  </w:num>
  <w:num w:numId="13" w16cid:durableId="1677927538">
    <w:abstractNumId w:val="7"/>
  </w:num>
  <w:num w:numId="14" w16cid:durableId="1793477828">
    <w:abstractNumId w:val="6"/>
  </w:num>
  <w:num w:numId="15" w16cid:durableId="636185600">
    <w:abstractNumId w:val="12"/>
  </w:num>
  <w:num w:numId="16" w16cid:durableId="1934320194">
    <w:abstractNumId w:val="15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410028*"/>
    <w:docVar w:name="CreationDt" w:val="20/06/2024 1:06: PM"/>
    <w:docVar w:name="DocCategory" w:val="Doc"/>
    <w:docVar w:name="DocType" w:val="Final"/>
    <w:docVar w:name="DutyStation" w:val="New York"/>
    <w:docVar w:name="FooterJN" w:val="24-10028"/>
    <w:docVar w:name="jobn" w:val="24-10028 (R)"/>
    <w:docVar w:name="jobnDT" w:val="24-10028 (R)   200624"/>
    <w:docVar w:name="jobnDTDT" w:val="24-10028 (R)   200624   200624"/>
    <w:docVar w:name="JobNo" w:val="2410028R"/>
    <w:docVar w:name="JobNo2" w:val="2415932R"/>
    <w:docVar w:name="LocalDrive" w:val="-1"/>
    <w:docVar w:name="OandT" w:val=" "/>
    <w:docVar w:name="sss1" w:val="CEDAW/C/EST/CO/7"/>
    <w:docVar w:name="sss2" w:val="-"/>
    <w:docVar w:name="Symbol1" w:val="CEDAW/C/EST/CO/7"/>
    <w:docVar w:name="Symbol2" w:val="-"/>
    <w:docVar w:name="Title1" w:val="_x0009__x0009_Заключительные замечания по седьмому периодическому докладу Эстонии*_x000d_"/>
  </w:docVars>
  <w:rsids>
    <w:rsidRoot w:val="00220C27"/>
    <w:rsid w:val="00001169"/>
    <w:rsid w:val="00010372"/>
    <w:rsid w:val="00017629"/>
    <w:rsid w:val="00022660"/>
    <w:rsid w:val="00024B46"/>
    <w:rsid w:val="0003110D"/>
    <w:rsid w:val="000370C1"/>
    <w:rsid w:val="00040029"/>
    <w:rsid w:val="0004224C"/>
    <w:rsid w:val="00046113"/>
    <w:rsid w:val="00046661"/>
    <w:rsid w:val="000531EE"/>
    <w:rsid w:val="000568F3"/>
    <w:rsid w:val="0006760B"/>
    <w:rsid w:val="000701B0"/>
    <w:rsid w:val="00072AA6"/>
    <w:rsid w:val="00073193"/>
    <w:rsid w:val="00094905"/>
    <w:rsid w:val="00096DE6"/>
    <w:rsid w:val="000A1E6B"/>
    <w:rsid w:val="000A3327"/>
    <w:rsid w:val="000B4DC3"/>
    <w:rsid w:val="000C0614"/>
    <w:rsid w:val="000C661A"/>
    <w:rsid w:val="000D5D85"/>
    <w:rsid w:val="000D777A"/>
    <w:rsid w:val="000E279C"/>
    <w:rsid w:val="000E5DFB"/>
    <w:rsid w:val="000F02FF"/>
    <w:rsid w:val="000F2A02"/>
    <w:rsid w:val="000F3B21"/>
    <w:rsid w:val="0010339A"/>
    <w:rsid w:val="00103E43"/>
    <w:rsid w:val="001316D1"/>
    <w:rsid w:val="001449F7"/>
    <w:rsid w:val="00155DD8"/>
    <w:rsid w:val="00160188"/>
    <w:rsid w:val="00177D3D"/>
    <w:rsid w:val="00181A84"/>
    <w:rsid w:val="00194DE7"/>
    <w:rsid w:val="001A5A35"/>
    <w:rsid w:val="001C37DD"/>
    <w:rsid w:val="001D13FD"/>
    <w:rsid w:val="001E32EA"/>
    <w:rsid w:val="001E5827"/>
    <w:rsid w:val="001F6AD7"/>
    <w:rsid w:val="00207B08"/>
    <w:rsid w:val="002115E6"/>
    <w:rsid w:val="00213DA8"/>
    <w:rsid w:val="00220C27"/>
    <w:rsid w:val="00224F5E"/>
    <w:rsid w:val="00247400"/>
    <w:rsid w:val="002633D1"/>
    <w:rsid w:val="00271DDF"/>
    <w:rsid w:val="00291FA6"/>
    <w:rsid w:val="00293D60"/>
    <w:rsid w:val="00294545"/>
    <w:rsid w:val="002A09F7"/>
    <w:rsid w:val="002A5DAF"/>
    <w:rsid w:val="002B1611"/>
    <w:rsid w:val="002B4F25"/>
    <w:rsid w:val="002D3C75"/>
    <w:rsid w:val="0030028D"/>
    <w:rsid w:val="00315866"/>
    <w:rsid w:val="00331D20"/>
    <w:rsid w:val="003357A7"/>
    <w:rsid w:val="0034788A"/>
    <w:rsid w:val="0035153B"/>
    <w:rsid w:val="003538AC"/>
    <w:rsid w:val="00357587"/>
    <w:rsid w:val="00365FD7"/>
    <w:rsid w:val="00370B2E"/>
    <w:rsid w:val="003774D9"/>
    <w:rsid w:val="0038692D"/>
    <w:rsid w:val="00391ED9"/>
    <w:rsid w:val="00396AEC"/>
    <w:rsid w:val="003B2857"/>
    <w:rsid w:val="003B6679"/>
    <w:rsid w:val="003C257C"/>
    <w:rsid w:val="003C58DA"/>
    <w:rsid w:val="003D1378"/>
    <w:rsid w:val="003D3610"/>
    <w:rsid w:val="003D785A"/>
    <w:rsid w:val="003E283E"/>
    <w:rsid w:val="003E40CC"/>
    <w:rsid w:val="003F3147"/>
    <w:rsid w:val="003F44E5"/>
    <w:rsid w:val="003F680A"/>
    <w:rsid w:val="00402655"/>
    <w:rsid w:val="00407759"/>
    <w:rsid w:val="004155C2"/>
    <w:rsid w:val="00415F91"/>
    <w:rsid w:val="00433024"/>
    <w:rsid w:val="0044323A"/>
    <w:rsid w:val="0045196F"/>
    <w:rsid w:val="00457711"/>
    <w:rsid w:val="00470403"/>
    <w:rsid w:val="004717EE"/>
    <w:rsid w:val="00495E7B"/>
    <w:rsid w:val="0049669D"/>
    <w:rsid w:val="004A49BC"/>
    <w:rsid w:val="004A4C36"/>
    <w:rsid w:val="004A6055"/>
    <w:rsid w:val="004C42B0"/>
    <w:rsid w:val="004C470F"/>
    <w:rsid w:val="004C5A83"/>
    <w:rsid w:val="004D20E6"/>
    <w:rsid w:val="004D6927"/>
    <w:rsid w:val="004E0FE0"/>
    <w:rsid w:val="004F23CD"/>
    <w:rsid w:val="004F5722"/>
    <w:rsid w:val="004F6FCD"/>
    <w:rsid w:val="00515EA1"/>
    <w:rsid w:val="005171A1"/>
    <w:rsid w:val="00540E92"/>
    <w:rsid w:val="0054211F"/>
    <w:rsid w:val="005439E8"/>
    <w:rsid w:val="00550759"/>
    <w:rsid w:val="00550B89"/>
    <w:rsid w:val="0055227C"/>
    <w:rsid w:val="00552C1D"/>
    <w:rsid w:val="00553C15"/>
    <w:rsid w:val="005610B1"/>
    <w:rsid w:val="005677A6"/>
    <w:rsid w:val="00571B24"/>
    <w:rsid w:val="00575771"/>
    <w:rsid w:val="005962CE"/>
    <w:rsid w:val="005A57F9"/>
    <w:rsid w:val="005A7146"/>
    <w:rsid w:val="005A7927"/>
    <w:rsid w:val="005B627D"/>
    <w:rsid w:val="005C1D89"/>
    <w:rsid w:val="005D0B5E"/>
    <w:rsid w:val="005D4D61"/>
    <w:rsid w:val="005D78E3"/>
    <w:rsid w:val="006110EA"/>
    <w:rsid w:val="0062005E"/>
    <w:rsid w:val="00622A1A"/>
    <w:rsid w:val="00632BD9"/>
    <w:rsid w:val="0064054E"/>
    <w:rsid w:val="00644A25"/>
    <w:rsid w:val="0065723A"/>
    <w:rsid w:val="006764BE"/>
    <w:rsid w:val="00680111"/>
    <w:rsid w:val="006821AC"/>
    <w:rsid w:val="006904DC"/>
    <w:rsid w:val="00690DC0"/>
    <w:rsid w:val="006A4E95"/>
    <w:rsid w:val="006A6F2F"/>
    <w:rsid w:val="006C59C0"/>
    <w:rsid w:val="006C7C27"/>
    <w:rsid w:val="006C7E41"/>
    <w:rsid w:val="006D358C"/>
    <w:rsid w:val="006F1A2B"/>
    <w:rsid w:val="006F23F6"/>
    <w:rsid w:val="007037AD"/>
    <w:rsid w:val="00704A63"/>
    <w:rsid w:val="007077B3"/>
    <w:rsid w:val="00711561"/>
    <w:rsid w:val="00721EB3"/>
    <w:rsid w:val="0073542C"/>
    <w:rsid w:val="00750628"/>
    <w:rsid w:val="00755411"/>
    <w:rsid w:val="00761A7E"/>
    <w:rsid w:val="0077597F"/>
    <w:rsid w:val="007907A8"/>
    <w:rsid w:val="00794A7C"/>
    <w:rsid w:val="00794AFC"/>
    <w:rsid w:val="0079626E"/>
    <w:rsid w:val="007C3040"/>
    <w:rsid w:val="007D0A9C"/>
    <w:rsid w:val="007D2A95"/>
    <w:rsid w:val="007D6E4D"/>
    <w:rsid w:val="007E07F7"/>
    <w:rsid w:val="007E5ACE"/>
    <w:rsid w:val="00802481"/>
    <w:rsid w:val="00810B70"/>
    <w:rsid w:val="00812CF8"/>
    <w:rsid w:val="008138CB"/>
    <w:rsid w:val="008163D9"/>
    <w:rsid w:val="00817994"/>
    <w:rsid w:val="0083127F"/>
    <w:rsid w:val="00850623"/>
    <w:rsid w:val="00850FF2"/>
    <w:rsid w:val="00851708"/>
    <w:rsid w:val="00853785"/>
    <w:rsid w:val="00863195"/>
    <w:rsid w:val="008702E1"/>
    <w:rsid w:val="00877270"/>
    <w:rsid w:val="00882314"/>
    <w:rsid w:val="008A00EE"/>
    <w:rsid w:val="008A5083"/>
    <w:rsid w:val="008A6F94"/>
    <w:rsid w:val="008B08C0"/>
    <w:rsid w:val="008B4D3C"/>
    <w:rsid w:val="008C6373"/>
    <w:rsid w:val="008C68B6"/>
    <w:rsid w:val="008C73C1"/>
    <w:rsid w:val="008D6D66"/>
    <w:rsid w:val="008D701E"/>
    <w:rsid w:val="008F36A5"/>
    <w:rsid w:val="00903CAD"/>
    <w:rsid w:val="00922FC7"/>
    <w:rsid w:val="00926FB6"/>
    <w:rsid w:val="00930BEA"/>
    <w:rsid w:val="009329E5"/>
    <w:rsid w:val="009353A8"/>
    <w:rsid w:val="00960259"/>
    <w:rsid w:val="00962C7A"/>
    <w:rsid w:val="0098635D"/>
    <w:rsid w:val="0098697E"/>
    <w:rsid w:val="00986B63"/>
    <w:rsid w:val="009901A0"/>
    <w:rsid w:val="00991A54"/>
    <w:rsid w:val="009A52CE"/>
    <w:rsid w:val="009A789D"/>
    <w:rsid w:val="009B3BD3"/>
    <w:rsid w:val="009D56BA"/>
    <w:rsid w:val="009E0127"/>
    <w:rsid w:val="009E2B67"/>
    <w:rsid w:val="009E74B7"/>
    <w:rsid w:val="009F3A1A"/>
    <w:rsid w:val="00A1296F"/>
    <w:rsid w:val="00A12E71"/>
    <w:rsid w:val="00A16C8E"/>
    <w:rsid w:val="00A2611F"/>
    <w:rsid w:val="00A32CE8"/>
    <w:rsid w:val="00A335B9"/>
    <w:rsid w:val="00A444F8"/>
    <w:rsid w:val="00A45535"/>
    <w:rsid w:val="00A564A7"/>
    <w:rsid w:val="00A63248"/>
    <w:rsid w:val="00A65C0F"/>
    <w:rsid w:val="00AA29EE"/>
    <w:rsid w:val="00AB13EE"/>
    <w:rsid w:val="00AB16A7"/>
    <w:rsid w:val="00AB1B06"/>
    <w:rsid w:val="00AB2D51"/>
    <w:rsid w:val="00AC0548"/>
    <w:rsid w:val="00AD03CE"/>
    <w:rsid w:val="00AF183C"/>
    <w:rsid w:val="00B06082"/>
    <w:rsid w:val="00B07FEB"/>
    <w:rsid w:val="00B17050"/>
    <w:rsid w:val="00B20E27"/>
    <w:rsid w:val="00B25A77"/>
    <w:rsid w:val="00B27698"/>
    <w:rsid w:val="00B371E4"/>
    <w:rsid w:val="00B420D4"/>
    <w:rsid w:val="00B43FA2"/>
    <w:rsid w:val="00B467AA"/>
    <w:rsid w:val="00B52384"/>
    <w:rsid w:val="00B65415"/>
    <w:rsid w:val="00B80563"/>
    <w:rsid w:val="00B8317D"/>
    <w:rsid w:val="00B901FD"/>
    <w:rsid w:val="00BA59F3"/>
    <w:rsid w:val="00BC2C8A"/>
    <w:rsid w:val="00BD5D78"/>
    <w:rsid w:val="00BE70DD"/>
    <w:rsid w:val="00BF7381"/>
    <w:rsid w:val="00C178C4"/>
    <w:rsid w:val="00C20D7B"/>
    <w:rsid w:val="00C26F91"/>
    <w:rsid w:val="00C41B18"/>
    <w:rsid w:val="00C51B41"/>
    <w:rsid w:val="00C528A8"/>
    <w:rsid w:val="00C621A6"/>
    <w:rsid w:val="00C86741"/>
    <w:rsid w:val="00C95F1B"/>
    <w:rsid w:val="00CA0758"/>
    <w:rsid w:val="00CC2D86"/>
    <w:rsid w:val="00CD3EEA"/>
    <w:rsid w:val="00CD5391"/>
    <w:rsid w:val="00CE4FD3"/>
    <w:rsid w:val="00CE7277"/>
    <w:rsid w:val="00CE7E1C"/>
    <w:rsid w:val="00CF1B8D"/>
    <w:rsid w:val="00D00326"/>
    <w:rsid w:val="00D07017"/>
    <w:rsid w:val="00D07171"/>
    <w:rsid w:val="00D131AA"/>
    <w:rsid w:val="00D14A41"/>
    <w:rsid w:val="00D23FFB"/>
    <w:rsid w:val="00D2510C"/>
    <w:rsid w:val="00D273AC"/>
    <w:rsid w:val="00D33738"/>
    <w:rsid w:val="00D3500B"/>
    <w:rsid w:val="00D36C23"/>
    <w:rsid w:val="00D409D0"/>
    <w:rsid w:val="00D46E08"/>
    <w:rsid w:val="00D5641F"/>
    <w:rsid w:val="00D65DDF"/>
    <w:rsid w:val="00DA02BD"/>
    <w:rsid w:val="00DA0C2B"/>
    <w:rsid w:val="00DB0712"/>
    <w:rsid w:val="00DB75A6"/>
    <w:rsid w:val="00DC32C3"/>
    <w:rsid w:val="00DD0C4E"/>
    <w:rsid w:val="00DE7F62"/>
    <w:rsid w:val="00E1314C"/>
    <w:rsid w:val="00E26F73"/>
    <w:rsid w:val="00E278DC"/>
    <w:rsid w:val="00E430A2"/>
    <w:rsid w:val="00E47F2B"/>
    <w:rsid w:val="00E53B63"/>
    <w:rsid w:val="00E548DF"/>
    <w:rsid w:val="00E55A1E"/>
    <w:rsid w:val="00E62FF9"/>
    <w:rsid w:val="00E8036E"/>
    <w:rsid w:val="00EA1709"/>
    <w:rsid w:val="00EB0ABB"/>
    <w:rsid w:val="00EB166A"/>
    <w:rsid w:val="00EC4DAF"/>
    <w:rsid w:val="00ED096B"/>
    <w:rsid w:val="00F0429D"/>
    <w:rsid w:val="00F077CE"/>
    <w:rsid w:val="00F077D5"/>
    <w:rsid w:val="00F222E2"/>
    <w:rsid w:val="00F22346"/>
    <w:rsid w:val="00F25993"/>
    <w:rsid w:val="00F33370"/>
    <w:rsid w:val="00F4474D"/>
    <w:rsid w:val="00F45796"/>
    <w:rsid w:val="00F550D0"/>
    <w:rsid w:val="00F91204"/>
    <w:rsid w:val="00F95E56"/>
    <w:rsid w:val="00F96431"/>
    <w:rsid w:val="00FA64B6"/>
    <w:rsid w:val="00FC36B5"/>
    <w:rsid w:val="00FC7F57"/>
    <w:rsid w:val="00FE584D"/>
    <w:rsid w:val="00FF6C5C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3D21A8"/>
  <w15:chartTrackingRefBased/>
  <w15:docId w15:val="{2E4921AA-839A-4DA5-92E4-4757ACF58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aliases w:val="Table_G"/>
    <w:basedOn w:val="Normal"/>
    <w:next w:val="Normal"/>
    <w:link w:val="Heading1Char"/>
    <w:qFormat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aliases w:val="6_G Char"/>
    <w:basedOn w:val="DefaultParagraphFont"/>
    <w:link w:val="Header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aliases w:val="3_G"/>
    <w:basedOn w:val="Normal"/>
    <w:link w:val="FooterChar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aliases w:val="3_G Char"/>
    <w:basedOn w:val="DefaultParagraphFont"/>
    <w:link w:val="Footer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0D777A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0D777A"/>
    <w:pPr>
      <w:keepNext/>
      <w:keepLines/>
      <w:tabs>
        <w:tab w:val="right" w:pos="360"/>
      </w:tabs>
      <w:suppressAutoHyphens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4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5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aliases w:val="1_G"/>
    <w:basedOn w:val="DefaultParagraphFont"/>
    <w:qFormat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aliases w:val="2_G"/>
    <w:basedOn w:val="Normal"/>
    <w:link w:val="EndnoteTextChar"/>
    <w:qFormat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aliases w:val="2_G Char"/>
    <w:basedOn w:val="DefaultParagraphFont"/>
    <w:link w:val="End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aliases w:val="4_G"/>
    <w:basedOn w:val="DefaultParagraphFont"/>
    <w:qFormat/>
    <w:rsid w:val="0034788A"/>
    <w:rPr>
      <w:color w:val="auto"/>
      <w:spacing w:val="5"/>
      <w:w w:val="103"/>
      <w:kern w:val="14"/>
      <w:position w:val="0"/>
      <w:sz w:val="2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aliases w:val="5_G"/>
    <w:basedOn w:val="Normal"/>
    <w:link w:val="FootnoteTextChar"/>
    <w:unhideWhenUsed/>
    <w:qFormat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aliases w:val="Table_G Char"/>
    <w:basedOn w:val="DefaultParagraphFont"/>
    <w:link w:val="Heading1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6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7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8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9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10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11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3F680A"/>
    <w:pPr>
      <w:ind w:right="0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uiPriority w:val="99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  <w:lang w:val="ru-RU"/>
    </w:rPr>
  </w:style>
  <w:style w:type="character" w:customStyle="1" w:styleId="Heading5Char">
    <w:name w:val="Heading 5 Char"/>
    <w:link w:val="Heading5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  <w:lang w:val="ru-RU"/>
    </w:rPr>
  </w:style>
  <w:style w:type="character" w:customStyle="1" w:styleId="Heading6Char">
    <w:name w:val="Heading 6 Char"/>
    <w:link w:val="Heading6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  <w:lang w:val="ru-RU"/>
    </w:rPr>
  </w:style>
  <w:style w:type="character" w:customStyle="1" w:styleId="Heading7Char">
    <w:name w:val="Heading 7 Char"/>
    <w:link w:val="Heading7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  <w:lang w:val="ru-RU"/>
    </w:rPr>
  </w:style>
  <w:style w:type="character" w:customStyle="1" w:styleId="Heading8Char">
    <w:name w:val="Heading 8 Char"/>
    <w:link w:val="Heading8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  <w:lang w:val="ru-RU"/>
    </w:rPr>
  </w:style>
  <w:style w:type="character" w:customStyle="1" w:styleId="Heading9Char">
    <w:name w:val="Heading 9 Char"/>
    <w:link w:val="Heading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  <w:lang w:val="ru-RU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styleId="CommentText">
    <w:name w:val="annotation text"/>
    <w:basedOn w:val="Normal"/>
    <w:link w:val="CommentTextChar"/>
    <w:uiPriority w:val="99"/>
    <w:unhideWhenUsed/>
    <w:rsid w:val="004C470F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4C470F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C47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470F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customStyle="1" w:styleId="HMG">
    <w:name w:val="_ H __M_G"/>
    <w:basedOn w:val="Normal"/>
    <w:next w:val="Normal"/>
    <w:qFormat/>
    <w:rsid w:val="008A6F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240" w:line="360" w:lineRule="exact"/>
      <w:ind w:left="1134" w:right="1134" w:hanging="1134"/>
      <w:outlineLvl w:val="0"/>
    </w:pPr>
    <w:rPr>
      <w:rFonts w:eastAsiaTheme="minorHAnsi"/>
      <w:b/>
      <w:spacing w:val="0"/>
      <w:w w:val="100"/>
      <w:kern w:val="0"/>
      <w:sz w:val="34"/>
      <w:lang w:val="en-GB" w:eastAsia="en-US"/>
      <w14:ligatures w14:val="none"/>
    </w:rPr>
  </w:style>
  <w:style w:type="paragraph" w:customStyle="1" w:styleId="HChG">
    <w:name w:val="_ H _Ch_G"/>
    <w:basedOn w:val="Normal"/>
    <w:next w:val="Normal"/>
    <w:qFormat/>
    <w:rsid w:val="008A6F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  <w:outlineLvl w:val="1"/>
    </w:pPr>
    <w:rPr>
      <w:rFonts w:eastAsiaTheme="minorHAnsi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H1G">
    <w:name w:val="_ H_1_G"/>
    <w:basedOn w:val="Normal"/>
    <w:next w:val="Normal"/>
    <w:qFormat/>
    <w:rsid w:val="008A6F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  <w:outlineLvl w:val="2"/>
    </w:pPr>
    <w:rPr>
      <w:rFonts w:eastAsiaTheme="minorHAnsi"/>
      <w:b/>
      <w:spacing w:val="0"/>
      <w:w w:val="100"/>
      <w:kern w:val="0"/>
      <w:sz w:val="24"/>
      <w:lang w:val="en-GB" w:eastAsia="en-US"/>
      <w14:ligatures w14:val="none"/>
    </w:rPr>
  </w:style>
  <w:style w:type="paragraph" w:customStyle="1" w:styleId="H23G">
    <w:name w:val="_ H_2/3_G"/>
    <w:basedOn w:val="Normal"/>
    <w:next w:val="Normal"/>
    <w:qFormat/>
    <w:rsid w:val="008A6F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3"/>
    </w:pPr>
    <w:rPr>
      <w:rFonts w:eastAsiaTheme="minorHAnsi"/>
      <w:b/>
      <w:spacing w:val="0"/>
      <w:w w:val="100"/>
      <w:kern w:val="0"/>
      <w:lang w:val="en-GB" w:eastAsia="en-US"/>
      <w14:ligatures w14:val="none"/>
    </w:rPr>
  </w:style>
  <w:style w:type="paragraph" w:customStyle="1" w:styleId="H4G">
    <w:name w:val="_ H_4_G"/>
    <w:basedOn w:val="Normal"/>
    <w:next w:val="Normal"/>
    <w:qFormat/>
    <w:rsid w:val="008A6F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4"/>
    </w:pPr>
    <w:rPr>
      <w:rFonts w:eastAsiaTheme="minorHAnsi"/>
      <w:i/>
      <w:spacing w:val="0"/>
      <w:w w:val="100"/>
      <w:kern w:val="0"/>
      <w:lang w:val="en-GB" w:eastAsia="en-US"/>
      <w14:ligatures w14:val="none"/>
    </w:rPr>
  </w:style>
  <w:style w:type="paragraph" w:customStyle="1" w:styleId="H56G">
    <w:name w:val="_ H_5/6_G"/>
    <w:basedOn w:val="Normal"/>
    <w:next w:val="Normal"/>
    <w:qFormat/>
    <w:rsid w:val="008A6F94"/>
    <w:pPr>
      <w:keepNext/>
      <w:keepLines/>
      <w:tabs>
        <w:tab w:val="right" w:pos="851"/>
      </w:tabs>
      <w:suppressAutoHyphens/>
      <w:kinsoku w:val="0"/>
      <w:overflowPunct w:val="0"/>
      <w:autoSpaceDE w:val="0"/>
      <w:autoSpaceDN w:val="0"/>
      <w:adjustRightInd w:val="0"/>
      <w:snapToGrid w:val="0"/>
      <w:spacing w:before="240" w:after="120"/>
      <w:ind w:left="1134" w:right="1134" w:hanging="1134"/>
      <w:outlineLvl w:val="5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SingleTxtG">
    <w:name w:val="_ Single Txt_G"/>
    <w:basedOn w:val="Normal"/>
    <w:link w:val="SingleTxtGChar"/>
    <w:qFormat/>
    <w:rsid w:val="008A6F94"/>
    <w:p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left="1134"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SLG">
    <w:name w:val="__S_L_G"/>
    <w:basedOn w:val="Normal"/>
    <w:next w:val="Normal"/>
    <w:rsid w:val="008A6F94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/>
      <w:b/>
      <w:spacing w:val="0"/>
      <w:w w:val="100"/>
      <w:kern w:val="0"/>
      <w:sz w:val="56"/>
      <w:lang w:val="en-GB" w:eastAsia="en-US"/>
      <w14:ligatures w14:val="none"/>
    </w:rPr>
  </w:style>
  <w:style w:type="paragraph" w:customStyle="1" w:styleId="SMG">
    <w:name w:val="__S_M_G"/>
    <w:basedOn w:val="Normal"/>
    <w:next w:val="Normal"/>
    <w:rsid w:val="008A6F9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lang w:val="en-GB" w:eastAsia="en-US"/>
      <w14:ligatures w14:val="none"/>
    </w:rPr>
  </w:style>
  <w:style w:type="paragraph" w:customStyle="1" w:styleId="SSG">
    <w:name w:val="__S_S_G"/>
    <w:basedOn w:val="Normal"/>
    <w:next w:val="Normal"/>
    <w:rsid w:val="008A6F94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/>
      <w:b/>
      <w:spacing w:val="0"/>
      <w:w w:val="100"/>
      <w:kern w:val="0"/>
      <w:sz w:val="28"/>
      <w:lang w:val="en-GB" w:eastAsia="en-US"/>
      <w14:ligatures w14:val="none"/>
    </w:rPr>
  </w:style>
  <w:style w:type="paragraph" w:customStyle="1" w:styleId="XLargeG">
    <w:name w:val="__XLarge_G"/>
    <w:basedOn w:val="Normal"/>
    <w:next w:val="Normal"/>
    <w:rsid w:val="008A6F94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/>
      <w:b/>
      <w:spacing w:val="0"/>
      <w:w w:val="100"/>
      <w:kern w:val="0"/>
      <w:sz w:val="40"/>
      <w:lang w:val="en-GB" w:eastAsia="en-US"/>
      <w14:ligatures w14:val="none"/>
    </w:rPr>
  </w:style>
  <w:style w:type="paragraph" w:customStyle="1" w:styleId="Bullet1G">
    <w:name w:val="_Bullet 1_G"/>
    <w:basedOn w:val="Normal"/>
    <w:qFormat/>
    <w:rsid w:val="008A6F94"/>
    <w:pPr>
      <w:numPr>
        <w:numId w:val="12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Bullet2G">
    <w:name w:val="_Bullet 2_G"/>
    <w:basedOn w:val="Normal"/>
    <w:qFormat/>
    <w:rsid w:val="008A6F94"/>
    <w:pPr>
      <w:numPr>
        <w:numId w:val="13"/>
      </w:numPr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paragraph" w:customStyle="1" w:styleId="ParNoG">
    <w:name w:val="_ParNo_G"/>
    <w:basedOn w:val="Normal"/>
    <w:qFormat/>
    <w:rsid w:val="008A6F94"/>
    <w:pPr>
      <w:numPr>
        <w:numId w:val="14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 w:line="240" w:lineRule="atLeast"/>
      <w:ind w:right="1134"/>
      <w:jc w:val="both"/>
    </w:pPr>
    <w:rPr>
      <w:rFonts w:eastAsiaTheme="minorHAnsi"/>
      <w:spacing w:val="0"/>
      <w:w w:val="100"/>
      <w:kern w:val="0"/>
      <w:lang w:val="en-GB" w:eastAsia="en-US"/>
      <w14:ligatures w14:val="none"/>
    </w:rPr>
  </w:style>
  <w:style w:type="character" w:styleId="PageNumber">
    <w:name w:val="page number"/>
    <w:aliases w:val="7_G"/>
    <w:basedOn w:val="DefaultParagraphFont"/>
    <w:qFormat/>
    <w:rsid w:val="008A6F94"/>
    <w:rPr>
      <w:rFonts w:ascii="Times New Roman" w:hAnsi="Times New Roman"/>
      <w:b/>
      <w:sz w:val="18"/>
      <w:lang w:val="en-GB"/>
    </w:rPr>
  </w:style>
  <w:style w:type="character" w:customStyle="1" w:styleId="SingleTxtGChar">
    <w:name w:val="_ Single Txt_G Char"/>
    <w:link w:val="SingleTxtG"/>
    <w:locked/>
    <w:rsid w:val="008A6F94"/>
    <w:rPr>
      <w:rFonts w:ascii="Times New Roman" w:eastAsiaTheme="minorHAnsi" w:hAnsi="Times New Roman" w:cs="Times New Roman"/>
      <w:kern w:val="0"/>
      <w:sz w:val="20"/>
      <w:szCs w:val="20"/>
      <w:lang w:val="en-GB" w:eastAsia="en-US"/>
      <w14:ligatures w14:val="none"/>
    </w:rPr>
  </w:style>
  <w:style w:type="numbering" w:styleId="111111">
    <w:name w:val="Outline List 2"/>
    <w:basedOn w:val="NoList"/>
    <w:semiHidden/>
    <w:rsid w:val="008A6F94"/>
    <w:pPr>
      <w:numPr>
        <w:numId w:val="15"/>
      </w:numPr>
    </w:pPr>
  </w:style>
  <w:style w:type="numbering" w:styleId="1ai">
    <w:name w:val="Outline List 1"/>
    <w:basedOn w:val="NoList"/>
    <w:semiHidden/>
    <w:rsid w:val="008A6F94"/>
    <w:pPr>
      <w:numPr>
        <w:numId w:val="16"/>
      </w:numPr>
    </w:pPr>
  </w:style>
  <w:style w:type="table" w:customStyle="1" w:styleId="TableGrid1">
    <w:name w:val="Table Grid1"/>
    <w:basedOn w:val="TableNormal"/>
    <w:rsid w:val="008A6F94"/>
    <w:pPr>
      <w:suppressAutoHyphens/>
      <w:spacing w:after="0" w:line="240" w:lineRule="atLeast"/>
    </w:pPr>
    <w:rPr>
      <w:rFonts w:ascii="Times New Roman" w:eastAsiaTheme="minorHAnsi" w:hAnsi="Times New Roman" w:cs="Times New Roman"/>
      <w:kern w:val="0"/>
      <w:sz w:val="20"/>
      <w:szCs w:val="20"/>
      <w:lang w:val="fr-CH" w:eastAsia="es-E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A6F9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A6F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 w:eastAsia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8A6F9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A/65/38(supp)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undocs.org/en/CEDAW/C/SR.2067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en/CEDAW/C/EST/5-6" TargetMode="Externa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en/CEDAW/C/EST/7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en/CEDAW/C/EST/CO/5-6/Add.1" TargetMode="External"/><Relationship Id="rId32" Type="http://schemas.openxmlformats.org/officeDocument/2006/relationships/theme" Target="theme/theme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en/CEDAW/C/EST/QPR/7" TargetMode="External"/><Relationship Id="rId28" Type="http://schemas.openxmlformats.org/officeDocument/2006/relationships/hyperlink" Target="https://undocs.org/ru/HRI/GEN/2/Rev.6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microsoft.com/office/2011/relationships/people" Target="peop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en/CEDAW/C/SR.2068" TargetMode="External"/><Relationship Id="rId27" Type="http://schemas.openxmlformats.org/officeDocument/2006/relationships/hyperlink" Target="https://undocs.org/ru/CEDAW/C/EST/CO/5-6" TargetMode="Externa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SharedWithUsers xmlns="32aca14f-6975-493a-b86a-2ec1bd8de72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customXml/itemProps2.xml><?xml version="1.0" encoding="utf-8"?>
<ds:datastoreItem xmlns:ds="http://schemas.openxmlformats.org/officeDocument/2006/customXml" ds:itemID="{606D86E8-9834-443E-A421-F00CB2F908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19</Pages>
  <Words>7473</Words>
  <Characters>42600</Characters>
  <Application>Microsoft Office Word</Application>
  <DocSecurity>0</DocSecurity>
  <Lines>355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Maksim Krasikov</dc:creator>
  <cp:keywords/>
  <dc:description/>
  <cp:lastModifiedBy>Maksim Krasikov</cp:lastModifiedBy>
  <cp:revision>189</cp:revision>
  <cp:lastPrinted>2024-06-21T14:49:00Z</cp:lastPrinted>
  <dcterms:created xsi:type="dcterms:W3CDTF">2024-06-20T18:00:00Z</dcterms:created>
  <dcterms:modified xsi:type="dcterms:W3CDTF">2024-06-21T14:50:00Z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2410028R</vt:lpwstr>
  </property>
  <property fmtid="{D5CDD505-2E9C-101B-9397-08002B2CF9AE}" pid="3" name="ODSRefJobNo">
    <vt:lpwstr>2415932R</vt:lpwstr>
  </property>
  <property fmtid="{D5CDD505-2E9C-101B-9397-08002B2CF9AE}" pid="4" name="Symbol1">
    <vt:lpwstr>CEDAW/C/EST/CO/7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Distribution">
    <vt:lpwstr>General</vt:lpwstr>
  </property>
  <property fmtid="{D5CDD505-2E9C-101B-9397-08002B2CF9AE}" pid="13" name="Publication Date">
    <vt:lpwstr>6 June 2024</vt:lpwstr>
  </property>
  <property fmtid="{D5CDD505-2E9C-101B-9397-08002B2CF9AE}" pid="14" name="Original">
    <vt:lpwstr>English</vt:lpwstr>
  </property>
  <property fmtid="{D5CDD505-2E9C-101B-9397-08002B2CF9AE}" pid="15" name="Release Date">
    <vt:lpwstr/>
  </property>
  <property fmtid="{D5CDD505-2E9C-101B-9397-08002B2CF9AE}" pid="16" name="Title1">
    <vt:lpwstr>		Заключительные замечания по седьмому периодическому докладу Эстонии*_x000d_</vt:lpwstr>
  </property>
</Properties>
</file>