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4602BC">
        <w:trPr>
          <w:trHeight w:hRule="exact" w:val="851"/>
        </w:trPr>
        <w:tc>
          <w:tcPr>
            <w:tcW w:w="1280" w:type="dxa"/>
            <w:tcBorders>
              <w:bottom w:val="single" w:sz="4" w:space="0" w:color="auto"/>
            </w:tcBorders>
          </w:tcPr>
          <w:p w:rsidR="00816936" w:rsidRPr="00F124C6" w:rsidRDefault="00816936" w:rsidP="004602BC">
            <w:pPr>
              <w:pStyle w:val="H23GC"/>
            </w:pPr>
          </w:p>
        </w:tc>
        <w:tc>
          <w:tcPr>
            <w:tcW w:w="2273" w:type="dxa"/>
            <w:tcBorders>
              <w:bottom w:val="single" w:sz="4" w:space="0" w:color="auto"/>
            </w:tcBorders>
            <w:vAlign w:val="bottom"/>
          </w:tcPr>
          <w:p w:rsidR="00816936" w:rsidRPr="0050687F" w:rsidRDefault="00816936" w:rsidP="004602B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4602BC" w:rsidRDefault="000F19F9" w:rsidP="004602BC">
            <w:pPr>
              <w:spacing w:line="240" w:lineRule="atLeast"/>
              <w:jc w:val="right"/>
              <w:rPr>
                <w:sz w:val="20"/>
                <w:szCs w:val="21"/>
              </w:rPr>
            </w:pPr>
            <w:proofErr w:type="spellStart"/>
            <w:r>
              <w:rPr>
                <w:sz w:val="40"/>
                <w:szCs w:val="21"/>
              </w:rPr>
              <w:t>CRPD</w:t>
            </w:r>
            <w:proofErr w:type="spellEnd"/>
            <w:r w:rsidR="004602BC">
              <w:rPr>
                <w:sz w:val="20"/>
                <w:szCs w:val="21"/>
              </w:rPr>
              <w:t>/</w:t>
            </w:r>
            <w:r>
              <w:rPr>
                <w:sz w:val="20"/>
                <w:szCs w:val="21"/>
              </w:rPr>
              <w:t>C</w:t>
            </w:r>
            <w:r w:rsidR="004602BC">
              <w:rPr>
                <w:sz w:val="20"/>
                <w:szCs w:val="21"/>
              </w:rPr>
              <w:t>/</w:t>
            </w:r>
            <w:proofErr w:type="spellStart"/>
            <w:r>
              <w:rPr>
                <w:sz w:val="20"/>
                <w:szCs w:val="21"/>
              </w:rPr>
              <w:t>MNG</w:t>
            </w:r>
            <w:proofErr w:type="spellEnd"/>
            <w:r w:rsidR="004602BC">
              <w:rPr>
                <w:sz w:val="20"/>
                <w:szCs w:val="21"/>
              </w:rPr>
              <w:t>/</w:t>
            </w:r>
            <w:r>
              <w:rPr>
                <w:sz w:val="20"/>
                <w:szCs w:val="21"/>
              </w:rPr>
              <w:t>CO</w:t>
            </w:r>
            <w:r w:rsidR="004602BC">
              <w:rPr>
                <w:sz w:val="20"/>
                <w:szCs w:val="21"/>
              </w:rPr>
              <w:t>/</w:t>
            </w:r>
            <w:r>
              <w:rPr>
                <w:sz w:val="20"/>
                <w:szCs w:val="21"/>
              </w:rPr>
              <w:t>1</w:t>
            </w:r>
          </w:p>
        </w:tc>
      </w:tr>
      <w:tr w:rsidR="00816936" w:rsidRPr="00F124C6" w:rsidTr="004602BC">
        <w:trPr>
          <w:trHeight w:hRule="exact" w:val="2835"/>
        </w:trPr>
        <w:tc>
          <w:tcPr>
            <w:tcW w:w="1280" w:type="dxa"/>
            <w:tcBorders>
              <w:top w:val="single" w:sz="4" w:space="0" w:color="auto"/>
              <w:bottom w:val="single" w:sz="12" w:space="0" w:color="auto"/>
            </w:tcBorders>
          </w:tcPr>
          <w:p w:rsidR="00816936" w:rsidRPr="00F124C6" w:rsidRDefault="00816936" w:rsidP="004602BC">
            <w:pPr>
              <w:spacing w:line="120" w:lineRule="atLeast"/>
              <w:rPr>
                <w:sz w:val="10"/>
                <w:szCs w:val="10"/>
              </w:rPr>
            </w:pPr>
          </w:p>
          <w:p w:rsidR="00816936" w:rsidRPr="00F124C6" w:rsidRDefault="00816936" w:rsidP="004602BC">
            <w:pPr>
              <w:spacing w:line="120" w:lineRule="atLeast"/>
              <w:rPr>
                <w:sz w:val="10"/>
                <w:szCs w:val="10"/>
              </w:rPr>
            </w:pPr>
            <w:r>
              <w:rPr>
                <w:rFonts w:hint="eastAsia"/>
                <w:noProof/>
                <w:snapToGrid/>
              </w:rPr>
              <w:drawing>
                <wp:inline distT="0" distB="0" distL="0" distR="0" wp14:anchorId="302C13F3" wp14:editId="26060E45">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4602BC">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0F19F9" w:rsidP="004602BC">
            <w:pPr>
              <w:spacing w:before="240" w:line="240" w:lineRule="atLeast"/>
              <w:rPr>
                <w:sz w:val="20"/>
              </w:rPr>
            </w:pPr>
            <w:r>
              <w:rPr>
                <w:sz w:val="20"/>
              </w:rPr>
              <w:t>Distr</w:t>
            </w:r>
            <w:r w:rsidR="004602BC">
              <w:rPr>
                <w:sz w:val="20"/>
              </w:rPr>
              <w:t xml:space="preserve">.: </w:t>
            </w:r>
            <w:r>
              <w:rPr>
                <w:sz w:val="20"/>
              </w:rPr>
              <w:t>General</w:t>
            </w:r>
          </w:p>
          <w:p w:rsidR="00816936" w:rsidRPr="00F124C6" w:rsidRDefault="000F19F9" w:rsidP="004602BC">
            <w:pPr>
              <w:spacing w:line="240" w:lineRule="atLeast"/>
              <w:rPr>
                <w:sz w:val="20"/>
              </w:rPr>
            </w:pPr>
            <w:r>
              <w:rPr>
                <w:sz w:val="20"/>
              </w:rPr>
              <w:t>13</w:t>
            </w:r>
            <w:r w:rsidR="004602BC">
              <w:rPr>
                <w:sz w:val="20"/>
              </w:rPr>
              <w:t xml:space="preserve"> </w:t>
            </w:r>
            <w:r>
              <w:rPr>
                <w:sz w:val="20"/>
              </w:rPr>
              <w:t>May</w:t>
            </w:r>
            <w:r w:rsidR="00B44B82">
              <w:rPr>
                <w:sz w:val="20"/>
              </w:rPr>
              <w:t xml:space="preserve"> </w:t>
            </w:r>
            <w:r>
              <w:rPr>
                <w:sz w:val="20"/>
              </w:rPr>
              <w:t>2</w:t>
            </w:r>
            <w:r w:rsidR="00B44B82">
              <w:rPr>
                <w:sz w:val="20"/>
              </w:rPr>
              <w:t>0</w:t>
            </w:r>
            <w:r>
              <w:rPr>
                <w:sz w:val="20"/>
              </w:rPr>
              <w:t>1</w:t>
            </w:r>
            <w:r>
              <w:rPr>
                <w:rFonts w:hint="eastAsia"/>
                <w:sz w:val="20"/>
              </w:rPr>
              <w:t>5</w:t>
            </w:r>
          </w:p>
          <w:p w:rsidR="00816936" w:rsidRPr="00F124C6" w:rsidRDefault="000F19F9" w:rsidP="004602BC">
            <w:pPr>
              <w:spacing w:line="240" w:lineRule="atLeast"/>
              <w:rPr>
                <w:sz w:val="20"/>
              </w:rPr>
            </w:pPr>
            <w:r>
              <w:rPr>
                <w:sz w:val="20"/>
              </w:rPr>
              <w:t>Chinese</w:t>
            </w:r>
            <w:r w:rsidR="00816936" w:rsidRPr="00F124C6">
              <w:rPr>
                <w:sz w:val="20"/>
              </w:rPr>
              <w:t xml:space="preserve"> </w:t>
            </w:r>
          </w:p>
          <w:p w:rsidR="00816936" w:rsidRPr="00F124C6" w:rsidRDefault="000F19F9" w:rsidP="004602BC">
            <w:pPr>
              <w:spacing w:line="240" w:lineRule="atLeast"/>
            </w:pPr>
            <w:r>
              <w:rPr>
                <w:sz w:val="20"/>
              </w:rPr>
              <w:t>Original:</w:t>
            </w:r>
            <w:r w:rsidR="004602BC">
              <w:rPr>
                <w:sz w:val="20"/>
              </w:rPr>
              <w:t xml:space="preserve"> </w:t>
            </w:r>
            <w:r>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4602BC" w:rsidRPr="00E91D95" w:rsidRDefault="004602BC" w:rsidP="00E91D95">
      <w:pPr>
        <w:spacing w:line="240" w:lineRule="exact"/>
        <w:rPr>
          <w:rFonts w:eastAsia="黑体"/>
          <w:szCs w:val="21"/>
          <w:lang w:val="fr-CH"/>
        </w:rPr>
      </w:pPr>
    </w:p>
    <w:p w:rsidR="004602BC" w:rsidRPr="004602BC" w:rsidRDefault="004602BC" w:rsidP="004602BC">
      <w:pPr>
        <w:pStyle w:val="HChGC"/>
        <w:rPr>
          <w:lang w:val="fr-CH"/>
        </w:rPr>
      </w:pPr>
      <w:r w:rsidRPr="004602BC">
        <w:rPr>
          <w:lang w:val="fr-CH"/>
        </w:rPr>
        <w:tab/>
      </w:r>
      <w:r w:rsidRPr="004602BC">
        <w:rPr>
          <w:lang w:val="fr-CH"/>
        </w:rPr>
        <w:tab/>
      </w:r>
      <w:r w:rsidRPr="004602BC">
        <w:rPr>
          <w:lang w:val="fr-CH"/>
        </w:rPr>
        <w:t>关于蒙古初次报告的结论性意见</w:t>
      </w:r>
      <w:r w:rsidRPr="00E91D95">
        <w:rPr>
          <w:rStyle w:val="a7"/>
          <w:rFonts w:eastAsia="黑体"/>
          <w:sz w:val="28"/>
          <w:vertAlign w:val="baseline"/>
          <w:lang w:val="fr-CH"/>
        </w:rPr>
        <w:footnoteReference w:customMarkFollows="1" w:id="2"/>
        <w:t>*</w:t>
      </w:r>
    </w:p>
    <w:p w:rsidR="004602BC" w:rsidRDefault="00E91D95" w:rsidP="00E91D95">
      <w:pPr>
        <w:pStyle w:val="HChGC"/>
        <w:rPr>
          <w:lang w:val="fr-CH"/>
        </w:rPr>
      </w:pPr>
      <w:r>
        <w:rPr>
          <w:lang w:val="fr-CH"/>
        </w:rPr>
        <w:tab/>
      </w:r>
      <w:proofErr w:type="gramStart"/>
      <w:r w:rsidR="004602BC" w:rsidRPr="004602BC">
        <w:rPr>
          <w:lang w:val="fr-CH"/>
        </w:rPr>
        <w:t>一</w:t>
      </w:r>
      <w:proofErr w:type="gramEnd"/>
      <w:r w:rsidR="004602BC" w:rsidRPr="004602BC">
        <w:rPr>
          <w:lang w:val="fr-CH"/>
        </w:rPr>
        <w:t>.</w:t>
      </w:r>
      <w:r w:rsidR="004602BC" w:rsidRPr="004602BC">
        <w:rPr>
          <w:lang w:val="fr-CH"/>
        </w:rPr>
        <w:tab/>
      </w:r>
      <w:r w:rsidR="004602BC" w:rsidRPr="004602BC">
        <w:rPr>
          <w:lang w:val="fr-CH"/>
        </w:rPr>
        <w:t>导言</w:t>
      </w:r>
    </w:p>
    <w:p w:rsidR="004602BC" w:rsidRDefault="000F19F9" w:rsidP="004602BC">
      <w:pPr>
        <w:pStyle w:val="SingleTxtGC"/>
        <w:rPr>
          <w:szCs w:val="21"/>
          <w:lang w:val="fr-CH"/>
        </w:rPr>
      </w:pPr>
      <w:r>
        <w:rPr>
          <w:szCs w:val="21"/>
          <w:lang w:val="fr-CH"/>
        </w:rPr>
        <w:t>1</w:t>
      </w:r>
      <w:r w:rsidR="004602BC" w:rsidRPr="004602BC">
        <w:rPr>
          <w:szCs w:val="21"/>
          <w:lang w:val="fr-CH"/>
        </w:rPr>
        <w:t>.</w:t>
      </w:r>
      <w:r w:rsidR="004602BC">
        <w:rPr>
          <w:szCs w:val="21"/>
          <w:lang w:val="fr-CH"/>
        </w:rPr>
        <w:tab/>
      </w:r>
      <w:r w:rsidR="004602BC" w:rsidRPr="004602BC">
        <w:rPr>
          <w:szCs w:val="21"/>
          <w:lang w:val="fr-CH"/>
        </w:rPr>
        <w:t>委员会在</w:t>
      </w:r>
      <w:r>
        <w:rPr>
          <w:szCs w:val="21"/>
          <w:lang w:val="fr-CH"/>
        </w:rPr>
        <w:t>2</w:t>
      </w:r>
      <w:r w:rsidR="004602BC" w:rsidRPr="004602BC">
        <w:rPr>
          <w:szCs w:val="21"/>
          <w:lang w:val="fr-CH"/>
        </w:rPr>
        <w:t>0</w:t>
      </w:r>
      <w:r>
        <w:rPr>
          <w:szCs w:val="21"/>
          <w:lang w:val="fr-CH"/>
        </w:rPr>
        <w:t>15</w:t>
      </w:r>
      <w:r w:rsidR="004602BC" w:rsidRPr="004602BC">
        <w:rPr>
          <w:szCs w:val="21"/>
          <w:lang w:val="fr-CH"/>
        </w:rPr>
        <w:t>年</w:t>
      </w:r>
      <w:r>
        <w:rPr>
          <w:szCs w:val="21"/>
          <w:lang w:val="fr-CH"/>
        </w:rPr>
        <w:t>4</w:t>
      </w:r>
      <w:r w:rsidR="004602BC" w:rsidRPr="004602BC">
        <w:rPr>
          <w:szCs w:val="21"/>
          <w:lang w:val="fr-CH"/>
        </w:rPr>
        <w:t>月</w:t>
      </w:r>
      <w:r>
        <w:rPr>
          <w:szCs w:val="21"/>
          <w:lang w:val="fr-CH"/>
        </w:rPr>
        <w:t>8</w:t>
      </w:r>
      <w:r w:rsidR="004602BC" w:rsidRPr="004602BC">
        <w:rPr>
          <w:szCs w:val="21"/>
          <w:lang w:val="fr-CH"/>
        </w:rPr>
        <w:t>日和</w:t>
      </w:r>
      <w:r>
        <w:rPr>
          <w:szCs w:val="21"/>
          <w:lang w:val="fr-CH"/>
        </w:rPr>
        <w:t>9</w:t>
      </w:r>
      <w:r w:rsidR="004602BC" w:rsidRPr="004602BC">
        <w:rPr>
          <w:szCs w:val="21"/>
          <w:lang w:val="fr-CH"/>
        </w:rPr>
        <w:t>日举行的第</w:t>
      </w:r>
      <w:r>
        <w:rPr>
          <w:szCs w:val="21"/>
          <w:lang w:val="fr-CH"/>
        </w:rPr>
        <w:t>188</w:t>
      </w:r>
      <w:r w:rsidR="004602BC" w:rsidRPr="004602BC">
        <w:rPr>
          <w:szCs w:val="21"/>
          <w:lang w:val="fr-CH"/>
        </w:rPr>
        <w:t>和第</w:t>
      </w:r>
      <w:r>
        <w:rPr>
          <w:szCs w:val="21"/>
          <w:lang w:val="fr-CH"/>
        </w:rPr>
        <w:t>189</w:t>
      </w:r>
      <w:r w:rsidR="004602BC" w:rsidRPr="004602BC">
        <w:rPr>
          <w:szCs w:val="21"/>
          <w:lang w:val="fr-CH"/>
        </w:rPr>
        <w:t>次会议</w:t>
      </w:r>
      <w:r w:rsidR="004602BC" w:rsidRPr="004602BC">
        <w:rPr>
          <w:szCs w:val="21"/>
          <w:lang w:val="fr-CH"/>
        </w:rPr>
        <w:t>(</w:t>
      </w:r>
      <w:proofErr w:type="spellStart"/>
      <w:r>
        <w:rPr>
          <w:szCs w:val="21"/>
          <w:lang w:val="fr-CH"/>
        </w:rPr>
        <w:t>CRPD</w:t>
      </w:r>
      <w:proofErr w:type="spellEnd"/>
      <w:r w:rsidR="004602BC" w:rsidRPr="004602BC">
        <w:rPr>
          <w:szCs w:val="21"/>
          <w:lang w:val="fr-CH"/>
        </w:rPr>
        <w:t>/</w:t>
      </w:r>
      <w:r w:rsidR="004602BC">
        <w:rPr>
          <w:szCs w:val="21"/>
          <w:lang w:val="fr-CH"/>
        </w:rPr>
        <w:t xml:space="preserve"> </w:t>
      </w:r>
      <w:r>
        <w:rPr>
          <w:szCs w:val="21"/>
          <w:lang w:val="fr-CH"/>
        </w:rPr>
        <w:t>C</w:t>
      </w:r>
      <w:r w:rsidR="004602BC" w:rsidRPr="004602BC">
        <w:rPr>
          <w:szCs w:val="21"/>
          <w:lang w:val="fr-CH"/>
        </w:rPr>
        <w:t>/</w:t>
      </w:r>
      <w:proofErr w:type="spellStart"/>
      <w:r>
        <w:rPr>
          <w:szCs w:val="21"/>
          <w:lang w:val="fr-CH"/>
        </w:rPr>
        <w:t>SR</w:t>
      </w:r>
      <w:r w:rsidR="004602BC" w:rsidRPr="004602BC">
        <w:rPr>
          <w:szCs w:val="21"/>
          <w:lang w:val="fr-CH"/>
        </w:rPr>
        <w:t>.</w:t>
      </w:r>
      <w:r>
        <w:rPr>
          <w:szCs w:val="21"/>
          <w:lang w:val="fr-CH"/>
        </w:rPr>
        <w:t>188</w:t>
      </w:r>
      <w:proofErr w:type="spellEnd"/>
      <w:r w:rsidR="004602BC" w:rsidRPr="004602BC">
        <w:rPr>
          <w:szCs w:val="21"/>
          <w:lang w:val="fr-CH"/>
        </w:rPr>
        <w:t>和</w:t>
      </w:r>
      <w:r>
        <w:rPr>
          <w:szCs w:val="21"/>
          <w:lang w:val="fr-CH"/>
        </w:rPr>
        <w:t>189</w:t>
      </w:r>
      <w:r w:rsidR="004602BC" w:rsidRPr="004602BC">
        <w:rPr>
          <w:szCs w:val="21"/>
          <w:lang w:val="fr-CH"/>
        </w:rPr>
        <w:t>)</w:t>
      </w:r>
      <w:r w:rsidR="004602BC" w:rsidRPr="004602BC">
        <w:rPr>
          <w:szCs w:val="21"/>
          <w:lang w:val="fr-CH"/>
        </w:rPr>
        <w:t>上审议了蒙古的初次报告</w:t>
      </w:r>
      <w:r w:rsidR="004602BC" w:rsidRPr="004602BC">
        <w:rPr>
          <w:szCs w:val="21"/>
          <w:lang w:val="fr-CH"/>
        </w:rPr>
        <w:t>(</w:t>
      </w:r>
      <w:proofErr w:type="spellStart"/>
      <w:r>
        <w:rPr>
          <w:szCs w:val="21"/>
          <w:lang w:val="fr-CH"/>
        </w:rPr>
        <w:t>CRPD</w:t>
      </w:r>
      <w:proofErr w:type="spellEnd"/>
      <w:r w:rsidR="004602BC" w:rsidRPr="004602BC">
        <w:rPr>
          <w:szCs w:val="21"/>
          <w:lang w:val="fr-CH"/>
        </w:rPr>
        <w:t>/</w:t>
      </w:r>
      <w:r>
        <w:rPr>
          <w:szCs w:val="21"/>
          <w:lang w:val="fr-CH"/>
        </w:rPr>
        <w:t>C</w:t>
      </w:r>
      <w:r w:rsidR="004602BC" w:rsidRPr="004602BC">
        <w:rPr>
          <w:szCs w:val="21"/>
          <w:lang w:val="fr-CH"/>
        </w:rPr>
        <w:t>/</w:t>
      </w:r>
      <w:proofErr w:type="spellStart"/>
      <w:r>
        <w:rPr>
          <w:szCs w:val="21"/>
          <w:lang w:val="fr-CH"/>
        </w:rPr>
        <w:t>MNG</w:t>
      </w:r>
      <w:proofErr w:type="spellEnd"/>
      <w:r w:rsidR="004602BC" w:rsidRPr="004602BC">
        <w:rPr>
          <w:szCs w:val="21"/>
          <w:lang w:val="fr-CH"/>
        </w:rPr>
        <w:t>/</w:t>
      </w:r>
      <w:r>
        <w:rPr>
          <w:szCs w:val="21"/>
          <w:lang w:val="fr-CH"/>
        </w:rPr>
        <w:t>1</w:t>
      </w:r>
      <w:r w:rsidR="004602BC" w:rsidRPr="004602BC">
        <w:rPr>
          <w:szCs w:val="21"/>
          <w:lang w:val="fr-CH"/>
        </w:rPr>
        <w:t>)</w:t>
      </w:r>
      <w:r w:rsidR="004602BC" w:rsidRPr="004602BC">
        <w:rPr>
          <w:szCs w:val="21"/>
          <w:lang w:val="fr-CH"/>
        </w:rPr>
        <w:t>，在</w:t>
      </w:r>
      <w:r>
        <w:rPr>
          <w:szCs w:val="21"/>
          <w:lang w:val="fr-CH"/>
        </w:rPr>
        <w:t>2</w:t>
      </w:r>
      <w:r w:rsidR="004602BC" w:rsidRPr="004602BC">
        <w:rPr>
          <w:szCs w:val="21"/>
          <w:lang w:val="fr-CH"/>
        </w:rPr>
        <w:t>0</w:t>
      </w:r>
      <w:r>
        <w:rPr>
          <w:szCs w:val="21"/>
          <w:lang w:val="fr-CH"/>
        </w:rPr>
        <w:t>15</w:t>
      </w:r>
      <w:r w:rsidR="004602BC" w:rsidRPr="004602BC">
        <w:rPr>
          <w:szCs w:val="21"/>
          <w:lang w:val="fr-CH"/>
        </w:rPr>
        <w:t>年</w:t>
      </w:r>
      <w:r>
        <w:rPr>
          <w:szCs w:val="21"/>
          <w:lang w:val="fr-CH"/>
        </w:rPr>
        <w:t>4</w:t>
      </w:r>
      <w:r w:rsidR="004602BC" w:rsidRPr="004602BC">
        <w:rPr>
          <w:szCs w:val="21"/>
          <w:lang w:val="fr-CH"/>
        </w:rPr>
        <w:t>月</w:t>
      </w:r>
      <w:r>
        <w:rPr>
          <w:szCs w:val="21"/>
          <w:lang w:val="fr-CH"/>
        </w:rPr>
        <w:t>16</w:t>
      </w:r>
      <w:r w:rsidR="004602BC" w:rsidRPr="004602BC">
        <w:rPr>
          <w:szCs w:val="21"/>
          <w:lang w:val="fr-CH"/>
        </w:rPr>
        <w:t>日举行的第</w:t>
      </w:r>
      <w:r>
        <w:rPr>
          <w:szCs w:val="21"/>
          <w:lang w:val="fr-CH"/>
        </w:rPr>
        <w:t>199</w:t>
      </w:r>
      <w:r w:rsidR="004602BC" w:rsidRPr="004602BC">
        <w:rPr>
          <w:szCs w:val="21"/>
          <w:lang w:val="fr-CH"/>
        </w:rPr>
        <w:t>次会议上通过了下述结论性意见。</w:t>
      </w:r>
    </w:p>
    <w:p w:rsidR="004602BC" w:rsidRDefault="000F19F9" w:rsidP="004602BC">
      <w:pPr>
        <w:pStyle w:val="SingleTxtGC"/>
        <w:rPr>
          <w:szCs w:val="21"/>
          <w:lang w:val="fr-CH"/>
        </w:rPr>
      </w:pPr>
      <w:r>
        <w:rPr>
          <w:szCs w:val="21"/>
          <w:lang w:val="fr-CH"/>
        </w:rPr>
        <w:t>2</w:t>
      </w:r>
      <w:r w:rsidR="004602BC" w:rsidRPr="004602BC">
        <w:rPr>
          <w:szCs w:val="21"/>
          <w:lang w:val="fr-CH"/>
        </w:rPr>
        <w:t>.</w:t>
      </w:r>
      <w:r w:rsidR="004602BC">
        <w:rPr>
          <w:szCs w:val="21"/>
          <w:lang w:val="fr-CH"/>
        </w:rPr>
        <w:tab/>
      </w:r>
      <w:r w:rsidR="004602BC" w:rsidRPr="004602BC">
        <w:rPr>
          <w:szCs w:val="21"/>
          <w:lang w:val="fr-CH"/>
        </w:rPr>
        <w:t>委员会欢迎蒙古的初次报告和对委员会编拟的问题单提供书面答复</w:t>
      </w:r>
      <w:r w:rsidR="004602BC" w:rsidRPr="004602BC">
        <w:rPr>
          <w:szCs w:val="21"/>
          <w:lang w:val="fr-CH"/>
        </w:rPr>
        <w:t>(</w:t>
      </w:r>
      <w:proofErr w:type="spellStart"/>
      <w:r>
        <w:rPr>
          <w:szCs w:val="21"/>
          <w:lang w:val="fr-CH"/>
        </w:rPr>
        <w:t>CRPD</w:t>
      </w:r>
      <w:proofErr w:type="spellEnd"/>
      <w:r w:rsidR="004602BC" w:rsidRPr="004602BC">
        <w:rPr>
          <w:szCs w:val="21"/>
          <w:lang w:val="fr-CH"/>
        </w:rPr>
        <w:t>/</w:t>
      </w:r>
      <w:r w:rsidR="004602BC">
        <w:rPr>
          <w:szCs w:val="21"/>
          <w:lang w:val="fr-CH"/>
        </w:rPr>
        <w:t xml:space="preserve"> </w:t>
      </w:r>
      <w:r>
        <w:rPr>
          <w:szCs w:val="21"/>
          <w:lang w:val="fr-CH"/>
        </w:rPr>
        <w:t>C</w:t>
      </w:r>
      <w:r w:rsidR="004602BC" w:rsidRPr="004602BC">
        <w:rPr>
          <w:szCs w:val="21"/>
          <w:lang w:val="fr-CH"/>
        </w:rPr>
        <w:t>/</w:t>
      </w:r>
      <w:proofErr w:type="spellStart"/>
      <w:r>
        <w:rPr>
          <w:szCs w:val="21"/>
          <w:lang w:val="fr-CH"/>
        </w:rPr>
        <w:t>MNG</w:t>
      </w:r>
      <w:proofErr w:type="spellEnd"/>
      <w:r w:rsidR="004602BC" w:rsidRPr="004602BC">
        <w:rPr>
          <w:szCs w:val="21"/>
          <w:lang w:val="fr-CH"/>
        </w:rPr>
        <w:t>/</w:t>
      </w:r>
      <w:r>
        <w:rPr>
          <w:szCs w:val="21"/>
          <w:lang w:val="fr-CH"/>
        </w:rPr>
        <w:t>Q</w:t>
      </w:r>
      <w:r w:rsidR="004602BC" w:rsidRPr="004602BC">
        <w:rPr>
          <w:szCs w:val="21"/>
          <w:lang w:val="fr-CH"/>
        </w:rPr>
        <w:t>/</w:t>
      </w:r>
      <w:r>
        <w:rPr>
          <w:szCs w:val="21"/>
          <w:lang w:val="fr-CH"/>
        </w:rPr>
        <w:t>1</w:t>
      </w:r>
      <w:r w:rsidR="004602BC" w:rsidRPr="004602BC">
        <w:rPr>
          <w:szCs w:val="21"/>
          <w:lang w:val="fr-CH"/>
        </w:rPr>
        <w:t>/</w:t>
      </w:r>
      <w:proofErr w:type="spellStart"/>
      <w:r>
        <w:rPr>
          <w:szCs w:val="21"/>
          <w:lang w:val="fr-CH"/>
        </w:rPr>
        <w:t>Add</w:t>
      </w:r>
      <w:r w:rsidR="004602BC" w:rsidRPr="004602BC">
        <w:rPr>
          <w:szCs w:val="21"/>
          <w:lang w:val="fr-CH"/>
        </w:rPr>
        <w:t>.</w:t>
      </w:r>
      <w:r>
        <w:rPr>
          <w:szCs w:val="21"/>
          <w:lang w:val="fr-CH"/>
        </w:rPr>
        <w:t>1</w:t>
      </w:r>
      <w:proofErr w:type="spellEnd"/>
      <w:r w:rsidR="004602BC" w:rsidRPr="004602BC">
        <w:rPr>
          <w:szCs w:val="21"/>
          <w:lang w:val="fr-CH"/>
        </w:rPr>
        <w:t>)</w:t>
      </w:r>
      <w:r w:rsidR="004602BC" w:rsidRPr="004602BC">
        <w:rPr>
          <w:szCs w:val="21"/>
          <w:lang w:val="fr-CH"/>
        </w:rPr>
        <w:t>的努力。</w:t>
      </w:r>
    </w:p>
    <w:p w:rsidR="004602BC" w:rsidRDefault="000F19F9" w:rsidP="004602BC">
      <w:pPr>
        <w:pStyle w:val="SingleTxtGC"/>
        <w:rPr>
          <w:szCs w:val="21"/>
          <w:lang w:val="fr-CH"/>
        </w:rPr>
      </w:pPr>
      <w:r>
        <w:rPr>
          <w:szCs w:val="21"/>
          <w:lang w:val="fr-CH"/>
        </w:rPr>
        <w:t>3</w:t>
      </w:r>
      <w:r w:rsidR="004602BC" w:rsidRPr="004602BC">
        <w:rPr>
          <w:szCs w:val="21"/>
          <w:lang w:val="fr-CH"/>
        </w:rPr>
        <w:t>.</w:t>
      </w:r>
      <w:r w:rsidR="004602BC">
        <w:rPr>
          <w:szCs w:val="21"/>
          <w:lang w:val="fr-CH"/>
        </w:rPr>
        <w:tab/>
      </w:r>
      <w:r w:rsidR="004602BC" w:rsidRPr="004602BC">
        <w:rPr>
          <w:szCs w:val="21"/>
          <w:lang w:val="fr-CH"/>
        </w:rPr>
        <w:t>委员会赞赏与包括缔约国政府相关部委和部门代表的高级别代表团进行的建设性对话。委员会赞扬该代表团对委员会委员所提问题给予的坦率答复。委员会还赞扬该缔约国代表团的男女平衡比例。</w:t>
      </w:r>
    </w:p>
    <w:p w:rsidR="004602BC" w:rsidRDefault="004602BC" w:rsidP="004602BC">
      <w:pPr>
        <w:pStyle w:val="SingleTxtGC"/>
        <w:rPr>
          <w:szCs w:val="21"/>
          <w:lang w:val="fr-CH"/>
        </w:rPr>
      </w:pPr>
      <w:r w:rsidRPr="004602BC">
        <w:rPr>
          <w:szCs w:val="21"/>
          <w:lang w:val="fr-CH"/>
        </w:rPr>
        <w:t>委员会感到关注的是，在说明为了落实《公约》义务确保在国家一级修改残疾法和政策而采取的措施方面，缔约国没有严格按照委员会的报告指南编写。如果详细阐述了缔约国为确保政策协调的成效和采用战略性实施办法而采取的步骤，本来是会有益处的。委员会将在本结论性意见提到有关条款时说明这一关注。</w:t>
      </w:r>
    </w:p>
    <w:p w:rsidR="004602BC" w:rsidRDefault="001A7DE5" w:rsidP="001A7DE5">
      <w:pPr>
        <w:pStyle w:val="HChGC"/>
        <w:rPr>
          <w:lang w:val="fr-CH"/>
        </w:rPr>
      </w:pPr>
      <w:r>
        <w:rPr>
          <w:lang w:val="fr-CH"/>
        </w:rPr>
        <w:tab/>
      </w:r>
      <w:r w:rsidR="004602BC" w:rsidRPr="004602BC">
        <w:rPr>
          <w:lang w:val="fr-CH"/>
        </w:rPr>
        <w:t>二</w:t>
      </w:r>
      <w:r w:rsidR="004602BC" w:rsidRPr="004602BC">
        <w:rPr>
          <w:lang w:val="fr-CH"/>
        </w:rPr>
        <w:t>.</w:t>
      </w:r>
      <w:r w:rsidR="004602BC" w:rsidRPr="004602BC">
        <w:rPr>
          <w:lang w:val="fr-CH"/>
        </w:rPr>
        <w:tab/>
      </w:r>
      <w:r w:rsidR="004602BC" w:rsidRPr="004602BC">
        <w:rPr>
          <w:lang w:val="fr-CH"/>
        </w:rPr>
        <w:t>积极方面</w:t>
      </w:r>
    </w:p>
    <w:p w:rsidR="004602BC" w:rsidRPr="004602BC" w:rsidRDefault="000F19F9" w:rsidP="001A7DE5">
      <w:pPr>
        <w:pStyle w:val="SingleTxtGC"/>
        <w:rPr>
          <w:szCs w:val="21"/>
          <w:lang w:val="fr-CH"/>
        </w:rPr>
      </w:pPr>
      <w:r>
        <w:rPr>
          <w:szCs w:val="21"/>
          <w:lang w:val="fr-CH"/>
        </w:rPr>
        <w:t>4</w:t>
      </w:r>
      <w:r w:rsidR="004602BC" w:rsidRPr="004602BC">
        <w:rPr>
          <w:szCs w:val="21"/>
          <w:lang w:val="fr-CH"/>
        </w:rPr>
        <w:t>.</w:t>
      </w:r>
      <w:r w:rsidR="001A7DE5">
        <w:rPr>
          <w:szCs w:val="21"/>
          <w:lang w:val="fr-CH"/>
        </w:rPr>
        <w:tab/>
      </w:r>
      <w:r w:rsidR="004602BC" w:rsidRPr="004602BC">
        <w:rPr>
          <w:szCs w:val="21"/>
          <w:lang w:val="fr-CH"/>
        </w:rPr>
        <w:t>委员会赞扬缔约国审查和修正立法的努力，尤其是建立了一个由相关部委、机构和残疾人组织代表组成的工作组。委员会还赞扬缔约国：</w:t>
      </w:r>
    </w:p>
    <w:p w:rsidR="004602BC" w:rsidRPr="004602BC" w:rsidRDefault="004602BC" w:rsidP="001A7DE5">
      <w:pPr>
        <w:pStyle w:val="SingleTxtGC"/>
        <w:numPr>
          <w:ilvl w:val="0"/>
          <w:numId w:val="5"/>
        </w:numPr>
        <w:rPr>
          <w:lang w:val="fr-CH"/>
        </w:rPr>
      </w:pPr>
      <w:r w:rsidRPr="004602BC">
        <w:rPr>
          <w:lang w:val="fr-CH"/>
        </w:rPr>
        <w:lastRenderedPageBreak/>
        <w:t>采取措施确保国家法规和政策符合《公约》；</w:t>
      </w:r>
    </w:p>
    <w:p w:rsidR="004602BC" w:rsidRPr="004602BC" w:rsidRDefault="004602BC" w:rsidP="001A7DE5">
      <w:pPr>
        <w:pStyle w:val="SingleTxtGC"/>
        <w:numPr>
          <w:ilvl w:val="0"/>
          <w:numId w:val="5"/>
        </w:numPr>
        <w:rPr>
          <w:lang w:val="fr-CH"/>
        </w:rPr>
      </w:pPr>
      <w:r w:rsidRPr="004602BC">
        <w:rPr>
          <w:lang w:val="fr-CH"/>
        </w:rPr>
        <w:t>改进对《公约》的了解，以此为工具推动国家一级残疾法和残疾政策改革的发展，包括广泛利用国际合作；</w:t>
      </w:r>
    </w:p>
    <w:p w:rsidR="004602BC" w:rsidRPr="004602BC" w:rsidRDefault="004602BC" w:rsidP="001A7DE5">
      <w:pPr>
        <w:pStyle w:val="SingleTxtGC"/>
        <w:numPr>
          <w:ilvl w:val="0"/>
          <w:numId w:val="5"/>
        </w:numPr>
        <w:rPr>
          <w:lang w:val="fr-CH"/>
        </w:rPr>
      </w:pPr>
      <w:r w:rsidRPr="004602BC">
        <w:rPr>
          <w:lang w:val="fr-CH"/>
        </w:rPr>
        <w:t>多年来努力落实《宪法》以及缔约国批准的各项人权条约和国际劳工组织公约载明的法律规定；</w:t>
      </w:r>
    </w:p>
    <w:p w:rsidR="004602BC" w:rsidRPr="004602BC" w:rsidRDefault="000F19F9" w:rsidP="001A7DE5">
      <w:pPr>
        <w:pStyle w:val="SingleTxtGC"/>
        <w:numPr>
          <w:ilvl w:val="0"/>
          <w:numId w:val="5"/>
        </w:numPr>
        <w:rPr>
          <w:lang w:val="fr-CH"/>
        </w:rPr>
      </w:pPr>
      <w:r>
        <w:rPr>
          <w:lang w:val="fr-CH"/>
        </w:rPr>
        <w:t>2</w:t>
      </w:r>
      <w:r w:rsidR="004602BC" w:rsidRPr="004602BC">
        <w:rPr>
          <w:lang w:val="fr-CH"/>
        </w:rPr>
        <w:t>0</w:t>
      </w:r>
      <w:r>
        <w:rPr>
          <w:lang w:val="fr-CH"/>
        </w:rPr>
        <w:t>12</w:t>
      </w:r>
      <w:r w:rsidR="004602BC" w:rsidRPr="004602BC">
        <w:rPr>
          <w:lang w:val="fr-CH"/>
        </w:rPr>
        <w:t>年通过了一项落实《亚太地区残疾人权利仁川战略》的计划；</w:t>
      </w:r>
    </w:p>
    <w:p w:rsidR="004602BC" w:rsidRDefault="004602BC" w:rsidP="001A7DE5">
      <w:pPr>
        <w:pStyle w:val="SingleTxtGC"/>
        <w:numPr>
          <w:ilvl w:val="0"/>
          <w:numId w:val="5"/>
        </w:numPr>
        <w:rPr>
          <w:lang w:val="fr-CH"/>
        </w:rPr>
      </w:pPr>
      <w:r w:rsidRPr="004602BC">
        <w:rPr>
          <w:lang w:val="fr-CH"/>
        </w:rPr>
        <w:t>发起了</w:t>
      </w:r>
      <w:r w:rsidR="000F19F9">
        <w:rPr>
          <w:lang w:val="fr-CH"/>
        </w:rPr>
        <w:t>2</w:t>
      </w:r>
      <w:r w:rsidRPr="004602BC">
        <w:rPr>
          <w:lang w:val="fr-CH"/>
        </w:rPr>
        <w:t>00</w:t>
      </w:r>
      <w:r w:rsidR="000F19F9">
        <w:rPr>
          <w:lang w:val="fr-CH"/>
        </w:rPr>
        <w:t>8</w:t>
      </w:r>
      <w:r w:rsidRPr="004602BC">
        <w:rPr>
          <w:lang w:val="fr-CH"/>
        </w:rPr>
        <w:t>-</w:t>
      </w:r>
      <w:r w:rsidR="000F19F9">
        <w:rPr>
          <w:lang w:val="fr-CH"/>
        </w:rPr>
        <w:t>2</w:t>
      </w:r>
      <w:r w:rsidRPr="004602BC">
        <w:rPr>
          <w:lang w:val="fr-CH"/>
        </w:rPr>
        <w:t>0</w:t>
      </w:r>
      <w:r w:rsidR="000F19F9">
        <w:rPr>
          <w:lang w:val="fr-CH"/>
        </w:rPr>
        <w:t>12</w:t>
      </w:r>
      <w:r w:rsidRPr="004602BC">
        <w:rPr>
          <w:lang w:val="fr-CH"/>
        </w:rPr>
        <w:t>年行动方案。</w:t>
      </w:r>
    </w:p>
    <w:p w:rsidR="004602BC" w:rsidRDefault="001A7DE5" w:rsidP="001A7DE5">
      <w:pPr>
        <w:pStyle w:val="HChGC"/>
        <w:rPr>
          <w:lang w:val="fr-CH"/>
        </w:rPr>
      </w:pPr>
      <w:r>
        <w:rPr>
          <w:lang w:val="fr-CH"/>
        </w:rPr>
        <w:tab/>
      </w:r>
      <w:r w:rsidR="004602BC" w:rsidRPr="004602BC">
        <w:rPr>
          <w:lang w:val="fr-CH"/>
        </w:rPr>
        <w:t>三</w:t>
      </w:r>
      <w:r w:rsidR="004602BC" w:rsidRPr="004602BC">
        <w:rPr>
          <w:lang w:val="fr-CH"/>
        </w:rPr>
        <w:t>.</w:t>
      </w:r>
      <w:r w:rsidR="004602BC" w:rsidRPr="004602BC">
        <w:rPr>
          <w:lang w:val="fr-CH"/>
        </w:rPr>
        <w:tab/>
      </w:r>
      <w:r w:rsidR="004602BC" w:rsidRPr="004602BC">
        <w:rPr>
          <w:lang w:val="fr-CH"/>
        </w:rPr>
        <w:t>主要关注领域和建议</w:t>
      </w:r>
    </w:p>
    <w:p w:rsidR="004602BC" w:rsidRDefault="001A7DE5" w:rsidP="001A7DE5">
      <w:pPr>
        <w:pStyle w:val="H1GC"/>
        <w:rPr>
          <w:lang w:val="fr-CH"/>
        </w:rPr>
      </w:pPr>
      <w:r>
        <w:rPr>
          <w:lang w:val="fr-CH"/>
        </w:rPr>
        <w:tab/>
      </w:r>
      <w:r w:rsidR="000F19F9">
        <w:rPr>
          <w:lang w:val="fr-CH"/>
        </w:rPr>
        <w:t>A</w:t>
      </w:r>
      <w:r w:rsidR="004602BC" w:rsidRPr="004602BC">
        <w:rPr>
          <w:lang w:val="fr-CH"/>
        </w:rPr>
        <w:t>.</w:t>
      </w:r>
      <w:r w:rsidR="004602BC" w:rsidRPr="004602BC">
        <w:rPr>
          <w:lang w:val="fr-CH"/>
        </w:rPr>
        <w:tab/>
      </w:r>
      <w:r w:rsidR="004602BC" w:rsidRPr="004602BC">
        <w:rPr>
          <w:lang w:val="fr-CH"/>
        </w:rPr>
        <w:t>一般原则和一般义务</w:t>
      </w:r>
      <w:r w:rsidR="004602BC" w:rsidRPr="004602BC">
        <w:rPr>
          <w:lang w:val="fr-CH"/>
        </w:rPr>
        <w:t>(</w:t>
      </w:r>
      <w:r w:rsidR="004602BC" w:rsidRPr="004602BC">
        <w:rPr>
          <w:lang w:val="fr-CH"/>
        </w:rPr>
        <w:t>第一至第四条</w:t>
      </w:r>
      <w:r w:rsidR="004602BC" w:rsidRPr="004602BC">
        <w:rPr>
          <w:lang w:val="fr-CH"/>
        </w:rPr>
        <w:t>)</w:t>
      </w:r>
    </w:p>
    <w:p w:rsidR="004602BC" w:rsidRDefault="000F19F9" w:rsidP="001A7DE5">
      <w:pPr>
        <w:pStyle w:val="SingleTxtGC"/>
        <w:rPr>
          <w:lang w:val="fr-CH"/>
        </w:rPr>
      </w:pPr>
      <w:r>
        <w:rPr>
          <w:lang w:val="fr-CH"/>
        </w:rPr>
        <w:t>5</w:t>
      </w:r>
      <w:r w:rsidR="004602BC" w:rsidRPr="004602BC">
        <w:rPr>
          <w:lang w:val="fr-CH"/>
        </w:rPr>
        <w:t>.</w:t>
      </w:r>
      <w:r w:rsidR="001A7DE5">
        <w:rPr>
          <w:lang w:val="fr-CH"/>
        </w:rPr>
        <w:tab/>
      </w:r>
      <w:r w:rsidR="004602BC" w:rsidRPr="004602BC">
        <w:rPr>
          <w:lang w:val="fr-CH"/>
        </w:rPr>
        <w:t>委员会感到关注的是，虽然缔约国信守世界卫生组织的残疾概念并侧重于固有人体残障或医学残障引起的状况，但是忽略了环境因素。《公约》承认的是一种演变式残疾概念，但缔约国似乎陷入了</w:t>
      </w:r>
      <w:r>
        <w:rPr>
          <w:rFonts w:hint="eastAsia"/>
          <w:lang w:val="fr-CH"/>
        </w:rPr>
        <w:t>“</w:t>
      </w:r>
      <w:r w:rsidR="004602BC" w:rsidRPr="004602BC">
        <w:rPr>
          <w:lang w:val="fr-CH"/>
        </w:rPr>
        <w:t>永久性残疾</w:t>
      </w:r>
      <w:r>
        <w:rPr>
          <w:rFonts w:hint="eastAsia"/>
          <w:lang w:val="fr-CH"/>
        </w:rPr>
        <w:t>”</w:t>
      </w:r>
      <w:r w:rsidR="004602BC" w:rsidRPr="004602BC">
        <w:rPr>
          <w:lang w:val="fr-CH"/>
        </w:rPr>
        <w:t>概念。</w:t>
      </w:r>
    </w:p>
    <w:p w:rsidR="004602BC" w:rsidRDefault="000F19F9" w:rsidP="001A7DE5">
      <w:pPr>
        <w:pStyle w:val="SingleTxtGC"/>
        <w:rPr>
          <w:szCs w:val="21"/>
          <w:lang w:val="fr-CH"/>
        </w:rPr>
      </w:pPr>
      <w:r>
        <w:rPr>
          <w:szCs w:val="21"/>
          <w:lang w:val="fr-CH"/>
        </w:rPr>
        <w:t>6</w:t>
      </w:r>
      <w:r w:rsidR="004602BC" w:rsidRPr="004602BC">
        <w:rPr>
          <w:szCs w:val="21"/>
          <w:lang w:val="fr-CH"/>
        </w:rPr>
        <w:t>.</w:t>
      </w:r>
      <w:r w:rsidR="001A7DE5">
        <w:rPr>
          <w:szCs w:val="21"/>
          <w:lang w:val="fr-CH"/>
        </w:rPr>
        <w:tab/>
      </w:r>
      <w:r w:rsidR="004602BC" w:rsidRPr="004602BC">
        <w:rPr>
          <w:szCs w:val="21"/>
          <w:lang w:val="fr-CH"/>
        </w:rPr>
        <w:t>委员会感到关注的是，缔约国有关残疾人的法规和政策并不一致，未能充分体现《公约》所有条款的相互依存性。</w:t>
      </w:r>
    </w:p>
    <w:p w:rsidR="004602BC" w:rsidRPr="00E91D95" w:rsidRDefault="000F19F9" w:rsidP="001A7DE5">
      <w:pPr>
        <w:pStyle w:val="SingleTxtGC"/>
        <w:rPr>
          <w:rFonts w:ascii="Time New Roman" w:eastAsia="黑体" w:hAnsi="Time New Roman" w:hint="eastAsia"/>
          <w:szCs w:val="21"/>
          <w:lang w:val="fr-CH"/>
        </w:rPr>
      </w:pPr>
      <w:r w:rsidRPr="00E91D95">
        <w:rPr>
          <w:rFonts w:ascii="Time New Roman" w:eastAsia="黑体" w:hAnsi="Time New Roman"/>
          <w:szCs w:val="21"/>
          <w:lang w:val="fr-CH"/>
        </w:rPr>
        <w:t>7</w:t>
      </w:r>
      <w:r w:rsidR="004602BC" w:rsidRPr="00E91D95">
        <w:rPr>
          <w:rFonts w:ascii="Time New Roman" w:eastAsia="黑体" w:hAnsi="Time New Roman"/>
          <w:szCs w:val="21"/>
          <w:lang w:val="fr-CH"/>
        </w:rPr>
        <w:t>.</w:t>
      </w:r>
      <w:r w:rsidR="001A7DE5" w:rsidRPr="00E91D95">
        <w:rPr>
          <w:rFonts w:ascii="Time New Roman" w:eastAsia="黑体" w:hAnsi="Time New Roman"/>
          <w:szCs w:val="21"/>
          <w:lang w:val="fr-CH"/>
        </w:rPr>
        <w:tab/>
      </w:r>
      <w:r w:rsidR="004602BC" w:rsidRPr="00E91D95">
        <w:rPr>
          <w:rFonts w:ascii="Time New Roman" w:eastAsia="黑体" w:hAnsi="Time New Roman"/>
          <w:szCs w:val="21"/>
          <w:lang w:val="fr-CH"/>
        </w:rPr>
        <w:t>委员会建议缔约国：</w:t>
      </w:r>
    </w:p>
    <w:p w:rsidR="004602BC" w:rsidRPr="00E91D95" w:rsidRDefault="004602BC" w:rsidP="001A7DE5">
      <w:pPr>
        <w:pStyle w:val="SingleTxtGC"/>
        <w:numPr>
          <w:ilvl w:val="0"/>
          <w:numId w:val="7"/>
        </w:numPr>
        <w:rPr>
          <w:rFonts w:ascii="Time New Roman" w:eastAsia="黑体" w:hAnsi="Time New Roman" w:hint="eastAsia"/>
          <w:lang w:val="fr-CH"/>
        </w:rPr>
      </w:pPr>
      <w:r w:rsidRPr="00E91D95">
        <w:rPr>
          <w:rFonts w:ascii="Time New Roman" w:eastAsia="黑体" w:hAnsi="Time New Roman"/>
          <w:lang w:val="fr-CH"/>
        </w:rPr>
        <w:t>统一国家法规和政策，确保完全符合《公约》及《公约》条款的相互依存性，采用人权残疾模式，注重残疾人作为人的尊严以及各种障碍相互作用所引起的、可能会妨碍残疾人在与其他人平等的基础上充分和有效参与社会的情况；</w:t>
      </w:r>
    </w:p>
    <w:p w:rsidR="004602BC" w:rsidRPr="00E91D95" w:rsidRDefault="004602BC" w:rsidP="001A7DE5">
      <w:pPr>
        <w:pStyle w:val="SingleTxtGC"/>
        <w:numPr>
          <w:ilvl w:val="0"/>
          <w:numId w:val="7"/>
        </w:numPr>
        <w:rPr>
          <w:rFonts w:ascii="Time New Roman" w:eastAsia="黑体" w:hAnsi="Time New Roman" w:hint="eastAsia"/>
          <w:lang w:val="fr-CH"/>
        </w:rPr>
      </w:pPr>
      <w:r w:rsidRPr="00E91D95">
        <w:rPr>
          <w:rFonts w:ascii="Time New Roman" w:eastAsia="黑体" w:hAnsi="Time New Roman"/>
          <w:lang w:val="fr-CH"/>
        </w:rPr>
        <w:t>制定在政策协调、基准、时间表和适当资金方面有清楚结构的一项实施战略。</w:t>
      </w:r>
    </w:p>
    <w:p w:rsidR="004602BC" w:rsidRDefault="001A7DE5" w:rsidP="001A7DE5">
      <w:pPr>
        <w:pStyle w:val="H1GC"/>
        <w:rPr>
          <w:lang w:val="fr-CH"/>
        </w:rPr>
      </w:pPr>
      <w:r>
        <w:rPr>
          <w:lang w:val="fr-CH"/>
        </w:rPr>
        <w:tab/>
      </w:r>
      <w:r w:rsidR="000F19F9">
        <w:rPr>
          <w:lang w:val="fr-CH"/>
        </w:rPr>
        <w:t>B</w:t>
      </w:r>
      <w:r w:rsidR="004602BC" w:rsidRPr="004602BC">
        <w:rPr>
          <w:lang w:val="fr-CH"/>
        </w:rPr>
        <w:t>.</w:t>
      </w:r>
      <w:r w:rsidR="004602BC" w:rsidRPr="004602BC">
        <w:rPr>
          <w:lang w:val="fr-CH"/>
        </w:rPr>
        <w:tab/>
      </w:r>
      <w:r w:rsidR="004602BC" w:rsidRPr="004602BC">
        <w:rPr>
          <w:lang w:val="fr-CH"/>
        </w:rPr>
        <w:t>具体权利</w:t>
      </w:r>
      <w:r w:rsidR="004602BC" w:rsidRPr="004602BC">
        <w:rPr>
          <w:lang w:val="fr-CH"/>
        </w:rPr>
        <w:t>(</w:t>
      </w:r>
      <w:r w:rsidR="004602BC" w:rsidRPr="004602BC">
        <w:rPr>
          <w:lang w:val="fr-CH"/>
        </w:rPr>
        <w:t>第五至第三十条</w:t>
      </w:r>
      <w:r w:rsidR="004602BC" w:rsidRPr="004602BC">
        <w:rPr>
          <w:lang w:val="fr-CH"/>
        </w:rPr>
        <w:t>)</w:t>
      </w:r>
    </w:p>
    <w:p w:rsidR="004602BC" w:rsidRDefault="001A7DE5" w:rsidP="001A7DE5">
      <w:pPr>
        <w:pStyle w:val="H23GC"/>
        <w:rPr>
          <w:lang w:val="fr-CH"/>
        </w:rPr>
      </w:pPr>
      <w:r>
        <w:rPr>
          <w:lang w:val="fr-CH"/>
        </w:rPr>
        <w:tab/>
      </w:r>
      <w:r>
        <w:rPr>
          <w:lang w:val="fr-CH"/>
        </w:rPr>
        <w:tab/>
      </w:r>
      <w:r w:rsidR="004602BC" w:rsidRPr="004602BC">
        <w:rPr>
          <w:lang w:val="fr-CH"/>
        </w:rPr>
        <w:t>平等和不歧视</w:t>
      </w:r>
      <w:r w:rsidR="004602BC" w:rsidRPr="004602BC">
        <w:rPr>
          <w:lang w:val="fr-CH"/>
        </w:rPr>
        <w:t>(</w:t>
      </w:r>
      <w:r w:rsidR="004602BC" w:rsidRPr="004602BC">
        <w:rPr>
          <w:lang w:val="fr-CH"/>
        </w:rPr>
        <w:t>第五条</w:t>
      </w:r>
      <w:r w:rsidR="004602BC" w:rsidRPr="004602BC">
        <w:rPr>
          <w:lang w:val="fr-CH"/>
        </w:rPr>
        <w:t>)</w:t>
      </w:r>
    </w:p>
    <w:p w:rsidR="004602BC" w:rsidRDefault="000F19F9" w:rsidP="001A7DE5">
      <w:pPr>
        <w:pStyle w:val="SingleTxtGC"/>
        <w:rPr>
          <w:szCs w:val="21"/>
          <w:lang w:val="fr-CH"/>
        </w:rPr>
      </w:pPr>
      <w:r>
        <w:rPr>
          <w:szCs w:val="21"/>
          <w:lang w:val="fr-CH"/>
        </w:rPr>
        <w:t>8</w:t>
      </w:r>
      <w:r w:rsidR="004602BC" w:rsidRPr="004602BC">
        <w:rPr>
          <w:szCs w:val="21"/>
          <w:lang w:val="fr-CH"/>
        </w:rPr>
        <w:t>.</w:t>
      </w:r>
      <w:r w:rsidR="001A7DE5">
        <w:rPr>
          <w:szCs w:val="21"/>
          <w:lang w:val="fr-CH"/>
        </w:rPr>
        <w:tab/>
      </w:r>
      <w:r w:rsidR="004602BC" w:rsidRPr="004602BC">
        <w:rPr>
          <w:szCs w:val="21"/>
          <w:lang w:val="fr-CH"/>
        </w:rPr>
        <w:t>委员会感到关注的是，缔约国与残疾相关的反歧视立法存在裂解性质，在作为《公约》实施战略的一部分确保有效落实一致的国内法律方面缺乏协调，包括与残疾人组织和各部委的协调。另外，缔约国没有从法律上确认拒绝提供合理照顾是一种应予禁止的歧视理由，委员会也对此感到关注。</w:t>
      </w:r>
    </w:p>
    <w:p w:rsidR="004602BC" w:rsidRPr="00E91D95" w:rsidRDefault="000F19F9" w:rsidP="001A7DE5">
      <w:pPr>
        <w:pStyle w:val="SingleTxtGC"/>
        <w:rPr>
          <w:rFonts w:ascii="Time New Roman" w:eastAsia="黑体" w:hAnsi="Time New Roman" w:hint="eastAsia"/>
          <w:szCs w:val="21"/>
          <w:lang w:val="fr-CH"/>
        </w:rPr>
      </w:pPr>
      <w:r w:rsidRPr="00E91D95">
        <w:rPr>
          <w:rFonts w:ascii="Time New Roman" w:eastAsia="黑体" w:hAnsi="Time New Roman"/>
          <w:szCs w:val="21"/>
          <w:lang w:val="fr-CH"/>
        </w:rPr>
        <w:t>9</w:t>
      </w:r>
      <w:r w:rsidR="004602BC" w:rsidRPr="00E91D95">
        <w:rPr>
          <w:rFonts w:ascii="Time New Roman" w:eastAsia="黑体" w:hAnsi="Time New Roman"/>
          <w:szCs w:val="21"/>
          <w:lang w:val="fr-CH"/>
        </w:rPr>
        <w:t>.</w:t>
      </w:r>
      <w:r w:rsidR="001A7DE5" w:rsidRPr="00E91D95">
        <w:rPr>
          <w:rFonts w:ascii="Time New Roman" w:eastAsia="黑体" w:hAnsi="Time New Roman"/>
          <w:szCs w:val="21"/>
          <w:lang w:val="fr-CH"/>
        </w:rPr>
        <w:tab/>
      </w:r>
      <w:r w:rsidR="004602BC" w:rsidRPr="00E91D95">
        <w:rPr>
          <w:rFonts w:ascii="Time New Roman" w:eastAsia="黑体" w:hAnsi="Time New Roman"/>
          <w:szCs w:val="21"/>
          <w:lang w:val="fr-CH"/>
        </w:rPr>
        <w:t>委员会建议缔约国：在立法中将基于残疾的歧视作为一种贯穿各领域的问题加以处理，把不歧视概念纳入有关残疾人的所有法规；通过立法将拒绝提供合理照顾定为一种基于残疾的歧视行为；建立有效机制监测此类立法遵守情况的所有方面，包括在使残疾人能够就基于残疾的歧视争取补救和相称赔偿方面；对公共</w:t>
      </w:r>
      <w:r w:rsidR="004602BC" w:rsidRPr="00E91D95">
        <w:rPr>
          <w:rFonts w:ascii="Time New Roman" w:eastAsia="黑体" w:hAnsi="Time New Roman"/>
          <w:szCs w:val="21"/>
          <w:lang w:val="fr-CH"/>
        </w:rPr>
        <w:lastRenderedPageBreak/>
        <w:t>和个人行为者，包括司法机关成员、公务人员和残疾人组织的代表开展有关基于残疾的歧视和向残疾人提供合理照顾的义务和可能的必要培训。</w:t>
      </w:r>
    </w:p>
    <w:p w:rsidR="004602BC" w:rsidRPr="00E91D95" w:rsidRDefault="001A7DE5" w:rsidP="001A7DE5">
      <w:pPr>
        <w:pStyle w:val="H23GC"/>
        <w:rPr>
          <w:rFonts w:ascii="Time New Roman" w:hAnsi="Time New Roman" w:hint="eastAsia"/>
          <w:lang w:val="fr-CH"/>
        </w:rPr>
      </w:pPr>
      <w:r w:rsidRPr="00E91D95">
        <w:rPr>
          <w:rFonts w:ascii="Time New Roman" w:hAnsi="Time New Roman"/>
          <w:lang w:val="fr-CH"/>
        </w:rPr>
        <w:tab/>
      </w:r>
      <w:r w:rsidRPr="00E91D95">
        <w:rPr>
          <w:rFonts w:ascii="Time New Roman" w:hAnsi="Time New Roman"/>
          <w:lang w:val="fr-CH"/>
        </w:rPr>
        <w:tab/>
      </w:r>
      <w:r w:rsidR="004602BC" w:rsidRPr="00E91D95">
        <w:rPr>
          <w:rFonts w:ascii="Time New Roman" w:hAnsi="Time New Roman"/>
          <w:lang w:val="fr-CH"/>
        </w:rPr>
        <w:t>残疾妇女</w:t>
      </w:r>
      <w:r w:rsidR="004602BC" w:rsidRPr="00E91D95">
        <w:rPr>
          <w:rFonts w:ascii="Time New Roman" w:hAnsi="Time New Roman"/>
          <w:lang w:val="fr-CH"/>
        </w:rPr>
        <w:t>(</w:t>
      </w:r>
      <w:r w:rsidR="004602BC" w:rsidRPr="00E91D95">
        <w:rPr>
          <w:rFonts w:ascii="Time New Roman" w:hAnsi="Time New Roman"/>
          <w:lang w:val="fr-CH"/>
        </w:rPr>
        <w:t>第六条</w:t>
      </w:r>
      <w:r w:rsidR="004602BC" w:rsidRPr="00E91D95">
        <w:rPr>
          <w:rFonts w:ascii="Time New Roman" w:hAnsi="Time New Roman"/>
          <w:lang w:val="fr-CH"/>
        </w:rPr>
        <w:t>)</w:t>
      </w:r>
    </w:p>
    <w:p w:rsidR="004602BC" w:rsidRDefault="000F19F9" w:rsidP="004602BC">
      <w:pPr>
        <w:pStyle w:val="SingleTxtGC"/>
        <w:rPr>
          <w:szCs w:val="21"/>
          <w:lang w:val="fr-CH"/>
        </w:rPr>
      </w:pPr>
      <w:r>
        <w:rPr>
          <w:szCs w:val="21"/>
          <w:lang w:val="fr-CH"/>
        </w:rPr>
        <w:t>1</w:t>
      </w:r>
      <w:r w:rsidR="004602BC" w:rsidRPr="004602BC">
        <w:rPr>
          <w:szCs w:val="21"/>
          <w:lang w:val="fr-CH"/>
        </w:rPr>
        <w:t xml:space="preserve">0.  </w:t>
      </w:r>
      <w:r w:rsidR="004602BC" w:rsidRPr="004602BC">
        <w:rPr>
          <w:szCs w:val="21"/>
          <w:lang w:val="fr-CH"/>
        </w:rPr>
        <w:t>关于蒙古残疾女童和妇女的社会、经济和政治状况，关于她们遭受的暴力包括性虐待行为的发生率，以及关于残疾妇女对一般影响到她们的决策的有限参与，总体上缺乏资料，委员会对此感到关注。</w:t>
      </w:r>
    </w:p>
    <w:p w:rsidR="001A7DE5" w:rsidRPr="00E91D95" w:rsidRDefault="000F19F9" w:rsidP="004602BC">
      <w:pPr>
        <w:pStyle w:val="SingleTxtGC"/>
        <w:rPr>
          <w:rFonts w:ascii="Time New Roman" w:eastAsia="黑体" w:hAnsi="Time New Roman" w:hint="eastAsia"/>
          <w:szCs w:val="21"/>
          <w:lang w:val="fr-CH"/>
        </w:rPr>
      </w:pPr>
      <w:r w:rsidRPr="00E91D95">
        <w:rPr>
          <w:rFonts w:ascii="Time New Roman" w:eastAsia="黑体" w:hAnsi="Time New Roman"/>
          <w:szCs w:val="21"/>
          <w:lang w:val="fr-CH"/>
        </w:rPr>
        <w:t>11</w:t>
      </w:r>
      <w:r w:rsidR="004602BC" w:rsidRPr="00E91D95">
        <w:rPr>
          <w:rFonts w:ascii="Time New Roman" w:eastAsia="黑体" w:hAnsi="Time New Roman"/>
          <w:szCs w:val="21"/>
          <w:lang w:val="fr-CH"/>
        </w:rPr>
        <w:t xml:space="preserve">.  </w:t>
      </w:r>
      <w:r w:rsidR="004602BC" w:rsidRPr="00E91D95">
        <w:rPr>
          <w:rFonts w:ascii="Time New Roman" w:eastAsia="黑体" w:hAnsi="Time New Roman"/>
          <w:szCs w:val="21"/>
          <w:lang w:val="fr-CH"/>
        </w:rPr>
        <w:t>委员会促进缔约国与残疾妇女和女童开展协商，以期改革法律和修改政策，尤其要注意她们的家庭生活、教育、健康服务和就业，并打击家庭暴力和</w:t>
      </w:r>
      <w:r w:rsidR="004602BC" w:rsidRPr="00E91D95">
        <w:rPr>
          <w:rFonts w:ascii="Time New Roman" w:eastAsia="黑体" w:hAnsi="Time New Roman"/>
          <w:szCs w:val="21"/>
          <w:lang w:val="fr-CH"/>
        </w:rPr>
        <w:t>(</w:t>
      </w:r>
      <w:r w:rsidR="004602BC" w:rsidRPr="00E91D95">
        <w:rPr>
          <w:rFonts w:ascii="Time New Roman" w:eastAsia="黑体" w:hAnsi="Time New Roman"/>
          <w:szCs w:val="21"/>
          <w:lang w:val="fr-CH"/>
        </w:rPr>
        <w:t>或</w:t>
      </w:r>
      <w:r w:rsidR="004602BC" w:rsidRPr="00E91D95">
        <w:rPr>
          <w:rFonts w:ascii="Time New Roman" w:eastAsia="黑体" w:hAnsi="Time New Roman"/>
          <w:szCs w:val="21"/>
          <w:lang w:val="fr-CH"/>
        </w:rPr>
        <w:t>)</w:t>
      </w:r>
      <w:r w:rsidR="004602BC" w:rsidRPr="00E91D95">
        <w:rPr>
          <w:rFonts w:ascii="Time New Roman" w:eastAsia="黑体" w:hAnsi="Time New Roman"/>
          <w:szCs w:val="21"/>
          <w:lang w:val="fr-CH"/>
        </w:rPr>
        <w:t>性暴力。委员会还建议缔约国将残疾儿童纳入性别政策。</w:t>
      </w:r>
    </w:p>
    <w:p w:rsidR="004602BC" w:rsidRDefault="000F19F9" w:rsidP="000F19F9">
      <w:pPr>
        <w:pStyle w:val="H23GC"/>
        <w:rPr>
          <w:lang w:val="fr-CH"/>
        </w:rPr>
      </w:pPr>
      <w:r>
        <w:rPr>
          <w:lang w:val="fr-CH"/>
        </w:rPr>
        <w:tab/>
      </w:r>
      <w:r>
        <w:rPr>
          <w:lang w:val="fr-CH"/>
        </w:rPr>
        <w:tab/>
      </w:r>
      <w:r w:rsidR="004602BC" w:rsidRPr="004602BC">
        <w:rPr>
          <w:lang w:val="fr-CH"/>
        </w:rPr>
        <w:t>残疾儿童</w:t>
      </w:r>
      <w:r w:rsidR="004602BC" w:rsidRPr="004602BC">
        <w:rPr>
          <w:lang w:val="fr-CH"/>
        </w:rPr>
        <w:t>(</w:t>
      </w:r>
      <w:r w:rsidR="004602BC" w:rsidRPr="004602BC">
        <w:rPr>
          <w:lang w:val="fr-CH"/>
        </w:rPr>
        <w:t>第七条</w:t>
      </w:r>
      <w:r w:rsidR="004602BC" w:rsidRPr="004602BC">
        <w:rPr>
          <w:lang w:val="fr-CH"/>
        </w:rPr>
        <w:t>)</w:t>
      </w:r>
    </w:p>
    <w:p w:rsidR="004602BC" w:rsidRDefault="000F19F9" w:rsidP="004602BC">
      <w:pPr>
        <w:pStyle w:val="SingleTxtGC"/>
        <w:rPr>
          <w:szCs w:val="21"/>
          <w:lang w:val="fr-CH"/>
        </w:rPr>
      </w:pPr>
      <w:r>
        <w:rPr>
          <w:szCs w:val="21"/>
          <w:lang w:val="fr-CH"/>
        </w:rPr>
        <w:t>12</w:t>
      </w:r>
      <w:r w:rsidR="004602BC" w:rsidRPr="004602BC">
        <w:rPr>
          <w:szCs w:val="21"/>
          <w:lang w:val="fr-CH"/>
        </w:rPr>
        <w:t xml:space="preserve">.  </w:t>
      </w:r>
      <w:r w:rsidR="004602BC" w:rsidRPr="004602BC">
        <w:rPr>
          <w:szCs w:val="21"/>
          <w:lang w:val="fr-CH"/>
        </w:rPr>
        <w:t>委员会感到关注的是，缺乏保护残疾儿童及其家庭成员尤其是残疾女童和游牧社区儿童的具体措施，</w:t>
      </w:r>
      <w:proofErr w:type="gramStart"/>
      <w:r w:rsidR="004602BC" w:rsidRPr="004602BC">
        <w:rPr>
          <w:szCs w:val="21"/>
          <w:lang w:val="fr-CH"/>
        </w:rPr>
        <w:t>为尤其</w:t>
      </w:r>
      <w:proofErr w:type="gramEnd"/>
      <w:r w:rsidR="004602BC" w:rsidRPr="004602BC">
        <w:rPr>
          <w:szCs w:val="21"/>
          <w:lang w:val="fr-CH"/>
        </w:rPr>
        <w:t>是乡村地区残疾儿童提供的教育不足。委员会还感到关注的是，没有系统化地让残疾男女儿童参与</w:t>
      </w:r>
      <w:proofErr w:type="gramStart"/>
      <w:r w:rsidR="004602BC" w:rsidRPr="004602BC">
        <w:rPr>
          <w:szCs w:val="21"/>
          <w:lang w:val="fr-CH"/>
        </w:rPr>
        <w:t>作出</w:t>
      </w:r>
      <w:proofErr w:type="gramEnd"/>
      <w:r w:rsidR="004602BC" w:rsidRPr="004602BC">
        <w:rPr>
          <w:szCs w:val="21"/>
          <w:lang w:val="fr-CH"/>
        </w:rPr>
        <w:t>对他们产生影响的决定，他们无法就直接影响到他们的问题表达自己的意见。</w:t>
      </w:r>
    </w:p>
    <w:p w:rsidR="001A7DE5" w:rsidRPr="00E91D95" w:rsidRDefault="000F19F9" w:rsidP="004602BC">
      <w:pPr>
        <w:pStyle w:val="SingleTxtGC"/>
        <w:rPr>
          <w:rFonts w:ascii="Time New Roman" w:eastAsia="黑体" w:hAnsi="Time New Roman" w:hint="eastAsia"/>
          <w:szCs w:val="21"/>
          <w:lang w:val="fr-CH"/>
        </w:rPr>
      </w:pPr>
      <w:r w:rsidRPr="00E91D95">
        <w:rPr>
          <w:rFonts w:ascii="Time New Roman" w:eastAsia="黑体" w:hAnsi="Time New Roman"/>
          <w:szCs w:val="21"/>
          <w:lang w:val="fr-CH"/>
        </w:rPr>
        <w:t>13</w:t>
      </w:r>
      <w:r w:rsidR="004602BC" w:rsidRPr="00E91D95">
        <w:rPr>
          <w:rFonts w:ascii="Time New Roman" w:eastAsia="黑体" w:hAnsi="Time New Roman"/>
          <w:szCs w:val="21"/>
          <w:lang w:val="fr-CH"/>
        </w:rPr>
        <w:t xml:space="preserve">.  </w:t>
      </w:r>
      <w:r w:rsidR="004602BC" w:rsidRPr="00E91D95">
        <w:rPr>
          <w:rFonts w:ascii="Time New Roman" w:eastAsia="黑体" w:hAnsi="Time New Roman"/>
          <w:szCs w:val="21"/>
          <w:lang w:val="fr-CH"/>
        </w:rPr>
        <w:t>委员会建议缔约国采取步骤，包括与残疾人组织协商，确保早期干预，整体提高残疾男女儿童初级教育的入学率，落实包容性早期儿童教育并为残疾青年提供职业培训机会，防止对残疾儿童的暴力和虐待及遗弃。在开展这方面努力的过程中，缔约国应当特别注意残疾女童以及乡村地区和游牧社区所有残疾儿童的状况。委员会还请缔约国采取保障措施保护残疾男女儿童在影响到他们的所有事务中被征求意见的权利，同时确保按照他们的残疾和年龄提供适当帮助。所有这些措施都应当符合委员会对缔约国第三和第四次合并定期报告的结论性意见</w:t>
      </w:r>
      <w:r w:rsidR="004602BC" w:rsidRPr="00E91D95">
        <w:rPr>
          <w:rFonts w:ascii="Time New Roman" w:eastAsia="黑体" w:hAnsi="Time New Roman"/>
          <w:szCs w:val="21"/>
          <w:lang w:val="fr-CH"/>
        </w:rPr>
        <w:t>(</w:t>
      </w:r>
      <w:proofErr w:type="spellStart"/>
      <w:r w:rsidRPr="00E91D95">
        <w:rPr>
          <w:rFonts w:ascii="Time New Roman" w:eastAsia="黑体" w:hAnsi="Time New Roman"/>
          <w:szCs w:val="21"/>
          <w:lang w:val="fr-CH"/>
        </w:rPr>
        <w:t>CRC</w:t>
      </w:r>
      <w:proofErr w:type="spellEnd"/>
      <w:r w:rsidR="004602BC" w:rsidRPr="00E91D95">
        <w:rPr>
          <w:rFonts w:ascii="Time New Roman" w:eastAsia="黑体" w:hAnsi="Time New Roman"/>
          <w:szCs w:val="21"/>
          <w:lang w:val="fr-CH"/>
        </w:rPr>
        <w:t>/</w:t>
      </w:r>
      <w:r w:rsidRPr="00E91D95">
        <w:rPr>
          <w:rFonts w:ascii="Time New Roman" w:eastAsia="黑体" w:hAnsi="Time New Roman"/>
          <w:szCs w:val="21"/>
          <w:lang w:val="fr-CH"/>
        </w:rPr>
        <w:t>C</w:t>
      </w:r>
      <w:r w:rsidR="004602BC" w:rsidRPr="00E91D95">
        <w:rPr>
          <w:rFonts w:ascii="Time New Roman" w:eastAsia="黑体" w:hAnsi="Time New Roman"/>
          <w:szCs w:val="21"/>
          <w:lang w:val="fr-CH"/>
        </w:rPr>
        <w:t>/</w:t>
      </w:r>
      <w:proofErr w:type="spellStart"/>
      <w:r w:rsidRPr="00E91D95">
        <w:rPr>
          <w:rFonts w:ascii="Time New Roman" w:eastAsia="黑体" w:hAnsi="Time New Roman"/>
          <w:szCs w:val="21"/>
          <w:lang w:val="fr-CH"/>
        </w:rPr>
        <w:t>MNG</w:t>
      </w:r>
      <w:proofErr w:type="spellEnd"/>
      <w:r w:rsidR="004602BC" w:rsidRPr="00E91D95">
        <w:rPr>
          <w:rFonts w:ascii="Time New Roman" w:eastAsia="黑体" w:hAnsi="Time New Roman"/>
          <w:szCs w:val="21"/>
          <w:lang w:val="fr-CH"/>
        </w:rPr>
        <w:t>/</w:t>
      </w:r>
      <w:r w:rsidRPr="00E91D95">
        <w:rPr>
          <w:rFonts w:ascii="Time New Roman" w:eastAsia="黑体" w:hAnsi="Time New Roman"/>
          <w:szCs w:val="21"/>
          <w:lang w:val="fr-CH"/>
        </w:rPr>
        <w:t>CO</w:t>
      </w:r>
      <w:r w:rsidR="004602BC" w:rsidRPr="00E91D95">
        <w:rPr>
          <w:rFonts w:ascii="Time New Roman" w:eastAsia="黑体" w:hAnsi="Time New Roman"/>
          <w:szCs w:val="21"/>
          <w:lang w:val="fr-CH"/>
        </w:rPr>
        <w:t>/</w:t>
      </w:r>
      <w:r w:rsidRPr="00E91D95">
        <w:rPr>
          <w:rFonts w:ascii="Time New Roman" w:eastAsia="黑体" w:hAnsi="Time New Roman"/>
          <w:szCs w:val="21"/>
          <w:lang w:val="fr-CH"/>
        </w:rPr>
        <w:t>3</w:t>
      </w:r>
      <w:r w:rsidR="004602BC" w:rsidRPr="00E91D95">
        <w:rPr>
          <w:rFonts w:ascii="Time New Roman" w:eastAsia="黑体" w:hAnsi="Time New Roman"/>
          <w:szCs w:val="21"/>
          <w:lang w:val="fr-CH"/>
        </w:rPr>
        <w:t>-</w:t>
      </w:r>
      <w:r w:rsidRPr="00E91D95">
        <w:rPr>
          <w:rFonts w:ascii="Time New Roman" w:eastAsia="黑体" w:hAnsi="Time New Roman"/>
          <w:szCs w:val="21"/>
          <w:lang w:val="fr-CH"/>
        </w:rPr>
        <w:t>4</w:t>
      </w:r>
      <w:r w:rsidR="004602BC" w:rsidRPr="00E91D95">
        <w:rPr>
          <w:rFonts w:ascii="Time New Roman" w:eastAsia="黑体" w:hAnsi="Time New Roman"/>
          <w:szCs w:val="21"/>
          <w:lang w:val="fr-CH"/>
        </w:rPr>
        <w:t>)</w:t>
      </w:r>
      <w:r w:rsidR="004602BC" w:rsidRPr="00E91D95">
        <w:rPr>
          <w:rFonts w:ascii="Time New Roman" w:eastAsia="黑体" w:hAnsi="Time New Roman"/>
          <w:szCs w:val="21"/>
          <w:lang w:val="fr-CH"/>
        </w:rPr>
        <w:t>。</w:t>
      </w:r>
    </w:p>
    <w:p w:rsidR="004602BC" w:rsidRDefault="001A7DE5" w:rsidP="00286801">
      <w:pPr>
        <w:pStyle w:val="H23GC"/>
        <w:rPr>
          <w:lang w:val="fr-CH"/>
        </w:rPr>
      </w:pPr>
      <w:r>
        <w:rPr>
          <w:lang w:val="fr-CH"/>
        </w:rPr>
        <w:tab/>
      </w:r>
      <w:r>
        <w:rPr>
          <w:lang w:val="fr-CH"/>
        </w:rPr>
        <w:tab/>
      </w:r>
      <w:r w:rsidR="004602BC" w:rsidRPr="004602BC">
        <w:rPr>
          <w:lang w:val="fr-CH"/>
        </w:rPr>
        <w:t>提高意识</w:t>
      </w:r>
      <w:r w:rsidR="004602BC" w:rsidRPr="004602BC">
        <w:rPr>
          <w:lang w:val="fr-CH"/>
        </w:rPr>
        <w:t>(</w:t>
      </w:r>
      <w:r w:rsidR="004602BC" w:rsidRPr="004602BC">
        <w:rPr>
          <w:lang w:val="fr-CH"/>
        </w:rPr>
        <w:t>第八条</w:t>
      </w:r>
      <w:r w:rsidR="004602BC" w:rsidRPr="004602BC">
        <w:rPr>
          <w:lang w:val="fr-CH"/>
        </w:rPr>
        <w:t>)</w:t>
      </w:r>
    </w:p>
    <w:p w:rsidR="004602BC" w:rsidRDefault="000F19F9" w:rsidP="004602BC">
      <w:pPr>
        <w:pStyle w:val="SingleTxtGC"/>
        <w:rPr>
          <w:szCs w:val="21"/>
          <w:lang w:val="fr-CH"/>
        </w:rPr>
      </w:pPr>
      <w:r>
        <w:rPr>
          <w:szCs w:val="21"/>
          <w:lang w:val="fr-CH"/>
        </w:rPr>
        <w:t>14</w:t>
      </w:r>
      <w:r w:rsidR="004602BC" w:rsidRPr="004602BC">
        <w:rPr>
          <w:szCs w:val="21"/>
          <w:lang w:val="fr-CH"/>
        </w:rPr>
        <w:t xml:space="preserve">.  </w:t>
      </w:r>
      <w:r w:rsidR="004602BC" w:rsidRPr="004602BC">
        <w:rPr>
          <w:szCs w:val="21"/>
          <w:lang w:val="fr-CH"/>
        </w:rPr>
        <w:t>委员会对于缔约国内对残疾人的负面态度感到关注，这表现在日常用语、媒体和</w:t>
      </w:r>
      <w:r>
        <w:rPr>
          <w:rFonts w:hint="eastAsia"/>
          <w:szCs w:val="21"/>
          <w:lang w:val="fr-CH"/>
        </w:rPr>
        <w:t>“</w:t>
      </w:r>
      <w:r w:rsidR="004602BC" w:rsidRPr="004602BC">
        <w:rPr>
          <w:szCs w:val="21"/>
          <w:lang w:val="fr-CH"/>
        </w:rPr>
        <w:t>残疾预防日</w:t>
      </w:r>
      <w:r>
        <w:rPr>
          <w:rFonts w:hint="eastAsia"/>
          <w:szCs w:val="21"/>
          <w:lang w:val="fr-CH"/>
        </w:rPr>
        <w:t>”</w:t>
      </w:r>
      <w:r w:rsidR="004602BC" w:rsidRPr="004602BC">
        <w:rPr>
          <w:szCs w:val="21"/>
          <w:lang w:val="fr-CH"/>
        </w:rPr>
        <w:t>等活动中，所代表的概念与《公约》的原则背道而驰。委员会注意到，在关于残疾人权利问题上的提高意识措施不足，就连残疾人及其家庭成员都对这些问题缺乏了解，遑论一般公众和有关专业人员。另外，委员会还感到关注的是，残疾问题似乎一般仅限于身体残疾，对智力残疾和社会心理残疾没有给予充分注意。</w:t>
      </w:r>
    </w:p>
    <w:p w:rsidR="004602BC" w:rsidRPr="00E91D95" w:rsidRDefault="000F19F9" w:rsidP="004602BC">
      <w:pPr>
        <w:pStyle w:val="SingleTxtGC"/>
        <w:rPr>
          <w:rFonts w:ascii="Time New Roman" w:eastAsia="黑体" w:hAnsi="Time New Roman" w:hint="eastAsia"/>
          <w:szCs w:val="21"/>
          <w:lang w:val="fr-CH"/>
        </w:rPr>
      </w:pPr>
      <w:r w:rsidRPr="00E91D95">
        <w:rPr>
          <w:rFonts w:ascii="Time New Roman" w:eastAsia="黑体" w:hAnsi="Time New Roman"/>
          <w:szCs w:val="21"/>
          <w:lang w:val="fr-CH"/>
        </w:rPr>
        <w:t>15</w:t>
      </w:r>
      <w:r w:rsidR="004602BC" w:rsidRPr="00E91D95">
        <w:rPr>
          <w:rFonts w:ascii="Time New Roman" w:eastAsia="黑体" w:hAnsi="Time New Roman"/>
          <w:szCs w:val="21"/>
          <w:lang w:val="fr-CH"/>
        </w:rPr>
        <w:t xml:space="preserve">. </w:t>
      </w:r>
      <w:r w:rsidRPr="00E91D95">
        <w:rPr>
          <w:rFonts w:ascii="Time New Roman" w:eastAsia="黑体" w:hAnsi="Time New Roman"/>
          <w:szCs w:val="21"/>
          <w:lang w:val="fr-CH"/>
        </w:rPr>
        <w:t xml:space="preserve"> </w:t>
      </w:r>
      <w:r w:rsidR="004602BC" w:rsidRPr="00E91D95">
        <w:rPr>
          <w:rFonts w:ascii="Time New Roman" w:eastAsia="黑体" w:hAnsi="Time New Roman"/>
          <w:szCs w:val="21"/>
          <w:lang w:val="fr-CH"/>
        </w:rPr>
        <w:t>委员会建议缔约国以宣传残疾人作为自主的人权享有者的正面形象为目标加强提高意识的活动。在这方面，缔约国应当在此类活动中确认《公约》的贯穿性，尤其是关于第五、第十二、第十三和第二十七条，并采取基于人权的残疾模式，以此作为加强正面含义和提高对残疾多样性的意识的关键战略。委员会建议缔约国开展更多努力宣传</w:t>
      </w:r>
      <w:r w:rsidRPr="00E91D95">
        <w:rPr>
          <w:rFonts w:ascii="Time New Roman" w:eastAsia="黑体" w:hAnsi="Time New Roman" w:hint="eastAsia"/>
          <w:szCs w:val="21"/>
          <w:lang w:val="fr-CH"/>
        </w:rPr>
        <w:t>“</w:t>
      </w:r>
      <w:r w:rsidR="004602BC" w:rsidRPr="00E91D95">
        <w:rPr>
          <w:rFonts w:ascii="Time New Roman" w:eastAsia="黑体" w:hAnsi="Time New Roman"/>
          <w:szCs w:val="21"/>
          <w:lang w:val="fr-CH"/>
        </w:rPr>
        <w:t>国际残疾人日</w:t>
      </w:r>
      <w:r w:rsidRPr="00E91D95">
        <w:rPr>
          <w:rFonts w:ascii="Time New Roman" w:eastAsia="黑体" w:hAnsi="Time New Roman" w:hint="eastAsia"/>
          <w:szCs w:val="21"/>
          <w:lang w:val="fr-CH"/>
        </w:rPr>
        <w:t>”</w:t>
      </w:r>
      <w:r w:rsidR="004602BC" w:rsidRPr="00E91D95">
        <w:rPr>
          <w:rFonts w:ascii="Time New Roman" w:eastAsia="黑体" w:hAnsi="Time New Roman"/>
          <w:szCs w:val="21"/>
          <w:lang w:val="fr-CH"/>
        </w:rPr>
        <w:t>。</w:t>
      </w:r>
    </w:p>
    <w:p w:rsidR="004602BC" w:rsidRDefault="000F19F9" w:rsidP="000F19F9">
      <w:pPr>
        <w:pStyle w:val="H23GC"/>
        <w:rPr>
          <w:lang w:val="fr-CH"/>
        </w:rPr>
      </w:pPr>
      <w:r>
        <w:rPr>
          <w:lang w:val="fr-CH"/>
        </w:rPr>
        <w:lastRenderedPageBreak/>
        <w:tab/>
      </w:r>
      <w:r>
        <w:rPr>
          <w:lang w:val="fr-CH"/>
        </w:rPr>
        <w:tab/>
      </w:r>
      <w:r w:rsidR="004602BC" w:rsidRPr="004602BC">
        <w:rPr>
          <w:lang w:val="fr-CH"/>
        </w:rPr>
        <w:t>无障碍</w:t>
      </w:r>
      <w:r w:rsidR="004602BC" w:rsidRPr="004602BC">
        <w:rPr>
          <w:lang w:val="fr-CH"/>
        </w:rPr>
        <w:t>(</w:t>
      </w:r>
      <w:r w:rsidR="004602BC" w:rsidRPr="004602BC">
        <w:rPr>
          <w:lang w:val="fr-CH"/>
        </w:rPr>
        <w:t>第九条</w:t>
      </w:r>
      <w:r w:rsidR="004602BC" w:rsidRPr="004602BC">
        <w:rPr>
          <w:lang w:val="fr-CH"/>
        </w:rPr>
        <w:t>)</w:t>
      </w:r>
    </w:p>
    <w:p w:rsidR="004602BC" w:rsidRDefault="000F19F9" w:rsidP="004602BC">
      <w:pPr>
        <w:pStyle w:val="SingleTxtGC"/>
        <w:rPr>
          <w:szCs w:val="21"/>
          <w:lang w:val="fr-CH"/>
        </w:rPr>
      </w:pPr>
      <w:r>
        <w:rPr>
          <w:szCs w:val="21"/>
          <w:lang w:val="fr-CH"/>
        </w:rPr>
        <w:t>16</w:t>
      </w:r>
      <w:r w:rsidR="004602BC" w:rsidRPr="004602BC">
        <w:rPr>
          <w:szCs w:val="21"/>
          <w:lang w:val="fr-CH"/>
        </w:rPr>
        <w:t xml:space="preserve">.  </w:t>
      </w:r>
      <w:r w:rsidR="004602BC" w:rsidRPr="004602BC">
        <w:rPr>
          <w:szCs w:val="21"/>
          <w:lang w:val="fr-CH"/>
        </w:rPr>
        <w:t>委员会感到关注的是，缔约国关于无障碍的措施往往仅限于无障碍的有形方面，忽视某些信息和通信技术造成的其他障碍。具体而言，委员会感到关注的是，盲文和手语在缔约国并没有得到法律承认，现在只有一个电视频道极其有限地播送无障碍节目。另外，委员会注意到缔约国颁布促进无障碍的立法的积极步骤，但同时也对有效落实此类立法所需的资源和执行措施仍然不足感到关注。</w:t>
      </w:r>
    </w:p>
    <w:p w:rsidR="001A7DE5" w:rsidRPr="00E91D95" w:rsidRDefault="000F19F9" w:rsidP="004602BC">
      <w:pPr>
        <w:pStyle w:val="SingleTxtGC"/>
        <w:rPr>
          <w:rFonts w:ascii="Time New Roman" w:eastAsia="黑体" w:hAnsi="Time New Roman" w:hint="eastAsia"/>
          <w:szCs w:val="21"/>
          <w:lang w:val="fr-CH"/>
        </w:rPr>
      </w:pPr>
      <w:r w:rsidRPr="00E91D95">
        <w:rPr>
          <w:rFonts w:ascii="Time New Roman" w:eastAsia="黑体" w:hAnsi="Time New Roman"/>
          <w:szCs w:val="21"/>
          <w:lang w:val="fr-CH"/>
        </w:rPr>
        <w:t>17</w:t>
      </w:r>
      <w:r w:rsidR="004602BC" w:rsidRPr="00E91D95">
        <w:rPr>
          <w:rFonts w:ascii="Time New Roman" w:eastAsia="黑体" w:hAnsi="Time New Roman"/>
          <w:szCs w:val="21"/>
          <w:lang w:val="fr-CH"/>
        </w:rPr>
        <w:t xml:space="preserve">.  </w:t>
      </w:r>
      <w:r w:rsidR="004602BC" w:rsidRPr="00E91D95">
        <w:rPr>
          <w:rFonts w:ascii="Time New Roman" w:eastAsia="黑体" w:hAnsi="Time New Roman"/>
          <w:szCs w:val="21"/>
          <w:lang w:val="fr-CH"/>
        </w:rPr>
        <w:t>委员会建议缔约国：扩展其无障碍政策，消除信息和通信技术的各种障碍，以便更好地帮助残疾人参与社会，对手语和盲文给予法律承认，并采取措施提高对残疾人无障碍的媒体内容的质量和多样性，为旨在确保公共交通、建筑和公共场所准入而采取的措施提高资源调拨水平，加强监督和落实无障碍政策的机制。这应当包括按照《公约》和委员会关于无障碍的第</w:t>
      </w:r>
      <w:r w:rsidRPr="00E91D95">
        <w:rPr>
          <w:rFonts w:ascii="Time New Roman" w:eastAsia="黑体" w:hAnsi="Time New Roman"/>
          <w:szCs w:val="21"/>
          <w:lang w:val="fr-CH"/>
        </w:rPr>
        <w:t>2</w:t>
      </w:r>
      <w:r w:rsidR="004602BC" w:rsidRPr="00E91D95">
        <w:rPr>
          <w:rFonts w:ascii="Time New Roman" w:eastAsia="黑体" w:hAnsi="Time New Roman"/>
          <w:szCs w:val="21"/>
          <w:lang w:val="fr-CH"/>
        </w:rPr>
        <w:t>(</w:t>
      </w:r>
      <w:r w:rsidRPr="00E91D95">
        <w:rPr>
          <w:rFonts w:ascii="Time New Roman" w:eastAsia="黑体" w:hAnsi="Time New Roman"/>
          <w:szCs w:val="21"/>
          <w:lang w:val="fr-CH"/>
        </w:rPr>
        <w:t>2</w:t>
      </w:r>
      <w:r w:rsidR="004602BC" w:rsidRPr="00E91D95">
        <w:rPr>
          <w:rFonts w:ascii="Time New Roman" w:eastAsia="黑体" w:hAnsi="Time New Roman"/>
          <w:szCs w:val="21"/>
          <w:lang w:val="fr-CH"/>
        </w:rPr>
        <w:t>0</w:t>
      </w:r>
      <w:r w:rsidRPr="00E91D95">
        <w:rPr>
          <w:rFonts w:ascii="Time New Roman" w:eastAsia="黑体" w:hAnsi="Time New Roman"/>
          <w:szCs w:val="21"/>
          <w:lang w:val="fr-CH"/>
        </w:rPr>
        <w:t>14</w:t>
      </w:r>
      <w:r w:rsidR="004602BC" w:rsidRPr="00E91D95">
        <w:rPr>
          <w:rFonts w:ascii="Time New Roman" w:eastAsia="黑体" w:hAnsi="Time New Roman"/>
          <w:szCs w:val="21"/>
          <w:lang w:val="fr-CH"/>
        </w:rPr>
        <w:t>)</w:t>
      </w:r>
      <w:r w:rsidR="004602BC" w:rsidRPr="00E91D95">
        <w:rPr>
          <w:rFonts w:ascii="Time New Roman" w:eastAsia="黑体" w:hAnsi="Time New Roman"/>
          <w:szCs w:val="21"/>
          <w:lang w:val="fr-CH"/>
        </w:rPr>
        <w:t>号一般性意见对违反法定无障碍标准的行为实行相称的制裁。</w:t>
      </w:r>
    </w:p>
    <w:p w:rsidR="004602BC" w:rsidRDefault="000F19F9" w:rsidP="000F19F9">
      <w:pPr>
        <w:pStyle w:val="H23GC"/>
        <w:rPr>
          <w:lang w:val="fr-CH"/>
        </w:rPr>
      </w:pPr>
      <w:r>
        <w:rPr>
          <w:lang w:val="fr-CH"/>
        </w:rPr>
        <w:tab/>
      </w:r>
      <w:r>
        <w:rPr>
          <w:lang w:val="fr-CH"/>
        </w:rPr>
        <w:tab/>
      </w:r>
      <w:r w:rsidR="004602BC" w:rsidRPr="004602BC">
        <w:rPr>
          <w:lang w:val="fr-CH"/>
        </w:rPr>
        <w:t>危难情况和人道主义紧急情况</w:t>
      </w:r>
      <w:r w:rsidR="004602BC" w:rsidRPr="004602BC">
        <w:rPr>
          <w:lang w:val="fr-CH"/>
        </w:rPr>
        <w:t>(</w:t>
      </w:r>
      <w:r w:rsidR="004602BC" w:rsidRPr="004602BC">
        <w:rPr>
          <w:lang w:val="fr-CH"/>
        </w:rPr>
        <w:t>第十一条</w:t>
      </w:r>
      <w:r w:rsidR="004602BC" w:rsidRPr="004602BC">
        <w:rPr>
          <w:lang w:val="fr-CH"/>
        </w:rPr>
        <w:t>)</w:t>
      </w:r>
    </w:p>
    <w:p w:rsidR="004602BC" w:rsidRPr="004602BC" w:rsidRDefault="000F19F9" w:rsidP="000F19F9">
      <w:pPr>
        <w:pStyle w:val="SingleTxtGC"/>
        <w:rPr>
          <w:szCs w:val="21"/>
          <w:lang w:val="fr-CH"/>
        </w:rPr>
      </w:pPr>
      <w:r>
        <w:rPr>
          <w:szCs w:val="21"/>
          <w:lang w:val="fr-CH"/>
        </w:rPr>
        <w:t>18</w:t>
      </w:r>
      <w:r w:rsidR="004602BC" w:rsidRPr="004602BC">
        <w:rPr>
          <w:szCs w:val="21"/>
          <w:lang w:val="fr-CH"/>
        </w:rPr>
        <w:t xml:space="preserve">.  </w:t>
      </w:r>
      <w:r w:rsidR="004602BC" w:rsidRPr="004602BC">
        <w:rPr>
          <w:szCs w:val="21"/>
          <w:lang w:val="fr-CH"/>
        </w:rPr>
        <w:t>委员会感到关注的是，尽管缔约国经常发生自然灾害，但缺乏在风险和人道主义紧急情况下保护残疾人的具体措施</w:t>
      </w:r>
      <w:proofErr w:type="gramStart"/>
      <w:r w:rsidR="004602BC" w:rsidRPr="004602BC">
        <w:rPr>
          <w:szCs w:val="21"/>
          <w:lang w:val="fr-CH"/>
        </w:rPr>
        <w:t>和援</w:t>
      </w:r>
      <w:proofErr w:type="gramEnd"/>
      <w:r w:rsidR="004602BC" w:rsidRPr="004602BC">
        <w:rPr>
          <w:szCs w:val="21"/>
          <w:lang w:val="fr-CH"/>
        </w:rPr>
        <w:t>助。</w:t>
      </w:r>
    </w:p>
    <w:p w:rsidR="001A7DE5" w:rsidRPr="005B6CD3" w:rsidRDefault="000F19F9" w:rsidP="004602BC">
      <w:pPr>
        <w:pStyle w:val="SingleTxtGC"/>
        <w:rPr>
          <w:rFonts w:ascii="Time New Roman" w:eastAsia="黑体" w:hAnsi="Time New Roman" w:hint="eastAsia"/>
          <w:szCs w:val="21"/>
          <w:lang w:val="fr-CH"/>
        </w:rPr>
      </w:pPr>
      <w:r w:rsidRPr="005B6CD3">
        <w:rPr>
          <w:rFonts w:ascii="Time New Roman" w:eastAsia="黑体" w:hAnsi="Time New Roman"/>
          <w:szCs w:val="21"/>
          <w:lang w:val="fr-CH"/>
        </w:rPr>
        <w:t>19</w:t>
      </w:r>
      <w:r w:rsidR="004602BC" w:rsidRPr="005B6CD3">
        <w:rPr>
          <w:rFonts w:ascii="Time New Roman" w:eastAsia="黑体" w:hAnsi="Time New Roman"/>
          <w:szCs w:val="21"/>
          <w:lang w:val="fr-CH"/>
        </w:rPr>
        <w:t xml:space="preserve">.  </w:t>
      </w:r>
      <w:r w:rsidR="004602BC" w:rsidRPr="005B6CD3">
        <w:rPr>
          <w:rFonts w:ascii="Time New Roman" w:eastAsia="黑体" w:hAnsi="Time New Roman"/>
          <w:szCs w:val="21"/>
          <w:lang w:val="fr-CH"/>
        </w:rPr>
        <w:t>委员会建议缔约国通过一项国家计划，为在风险和人道主义紧急情况下的残疾人提供援助，并使这项计划对所有残疾人尤其是失聪者具有包容性和无障碍，包括对计划的形式</w:t>
      </w:r>
      <w:proofErr w:type="gramStart"/>
      <w:r w:rsidR="004602BC" w:rsidRPr="005B6CD3">
        <w:rPr>
          <w:rFonts w:ascii="Time New Roman" w:eastAsia="黑体" w:hAnsi="Time New Roman"/>
          <w:szCs w:val="21"/>
          <w:lang w:val="fr-CH"/>
        </w:rPr>
        <w:t>作出</w:t>
      </w:r>
      <w:proofErr w:type="gramEnd"/>
      <w:r w:rsidR="004602BC" w:rsidRPr="005B6CD3">
        <w:rPr>
          <w:rFonts w:ascii="Time New Roman" w:eastAsia="黑体" w:hAnsi="Time New Roman"/>
          <w:szCs w:val="21"/>
          <w:lang w:val="fr-CH"/>
        </w:rPr>
        <w:t>调整。</w:t>
      </w:r>
    </w:p>
    <w:p w:rsidR="004602BC" w:rsidRDefault="000F19F9" w:rsidP="000F19F9">
      <w:pPr>
        <w:pStyle w:val="H23GC"/>
        <w:rPr>
          <w:lang w:val="fr-CH"/>
        </w:rPr>
      </w:pPr>
      <w:r>
        <w:rPr>
          <w:lang w:val="fr-CH"/>
        </w:rPr>
        <w:tab/>
      </w:r>
      <w:r>
        <w:rPr>
          <w:lang w:val="fr-CH"/>
        </w:rPr>
        <w:tab/>
      </w:r>
      <w:r w:rsidR="004602BC" w:rsidRPr="004602BC">
        <w:rPr>
          <w:lang w:val="fr-CH"/>
        </w:rPr>
        <w:t>在法律面前获得平等承认</w:t>
      </w:r>
      <w:r w:rsidR="004602BC" w:rsidRPr="004602BC">
        <w:rPr>
          <w:lang w:val="fr-CH"/>
        </w:rPr>
        <w:t>(</w:t>
      </w:r>
      <w:r w:rsidR="004602BC" w:rsidRPr="004602BC">
        <w:rPr>
          <w:lang w:val="fr-CH"/>
        </w:rPr>
        <w:t>第十二条</w:t>
      </w:r>
      <w:r w:rsidR="004602BC" w:rsidRPr="004602BC">
        <w:rPr>
          <w:lang w:val="fr-CH"/>
        </w:rPr>
        <w:t>)</w:t>
      </w:r>
    </w:p>
    <w:p w:rsidR="004602BC" w:rsidRDefault="000F19F9" w:rsidP="004602BC">
      <w:pPr>
        <w:pStyle w:val="SingleTxtGC"/>
        <w:rPr>
          <w:szCs w:val="21"/>
          <w:lang w:val="fr-CH"/>
        </w:rPr>
      </w:pPr>
      <w:r>
        <w:rPr>
          <w:szCs w:val="21"/>
          <w:lang w:val="fr-CH"/>
        </w:rPr>
        <w:t>2</w:t>
      </w:r>
      <w:r w:rsidR="004602BC" w:rsidRPr="004602BC">
        <w:rPr>
          <w:szCs w:val="21"/>
          <w:lang w:val="fr-CH"/>
        </w:rPr>
        <w:t xml:space="preserve">0.  </w:t>
      </w:r>
      <w:r w:rsidR="004602BC" w:rsidRPr="004602BC">
        <w:rPr>
          <w:szCs w:val="21"/>
          <w:lang w:val="fr-CH"/>
        </w:rPr>
        <w:t>委员会感到关注的是，缔约国缺乏法律措施保护残疾人尤其是智力残疾和</w:t>
      </w:r>
      <w:r w:rsidR="004602BC" w:rsidRPr="004602BC">
        <w:rPr>
          <w:szCs w:val="21"/>
          <w:lang w:val="fr-CH"/>
        </w:rPr>
        <w:t>(</w:t>
      </w:r>
      <w:r w:rsidR="004602BC" w:rsidRPr="004602BC">
        <w:rPr>
          <w:szCs w:val="21"/>
          <w:lang w:val="fr-CH"/>
        </w:rPr>
        <w:t>或</w:t>
      </w:r>
      <w:r w:rsidR="004602BC" w:rsidRPr="004602BC">
        <w:rPr>
          <w:szCs w:val="21"/>
          <w:lang w:val="fr-CH"/>
        </w:rPr>
        <w:t>)</w:t>
      </w:r>
      <w:r w:rsidR="004602BC" w:rsidRPr="004602BC">
        <w:rPr>
          <w:szCs w:val="21"/>
          <w:lang w:val="fr-CH"/>
        </w:rPr>
        <w:t>社会心理残疾人就其生活</w:t>
      </w:r>
      <w:proofErr w:type="gramStart"/>
      <w:r w:rsidR="004602BC" w:rsidRPr="004602BC">
        <w:rPr>
          <w:szCs w:val="21"/>
          <w:lang w:val="fr-CH"/>
        </w:rPr>
        <w:t>作出</w:t>
      </w:r>
      <w:proofErr w:type="gramEnd"/>
      <w:r w:rsidR="004602BC" w:rsidRPr="004602BC">
        <w:rPr>
          <w:szCs w:val="21"/>
          <w:lang w:val="fr-CH"/>
        </w:rPr>
        <w:t>选择并在与其他人平等的基础上享有法律行为能力的权利。委员会还感到关注的是，对于因残疾造成精神限制而被认为持续性失去法律行为能力的人，缔约国允许残疾人的监护人就这些人的财产和私人问题</w:t>
      </w:r>
      <w:proofErr w:type="gramStart"/>
      <w:r w:rsidR="004602BC" w:rsidRPr="004602BC">
        <w:rPr>
          <w:szCs w:val="21"/>
          <w:lang w:val="fr-CH"/>
        </w:rPr>
        <w:t>作出</w:t>
      </w:r>
      <w:proofErr w:type="gramEnd"/>
      <w:r w:rsidR="004602BC" w:rsidRPr="004602BC">
        <w:rPr>
          <w:szCs w:val="21"/>
          <w:lang w:val="fr-CH"/>
        </w:rPr>
        <w:t>决定。委员会注意到，这种制度继续助长替代</w:t>
      </w:r>
      <w:proofErr w:type="gramStart"/>
      <w:r w:rsidR="004602BC" w:rsidRPr="004602BC">
        <w:rPr>
          <w:szCs w:val="21"/>
          <w:lang w:val="fr-CH"/>
        </w:rPr>
        <w:t>式决定</w:t>
      </w:r>
      <w:proofErr w:type="gramEnd"/>
      <w:r w:rsidR="004602BC" w:rsidRPr="004602BC">
        <w:rPr>
          <w:szCs w:val="21"/>
          <w:lang w:val="fr-CH"/>
        </w:rPr>
        <w:t>而不是辅助式决定，</w:t>
      </w:r>
      <w:r w:rsidR="004602BC" w:rsidRPr="005B6CD3">
        <w:rPr>
          <w:spacing w:val="-4"/>
          <w:szCs w:val="21"/>
          <w:lang w:val="fr-CH"/>
        </w:rPr>
        <w:t>这有悖于《公约》第十二条的规定和委员会关于在法律面前获得平等承认的第</w:t>
      </w:r>
      <w:r w:rsidRPr="005B6CD3">
        <w:rPr>
          <w:spacing w:val="-4"/>
          <w:szCs w:val="21"/>
          <w:lang w:val="fr-CH"/>
        </w:rPr>
        <w:t>1</w:t>
      </w:r>
      <w:r w:rsidR="004602BC" w:rsidRPr="005B6CD3">
        <w:rPr>
          <w:spacing w:val="-4"/>
          <w:szCs w:val="21"/>
          <w:lang w:val="fr-CH"/>
        </w:rPr>
        <w:t>(</w:t>
      </w:r>
      <w:r w:rsidRPr="005B6CD3">
        <w:rPr>
          <w:spacing w:val="-4"/>
          <w:szCs w:val="21"/>
          <w:lang w:val="fr-CH"/>
        </w:rPr>
        <w:t>2</w:t>
      </w:r>
      <w:r w:rsidR="004602BC" w:rsidRPr="005B6CD3">
        <w:rPr>
          <w:spacing w:val="-4"/>
          <w:szCs w:val="21"/>
          <w:lang w:val="fr-CH"/>
        </w:rPr>
        <w:t>0</w:t>
      </w:r>
      <w:r w:rsidRPr="005B6CD3">
        <w:rPr>
          <w:spacing w:val="-4"/>
          <w:szCs w:val="21"/>
          <w:lang w:val="fr-CH"/>
        </w:rPr>
        <w:t>14</w:t>
      </w:r>
      <w:r w:rsidR="004602BC" w:rsidRPr="005B6CD3">
        <w:rPr>
          <w:spacing w:val="-4"/>
          <w:szCs w:val="21"/>
          <w:lang w:val="fr-CH"/>
        </w:rPr>
        <w:t>)</w:t>
      </w:r>
      <w:r w:rsidR="004602BC" w:rsidRPr="004602BC">
        <w:rPr>
          <w:szCs w:val="21"/>
          <w:lang w:val="fr-CH"/>
        </w:rPr>
        <w:t>号一般性意见。</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21</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促请缔约国确保残疾人的法律行为能力，包括他们选择在什么地方以及同什么人在一起生活的权利，为所拥护的政党投票的权利，自己的保健决定受到尊重，控制自身的财务事项，进入电影院和从事其他休闲和文化活动。委员会建议缔约国修正</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民法</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以便从替代</w:t>
      </w:r>
      <w:proofErr w:type="gramStart"/>
      <w:r w:rsidR="004602BC" w:rsidRPr="00E856CD">
        <w:rPr>
          <w:rFonts w:ascii="Time New Roman" w:eastAsia="黑体" w:hAnsi="Time New Roman"/>
          <w:szCs w:val="21"/>
          <w:lang w:val="fr-CH"/>
        </w:rPr>
        <w:t>式决定</w:t>
      </w:r>
      <w:proofErr w:type="gramEnd"/>
      <w:r w:rsidR="004602BC" w:rsidRPr="00E856CD">
        <w:rPr>
          <w:rFonts w:ascii="Time New Roman" w:eastAsia="黑体" w:hAnsi="Time New Roman"/>
          <w:szCs w:val="21"/>
          <w:lang w:val="fr-CH"/>
        </w:rPr>
        <w:t>转为尊重本人自主、意愿和偏好，完全符合《公约》第十二条和委员会第</w:t>
      </w:r>
      <w:r w:rsidRPr="00E856CD">
        <w:rPr>
          <w:rFonts w:ascii="Time New Roman" w:eastAsia="黑体" w:hAnsi="Time New Roman"/>
          <w:szCs w:val="21"/>
          <w:lang w:val="fr-CH"/>
        </w:rPr>
        <w:t>1</w:t>
      </w:r>
      <w:r w:rsidR="004602BC" w:rsidRPr="00E856CD">
        <w:rPr>
          <w:rFonts w:ascii="Time New Roman" w:eastAsia="黑体" w:hAnsi="Time New Roman"/>
          <w:szCs w:val="21"/>
          <w:lang w:val="fr-CH"/>
        </w:rPr>
        <w:t>号一般性意见的辅助式决定，包括尊重个人给予和收回对医治的知情同意的权利，获得司法帮助、投票、结婚、行使父母权利、工作和选择个人居住地的权利。委员会还建议缔约国与残疾人及其代表性组织协商和合作，在国家、区域和地方各级对所有行为者包括公务员、法官和社会工作者开展关于承认残疾人法律行为能力和辅助</w:t>
      </w:r>
      <w:proofErr w:type="gramStart"/>
      <w:r w:rsidR="004602BC" w:rsidRPr="00E856CD">
        <w:rPr>
          <w:rFonts w:ascii="Time New Roman" w:eastAsia="黑体" w:hAnsi="Time New Roman"/>
          <w:szCs w:val="21"/>
          <w:lang w:val="fr-CH"/>
        </w:rPr>
        <w:t>式决定</w:t>
      </w:r>
      <w:proofErr w:type="gramEnd"/>
      <w:r w:rsidR="004602BC" w:rsidRPr="00E856CD">
        <w:rPr>
          <w:rFonts w:ascii="Time New Roman" w:eastAsia="黑体" w:hAnsi="Time New Roman"/>
          <w:szCs w:val="21"/>
          <w:lang w:val="fr-CH"/>
        </w:rPr>
        <w:t>机制的培训。</w:t>
      </w:r>
    </w:p>
    <w:p w:rsidR="004602BC" w:rsidRDefault="000F19F9" w:rsidP="000F19F9">
      <w:pPr>
        <w:pStyle w:val="H23GC"/>
        <w:rPr>
          <w:lang w:val="fr-CH"/>
        </w:rPr>
      </w:pPr>
      <w:r>
        <w:rPr>
          <w:lang w:val="fr-CH"/>
        </w:rPr>
        <w:lastRenderedPageBreak/>
        <w:tab/>
      </w:r>
      <w:r>
        <w:rPr>
          <w:lang w:val="fr-CH"/>
        </w:rPr>
        <w:tab/>
      </w:r>
      <w:r w:rsidR="004602BC" w:rsidRPr="004602BC">
        <w:rPr>
          <w:lang w:val="fr-CH"/>
        </w:rPr>
        <w:t>获得司法保护</w:t>
      </w:r>
      <w:r w:rsidR="004602BC" w:rsidRPr="004602BC">
        <w:rPr>
          <w:lang w:val="fr-CH"/>
        </w:rPr>
        <w:t>(</w:t>
      </w:r>
      <w:r w:rsidR="004602BC" w:rsidRPr="004602BC">
        <w:rPr>
          <w:lang w:val="fr-CH"/>
        </w:rPr>
        <w:t>第十三条</w:t>
      </w:r>
      <w:r w:rsidR="004602BC" w:rsidRPr="004602BC">
        <w:rPr>
          <w:lang w:val="fr-CH"/>
        </w:rPr>
        <w:t>)</w:t>
      </w:r>
    </w:p>
    <w:p w:rsidR="004602BC" w:rsidRDefault="000F19F9" w:rsidP="004602BC">
      <w:pPr>
        <w:pStyle w:val="SingleTxtGC"/>
        <w:rPr>
          <w:szCs w:val="21"/>
          <w:lang w:val="fr-CH"/>
        </w:rPr>
      </w:pPr>
      <w:r>
        <w:rPr>
          <w:szCs w:val="21"/>
          <w:lang w:val="fr-CH"/>
        </w:rPr>
        <w:t>22</w:t>
      </w:r>
      <w:r w:rsidR="004602BC" w:rsidRPr="004602BC">
        <w:rPr>
          <w:szCs w:val="21"/>
          <w:lang w:val="fr-CH"/>
        </w:rPr>
        <w:t xml:space="preserve">. </w:t>
      </w:r>
      <w:r>
        <w:rPr>
          <w:szCs w:val="21"/>
          <w:lang w:val="fr-CH"/>
        </w:rPr>
        <w:t xml:space="preserve"> </w:t>
      </w:r>
      <w:r w:rsidR="004602BC" w:rsidRPr="004602BC">
        <w:rPr>
          <w:szCs w:val="21"/>
          <w:lang w:val="fr-CH"/>
        </w:rPr>
        <w:t>对于为了保证残疾人受到司法保护而需要给予程序性照顾的情况，缺乏提供这种照顾的明文规定，委员会对此感到关注。这包括缺乏手语、盲文及对司法人员、法律从业人员和执法专业人员的适当培训。</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23</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委员会建议缔约国采取法律措施落实程序性照顾的原则，包括采取措施确保残疾人不因身体状况或语言</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在需要手语或盲文的情况下</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受到歧视，或由于法律专业人员、警察和监狱人员缺乏适当培训而受到歧视，要特别注意残疾妇女的需要。</w:t>
      </w:r>
    </w:p>
    <w:p w:rsidR="004602BC" w:rsidRDefault="000F19F9" w:rsidP="000F19F9">
      <w:pPr>
        <w:pStyle w:val="H23GC"/>
        <w:rPr>
          <w:lang w:val="fr-CH"/>
        </w:rPr>
      </w:pPr>
      <w:r>
        <w:rPr>
          <w:lang w:val="fr-CH"/>
        </w:rPr>
        <w:tab/>
      </w:r>
      <w:r>
        <w:rPr>
          <w:lang w:val="fr-CH"/>
        </w:rPr>
        <w:tab/>
      </w:r>
      <w:r w:rsidR="004602BC" w:rsidRPr="004602BC">
        <w:rPr>
          <w:lang w:val="fr-CH"/>
        </w:rPr>
        <w:t>自由和人身安全</w:t>
      </w:r>
      <w:r w:rsidR="004602BC" w:rsidRPr="004602BC">
        <w:rPr>
          <w:lang w:val="fr-CH"/>
        </w:rPr>
        <w:t>(</w:t>
      </w:r>
      <w:r w:rsidR="004602BC" w:rsidRPr="004602BC">
        <w:rPr>
          <w:lang w:val="fr-CH"/>
        </w:rPr>
        <w:t>第十四条</w:t>
      </w:r>
      <w:r>
        <w:rPr>
          <w:lang w:val="fr-CH"/>
        </w:rPr>
        <w:t>)</w:t>
      </w:r>
    </w:p>
    <w:p w:rsidR="004602BC" w:rsidRDefault="000F19F9" w:rsidP="004602BC">
      <w:pPr>
        <w:pStyle w:val="SingleTxtGC"/>
        <w:rPr>
          <w:szCs w:val="21"/>
          <w:lang w:val="fr-CH"/>
        </w:rPr>
      </w:pPr>
      <w:r>
        <w:rPr>
          <w:szCs w:val="21"/>
          <w:lang w:val="fr-CH"/>
        </w:rPr>
        <w:t>24</w:t>
      </w:r>
      <w:r w:rsidR="004602BC" w:rsidRPr="004602BC">
        <w:rPr>
          <w:szCs w:val="21"/>
          <w:lang w:val="fr-CH"/>
        </w:rPr>
        <w:t xml:space="preserve">.  </w:t>
      </w:r>
      <w:r w:rsidR="004602BC" w:rsidRPr="004602BC">
        <w:rPr>
          <w:szCs w:val="21"/>
          <w:lang w:val="fr-CH"/>
        </w:rPr>
        <w:t>委员会感到关注的是，除了提到《宪法》之外，关于确保保护智力和社会心理残疾人不被强制送入医院或收容机构，没有充分的法律保障。委员会感到关注的是，缺乏关于被控参与犯罪的残疾人和是否对这些案件实行正当程序规则的资料。</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25</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采取政策对残疾人犯有刑事罪时使用的制裁程序启动结构性审查。这一制度应当符合刑事司法制度中对所有被控犯罪的人规定的保障和保证，包括无罪推定和进行辩护并得到公正审判的权利。委员会还建议在监狱中实行合理照顾，以防残疾人监禁条件的恶化。</w:t>
      </w:r>
    </w:p>
    <w:p w:rsidR="004602BC" w:rsidRDefault="000F19F9" w:rsidP="000F19F9">
      <w:pPr>
        <w:pStyle w:val="H23GC"/>
        <w:rPr>
          <w:lang w:val="fr-CH"/>
        </w:rPr>
      </w:pPr>
      <w:r>
        <w:rPr>
          <w:lang w:val="fr-CH"/>
        </w:rPr>
        <w:tab/>
      </w:r>
      <w:r>
        <w:rPr>
          <w:lang w:val="fr-CH"/>
        </w:rPr>
        <w:tab/>
      </w:r>
      <w:r w:rsidR="004602BC" w:rsidRPr="004602BC">
        <w:rPr>
          <w:lang w:val="fr-CH"/>
        </w:rPr>
        <w:t>免于剥削、暴力和凌虐</w:t>
      </w:r>
      <w:r w:rsidR="004602BC" w:rsidRPr="004602BC">
        <w:rPr>
          <w:lang w:val="fr-CH"/>
        </w:rPr>
        <w:t>(</w:t>
      </w:r>
      <w:r w:rsidR="004602BC" w:rsidRPr="004602BC">
        <w:rPr>
          <w:lang w:val="fr-CH"/>
        </w:rPr>
        <w:t>第十六条</w:t>
      </w:r>
      <w:r w:rsidR="004602BC" w:rsidRPr="004602BC">
        <w:rPr>
          <w:lang w:val="fr-CH"/>
        </w:rPr>
        <w:t>)</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26</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委员会感到关注的是，关于缔约国的资料显示，对残疾人特别是妇女和儿童的暴力、虐待和剥削的发生率较高，缺乏针对此类侵犯人权行为的保护机制。</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27</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w:t>
      </w:r>
    </w:p>
    <w:p w:rsidR="004602BC" w:rsidRPr="00E856CD" w:rsidRDefault="004602BC" w:rsidP="000F19F9">
      <w:pPr>
        <w:pStyle w:val="SingleTxtGC"/>
        <w:numPr>
          <w:ilvl w:val="0"/>
          <w:numId w:val="9"/>
        </w:numPr>
        <w:rPr>
          <w:rFonts w:ascii="Time New Roman" w:eastAsia="黑体" w:hAnsi="Time New Roman" w:hint="eastAsia"/>
          <w:szCs w:val="21"/>
          <w:lang w:val="fr-CH"/>
        </w:rPr>
      </w:pPr>
      <w:r w:rsidRPr="00E856CD">
        <w:rPr>
          <w:rFonts w:ascii="Time New Roman" w:eastAsia="黑体" w:hAnsi="Time New Roman"/>
          <w:szCs w:val="21"/>
          <w:lang w:val="fr-CH"/>
        </w:rPr>
        <w:t>为面临剥削、暴力和虐待的残疾人尤其是妇女和儿童建立起保护机制，包括庇护住所和法律补救；</w:t>
      </w:r>
    </w:p>
    <w:p w:rsidR="001A7DE5" w:rsidRPr="00E856CD" w:rsidRDefault="004602BC" w:rsidP="000F19F9">
      <w:pPr>
        <w:pStyle w:val="SingleTxtGC"/>
        <w:numPr>
          <w:ilvl w:val="0"/>
          <w:numId w:val="9"/>
        </w:numPr>
        <w:rPr>
          <w:rFonts w:ascii="Time New Roman" w:eastAsia="黑体" w:hAnsi="Time New Roman" w:hint="eastAsia"/>
          <w:szCs w:val="21"/>
          <w:lang w:val="fr-CH"/>
        </w:rPr>
      </w:pPr>
      <w:r w:rsidRPr="00E856CD">
        <w:rPr>
          <w:rFonts w:ascii="Time New Roman" w:eastAsia="黑体" w:hAnsi="Time New Roman"/>
          <w:szCs w:val="21"/>
          <w:lang w:val="fr-CH"/>
        </w:rPr>
        <w:t>根据《公约》第十六条第三款指定一个独立权威机构监督和保护残疾人免于剥削、暴力和虐待的落实情况。</w:t>
      </w:r>
    </w:p>
    <w:p w:rsidR="004602BC" w:rsidRDefault="000F19F9" w:rsidP="000F19F9">
      <w:pPr>
        <w:pStyle w:val="H23GC"/>
        <w:rPr>
          <w:lang w:val="fr-CH"/>
        </w:rPr>
      </w:pPr>
      <w:r>
        <w:rPr>
          <w:lang w:val="fr-CH"/>
        </w:rPr>
        <w:tab/>
      </w:r>
      <w:r>
        <w:rPr>
          <w:lang w:val="fr-CH"/>
        </w:rPr>
        <w:tab/>
      </w:r>
      <w:r w:rsidR="004602BC" w:rsidRPr="004602BC">
        <w:rPr>
          <w:lang w:val="fr-CH"/>
        </w:rPr>
        <w:t>保护人身完整性</w:t>
      </w:r>
      <w:r w:rsidR="004602BC" w:rsidRPr="004602BC">
        <w:rPr>
          <w:lang w:val="fr-CH"/>
        </w:rPr>
        <w:t>(</w:t>
      </w:r>
      <w:r w:rsidR="004602BC" w:rsidRPr="004602BC">
        <w:rPr>
          <w:lang w:val="fr-CH"/>
        </w:rPr>
        <w:t>第十七条</w:t>
      </w:r>
      <w:r w:rsidR="004602BC" w:rsidRPr="004602BC">
        <w:rPr>
          <w:lang w:val="fr-CH"/>
        </w:rPr>
        <w:t>)</w:t>
      </w:r>
    </w:p>
    <w:p w:rsidR="004602BC" w:rsidRDefault="000F19F9" w:rsidP="004602BC">
      <w:pPr>
        <w:pStyle w:val="SingleTxtGC"/>
        <w:rPr>
          <w:szCs w:val="21"/>
          <w:lang w:val="fr-CH"/>
        </w:rPr>
      </w:pPr>
      <w:r>
        <w:rPr>
          <w:szCs w:val="21"/>
          <w:lang w:val="fr-CH"/>
        </w:rPr>
        <w:t>28</w:t>
      </w:r>
      <w:r w:rsidR="004602BC" w:rsidRPr="004602BC">
        <w:rPr>
          <w:szCs w:val="21"/>
          <w:lang w:val="fr-CH"/>
        </w:rPr>
        <w:t xml:space="preserve">.  </w:t>
      </w:r>
      <w:r w:rsidR="004602BC" w:rsidRPr="004602BC">
        <w:rPr>
          <w:szCs w:val="21"/>
          <w:lang w:val="fr-CH"/>
        </w:rPr>
        <w:t>委员会感到关注的是，缔约国在没有得到知情同意的情况下，对有遗传社会心理或智力疾患的人或有社会心理或智力障碍的人实行避孕措施</w:t>
      </w:r>
      <w:r w:rsidR="004602BC" w:rsidRPr="004602BC">
        <w:rPr>
          <w:szCs w:val="21"/>
          <w:lang w:val="fr-CH"/>
        </w:rPr>
        <w:t>(</w:t>
      </w:r>
      <w:r w:rsidR="004602BC" w:rsidRPr="004602BC">
        <w:rPr>
          <w:szCs w:val="21"/>
          <w:lang w:val="fr-CH"/>
        </w:rPr>
        <w:t>见</w:t>
      </w:r>
      <w:r>
        <w:rPr>
          <w:rFonts w:hint="eastAsia"/>
          <w:szCs w:val="21"/>
          <w:lang w:val="fr-CH"/>
        </w:rPr>
        <w:t>“</w:t>
      </w:r>
      <w:r w:rsidR="004602BC" w:rsidRPr="004602BC">
        <w:rPr>
          <w:szCs w:val="21"/>
          <w:lang w:val="fr-CH"/>
        </w:rPr>
        <w:t>健康法</w:t>
      </w:r>
      <w:r>
        <w:rPr>
          <w:rFonts w:hint="eastAsia"/>
          <w:szCs w:val="21"/>
          <w:lang w:val="fr-CH"/>
        </w:rPr>
        <w:t>”</w:t>
      </w:r>
      <w:r w:rsidR="004602BC" w:rsidRPr="004602BC">
        <w:rPr>
          <w:szCs w:val="21"/>
          <w:lang w:val="fr-CH"/>
        </w:rPr>
        <w:t>第</w:t>
      </w:r>
      <w:r>
        <w:rPr>
          <w:szCs w:val="21"/>
          <w:lang w:val="fr-CH"/>
        </w:rPr>
        <w:t>37</w:t>
      </w:r>
      <w:r w:rsidR="004602BC" w:rsidRPr="004602BC">
        <w:rPr>
          <w:szCs w:val="21"/>
          <w:lang w:val="fr-CH"/>
        </w:rPr>
        <w:t>条</w:t>
      </w:r>
      <w:r w:rsidR="004602BC" w:rsidRPr="004602BC">
        <w:rPr>
          <w:szCs w:val="21"/>
          <w:lang w:val="fr-CH"/>
        </w:rPr>
        <w:t>(</w:t>
      </w:r>
      <w:r>
        <w:rPr>
          <w:szCs w:val="21"/>
          <w:lang w:val="fr-CH"/>
        </w:rPr>
        <w:t>b</w:t>
      </w:r>
      <w:r w:rsidR="004602BC" w:rsidRPr="004602BC">
        <w:rPr>
          <w:szCs w:val="21"/>
          <w:lang w:val="fr-CH"/>
        </w:rPr>
        <w:t>)</w:t>
      </w:r>
      <w:r w:rsidR="004602BC" w:rsidRPr="004602BC">
        <w:rPr>
          <w:szCs w:val="21"/>
          <w:lang w:val="fr-CH"/>
        </w:rPr>
        <w:t>款</w:t>
      </w:r>
      <w:r w:rsidR="004602BC" w:rsidRPr="004602BC">
        <w:rPr>
          <w:szCs w:val="21"/>
          <w:lang w:val="fr-CH"/>
        </w:rPr>
        <w:t>)</w:t>
      </w:r>
      <w:r w:rsidR="004602BC" w:rsidRPr="004602BC">
        <w:rPr>
          <w:szCs w:val="21"/>
          <w:lang w:val="fr-CH"/>
        </w:rPr>
        <w:t>。</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29</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委员会促进缔约国取消限制残疾妇女尤其是社会心理和智力残疾妇女性权利和生殖权利并且允许强制绝育和堕胎的</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健康法</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法规、章程和有关规章。</w:t>
      </w:r>
    </w:p>
    <w:p w:rsidR="004602BC" w:rsidRDefault="000F19F9" w:rsidP="000F19F9">
      <w:pPr>
        <w:pStyle w:val="H23GC"/>
        <w:rPr>
          <w:lang w:val="fr-CH"/>
        </w:rPr>
      </w:pPr>
      <w:r>
        <w:rPr>
          <w:lang w:val="fr-CH"/>
        </w:rPr>
        <w:lastRenderedPageBreak/>
        <w:tab/>
      </w:r>
      <w:r>
        <w:rPr>
          <w:lang w:val="fr-CH"/>
        </w:rPr>
        <w:tab/>
      </w:r>
      <w:r w:rsidR="004602BC" w:rsidRPr="004602BC">
        <w:rPr>
          <w:lang w:val="fr-CH"/>
        </w:rPr>
        <w:t>独立生活和融入社区</w:t>
      </w:r>
      <w:r w:rsidR="004602BC" w:rsidRPr="004602BC">
        <w:rPr>
          <w:lang w:val="fr-CH"/>
        </w:rPr>
        <w:t>(</w:t>
      </w:r>
      <w:r w:rsidR="004602BC" w:rsidRPr="004602BC">
        <w:rPr>
          <w:lang w:val="fr-CH"/>
        </w:rPr>
        <w:t>第十九条</w:t>
      </w:r>
      <w:r w:rsidR="004602BC" w:rsidRPr="004602BC">
        <w:rPr>
          <w:lang w:val="fr-CH"/>
        </w:rPr>
        <w:t>)</w:t>
      </w:r>
    </w:p>
    <w:p w:rsidR="004602BC" w:rsidRDefault="000F19F9" w:rsidP="004602BC">
      <w:pPr>
        <w:pStyle w:val="SingleTxtGC"/>
        <w:rPr>
          <w:szCs w:val="21"/>
          <w:lang w:val="fr-CH"/>
        </w:rPr>
      </w:pPr>
      <w:r>
        <w:rPr>
          <w:szCs w:val="21"/>
          <w:lang w:val="fr-CH"/>
        </w:rPr>
        <w:t>3</w:t>
      </w:r>
      <w:r w:rsidR="004602BC" w:rsidRPr="004602BC">
        <w:rPr>
          <w:szCs w:val="21"/>
          <w:lang w:val="fr-CH"/>
        </w:rPr>
        <w:t xml:space="preserve">0.  </w:t>
      </w:r>
      <w:r w:rsidR="004602BC" w:rsidRPr="004602BC">
        <w:rPr>
          <w:szCs w:val="21"/>
          <w:lang w:val="fr-CH"/>
        </w:rPr>
        <w:t>委员会感到关注的是，缺少按照《公约》第十九条的规定帮助残疾人在社区中独立生活的社会援助方案。</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31</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委员会建议缔约国与残疾人协商制定一项脱离收容机构计划，定出支助措施，包括为残疾人</w:t>
      </w:r>
      <w:proofErr w:type="gramStart"/>
      <w:r w:rsidR="004602BC" w:rsidRPr="00E856CD">
        <w:rPr>
          <w:rFonts w:ascii="Time New Roman" w:eastAsia="黑体" w:hAnsi="Time New Roman"/>
          <w:szCs w:val="21"/>
          <w:lang w:val="fr-CH"/>
        </w:rPr>
        <w:t>提供个护帮助</w:t>
      </w:r>
      <w:proofErr w:type="gramEnd"/>
      <w:r w:rsidR="004602BC" w:rsidRPr="00E856CD">
        <w:rPr>
          <w:rFonts w:ascii="Time New Roman" w:eastAsia="黑体" w:hAnsi="Time New Roman"/>
          <w:szCs w:val="21"/>
          <w:lang w:val="fr-CH"/>
        </w:rPr>
        <w:t>，不论其是否有家庭。</w:t>
      </w:r>
    </w:p>
    <w:p w:rsidR="004602BC" w:rsidRDefault="000F19F9" w:rsidP="000F19F9">
      <w:pPr>
        <w:pStyle w:val="H23GC"/>
        <w:rPr>
          <w:lang w:val="fr-CH"/>
        </w:rPr>
      </w:pPr>
      <w:r>
        <w:rPr>
          <w:lang w:val="fr-CH"/>
        </w:rPr>
        <w:tab/>
      </w:r>
      <w:r>
        <w:rPr>
          <w:lang w:val="fr-CH"/>
        </w:rPr>
        <w:tab/>
      </w:r>
      <w:r w:rsidR="004602BC" w:rsidRPr="004602BC">
        <w:rPr>
          <w:lang w:val="fr-CH"/>
        </w:rPr>
        <w:t>个人行动能力</w:t>
      </w:r>
      <w:r w:rsidR="004602BC" w:rsidRPr="004602BC">
        <w:rPr>
          <w:lang w:val="fr-CH"/>
        </w:rPr>
        <w:t>(</w:t>
      </w:r>
      <w:r w:rsidR="004602BC" w:rsidRPr="004602BC">
        <w:rPr>
          <w:lang w:val="fr-CH"/>
        </w:rPr>
        <w:t>第二十条</w:t>
      </w:r>
      <w:r w:rsidR="004602BC" w:rsidRPr="004602BC">
        <w:rPr>
          <w:lang w:val="fr-CH"/>
        </w:rPr>
        <w:t>)</w:t>
      </w:r>
    </w:p>
    <w:p w:rsidR="004602BC" w:rsidRDefault="000F19F9" w:rsidP="004602BC">
      <w:pPr>
        <w:pStyle w:val="SingleTxtGC"/>
        <w:rPr>
          <w:szCs w:val="21"/>
          <w:lang w:val="fr-CH"/>
        </w:rPr>
      </w:pPr>
      <w:r>
        <w:rPr>
          <w:szCs w:val="21"/>
          <w:lang w:val="fr-CH"/>
        </w:rPr>
        <w:t>32</w:t>
      </w:r>
      <w:r w:rsidR="004602BC" w:rsidRPr="004602BC">
        <w:rPr>
          <w:szCs w:val="21"/>
          <w:lang w:val="fr-CH"/>
        </w:rPr>
        <w:t xml:space="preserve">.  </w:t>
      </w:r>
      <w:r w:rsidR="004602BC" w:rsidRPr="004602BC">
        <w:rPr>
          <w:szCs w:val="21"/>
          <w:lang w:val="fr-CH"/>
        </w:rPr>
        <w:t>委员会感到关注的是，获得补助的行动便利和辅助器具存在质量问题，而补助金的数额没有反映出市场价格。</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33</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委员会建议通过提高补贴提供高质量的辅助器具、技术和服务，包括修理和制造，在这方面允许残疾人</w:t>
      </w:r>
      <w:proofErr w:type="gramStart"/>
      <w:r w:rsidR="004602BC" w:rsidRPr="00E856CD">
        <w:rPr>
          <w:rFonts w:ascii="Time New Roman" w:eastAsia="黑体" w:hAnsi="Time New Roman"/>
          <w:szCs w:val="21"/>
          <w:lang w:val="fr-CH"/>
        </w:rPr>
        <w:t>作出</w:t>
      </w:r>
      <w:proofErr w:type="gramEnd"/>
      <w:r w:rsidR="004602BC" w:rsidRPr="00E856CD">
        <w:rPr>
          <w:rFonts w:ascii="Time New Roman" w:eastAsia="黑体" w:hAnsi="Time New Roman"/>
          <w:szCs w:val="21"/>
          <w:lang w:val="fr-CH"/>
        </w:rPr>
        <w:t>自己的选择。</w:t>
      </w:r>
    </w:p>
    <w:p w:rsidR="004602BC" w:rsidRDefault="000F19F9" w:rsidP="000F19F9">
      <w:pPr>
        <w:pStyle w:val="H23GC"/>
        <w:rPr>
          <w:lang w:val="fr-CH"/>
        </w:rPr>
      </w:pPr>
      <w:r>
        <w:rPr>
          <w:lang w:val="fr-CH"/>
        </w:rPr>
        <w:tab/>
      </w:r>
      <w:r>
        <w:rPr>
          <w:lang w:val="fr-CH"/>
        </w:rPr>
        <w:tab/>
      </w:r>
      <w:r w:rsidR="004602BC" w:rsidRPr="004602BC">
        <w:rPr>
          <w:lang w:val="fr-CH"/>
        </w:rPr>
        <w:t>尊重家居和家庭</w:t>
      </w:r>
      <w:r w:rsidR="004602BC" w:rsidRPr="004602BC">
        <w:rPr>
          <w:lang w:val="fr-CH"/>
        </w:rPr>
        <w:t>(</w:t>
      </w:r>
      <w:r w:rsidR="004602BC" w:rsidRPr="004602BC">
        <w:rPr>
          <w:lang w:val="fr-CH"/>
        </w:rPr>
        <w:t>第二十三条</w:t>
      </w:r>
      <w:r w:rsidR="004602BC" w:rsidRPr="004602BC">
        <w:rPr>
          <w:lang w:val="fr-CH"/>
        </w:rPr>
        <w:t>)</w:t>
      </w:r>
    </w:p>
    <w:p w:rsidR="004602BC" w:rsidRDefault="000F19F9" w:rsidP="004602BC">
      <w:pPr>
        <w:pStyle w:val="SingleTxtGC"/>
        <w:rPr>
          <w:szCs w:val="21"/>
          <w:lang w:val="fr-CH"/>
        </w:rPr>
      </w:pPr>
      <w:r>
        <w:rPr>
          <w:szCs w:val="21"/>
          <w:lang w:val="fr-CH"/>
        </w:rPr>
        <w:t>34</w:t>
      </w:r>
      <w:r w:rsidR="004602BC" w:rsidRPr="004602BC">
        <w:rPr>
          <w:szCs w:val="21"/>
          <w:lang w:val="fr-CH"/>
        </w:rPr>
        <w:t xml:space="preserve">.  </w:t>
      </w:r>
      <w:r w:rsidR="004602BC" w:rsidRPr="004602BC">
        <w:rPr>
          <w:szCs w:val="21"/>
          <w:lang w:val="fr-CH"/>
        </w:rPr>
        <w:t>委员会感到关注的是，缔约国没有确保残疾人在子女的监护、监管和委托包括领养权方面的权利和责任。委员会还注意到，缔约国没有为残疾人提供履行抚育子女责任的适当帮助。</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35</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委员会促请缔约国审查并取缔妨碍残疾人行使父母权利包括领养权的所有法律，并为残疾人提供履行抚育子女责任的适当帮助。</w:t>
      </w:r>
    </w:p>
    <w:p w:rsidR="004602BC" w:rsidRDefault="000F19F9" w:rsidP="000F19F9">
      <w:pPr>
        <w:pStyle w:val="H23GC"/>
        <w:rPr>
          <w:lang w:val="fr-CH"/>
        </w:rPr>
      </w:pPr>
      <w:r>
        <w:rPr>
          <w:lang w:val="fr-CH"/>
        </w:rPr>
        <w:tab/>
      </w:r>
      <w:r>
        <w:rPr>
          <w:lang w:val="fr-CH"/>
        </w:rPr>
        <w:tab/>
      </w:r>
      <w:r w:rsidR="004602BC" w:rsidRPr="004602BC">
        <w:rPr>
          <w:lang w:val="fr-CH"/>
        </w:rPr>
        <w:t>教育</w:t>
      </w:r>
      <w:r w:rsidR="004602BC" w:rsidRPr="004602BC">
        <w:rPr>
          <w:lang w:val="fr-CH"/>
        </w:rPr>
        <w:t>(</w:t>
      </w:r>
      <w:r w:rsidR="004602BC" w:rsidRPr="004602BC">
        <w:rPr>
          <w:lang w:val="fr-CH"/>
        </w:rPr>
        <w:t>第二十四条</w:t>
      </w:r>
      <w:r w:rsidR="004602BC" w:rsidRPr="004602BC">
        <w:rPr>
          <w:lang w:val="fr-CH"/>
        </w:rPr>
        <w:t>)</w:t>
      </w:r>
    </w:p>
    <w:p w:rsidR="004602BC" w:rsidRDefault="000F19F9" w:rsidP="004602BC">
      <w:pPr>
        <w:pStyle w:val="SingleTxtGC"/>
        <w:rPr>
          <w:szCs w:val="21"/>
          <w:lang w:val="fr-CH"/>
        </w:rPr>
      </w:pPr>
      <w:r>
        <w:rPr>
          <w:szCs w:val="21"/>
          <w:lang w:val="fr-CH"/>
        </w:rPr>
        <w:t>36</w:t>
      </w:r>
      <w:r w:rsidR="004602BC" w:rsidRPr="004602BC">
        <w:rPr>
          <w:szCs w:val="21"/>
          <w:lang w:val="fr-CH"/>
        </w:rPr>
        <w:t xml:space="preserve">.  </w:t>
      </w:r>
      <w:r w:rsidR="004602BC" w:rsidRPr="004602BC">
        <w:rPr>
          <w:szCs w:val="21"/>
          <w:lang w:val="fr-CH"/>
        </w:rPr>
        <w:t>委员会对于受过残疾儿童教育训练的教师人数仍然很少感到关注。委员会还感到关注的是，缔约国在实施</w:t>
      </w:r>
      <w:r>
        <w:rPr>
          <w:rFonts w:hint="eastAsia"/>
          <w:szCs w:val="21"/>
          <w:lang w:val="fr-CH"/>
        </w:rPr>
        <w:t>“</w:t>
      </w:r>
      <w:r w:rsidR="004602BC" w:rsidRPr="004602BC">
        <w:rPr>
          <w:szCs w:val="21"/>
          <w:lang w:val="fr-CH"/>
        </w:rPr>
        <w:t>教育法</w:t>
      </w:r>
      <w:r>
        <w:rPr>
          <w:rFonts w:hint="eastAsia"/>
          <w:szCs w:val="21"/>
          <w:lang w:val="fr-CH"/>
        </w:rPr>
        <w:t>”</w:t>
      </w:r>
      <w:r w:rsidR="004602BC" w:rsidRPr="004602BC">
        <w:rPr>
          <w:szCs w:val="21"/>
          <w:lang w:val="fr-CH"/>
        </w:rPr>
        <w:t>和</w:t>
      </w:r>
      <w:r>
        <w:rPr>
          <w:rFonts w:hint="eastAsia"/>
          <w:szCs w:val="21"/>
          <w:lang w:val="fr-CH"/>
        </w:rPr>
        <w:t>“</w:t>
      </w:r>
      <w:r w:rsidR="004602BC" w:rsidRPr="004602BC">
        <w:rPr>
          <w:szCs w:val="21"/>
          <w:lang w:val="fr-CH"/>
        </w:rPr>
        <w:t>蒙古教育发展总计划</w:t>
      </w:r>
      <w:r w:rsidR="004602BC" w:rsidRPr="004602BC">
        <w:rPr>
          <w:szCs w:val="21"/>
          <w:lang w:val="fr-CH"/>
        </w:rPr>
        <w:t>(</w:t>
      </w:r>
      <w:r>
        <w:rPr>
          <w:szCs w:val="21"/>
          <w:lang w:val="fr-CH"/>
        </w:rPr>
        <w:t>2</w:t>
      </w:r>
      <w:r w:rsidR="004602BC" w:rsidRPr="004602BC">
        <w:rPr>
          <w:szCs w:val="21"/>
          <w:lang w:val="fr-CH"/>
        </w:rPr>
        <w:t>00</w:t>
      </w:r>
      <w:r>
        <w:rPr>
          <w:szCs w:val="21"/>
          <w:lang w:val="fr-CH"/>
        </w:rPr>
        <w:t>6</w:t>
      </w:r>
      <w:r w:rsidR="004602BC" w:rsidRPr="004602BC">
        <w:rPr>
          <w:szCs w:val="21"/>
          <w:lang w:val="fr-CH"/>
        </w:rPr>
        <w:t>-</w:t>
      </w:r>
      <w:r>
        <w:rPr>
          <w:szCs w:val="21"/>
          <w:lang w:val="fr-CH"/>
        </w:rPr>
        <w:t>2</w:t>
      </w:r>
      <w:r w:rsidR="004602BC" w:rsidRPr="004602BC">
        <w:rPr>
          <w:szCs w:val="21"/>
          <w:lang w:val="fr-CH"/>
        </w:rPr>
        <w:t>0</w:t>
      </w:r>
      <w:r>
        <w:rPr>
          <w:szCs w:val="21"/>
          <w:lang w:val="fr-CH"/>
        </w:rPr>
        <w:t>15</w:t>
      </w:r>
      <w:r w:rsidR="004602BC" w:rsidRPr="004602BC">
        <w:rPr>
          <w:szCs w:val="21"/>
          <w:lang w:val="fr-CH"/>
        </w:rPr>
        <w:t>年</w:t>
      </w:r>
      <w:r w:rsidR="004602BC" w:rsidRPr="004602BC">
        <w:rPr>
          <w:szCs w:val="21"/>
          <w:lang w:val="fr-CH"/>
        </w:rPr>
        <w:t>)</w:t>
      </w:r>
      <w:r>
        <w:rPr>
          <w:rFonts w:hint="eastAsia"/>
          <w:szCs w:val="21"/>
          <w:lang w:val="fr-CH"/>
        </w:rPr>
        <w:t>”</w:t>
      </w:r>
      <w:r w:rsidR="004602BC" w:rsidRPr="004602BC">
        <w:rPr>
          <w:szCs w:val="21"/>
          <w:lang w:val="fr-CH"/>
        </w:rPr>
        <w:t>这类举措方面，没有用来确保包容性教育制度的具体措施。</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37</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委员会建议，缔约国考虑将残疾儿童的教育规定为教师培训大纲中的义务</w:t>
      </w:r>
      <w:proofErr w:type="gramStart"/>
      <w:r w:rsidR="004602BC" w:rsidRPr="00E856CD">
        <w:rPr>
          <w:rFonts w:ascii="Time New Roman" w:eastAsia="黑体" w:hAnsi="Time New Roman"/>
          <w:szCs w:val="21"/>
          <w:lang w:val="fr-CH"/>
        </w:rPr>
        <w:t>性构成</w:t>
      </w:r>
      <w:proofErr w:type="gramEnd"/>
      <w:r w:rsidR="004602BC" w:rsidRPr="00E856CD">
        <w:rPr>
          <w:rFonts w:ascii="Time New Roman" w:eastAsia="黑体" w:hAnsi="Time New Roman"/>
          <w:szCs w:val="21"/>
          <w:lang w:val="fr-CH"/>
        </w:rPr>
        <w:t>部分，并提供这一专题高级培训的不同备选办法。委员会还建议，缔约国为落实包容性教育制度以期确保所有残疾儿童都能就地得到高质量的包容性教育制定专项政策和方案，并提供预算拨款。在这方面，缔约国不应当使残疾儿童受到关于其残疾</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轻</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重</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的评估。</w:t>
      </w:r>
    </w:p>
    <w:p w:rsidR="004602BC" w:rsidRDefault="000F19F9" w:rsidP="000F19F9">
      <w:pPr>
        <w:pStyle w:val="H23GC"/>
        <w:rPr>
          <w:lang w:val="fr-CH"/>
        </w:rPr>
      </w:pPr>
      <w:r>
        <w:rPr>
          <w:lang w:val="fr-CH"/>
        </w:rPr>
        <w:tab/>
      </w:r>
      <w:r>
        <w:rPr>
          <w:lang w:val="fr-CH"/>
        </w:rPr>
        <w:tab/>
      </w:r>
      <w:r w:rsidR="004602BC" w:rsidRPr="004602BC">
        <w:rPr>
          <w:lang w:val="fr-CH"/>
        </w:rPr>
        <w:t>健康和康复</w:t>
      </w:r>
      <w:r w:rsidR="004602BC" w:rsidRPr="004602BC">
        <w:rPr>
          <w:lang w:val="fr-CH"/>
        </w:rPr>
        <w:t>(</w:t>
      </w:r>
      <w:r w:rsidR="004602BC" w:rsidRPr="004602BC">
        <w:rPr>
          <w:lang w:val="fr-CH"/>
        </w:rPr>
        <w:t>第二十五和第二十六条</w:t>
      </w:r>
      <w:r w:rsidR="004602BC" w:rsidRPr="004602BC">
        <w:rPr>
          <w:lang w:val="fr-CH"/>
        </w:rPr>
        <w:t>)</w:t>
      </w:r>
    </w:p>
    <w:p w:rsidR="004602BC" w:rsidRDefault="000F19F9" w:rsidP="004602BC">
      <w:pPr>
        <w:pStyle w:val="SingleTxtGC"/>
        <w:rPr>
          <w:szCs w:val="21"/>
          <w:lang w:val="fr-CH"/>
        </w:rPr>
      </w:pPr>
      <w:r>
        <w:rPr>
          <w:szCs w:val="21"/>
          <w:lang w:val="fr-CH"/>
        </w:rPr>
        <w:t>38</w:t>
      </w:r>
      <w:r w:rsidR="004602BC" w:rsidRPr="004602BC">
        <w:rPr>
          <w:szCs w:val="21"/>
          <w:lang w:val="fr-CH"/>
        </w:rPr>
        <w:t xml:space="preserve">.  </w:t>
      </w:r>
      <w:r w:rsidR="004602BC" w:rsidRPr="004602BC">
        <w:rPr>
          <w:szCs w:val="21"/>
          <w:lang w:val="fr-CH"/>
        </w:rPr>
        <w:t>委员会感到关注的是，残疾人获得综合性保健和康复服务的机会有限，尤其是在乡村和偏远地区，包括性健康和生殖健康服务的机会。委员会还感到关注的是，按照缔约国的健康法规，并非所有残疾人都能行使自由和知情同意权。</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39</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采取措施确保残疾人能够不受资金局限地获得保健服务，尤其是乡村和偏远地区的性健康和生殖健康服务、妇幼保健服务、社会心理服务和综合性社区康复服务。委员会还建议确保所有残疾人，无论其残疾性质如何，都有自由和知情同意权。</w:t>
      </w:r>
    </w:p>
    <w:p w:rsidR="004602BC" w:rsidRDefault="000F19F9" w:rsidP="000F19F9">
      <w:pPr>
        <w:pStyle w:val="H23GC"/>
        <w:rPr>
          <w:lang w:val="fr-CH"/>
        </w:rPr>
      </w:pPr>
      <w:r>
        <w:rPr>
          <w:lang w:val="fr-CH"/>
        </w:rPr>
        <w:lastRenderedPageBreak/>
        <w:tab/>
      </w:r>
      <w:r>
        <w:rPr>
          <w:lang w:val="fr-CH"/>
        </w:rPr>
        <w:tab/>
      </w:r>
      <w:r w:rsidR="004602BC" w:rsidRPr="004602BC">
        <w:rPr>
          <w:lang w:val="fr-CH"/>
        </w:rPr>
        <w:t>工作和就业</w:t>
      </w:r>
      <w:r w:rsidR="004602BC" w:rsidRPr="004602BC">
        <w:rPr>
          <w:lang w:val="fr-CH"/>
        </w:rPr>
        <w:t>(</w:t>
      </w:r>
      <w:r w:rsidR="004602BC" w:rsidRPr="004602BC">
        <w:rPr>
          <w:lang w:val="fr-CH"/>
        </w:rPr>
        <w:t>第二十七条</w:t>
      </w:r>
      <w:r w:rsidR="004602BC" w:rsidRPr="004602BC">
        <w:rPr>
          <w:lang w:val="fr-CH"/>
        </w:rPr>
        <w:t>)</w:t>
      </w:r>
    </w:p>
    <w:p w:rsidR="004602BC" w:rsidRDefault="000F19F9" w:rsidP="004602BC">
      <w:pPr>
        <w:pStyle w:val="SingleTxtGC"/>
        <w:rPr>
          <w:szCs w:val="21"/>
          <w:lang w:val="fr-CH"/>
        </w:rPr>
      </w:pPr>
      <w:r>
        <w:rPr>
          <w:szCs w:val="21"/>
          <w:lang w:val="fr-CH"/>
        </w:rPr>
        <w:t>4</w:t>
      </w:r>
      <w:r w:rsidR="004602BC" w:rsidRPr="004602BC">
        <w:rPr>
          <w:szCs w:val="21"/>
          <w:lang w:val="fr-CH"/>
        </w:rPr>
        <w:t xml:space="preserve">0.  </w:t>
      </w:r>
      <w:r w:rsidR="004602BC" w:rsidRPr="004602BC">
        <w:rPr>
          <w:szCs w:val="21"/>
          <w:lang w:val="fr-CH"/>
        </w:rPr>
        <w:t>法律规定，在人员超过</w:t>
      </w:r>
      <w:r>
        <w:rPr>
          <w:szCs w:val="21"/>
          <w:lang w:val="fr-CH"/>
        </w:rPr>
        <w:t>25</w:t>
      </w:r>
      <w:r w:rsidR="004602BC" w:rsidRPr="004602BC">
        <w:rPr>
          <w:szCs w:val="21"/>
          <w:lang w:val="fr-CH"/>
        </w:rPr>
        <w:t>名的公共和民营实体中，应有</w:t>
      </w:r>
      <w:r>
        <w:rPr>
          <w:szCs w:val="21"/>
          <w:lang w:val="fr-CH"/>
        </w:rPr>
        <w:t>4</w:t>
      </w:r>
      <w:r w:rsidR="004602BC" w:rsidRPr="004602BC">
        <w:rPr>
          <w:szCs w:val="21"/>
          <w:lang w:val="fr-CH"/>
        </w:rPr>
        <w:t>%</w:t>
      </w:r>
      <w:r w:rsidR="004602BC" w:rsidRPr="004602BC">
        <w:rPr>
          <w:szCs w:val="21"/>
          <w:lang w:val="fr-CH"/>
        </w:rPr>
        <w:t>的残疾人，但对不遵守这一规定的，加以制裁的力度不够，造成多数此类实体宁可为不遵守规定支付少量罚金，也不愿意雇用残疾人。委员会对此感到关注。另外，委员会感到关注的是，将残疾人每周工作时间限制为最多</w:t>
      </w:r>
      <w:r>
        <w:rPr>
          <w:szCs w:val="21"/>
          <w:lang w:val="fr-CH"/>
        </w:rPr>
        <w:t>36</w:t>
      </w:r>
      <w:r w:rsidR="004602BC" w:rsidRPr="004602BC">
        <w:rPr>
          <w:szCs w:val="21"/>
          <w:lang w:val="fr-CH"/>
        </w:rPr>
        <w:t>小时的法规可能会不利于残疾人就业。</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41</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委员会建议缔约国对于人员超过</w:t>
      </w:r>
      <w:r w:rsidRPr="00E856CD">
        <w:rPr>
          <w:rFonts w:ascii="Time New Roman" w:eastAsia="黑体" w:hAnsi="Time New Roman"/>
          <w:szCs w:val="21"/>
          <w:lang w:val="fr-CH"/>
        </w:rPr>
        <w:t>25</w:t>
      </w:r>
      <w:r w:rsidR="004602BC" w:rsidRPr="00E856CD">
        <w:rPr>
          <w:rFonts w:ascii="Time New Roman" w:eastAsia="黑体" w:hAnsi="Time New Roman"/>
          <w:szCs w:val="21"/>
          <w:lang w:val="fr-CH"/>
        </w:rPr>
        <w:t>名的实体应有</w:t>
      </w:r>
      <w:r w:rsidRPr="00E856CD">
        <w:rPr>
          <w:rFonts w:ascii="Time New Roman" w:eastAsia="黑体" w:hAnsi="Time New Roman"/>
          <w:szCs w:val="21"/>
          <w:lang w:val="fr-CH"/>
        </w:rPr>
        <w:t>4</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的残疾人这一规定的当前执行制度进行审查。在这方面，缔约国应当考虑对不遵守这一名额规定的行为加大罚款力度。另外，委员会建议缔约国采取措施提高残疾人的职业能力以便拓宽其就业前景，同时采取其他法规方面的强制措施，如对名额制度实行监督并制定出新的残疾就业政策。</w:t>
      </w:r>
    </w:p>
    <w:p w:rsidR="004602BC" w:rsidRDefault="000F19F9" w:rsidP="000F19F9">
      <w:pPr>
        <w:pStyle w:val="H23GC"/>
        <w:rPr>
          <w:lang w:val="fr-CH"/>
        </w:rPr>
      </w:pPr>
      <w:r>
        <w:rPr>
          <w:lang w:val="fr-CH"/>
        </w:rPr>
        <w:tab/>
      </w:r>
      <w:r>
        <w:rPr>
          <w:lang w:val="fr-CH"/>
        </w:rPr>
        <w:tab/>
      </w:r>
      <w:r w:rsidR="004602BC" w:rsidRPr="004602BC">
        <w:rPr>
          <w:lang w:val="fr-CH"/>
        </w:rPr>
        <w:t>适足的生活水平和社会保护</w:t>
      </w:r>
      <w:r w:rsidR="004602BC" w:rsidRPr="004602BC">
        <w:rPr>
          <w:lang w:val="fr-CH"/>
        </w:rPr>
        <w:t>(</w:t>
      </w:r>
      <w:r w:rsidR="004602BC" w:rsidRPr="004602BC">
        <w:rPr>
          <w:lang w:val="fr-CH"/>
        </w:rPr>
        <w:t>第二十八条</w:t>
      </w:r>
      <w:r w:rsidR="004602BC" w:rsidRPr="004602BC">
        <w:rPr>
          <w:lang w:val="fr-CH"/>
        </w:rPr>
        <w:t>)</w:t>
      </w:r>
    </w:p>
    <w:p w:rsidR="004602BC" w:rsidRDefault="000F19F9" w:rsidP="004602BC">
      <w:pPr>
        <w:pStyle w:val="SingleTxtGC"/>
        <w:rPr>
          <w:szCs w:val="21"/>
          <w:lang w:val="fr-CH"/>
        </w:rPr>
      </w:pPr>
      <w:r>
        <w:rPr>
          <w:szCs w:val="21"/>
          <w:lang w:val="fr-CH"/>
        </w:rPr>
        <w:t>42</w:t>
      </w:r>
      <w:r w:rsidR="004602BC" w:rsidRPr="004602BC">
        <w:rPr>
          <w:szCs w:val="21"/>
          <w:lang w:val="fr-CH"/>
        </w:rPr>
        <w:t xml:space="preserve">.  </w:t>
      </w:r>
      <w:r w:rsidR="004602BC" w:rsidRPr="004602BC">
        <w:rPr>
          <w:szCs w:val="21"/>
          <w:lang w:val="fr-CH"/>
        </w:rPr>
        <w:t>缺少有关残疾人生活水准的数据，因此缺乏关于指导制定和落实社会支助措施确保残疾人适足生活水准的资料，委员会对此感到关注。</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43</w:t>
      </w:r>
      <w:r w:rsidR="004602BC" w:rsidRPr="00E856CD">
        <w:rPr>
          <w:rFonts w:ascii="Time New Roman" w:eastAsia="黑体" w:hAnsi="Time New Roman"/>
          <w:szCs w:val="21"/>
          <w:lang w:val="fr-CH"/>
        </w:rPr>
        <w:t xml:space="preserve">. </w:t>
      </w:r>
      <w:r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委员会建议缔约国按照最低薪金和最低生活水准提高为残疾人提供的社会福利的质量，并为残疾人及其家庭付出的残疾相关额外开支制定和落实补偿办法。</w:t>
      </w:r>
    </w:p>
    <w:p w:rsidR="004602BC" w:rsidRDefault="000F19F9" w:rsidP="000F19F9">
      <w:pPr>
        <w:pStyle w:val="H23GC"/>
        <w:rPr>
          <w:lang w:val="fr-CH"/>
        </w:rPr>
      </w:pPr>
      <w:r>
        <w:rPr>
          <w:lang w:val="fr-CH"/>
        </w:rPr>
        <w:tab/>
      </w:r>
      <w:r>
        <w:rPr>
          <w:lang w:val="fr-CH"/>
        </w:rPr>
        <w:tab/>
      </w:r>
      <w:r w:rsidR="004602BC" w:rsidRPr="004602BC">
        <w:rPr>
          <w:lang w:val="fr-CH"/>
        </w:rPr>
        <w:t>参与政治和公共生活</w:t>
      </w:r>
      <w:r w:rsidR="004602BC" w:rsidRPr="004602BC">
        <w:rPr>
          <w:lang w:val="fr-CH"/>
        </w:rPr>
        <w:t>(</w:t>
      </w:r>
      <w:r w:rsidR="004602BC" w:rsidRPr="004602BC">
        <w:rPr>
          <w:lang w:val="fr-CH"/>
        </w:rPr>
        <w:t>第二十九条</w:t>
      </w:r>
      <w:r w:rsidR="004602BC" w:rsidRPr="004602BC">
        <w:rPr>
          <w:lang w:val="fr-CH"/>
        </w:rPr>
        <w:t>)</w:t>
      </w:r>
    </w:p>
    <w:p w:rsidR="004602BC" w:rsidRDefault="000F19F9" w:rsidP="004602BC">
      <w:pPr>
        <w:pStyle w:val="SingleTxtGC"/>
        <w:rPr>
          <w:szCs w:val="21"/>
          <w:lang w:val="fr-CH"/>
        </w:rPr>
      </w:pPr>
      <w:r>
        <w:rPr>
          <w:szCs w:val="21"/>
          <w:lang w:val="fr-CH"/>
        </w:rPr>
        <w:t>44</w:t>
      </w:r>
      <w:r w:rsidR="004602BC" w:rsidRPr="004602BC">
        <w:rPr>
          <w:szCs w:val="21"/>
          <w:lang w:val="fr-CH"/>
        </w:rPr>
        <w:t xml:space="preserve">.  </w:t>
      </w:r>
      <w:r w:rsidR="004602BC" w:rsidRPr="004602BC">
        <w:rPr>
          <w:szCs w:val="21"/>
          <w:lang w:val="fr-CH"/>
        </w:rPr>
        <w:t>委员会注意到缔约国承认在确保残疾人充分参与政治和公共生活方面存在不足，同时感到关注的是，有报告说，缔约国的</w:t>
      </w:r>
      <w:r>
        <w:rPr>
          <w:rFonts w:hint="eastAsia"/>
          <w:szCs w:val="21"/>
          <w:lang w:val="fr-CH"/>
        </w:rPr>
        <w:t>“</w:t>
      </w:r>
      <w:r w:rsidR="004602BC" w:rsidRPr="004602BC">
        <w:rPr>
          <w:szCs w:val="21"/>
          <w:lang w:val="fr-CH"/>
        </w:rPr>
        <w:t>大呼拉尔选举法</w:t>
      </w:r>
      <w:r>
        <w:rPr>
          <w:rFonts w:hint="eastAsia"/>
          <w:szCs w:val="21"/>
          <w:lang w:val="fr-CH"/>
        </w:rPr>
        <w:t>”</w:t>
      </w:r>
      <w:r w:rsidR="004602BC" w:rsidRPr="004602BC">
        <w:rPr>
          <w:szCs w:val="21"/>
          <w:lang w:val="fr-CH"/>
        </w:rPr>
        <w:t>没有具体提到残疾人，也没有提到照顾视力、听力或行动残障者的辅助或支助措施。</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45</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委员会建议缔约国取缔以残疾为理由剥夺或限制投票权的法律规定，制定适当的法律措施确保残疾人能够作为公民、投票人和候选人充分参与选举和公共生活。</w:t>
      </w:r>
    </w:p>
    <w:p w:rsidR="004602BC" w:rsidRDefault="00AC1D70" w:rsidP="00AC1D70">
      <w:pPr>
        <w:pStyle w:val="H23GC"/>
        <w:rPr>
          <w:lang w:val="fr-CH"/>
        </w:rPr>
      </w:pPr>
      <w:r>
        <w:rPr>
          <w:lang w:val="fr-CH"/>
        </w:rPr>
        <w:tab/>
      </w:r>
      <w:r>
        <w:rPr>
          <w:lang w:val="fr-CH"/>
        </w:rPr>
        <w:tab/>
      </w:r>
      <w:r w:rsidR="004602BC" w:rsidRPr="004602BC">
        <w:rPr>
          <w:lang w:val="fr-CH"/>
        </w:rPr>
        <w:t>统计和数据收集</w:t>
      </w:r>
      <w:r w:rsidR="004602BC" w:rsidRPr="004602BC">
        <w:rPr>
          <w:lang w:val="fr-CH"/>
        </w:rPr>
        <w:t>(</w:t>
      </w:r>
      <w:r w:rsidR="004602BC" w:rsidRPr="004602BC">
        <w:rPr>
          <w:lang w:val="fr-CH"/>
        </w:rPr>
        <w:t>第三十一条</w:t>
      </w:r>
      <w:r w:rsidR="004602BC" w:rsidRPr="004602BC">
        <w:rPr>
          <w:lang w:val="fr-CH"/>
        </w:rPr>
        <w:t>)</w:t>
      </w:r>
    </w:p>
    <w:p w:rsidR="004602BC" w:rsidRDefault="000F19F9" w:rsidP="004602BC">
      <w:pPr>
        <w:pStyle w:val="SingleTxtGC"/>
        <w:rPr>
          <w:szCs w:val="21"/>
          <w:lang w:val="fr-CH"/>
        </w:rPr>
      </w:pPr>
      <w:r>
        <w:rPr>
          <w:szCs w:val="21"/>
          <w:lang w:val="fr-CH"/>
        </w:rPr>
        <w:t>46</w:t>
      </w:r>
      <w:r w:rsidR="004602BC" w:rsidRPr="004602BC">
        <w:rPr>
          <w:szCs w:val="21"/>
          <w:lang w:val="fr-CH"/>
        </w:rPr>
        <w:t xml:space="preserve">.  </w:t>
      </w:r>
      <w:r w:rsidR="004602BC" w:rsidRPr="004602BC">
        <w:rPr>
          <w:szCs w:val="21"/>
          <w:lang w:val="fr-CH"/>
        </w:rPr>
        <w:t>委员会对于缺乏有关缔约国内残疾人数目和状况的数据和统计感到关注。</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47</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委员会建议缔约国采用基于残疾权利的方式收集数据和统计数字，按性别、年龄和残疾分类，尤其是收集有关目前在收容机构内或按照</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残疾人法</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社会保险法</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和</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社会福利法</w:t>
      </w:r>
      <w:r w:rsidRPr="00E856CD">
        <w:rPr>
          <w:rFonts w:ascii="Time New Roman" w:eastAsia="黑体" w:hAnsi="Time New Roman" w:hint="eastAsia"/>
          <w:szCs w:val="21"/>
          <w:lang w:val="fr-CH"/>
        </w:rPr>
        <w:t>”</w:t>
      </w:r>
      <w:r w:rsidR="004602BC" w:rsidRPr="00E856CD">
        <w:rPr>
          <w:rFonts w:ascii="Time New Roman" w:eastAsia="黑体" w:hAnsi="Time New Roman"/>
          <w:szCs w:val="21"/>
          <w:lang w:val="fr-CH"/>
        </w:rPr>
        <w:t>享有社会保障的残疾人的此类数据。</w:t>
      </w:r>
    </w:p>
    <w:p w:rsidR="004602BC" w:rsidRDefault="00AC1D70" w:rsidP="00AC1D70">
      <w:pPr>
        <w:pStyle w:val="H23GC"/>
        <w:rPr>
          <w:lang w:val="fr-CH"/>
        </w:rPr>
      </w:pPr>
      <w:r>
        <w:rPr>
          <w:lang w:val="fr-CH"/>
        </w:rPr>
        <w:tab/>
      </w:r>
      <w:r>
        <w:rPr>
          <w:lang w:val="fr-CH"/>
        </w:rPr>
        <w:tab/>
      </w:r>
      <w:r w:rsidR="004602BC" w:rsidRPr="004602BC">
        <w:rPr>
          <w:lang w:val="fr-CH"/>
        </w:rPr>
        <w:t>国际合作</w:t>
      </w:r>
      <w:r w:rsidR="004602BC" w:rsidRPr="004602BC">
        <w:rPr>
          <w:lang w:val="fr-CH"/>
        </w:rPr>
        <w:t>(</w:t>
      </w:r>
      <w:r w:rsidR="004602BC" w:rsidRPr="004602BC">
        <w:rPr>
          <w:lang w:val="fr-CH"/>
        </w:rPr>
        <w:t>第三十二条</w:t>
      </w:r>
      <w:r w:rsidR="004602BC" w:rsidRPr="004602BC">
        <w:rPr>
          <w:lang w:val="fr-CH"/>
        </w:rPr>
        <w:t>)</w:t>
      </w:r>
    </w:p>
    <w:p w:rsidR="004602BC" w:rsidRDefault="000F19F9" w:rsidP="004602BC">
      <w:pPr>
        <w:pStyle w:val="SingleTxtGC"/>
        <w:rPr>
          <w:szCs w:val="21"/>
          <w:lang w:val="fr-CH"/>
        </w:rPr>
      </w:pPr>
      <w:r>
        <w:rPr>
          <w:szCs w:val="21"/>
          <w:lang w:val="fr-CH"/>
        </w:rPr>
        <w:t>48</w:t>
      </w:r>
      <w:r w:rsidR="004602BC" w:rsidRPr="004602BC">
        <w:rPr>
          <w:szCs w:val="21"/>
          <w:lang w:val="fr-CH"/>
        </w:rPr>
        <w:t xml:space="preserve">.  </w:t>
      </w:r>
      <w:r w:rsidR="004602BC" w:rsidRPr="004602BC">
        <w:rPr>
          <w:szCs w:val="21"/>
          <w:lang w:val="fr-CH"/>
        </w:rPr>
        <w:t>委员会感到关注的是，缔约国在为了改进执行《公约》的能力与国际机构开展协作方面，没有充分纳入残疾人的参与。委员会尤其感到关注的是，有报道说，有些此类国际合作的结果所带来的执行措施效应并不完全符合《公约》，包</w:t>
      </w:r>
      <w:r w:rsidR="004602BC" w:rsidRPr="004602BC">
        <w:rPr>
          <w:szCs w:val="21"/>
          <w:lang w:val="fr-CH"/>
        </w:rPr>
        <w:lastRenderedPageBreak/>
        <w:t>括优先重视收容照料而不是社区照料，用隔离教育而不是包容教育作为解决残疾人需要的主要手段。另外，委员会对缺乏关于在国家一级落实《千年发展目标》方面纳入残疾人视角的资料感到关注。</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49</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进一步努力审议缔约国开展的国际项目是否完全符合《公约》的原则，确保残疾人及其代表性组织在残疾包容性发展项目的设计、执行和监测方面得到有意义和扶持性的参与和包容。委员会建议缔约国，在执行《千年发展目标》和将作为</w:t>
      </w:r>
      <w:r w:rsidRPr="00E856CD">
        <w:rPr>
          <w:rFonts w:ascii="Time New Roman" w:eastAsia="黑体" w:hAnsi="Time New Roman"/>
          <w:szCs w:val="21"/>
          <w:lang w:val="fr-CH"/>
        </w:rPr>
        <w:t>2</w:t>
      </w:r>
      <w:r w:rsidR="004602BC" w:rsidRPr="00E856CD">
        <w:rPr>
          <w:rFonts w:ascii="Time New Roman" w:eastAsia="黑体" w:hAnsi="Time New Roman"/>
          <w:szCs w:val="21"/>
          <w:lang w:val="fr-CH"/>
        </w:rPr>
        <w:t>0</w:t>
      </w:r>
      <w:r w:rsidRPr="00E856CD">
        <w:rPr>
          <w:rFonts w:ascii="Time New Roman" w:eastAsia="黑体" w:hAnsi="Time New Roman"/>
          <w:szCs w:val="21"/>
          <w:lang w:val="fr-CH"/>
        </w:rPr>
        <w:t>15</w:t>
      </w:r>
      <w:r w:rsidR="004602BC" w:rsidRPr="00E856CD">
        <w:rPr>
          <w:rFonts w:ascii="Time New Roman" w:eastAsia="黑体" w:hAnsi="Time New Roman"/>
          <w:szCs w:val="21"/>
          <w:lang w:val="fr-CH"/>
        </w:rPr>
        <w:t>年后发展议程组成部分得到促进的各项可持续发展目标的过程中，考虑从残疾人权利的角度看待问题。缔约国可以请联合国提供技术援助继续执行《公约》和本文件的各项建议。</w:t>
      </w:r>
    </w:p>
    <w:p w:rsidR="001A7DE5" w:rsidRDefault="00AC1D70" w:rsidP="00AC1D70">
      <w:pPr>
        <w:pStyle w:val="H1GC"/>
        <w:rPr>
          <w:lang w:val="fr-CH"/>
        </w:rPr>
      </w:pPr>
      <w:r>
        <w:rPr>
          <w:lang w:val="fr-CH"/>
        </w:rPr>
        <w:tab/>
      </w:r>
      <w:r w:rsidR="000F19F9">
        <w:rPr>
          <w:lang w:val="fr-CH"/>
        </w:rPr>
        <w:t>C</w:t>
      </w:r>
      <w:r w:rsidR="004602BC" w:rsidRPr="004602BC">
        <w:rPr>
          <w:lang w:val="fr-CH"/>
        </w:rPr>
        <w:t>.</w:t>
      </w:r>
      <w:r w:rsidR="004602BC" w:rsidRPr="004602BC">
        <w:rPr>
          <w:lang w:val="fr-CH"/>
        </w:rPr>
        <w:tab/>
      </w:r>
      <w:proofErr w:type="gramStart"/>
      <w:r w:rsidR="004602BC" w:rsidRPr="004602BC">
        <w:rPr>
          <w:lang w:val="fr-CH"/>
        </w:rPr>
        <w:t>具体义务</w:t>
      </w:r>
      <w:r w:rsidR="004602BC" w:rsidRPr="004602BC">
        <w:rPr>
          <w:lang w:val="fr-CH"/>
        </w:rPr>
        <w:t>(</w:t>
      </w:r>
      <w:proofErr w:type="gramEnd"/>
      <w:r w:rsidR="004602BC" w:rsidRPr="004602BC">
        <w:rPr>
          <w:lang w:val="fr-CH"/>
        </w:rPr>
        <w:t>第三十一至第三十三条</w:t>
      </w:r>
      <w:r w:rsidR="004602BC" w:rsidRPr="004602BC">
        <w:rPr>
          <w:lang w:val="fr-CH"/>
        </w:rPr>
        <w:t>)</w:t>
      </w:r>
    </w:p>
    <w:p w:rsidR="004602BC" w:rsidRDefault="00AC1D70" w:rsidP="00AC1D70">
      <w:pPr>
        <w:pStyle w:val="H23GC"/>
        <w:rPr>
          <w:lang w:val="fr-CH"/>
        </w:rPr>
      </w:pPr>
      <w:r>
        <w:rPr>
          <w:lang w:val="fr-CH"/>
        </w:rPr>
        <w:tab/>
      </w:r>
      <w:r>
        <w:rPr>
          <w:lang w:val="fr-CH"/>
        </w:rPr>
        <w:tab/>
      </w:r>
      <w:r w:rsidR="004602BC" w:rsidRPr="004602BC">
        <w:rPr>
          <w:lang w:val="fr-CH"/>
        </w:rPr>
        <w:t>国家实施和监测</w:t>
      </w:r>
      <w:r w:rsidR="004602BC" w:rsidRPr="004602BC">
        <w:rPr>
          <w:lang w:val="fr-CH"/>
        </w:rPr>
        <w:t>(</w:t>
      </w:r>
      <w:r w:rsidR="004602BC" w:rsidRPr="004602BC">
        <w:rPr>
          <w:lang w:val="fr-CH"/>
        </w:rPr>
        <w:t>第三十三条</w:t>
      </w:r>
      <w:r>
        <w:rPr>
          <w:lang w:val="fr-CH"/>
        </w:rPr>
        <w:t>)</w:t>
      </w:r>
    </w:p>
    <w:p w:rsidR="004602BC" w:rsidRDefault="000F19F9" w:rsidP="004602BC">
      <w:pPr>
        <w:pStyle w:val="SingleTxtGC"/>
        <w:rPr>
          <w:szCs w:val="21"/>
          <w:lang w:val="fr-CH"/>
        </w:rPr>
      </w:pPr>
      <w:r>
        <w:rPr>
          <w:szCs w:val="21"/>
          <w:lang w:val="fr-CH"/>
        </w:rPr>
        <w:t>5</w:t>
      </w:r>
      <w:r w:rsidR="004602BC" w:rsidRPr="004602BC">
        <w:rPr>
          <w:szCs w:val="21"/>
          <w:lang w:val="fr-CH"/>
        </w:rPr>
        <w:t xml:space="preserve">0.  </w:t>
      </w:r>
      <w:r w:rsidR="004602BC" w:rsidRPr="004602BC">
        <w:rPr>
          <w:szCs w:val="21"/>
          <w:lang w:val="fr-CH"/>
        </w:rPr>
        <w:t>委员会感到关注的是，为促进一致的国家级残疾法律和为执行《公约》实现政策修订的制度化而调拨的人力、技术和财力资源不足。</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51</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委员会建议缔约国，按照关于国家促进和保护人权机构的地位的各项原则</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《巴黎原则》</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专门指定一个独立的国家监测机制监测《公约》的执行情况。在这方面，缔约国应当确保这一机制得到充分的人力、技术和财力资源。另外，委员会强烈建议采取具体措施确保残疾人通过其代表性组织充分参与《公约》执行情况的监测。</w:t>
      </w:r>
    </w:p>
    <w:p w:rsidR="004602BC" w:rsidRDefault="006E58F3" w:rsidP="006E58F3">
      <w:pPr>
        <w:pStyle w:val="H23GC"/>
        <w:rPr>
          <w:lang w:val="fr-CH"/>
        </w:rPr>
      </w:pPr>
      <w:r>
        <w:rPr>
          <w:lang w:val="fr-CH"/>
        </w:rPr>
        <w:tab/>
      </w:r>
      <w:r>
        <w:rPr>
          <w:lang w:val="fr-CH"/>
        </w:rPr>
        <w:tab/>
      </w:r>
      <w:r w:rsidR="004602BC" w:rsidRPr="004602BC">
        <w:rPr>
          <w:lang w:val="fr-CH"/>
        </w:rPr>
        <w:t>结论性意见的后续行动和散发</w:t>
      </w:r>
    </w:p>
    <w:p w:rsidR="004602BC" w:rsidRPr="00E856CD" w:rsidRDefault="000F19F9" w:rsidP="006E58F3">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52</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请缔约国落实委员会在本结论性意见中提出的建议。委员会建议缔约国采用现代社会传播方法，向政府人员和议会议员、相关部委工作人员、司法机构和有关专业团体成员如教育、医学和法律界人士，以及地方主管部门、民营部门和媒体转达本结论性意见，以供审议和采取行动。</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53</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委员会请缔约国以无障碍方式广为散发本结论性意见，包括向非政府组织和代表性残疾人组织以及残疾人本人及其家庭成员散发。</w:t>
      </w:r>
    </w:p>
    <w:p w:rsidR="004602BC"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54</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委员会大力鼓励缔约国</w:t>
      </w:r>
      <w:proofErr w:type="gramStart"/>
      <w:r w:rsidR="004602BC" w:rsidRPr="00E856CD">
        <w:rPr>
          <w:rFonts w:ascii="Time New Roman" w:eastAsia="黑体" w:hAnsi="Time New Roman"/>
          <w:szCs w:val="21"/>
          <w:lang w:val="fr-CH"/>
        </w:rPr>
        <w:t>请公民</w:t>
      </w:r>
      <w:proofErr w:type="gramEnd"/>
      <w:r w:rsidR="004602BC" w:rsidRPr="00E856CD">
        <w:rPr>
          <w:rFonts w:ascii="Time New Roman" w:eastAsia="黑体" w:hAnsi="Time New Roman"/>
          <w:szCs w:val="21"/>
          <w:lang w:val="fr-CH"/>
        </w:rPr>
        <w:t>社会组织特别是残疾人组织参与第二次定期报告的编写。</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55</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委员会请缔约国在</w:t>
      </w:r>
      <w:r w:rsidRPr="00E856CD">
        <w:rPr>
          <w:rFonts w:ascii="Time New Roman" w:eastAsia="黑体" w:hAnsi="Time New Roman"/>
          <w:szCs w:val="21"/>
          <w:lang w:val="fr-CH"/>
        </w:rPr>
        <w:t>12</w:t>
      </w:r>
      <w:r w:rsidR="004602BC" w:rsidRPr="00E856CD">
        <w:rPr>
          <w:rFonts w:ascii="Time New Roman" w:eastAsia="黑体" w:hAnsi="Time New Roman"/>
          <w:szCs w:val="21"/>
          <w:lang w:val="fr-CH"/>
        </w:rPr>
        <w:t>个月之内并根据《公约》第三十五条第二款提供书面材料，说明为落实上文第</w:t>
      </w:r>
      <w:r w:rsidRPr="00E856CD">
        <w:rPr>
          <w:rFonts w:ascii="Time New Roman" w:eastAsia="黑体" w:hAnsi="Time New Roman"/>
          <w:szCs w:val="21"/>
          <w:lang w:val="fr-CH"/>
        </w:rPr>
        <w:t>32</w:t>
      </w:r>
      <w:r w:rsidR="004602BC" w:rsidRPr="00E856CD">
        <w:rPr>
          <w:rFonts w:ascii="Time New Roman" w:eastAsia="黑体" w:hAnsi="Time New Roman"/>
          <w:szCs w:val="21"/>
          <w:lang w:val="fr-CH"/>
        </w:rPr>
        <w:t>和</w:t>
      </w:r>
      <w:r w:rsidRPr="00E856CD">
        <w:rPr>
          <w:rFonts w:ascii="Time New Roman" w:eastAsia="黑体" w:hAnsi="Time New Roman"/>
          <w:szCs w:val="21"/>
          <w:lang w:val="fr-CH"/>
        </w:rPr>
        <w:t>46</w:t>
      </w:r>
      <w:r w:rsidR="004602BC" w:rsidRPr="00E856CD">
        <w:rPr>
          <w:rFonts w:ascii="Time New Roman" w:eastAsia="黑体" w:hAnsi="Time New Roman"/>
          <w:szCs w:val="21"/>
          <w:lang w:val="fr-CH"/>
        </w:rPr>
        <w:t>段所载建议采取的步骤。</w:t>
      </w:r>
    </w:p>
    <w:p w:rsidR="004602BC" w:rsidRDefault="006E58F3" w:rsidP="006E58F3">
      <w:pPr>
        <w:pStyle w:val="H23GC"/>
        <w:rPr>
          <w:lang w:val="fr-CH"/>
        </w:rPr>
      </w:pPr>
      <w:r>
        <w:rPr>
          <w:lang w:val="fr-CH"/>
        </w:rPr>
        <w:tab/>
      </w:r>
      <w:r>
        <w:rPr>
          <w:lang w:val="fr-CH"/>
        </w:rPr>
        <w:tab/>
      </w:r>
      <w:r w:rsidR="004602BC" w:rsidRPr="004602BC">
        <w:rPr>
          <w:lang w:val="fr-CH"/>
        </w:rPr>
        <w:t>技术合作</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56</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委员会建议缔约国利用《残疾人权利公约》机构</w:t>
      </w:r>
      <w:proofErr w:type="gramStart"/>
      <w:r w:rsidR="004602BC" w:rsidRPr="00E856CD">
        <w:rPr>
          <w:rFonts w:ascii="Time New Roman" w:eastAsia="黑体" w:hAnsi="Time New Roman"/>
          <w:szCs w:val="21"/>
          <w:lang w:val="fr-CH"/>
        </w:rPr>
        <w:t>间支持组各</w:t>
      </w:r>
      <w:proofErr w:type="gramEnd"/>
      <w:r w:rsidR="004602BC" w:rsidRPr="00E856CD">
        <w:rPr>
          <w:rFonts w:ascii="Time New Roman" w:eastAsia="黑体" w:hAnsi="Time New Roman"/>
          <w:szCs w:val="21"/>
          <w:lang w:val="fr-CH"/>
        </w:rPr>
        <w:t>成员组织的技术合作，以便在《公约》和本结论性意见的落实方面获得指导和协助。</w:t>
      </w:r>
    </w:p>
    <w:p w:rsidR="004602BC" w:rsidRDefault="006E58F3" w:rsidP="006E58F3">
      <w:pPr>
        <w:pStyle w:val="H23GC"/>
        <w:rPr>
          <w:lang w:val="fr-CH"/>
        </w:rPr>
      </w:pPr>
      <w:r>
        <w:rPr>
          <w:lang w:val="fr-CH"/>
        </w:rPr>
        <w:lastRenderedPageBreak/>
        <w:tab/>
      </w:r>
      <w:r>
        <w:rPr>
          <w:lang w:val="fr-CH"/>
        </w:rPr>
        <w:tab/>
      </w:r>
      <w:r w:rsidR="004602BC" w:rsidRPr="004602BC">
        <w:rPr>
          <w:lang w:val="fr-CH"/>
        </w:rPr>
        <w:t>下次报告</w:t>
      </w:r>
    </w:p>
    <w:p w:rsidR="001A7DE5" w:rsidRPr="00E856CD" w:rsidRDefault="000F19F9" w:rsidP="004602BC">
      <w:pPr>
        <w:pStyle w:val="SingleTxtGC"/>
        <w:rPr>
          <w:rFonts w:ascii="Time New Roman" w:eastAsia="黑体" w:hAnsi="Time New Roman" w:hint="eastAsia"/>
          <w:szCs w:val="21"/>
          <w:lang w:val="fr-CH"/>
        </w:rPr>
      </w:pPr>
      <w:r w:rsidRPr="00E856CD">
        <w:rPr>
          <w:rFonts w:ascii="Time New Roman" w:eastAsia="黑体" w:hAnsi="Time New Roman"/>
          <w:szCs w:val="21"/>
          <w:lang w:val="fr-CH"/>
        </w:rPr>
        <w:t>57</w:t>
      </w:r>
      <w:r w:rsidR="004602BC" w:rsidRPr="00E856CD">
        <w:rPr>
          <w:rFonts w:ascii="Time New Roman" w:eastAsia="黑体" w:hAnsi="Time New Roman"/>
          <w:szCs w:val="21"/>
          <w:lang w:val="fr-CH"/>
        </w:rPr>
        <w:t xml:space="preserve">.  </w:t>
      </w:r>
      <w:r w:rsidR="004602BC" w:rsidRPr="00E856CD">
        <w:rPr>
          <w:rFonts w:ascii="Time New Roman" w:eastAsia="黑体" w:hAnsi="Time New Roman"/>
          <w:szCs w:val="21"/>
          <w:lang w:val="fr-CH"/>
        </w:rPr>
        <w:t>委员会请缔约国在</w:t>
      </w:r>
      <w:r w:rsidRPr="00E856CD">
        <w:rPr>
          <w:rFonts w:ascii="Time New Roman" w:eastAsia="黑体" w:hAnsi="Time New Roman"/>
          <w:szCs w:val="21"/>
          <w:lang w:val="fr-CH"/>
        </w:rPr>
        <w:t>2</w:t>
      </w:r>
      <w:r w:rsidR="004602BC" w:rsidRPr="00E856CD">
        <w:rPr>
          <w:rFonts w:ascii="Time New Roman" w:eastAsia="黑体" w:hAnsi="Time New Roman"/>
          <w:szCs w:val="21"/>
          <w:lang w:val="fr-CH"/>
        </w:rPr>
        <w:t>0</w:t>
      </w:r>
      <w:r w:rsidRPr="00E856CD">
        <w:rPr>
          <w:rFonts w:ascii="Time New Roman" w:eastAsia="黑体" w:hAnsi="Time New Roman"/>
          <w:szCs w:val="21"/>
          <w:lang w:val="fr-CH"/>
        </w:rPr>
        <w:t>19</w:t>
      </w:r>
      <w:r w:rsidR="004602BC" w:rsidRPr="00E856CD">
        <w:rPr>
          <w:rFonts w:ascii="Time New Roman" w:eastAsia="黑体" w:hAnsi="Time New Roman"/>
          <w:szCs w:val="21"/>
          <w:lang w:val="fr-CH"/>
        </w:rPr>
        <w:t>年</w:t>
      </w:r>
      <w:r w:rsidRPr="00E856CD">
        <w:rPr>
          <w:rFonts w:ascii="Time New Roman" w:eastAsia="黑体" w:hAnsi="Time New Roman"/>
          <w:szCs w:val="21"/>
          <w:lang w:val="fr-CH"/>
        </w:rPr>
        <w:t>6</w:t>
      </w:r>
      <w:r w:rsidR="004602BC" w:rsidRPr="00E856CD">
        <w:rPr>
          <w:rFonts w:ascii="Time New Roman" w:eastAsia="黑体" w:hAnsi="Time New Roman"/>
          <w:szCs w:val="21"/>
          <w:lang w:val="fr-CH"/>
        </w:rPr>
        <w:t>月</w:t>
      </w:r>
      <w:r w:rsidRPr="00E856CD">
        <w:rPr>
          <w:rFonts w:ascii="Time New Roman" w:eastAsia="黑体" w:hAnsi="Time New Roman"/>
          <w:szCs w:val="21"/>
          <w:lang w:val="fr-CH"/>
        </w:rPr>
        <w:t>13</w:t>
      </w:r>
      <w:r w:rsidR="004602BC" w:rsidRPr="00E856CD">
        <w:rPr>
          <w:rFonts w:ascii="Time New Roman" w:eastAsia="黑体" w:hAnsi="Time New Roman"/>
          <w:szCs w:val="21"/>
          <w:lang w:val="fr-CH"/>
        </w:rPr>
        <w:t>日之前提交第二和第三次合并定期报告，并在报告中纳入关于本结论性意见落实情况的资料。委员会请缔约国考虑根据委员会的简化报告程序提交上述报告，即委员会在缔约国报告</w:t>
      </w:r>
      <w:r w:rsidR="004602BC" w:rsidRPr="00E856CD">
        <w:rPr>
          <w:rFonts w:ascii="Time New Roman" w:eastAsia="黑体" w:hAnsi="Time New Roman"/>
          <w:szCs w:val="21"/>
          <w:lang w:val="fr-CH"/>
        </w:rPr>
        <w:t>/</w:t>
      </w:r>
      <w:r w:rsidR="004602BC" w:rsidRPr="00E856CD">
        <w:rPr>
          <w:rFonts w:ascii="Time New Roman" w:eastAsia="黑体" w:hAnsi="Time New Roman"/>
          <w:szCs w:val="21"/>
          <w:lang w:val="fr-CH"/>
        </w:rPr>
        <w:t>合并报告的规定应交日期前至少一年拟订一份问题单。缔约国对这一问题单的答复即构成其报告。</w:t>
      </w:r>
    </w:p>
    <w:p w:rsidR="006E58F3" w:rsidRPr="002D6A9C" w:rsidRDefault="006E58F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602BC" w:rsidRPr="004602BC" w:rsidRDefault="004602BC" w:rsidP="004602BC">
      <w:pPr>
        <w:pStyle w:val="SingleTxtGC"/>
        <w:rPr>
          <w:szCs w:val="21"/>
          <w:lang w:val="fr-CH"/>
        </w:rPr>
      </w:pPr>
    </w:p>
    <w:sectPr w:rsidR="004602BC" w:rsidRPr="004602BC" w:rsidSect="004602BC">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2BC" w:rsidRPr="000D319F" w:rsidRDefault="004602BC" w:rsidP="000D319F">
      <w:pPr>
        <w:pStyle w:val="ae"/>
        <w:spacing w:after="240"/>
        <w:ind w:left="907"/>
        <w:rPr>
          <w:rFonts w:asciiTheme="majorBidi" w:eastAsia="宋体" w:hAnsiTheme="majorBidi" w:cstheme="majorBidi"/>
          <w:sz w:val="21"/>
          <w:szCs w:val="21"/>
          <w:lang w:val="en-US"/>
        </w:rPr>
      </w:pPr>
    </w:p>
    <w:p w:rsidR="004602BC" w:rsidRPr="000D319F" w:rsidRDefault="004602B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602BC" w:rsidRPr="000D319F" w:rsidRDefault="004602BC" w:rsidP="000D319F">
      <w:pPr>
        <w:pStyle w:val="ae"/>
      </w:pPr>
    </w:p>
  </w:endnote>
  <w:endnote w:type="continuationNotice" w:id="1">
    <w:p w:rsidR="004602BC" w:rsidRDefault="004602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BC" w:rsidRPr="004602BC" w:rsidRDefault="004602BC" w:rsidP="004602BC">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94503">
      <w:rPr>
        <w:rStyle w:val="af"/>
        <w:noProof/>
      </w:rPr>
      <w:t>8</w:t>
    </w:r>
    <w:r>
      <w:rPr>
        <w:rStyle w:val="af"/>
      </w:rPr>
      <w:fldChar w:fldCharType="end"/>
    </w:r>
    <w:r>
      <w:rPr>
        <w:rStyle w:val="af"/>
      </w:rPr>
      <w:tab/>
    </w:r>
    <w:proofErr w:type="spellStart"/>
    <w:r w:rsidRPr="004602BC">
      <w:rPr>
        <w:rStyle w:val="af"/>
        <w:b w:val="0"/>
        <w:snapToGrid w:val="0"/>
        <w:sz w:val="16"/>
      </w:rPr>
      <w:t>GE.15</w:t>
    </w:r>
    <w:proofErr w:type="spellEnd"/>
    <w:r w:rsidRPr="004602BC">
      <w:rPr>
        <w:rStyle w:val="af"/>
        <w:b w:val="0"/>
        <w:snapToGrid w:val="0"/>
        <w:sz w:val="16"/>
      </w:rPr>
      <w:t>-07601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BC" w:rsidRPr="004602BC" w:rsidRDefault="004602BC" w:rsidP="004602BC">
    <w:pPr>
      <w:pStyle w:val="ae"/>
      <w:tabs>
        <w:tab w:val="clear" w:pos="431"/>
        <w:tab w:val="right" w:pos="9638"/>
      </w:tabs>
      <w:rPr>
        <w:rStyle w:val="af"/>
      </w:rPr>
    </w:pPr>
    <w:proofErr w:type="spellStart"/>
    <w:r>
      <w:t>GE.15</w:t>
    </w:r>
    <w:proofErr w:type="spellEnd"/>
    <w:r>
      <w:t>-07601</w:t>
    </w:r>
    <w:r>
      <w:tab/>
    </w:r>
    <w:r>
      <w:rPr>
        <w:rStyle w:val="af"/>
      </w:rPr>
      <w:fldChar w:fldCharType="begin"/>
    </w:r>
    <w:r>
      <w:rPr>
        <w:rStyle w:val="af"/>
      </w:rPr>
      <w:instrText xml:space="preserve"> PAGE  \* MERGEFORMAT </w:instrText>
    </w:r>
    <w:r>
      <w:rPr>
        <w:rStyle w:val="af"/>
      </w:rPr>
      <w:fldChar w:fldCharType="separate"/>
    </w:r>
    <w:r w:rsidR="00C94503">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BC" w:rsidRPr="00B44B82" w:rsidRDefault="004602BC" w:rsidP="00C94503">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-07601</w:t>
    </w:r>
    <w:r w:rsidRPr="00EE277A">
      <w:rPr>
        <w:sz w:val="20"/>
        <w:lang w:eastAsia="zh-CN"/>
      </w:rPr>
      <w:t xml:space="preserve"> (C)</w:t>
    </w:r>
    <w:r>
      <w:rPr>
        <w:sz w:val="20"/>
        <w:lang w:eastAsia="zh-CN"/>
      </w:rPr>
      <w:tab/>
    </w:r>
    <w:r w:rsidR="00931EE8">
      <w:rPr>
        <w:sz w:val="20"/>
        <w:lang w:eastAsia="zh-CN"/>
      </w:rPr>
      <w:t>0</w:t>
    </w:r>
    <w:r w:rsidR="00C94503">
      <w:rPr>
        <w:sz w:val="20"/>
        <w:lang w:eastAsia="zh-CN"/>
      </w:rPr>
      <w:t>7</w:t>
    </w:r>
    <w:bookmarkStart w:id="0" w:name="_GoBack"/>
    <w:bookmarkEnd w:id="0"/>
    <w:r w:rsidR="001A7DE5">
      <w:rPr>
        <w:sz w:val="20"/>
        <w:lang w:eastAsia="zh-CN"/>
      </w:rPr>
      <w:t>07</w:t>
    </w:r>
    <w:r>
      <w:rPr>
        <w:sz w:val="20"/>
        <w:lang w:eastAsia="zh-CN"/>
      </w:rPr>
      <w:t>1</w:t>
    </w:r>
    <w:r>
      <w:rPr>
        <w:rFonts w:eastAsiaTheme="minorEastAsia" w:hint="eastAsia"/>
        <w:sz w:val="20"/>
        <w:lang w:eastAsia="zh-CN"/>
      </w:rPr>
      <w:t>5</w:t>
    </w:r>
    <w:r>
      <w:rPr>
        <w:sz w:val="20"/>
        <w:lang w:eastAsia="zh-CN"/>
      </w:rPr>
      <w:tab/>
    </w:r>
    <w:r w:rsidRPr="00EE277A">
      <w:rPr>
        <w:sz w:val="20"/>
        <w:lang w:eastAsia="zh-CN"/>
      </w:rPr>
      <w:t>0</w:t>
    </w:r>
    <w:r w:rsidR="001A7DE5">
      <w:rPr>
        <w:sz w:val="20"/>
        <w:lang w:eastAsia="zh-CN"/>
      </w:rPr>
      <w:t>807</w:t>
    </w:r>
    <w:r>
      <w:rPr>
        <w:sz w:val="20"/>
        <w:lang w:eastAsia="zh-CN"/>
      </w:rPr>
      <w:t>1</w:t>
    </w:r>
    <w:r>
      <w:rPr>
        <w:rFonts w:eastAsiaTheme="minorEastAsia" w:hint="eastAsia"/>
        <w:sz w:val="20"/>
        <w:lang w:eastAsia="zh-CN"/>
      </w:rPr>
      <w:t>5</w:t>
    </w:r>
  </w:p>
  <w:p w:rsidR="004602BC" w:rsidRPr="00487939" w:rsidRDefault="004602BC" w:rsidP="004602BC">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611DBCE5" wp14:editId="4CE48A36">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MNG/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MNG/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76971E78" wp14:editId="1E78CE2B">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2BC" w:rsidRPr="000157B1" w:rsidRDefault="004602B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602BC" w:rsidRPr="000157B1" w:rsidRDefault="004602B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602BC" w:rsidRDefault="004602BC"/>
  </w:footnote>
  <w:footnote w:id="2">
    <w:p w:rsidR="004602BC" w:rsidRDefault="004602BC" w:rsidP="004602BC">
      <w:pPr>
        <w:pStyle w:val="a6"/>
        <w:tabs>
          <w:tab w:val="clear" w:pos="1021"/>
          <w:tab w:val="right" w:pos="1020"/>
        </w:tabs>
      </w:pPr>
      <w:r>
        <w:rPr>
          <w:rStyle w:val="a7"/>
          <w:rFonts w:eastAsia="宋体"/>
        </w:rPr>
        <w:tab/>
      </w:r>
      <w:r w:rsidRPr="004602BC">
        <w:rPr>
          <w:rStyle w:val="a7"/>
          <w:rFonts w:eastAsia="宋体"/>
          <w:vertAlign w:val="baseline"/>
        </w:rPr>
        <w:t>*</w:t>
      </w:r>
      <w:r>
        <w:tab/>
      </w:r>
      <w:r w:rsidRPr="004602BC">
        <w:rPr>
          <w:rFonts w:hint="eastAsia"/>
        </w:rPr>
        <w:t>委员会第十三届会议</w:t>
      </w:r>
      <w:r w:rsidRPr="004602BC">
        <w:rPr>
          <w:rFonts w:hint="eastAsia"/>
        </w:rPr>
        <w:t>(2015</w:t>
      </w:r>
      <w:r w:rsidRPr="004602BC">
        <w:rPr>
          <w:rFonts w:hint="eastAsia"/>
        </w:rPr>
        <w:t>年</w:t>
      </w:r>
      <w:r w:rsidRPr="004602BC">
        <w:rPr>
          <w:rFonts w:hint="eastAsia"/>
        </w:rPr>
        <w:t>3</w:t>
      </w:r>
      <w:r w:rsidRPr="004602BC">
        <w:rPr>
          <w:rFonts w:hint="eastAsia"/>
        </w:rPr>
        <w:t>月</w:t>
      </w:r>
      <w:r w:rsidRPr="004602BC">
        <w:rPr>
          <w:rFonts w:hint="eastAsia"/>
        </w:rPr>
        <w:t>25</w:t>
      </w:r>
      <w:r w:rsidRPr="004602BC">
        <w:rPr>
          <w:rFonts w:hint="eastAsia"/>
        </w:rPr>
        <w:t>日至</w:t>
      </w:r>
      <w:r w:rsidRPr="004602BC">
        <w:rPr>
          <w:rFonts w:hint="eastAsia"/>
        </w:rPr>
        <w:t>4</w:t>
      </w:r>
      <w:r w:rsidRPr="004602BC">
        <w:rPr>
          <w:rFonts w:hint="eastAsia"/>
        </w:rPr>
        <w:t>月</w:t>
      </w:r>
      <w:r w:rsidRPr="004602BC">
        <w:rPr>
          <w:rFonts w:hint="eastAsia"/>
        </w:rPr>
        <w:t>17</w:t>
      </w:r>
      <w:r w:rsidRPr="004602BC">
        <w:rPr>
          <w:rFonts w:hint="eastAsia"/>
        </w:rPr>
        <w:t>日</w:t>
      </w:r>
      <w:r>
        <w:rPr>
          <w:rFonts w:hint="eastAsia"/>
        </w:rPr>
        <w:t>)</w:t>
      </w:r>
      <w:r w:rsidRPr="004602B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BC" w:rsidRDefault="004602BC" w:rsidP="004602BC">
    <w:pPr>
      <w:pStyle w:val="af0"/>
    </w:pPr>
    <w:proofErr w:type="spellStart"/>
    <w:r>
      <w:t>CRPD</w:t>
    </w:r>
    <w:proofErr w:type="spellEnd"/>
    <w:r>
      <w:t>/C/</w:t>
    </w:r>
    <w:proofErr w:type="spellStart"/>
    <w:r>
      <w:t>MNG</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2BC" w:rsidRPr="00202A30" w:rsidRDefault="004602BC" w:rsidP="004602BC">
    <w:pPr>
      <w:pStyle w:val="af0"/>
      <w:jc w:val="right"/>
    </w:pPr>
    <w:proofErr w:type="spellStart"/>
    <w:r>
      <w:t>CRPD</w:t>
    </w:r>
    <w:proofErr w:type="spellEnd"/>
    <w:r>
      <w:t>/C/</w:t>
    </w:r>
    <w:proofErr w:type="spellStart"/>
    <w:r>
      <w:t>MNG</w:t>
    </w:r>
    <w:proofErr w:type="spellEnd"/>
    <w:r>
      <w:t>/CO/1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503" w:rsidRDefault="00C94503">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334388"/>
    <w:multiLevelType w:val="hybridMultilevel"/>
    <w:tmpl w:val="0E74ED0C"/>
    <w:lvl w:ilvl="0" w:tplc="D03E8C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EF83F01"/>
    <w:multiLevelType w:val="hybridMultilevel"/>
    <w:tmpl w:val="6A5486FA"/>
    <w:lvl w:ilvl="0" w:tplc="2134387C">
      <w:start w:val="1"/>
      <w:numFmt w:val="lowerLetter"/>
      <w:lvlText w:val="(%1)"/>
      <w:lvlJc w:val="left"/>
      <w:pPr>
        <w:ind w:left="480" w:hanging="36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5">
    <w:nsid w:val="250869EB"/>
    <w:multiLevelType w:val="hybridMultilevel"/>
    <w:tmpl w:val="53A674EC"/>
    <w:lvl w:ilvl="0" w:tplc="DCE612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F6F231E"/>
    <w:multiLevelType w:val="hybridMultilevel"/>
    <w:tmpl w:val="65086A82"/>
    <w:lvl w:ilvl="0" w:tplc="656A0C90">
      <w:start w:val="1"/>
      <w:numFmt w:val="lowerLetter"/>
      <w:lvlText w:val="(%1)"/>
      <w:lvlJc w:val="left"/>
      <w:pPr>
        <w:ind w:left="885" w:hanging="45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7">
    <w:nsid w:val="576C087C"/>
    <w:multiLevelType w:val="hybridMultilevel"/>
    <w:tmpl w:val="A9B2BA2E"/>
    <w:lvl w:ilvl="0" w:tplc="D61A32BC">
      <w:start w:val="1"/>
      <w:numFmt w:val="lowerLetter"/>
      <w:lvlText w:val="(%1)"/>
      <w:lvlJc w:val="left"/>
      <w:pPr>
        <w:ind w:left="885" w:hanging="45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7D3242C0"/>
    <w:multiLevelType w:val="hybridMultilevel"/>
    <w:tmpl w:val="E77AC544"/>
    <w:lvl w:ilvl="0" w:tplc="6B3E8C8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8"/>
  </w:num>
  <w:num w:numId="3">
    <w:abstractNumId w:val="3"/>
  </w:num>
  <w:num w:numId="4">
    <w:abstractNumId w:val="0"/>
  </w:num>
  <w:num w:numId="5">
    <w:abstractNumId w:val="9"/>
  </w:num>
  <w:num w:numId="6">
    <w:abstractNumId w:val="6"/>
  </w:num>
  <w:num w:numId="7">
    <w:abstractNumId w:val="5"/>
  </w:num>
  <w:num w:numId="8">
    <w:abstractNumId w:val="7"/>
  </w:num>
  <w:num w:numId="9">
    <w:abstractNumId w:val="1"/>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7CE"/>
    <w:rsid w:val="00011483"/>
    <w:rsid w:val="000D319F"/>
    <w:rsid w:val="000E4D0E"/>
    <w:rsid w:val="000F19F9"/>
    <w:rsid w:val="00125AC6"/>
    <w:rsid w:val="00144B69"/>
    <w:rsid w:val="00153E86"/>
    <w:rsid w:val="001A7DE5"/>
    <w:rsid w:val="001B1BD1"/>
    <w:rsid w:val="001C3EF2"/>
    <w:rsid w:val="001D17F6"/>
    <w:rsid w:val="001D2C3F"/>
    <w:rsid w:val="00204B42"/>
    <w:rsid w:val="002231C3"/>
    <w:rsid w:val="0024417F"/>
    <w:rsid w:val="00250F8D"/>
    <w:rsid w:val="00286801"/>
    <w:rsid w:val="002E1C97"/>
    <w:rsid w:val="002F5834"/>
    <w:rsid w:val="00326EBF"/>
    <w:rsid w:val="00327FE4"/>
    <w:rsid w:val="00392F6C"/>
    <w:rsid w:val="003D7D4D"/>
    <w:rsid w:val="00413D23"/>
    <w:rsid w:val="00427F63"/>
    <w:rsid w:val="004602BC"/>
    <w:rsid w:val="004A17D1"/>
    <w:rsid w:val="004C4A0A"/>
    <w:rsid w:val="00543EBA"/>
    <w:rsid w:val="00551C33"/>
    <w:rsid w:val="00581E42"/>
    <w:rsid w:val="005B6CD3"/>
    <w:rsid w:val="005D0F8B"/>
    <w:rsid w:val="005E403A"/>
    <w:rsid w:val="005F00C7"/>
    <w:rsid w:val="00645F38"/>
    <w:rsid w:val="00680656"/>
    <w:rsid w:val="006B1119"/>
    <w:rsid w:val="006E3E46"/>
    <w:rsid w:val="006E58F3"/>
    <w:rsid w:val="006E71B1"/>
    <w:rsid w:val="007007CE"/>
    <w:rsid w:val="00705D89"/>
    <w:rsid w:val="00731A42"/>
    <w:rsid w:val="00767E69"/>
    <w:rsid w:val="0077079A"/>
    <w:rsid w:val="007A5599"/>
    <w:rsid w:val="00803D1B"/>
    <w:rsid w:val="00816936"/>
    <w:rsid w:val="00856233"/>
    <w:rsid w:val="00860F27"/>
    <w:rsid w:val="00863E51"/>
    <w:rsid w:val="008B0560"/>
    <w:rsid w:val="008B2BFA"/>
    <w:rsid w:val="00931EE8"/>
    <w:rsid w:val="00936F03"/>
    <w:rsid w:val="00943B69"/>
    <w:rsid w:val="00944CB3"/>
    <w:rsid w:val="009B09D7"/>
    <w:rsid w:val="009D35ED"/>
    <w:rsid w:val="00A03CB6"/>
    <w:rsid w:val="00A1364C"/>
    <w:rsid w:val="00A21076"/>
    <w:rsid w:val="00A3739A"/>
    <w:rsid w:val="00A52DAF"/>
    <w:rsid w:val="00A84072"/>
    <w:rsid w:val="00AC1D70"/>
    <w:rsid w:val="00B16570"/>
    <w:rsid w:val="00B44B82"/>
    <w:rsid w:val="00B53320"/>
    <w:rsid w:val="00BC6522"/>
    <w:rsid w:val="00C121D5"/>
    <w:rsid w:val="00C134D9"/>
    <w:rsid w:val="00C17349"/>
    <w:rsid w:val="00C351AA"/>
    <w:rsid w:val="00C7253F"/>
    <w:rsid w:val="00C94503"/>
    <w:rsid w:val="00D26A05"/>
    <w:rsid w:val="00D97B98"/>
    <w:rsid w:val="00DC671F"/>
    <w:rsid w:val="00DE4DA7"/>
    <w:rsid w:val="00E33B38"/>
    <w:rsid w:val="00E47FE5"/>
    <w:rsid w:val="00E574AF"/>
    <w:rsid w:val="00E856CD"/>
    <w:rsid w:val="00E91D95"/>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basedOn w:val="a0"/>
    <w:link w:val="a6"/>
    <w:rsid w:val="00551C33"/>
    <w:rPr>
      <w:sz w:val="18"/>
      <w:szCs w:val="18"/>
    </w:rPr>
  </w:style>
  <w:style w:type="character" w:styleId="a7">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DBA4E-264D-4F4E-ACE4-780832DF4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9</Pages>
  <Words>6841</Words>
  <Characters>7147</Characters>
  <Application>Microsoft Office Word</Application>
  <DocSecurity>0</DocSecurity>
  <Lines>265</Lines>
  <Paragraphs>107</Paragraphs>
  <ScaleCrop>false</ScaleCrop>
  <Company>DCM</Company>
  <LinksUpToDate>false</LinksUpToDate>
  <CharactersWithSpaces>7338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1507601</dc:title>
  <dc:subject>CRPD/C/MNG/CO/1</dc:subject>
  <dc:creator>rnie</dc:creator>
  <cp:keywords/>
  <dc:description/>
  <cp:lastModifiedBy>NIE R.Z</cp:lastModifiedBy>
  <cp:revision>2</cp:revision>
  <cp:lastPrinted>2014-05-09T11:28:00Z</cp:lastPrinted>
  <dcterms:created xsi:type="dcterms:W3CDTF">2015-07-08T14:52:00Z</dcterms:created>
  <dcterms:modified xsi:type="dcterms:W3CDTF">2015-07-08T14:52:00Z</dcterms:modified>
</cp:coreProperties>
</file>