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D25B9" w14:textId="77777777" w:rsidR="0088553C" w:rsidRPr="00234FF4" w:rsidRDefault="0088553C" w:rsidP="0088553C">
      <w:pPr>
        <w:spacing w:line="240" w:lineRule="auto"/>
        <w:rPr>
          <w:sz w:val="2"/>
          <w:lang w:val="fr-FR"/>
        </w:rPr>
        <w:sectPr w:rsidR="0088553C" w:rsidRPr="00234FF4" w:rsidSect="0065379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234FF4">
        <w:rPr>
          <w:rStyle w:val="CommentReference"/>
          <w:lang w:val="fr-FR"/>
        </w:rPr>
        <w:commentReference w:id="0"/>
      </w:r>
    </w:p>
    <w:p w14:paraId="536238F9" w14:textId="0833CEC6" w:rsidR="0065379D" w:rsidRPr="00234FF4" w:rsidRDefault="0065379D" w:rsidP="006537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z w:val="20"/>
          <w:szCs w:val="20"/>
          <w:lang w:val="fr-FR"/>
        </w:rPr>
      </w:pPr>
      <w:r w:rsidRPr="00234FF4">
        <w:rPr>
          <w:lang w:val="fr-FR"/>
        </w:rPr>
        <w:t>Comité pour l</w:t>
      </w:r>
      <w:r w:rsidR="002933EA" w:rsidRPr="00234FF4">
        <w:rPr>
          <w:lang w:val="fr-FR"/>
        </w:rPr>
        <w:t>’</w:t>
      </w:r>
      <w:r w:rsidRPr="00234FF4">
        <w:rPr>
          <w:lang w:val="fr-FR"/>
        </w:rPr>
        <w:t>élimination de la discrimination</w:t>
      </w:r>
      <w:r w:rsidRPr="00234FF4">
        <w:rPr>
          <w:lang w:val="fr-FR"/>
        </w:rPr>
        <w:br/>
        <w:t>à l</w:t>
      </w:r>
      <w:r w:rsidR="002933EA" w:rsidRPr="00234FF4">
        <w:rPr>
          <w:lang w:val="fr-FR"/>
        </w:rPr>
        <w:t>’</w:t>
      </w:r>
      <w:r w:rsidRPr="00234FF4">
        <w:rPr>
          <w:lang w:val="fr-FR"/>
        </w:rPr>
        <w:t>égard des femmes</w:t>
      </w:r>
    </w:p>
    <w:p w14:paraId="5C69A4FF" w14:textId="2D41AB98" w:rsidR="0065379D" w:rsidRPr="00234FF4" w:rsidRDefault="0065379D" w:rsidP="0065379D">
      <w:pPr>
        <w:pStyle w:val="SingleTxt"/>
        <w:spacing w:after="0" w:line="120" w:lineRule="exact"/>
        <w:rPr>
          <w:sz w:val="10"/>
          <w:lang w:val="fr-FR"/>
        </w:rPr>
      </w:pPr>
    </w:p>
    <w:p w14:paraId="4B60B99D" w14:textId="163FD8EE" w:rsidR="0065379D" w:rsidRPr="00234FF4" w:rsidRDefault="0065379D" w:rsidP="0065379D">
      <w:pPr>
        <w:pStyle w:val="SingleTxt"/>
        <w:spacing w:after="0" w:line="120" w:lineRule="exact"/>
        <w:rPr>
          <w:sz w:val="10"/>
          <w:lang w:val="fr-FR"/>
        </w:rPr>
      </w:pPr>
    </w:p>
    <w:p w14:paraId="2A71E7EC" w14:textId="6EDB0AD2" w:rsidR="0065379D" w:rsidRPr="00234FF4" w:rsidRDefault="0065379D" w:rsidP="0065379D">
      <w:pPr>
        <w:pStyle w:val="SingleTxt"/>
        <w:spacing w:after="0" w:line="120" w:lineRule="exact"/>
        <w:rPr>
          <w:sz w:val="10"/>
          <w:lang w:val="fr-FR"/>
        </w:rPr>
      </w:pPr>
    </w:p>
    <w:p w14:paraId="5ADBC7BD" w14:textId="2D042EAD" w:rsidR="0065379D" w:rsidRPr="00234FF4" w:rsidRDefault="0065379D" w:rsidP="0065379D">
      <w:pPr>
        <w:framePr w:w="9792" w:h="432" w:hSpace="180" w:wrap="around" w:vAnchor="page" w:hAnchor="page" w:x="1187" w:y="134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234FF4">
        <w:rPr>
          <w:noProof/>
          <w:w w:val="100"/>
          <w:lang w:val="fr-FR"/>
        </w:rPr>
        <mc:AlternateContent>
          <mc:Choice Requires="wps">
            <w:drawing>
              <wp:anchor distT="0" distB="0" distL="114300" distR="114300" simplePos="0" relativeHeight="251659264" behindDoc="0" locked="0" layoutInCell="1" allowOverlap="1" wp14:anchorId="4505AE6F" wp14:editId="0C1F4FC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EFEB0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34FF4">
        <w:rPr>
          <w:spacing w:val="5"/>
          <w:w w:val="104"/>
          <w:sz w:val="17"/>
          <w:szCs w:val="20"/>
          <w:lang w:val="fr-FR"/>
        </w:rPr>
        <w:tab/>
        <w:t>*</w:t>
      </w:r>
      <w:r w:rsidRPr="00234FF4">
        <w:rPr>
          <w:spacing w:val="5"/>
          <w:w w:val="104"/>
          <w:sz w:val="17"/>
          <w:szCs w:val="20"/>
          <w:lang w:val="fr-FR"/>
        </w:rPr>
        <w:tab/>
        <w:t>Le présent document n</w:t>
      </w:r>
      <w:r w:rsidR="002933EA" w:rsidRPr="00234FF4">
        <w:rPr>
          <w:spacing w:val="5"/>
          <w:w w:val="104"/>
          <w:sz w:val="17"/>
          <w:szCs w:val="20"/>
          <w:lang w:val="fr-FR"/>
        </w:rPr>
        <w:t>’</w:t>
      </w:r>
      <w:r w:rsidRPr="00234FF4">
        <w:rPr>
          <w:spacing w:val="5"/>
          <w:w w:val="104"/>
          <w:sz w:val="17"/>
          <w:szCs w:val="20"/>
          <w:lang w:val="fr-FR"/>
        </w:rPr>
        <w:t>a pas été revu par les services d</w:t>
      </w:r>
      <w:r w:rsidR="002933EA" w:rsidRPr="00234FF4">
        <w:rPr>
          <w:spacing w:val="5"/>
          <w:w w:val="104"/>
          <w:sz w:val="17"/>
          <w:szCs w:val="20"/>
          <w:lang w:val="fr-FR"/>
        </w:rPr>
        <w:t>’</w:t>
      </w:r>
      <w:r w:rsidRPr="00234FF4">
        <w:rPr>
          <w:spacing w:val="5"/>
          <w:w w:val="104"/>
          <w:sz w:val="17"/>
          <w:szCs w:val="20"/>
          <w:lang w:val="fr-FR"/>
        </w:rPr>
        <w:t>édition.</w:t>
      </w:r>
    </w:p>
    <w:p w14:paraId="610AC9D7" w14:textId="601DB713" w:rsidR="0065379D" w:rsidRPr="00234FF4" w:rsidRDefault="0065379D" w:rsidP="0065379D">
      <w:pPr>
        <w:framePr w:w="9792" w:h="432" w:hSpace="180" w:wrap="around" w:vAnchor="page" w:hAnchor="page" w:x="1187" w:y="134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lang w:val="fr-FR"/>
        </w:rPr>
      </w:pPr>
      <w:r w:rsidRPr="00234FF4">
        <w:rPr>
          <w:spacing w:val="5"/>
          <w:w w:val="104"/>
          <w:sz w:val="17"/>
          <w:szCs w:val="20"/>
          <w:lang w:val="fr-FR"/>
        </w:rPr>
        <w:tab/>
        <w:t>**</w:t>
      </w:r>
      <w:r w:rsidRPr="00234FF4">
        <w:rPr>
          <w:spacing w:val="5"/>
          <w:w w:val="104"/>
          <w:sz w:val="17"/>
          <w:szCs w:val="20"/>
          <w:lang w:val="fr-FR"/>
        </w:rPr>
        <w:tab/>
        <w:t>Les graphiques mentionnés dans le présent rapport peuvent être consultés sur la page Web du Comité.</w:t>
      </w:r>
    </w:p>
    <w:p w14:paraId="7A308E0E" w14:textId="76898404" w:rsidR="0065379D" w:rsidRPr="00234FF4" w:rsidRDefault="0065379D" w:rsidP="0065379D">
      <w:pPr>
        <w:pStyle w:val="TitleHCH"/>
        <w:ind w:right="1260"/>
        <w:rPr>
          <w:sz w:val="20"/>
          <w:lang w:val="fr-FR"/>
        </w:rPr>
      </w:pPr>
      <w:r w:rsidRPr="00234FF4">
        <w:rPr>
          <w:lang w:val="fr-FR"/>
        </w:rPr>
        <w:tab/>
      </w:r>
      <w:r w:rsidRPr="00234FF4">
        <w:rPr>
          <w:lang w:val="fr-FR"/>
        </w:rPr>
        <w:tab/>
        <w:t>Rapport valant rapport initial et deuxième à quatrième rapports périodiques soumis par Sao Tomé-et-Principe en application de l</w:t>
      </w:r>
      <w:r w:rsidR="002933EA" w:rsidRPr="00234FF4">
        <w:rPr>
          <w:lang w:val="fr-FR"/>
        </w:rPr>
        <w:t>’</w:t>
      </w:r>
      <w:r w:rsidRPr="00234FF4">
        <w:rPr>
          <w:lang w:val="fr-FR"/>
        </w:rPr>
        <w:t>article 18 de la Convention, attendu en 2020</w:t>
      </w:r>
      <w:r w:rsidRPr="00234FF4">
        <w:rPr>
          <w:b w:val="0"/>
          <w:bCs/>
          <w:sz w:val="20"/>
          <w:szCs w:val="20"/>
          <w:lang w:val="fr-FR"/>
        </w:rPr>
        <w:t>*</w:t>
      </w:r>
      <w:r w:rsidRPr="00234FF4">
        <w:rPr>
          <w:b w:val="0"/>
          <w:bCs/>
          <w:sz w:val="20"/>
          <w:szCs w:val="20"/>
          <w:vertAlign w:val="superscript"/>
          <w:lang w:val="fr-FR"/>
        </w:rPr>
        <w:t xml:space="preserve">, </w:t>
      </w:r>
      <w:r w:rsidRPr="00234FF4">
        <w:rPr>
          <w:b w:val="0"/>
          <w:bCs/>
          <w:sz w:val="20"/>
          <w:szCs w:val="20"/>
          <w:lang w:val="fr-FR"/>
        </w:rPr>
        <w:t>**</w:t>
      </w:r>
    </w:p>
    <w:p w14:paraId="4B19AE05" w14:textId="76739AD2" w:rsidR="0065379D" w:rsidRPr="00234FF4" w:rsidRDefault="0065379D" w:rsidP="0065379D">
      <w:pPr>
        <w:pStyle w:val="SingleTxt"/>
        <w:spacing w:after="0" w:line="120" w:lineRule="exact"/>
        <w:rPr>
          <w:sz w:val="10"/>
          <w:lang w:val="fr-FR"/>
        </w:rPr>
      </w:pPr>
    </w:p>
    <w:p w14:paraId="4C076698" w14:textId="52F7BC3F" w:rsidR="0065379D" w:rsidRPr="00234FF4" w:rsidRDefault="0065379D" w:rsidP="0065379D">
      <w:pPr>
        <w:pStyle w:val="SingleTxt"/>
        <w:spacing w:after="0" w:line="120" w:lineRule="exact"/>
        <w:rPr>
          <w:sz w:val="10"/>
          <w:lang w:val="fr-FR"/>
        </w:rPr>
      </w:pPr>
    </w:p>
    <w:p w14:paraId="33C6BAFA" w14:textId="33A488CE" w:rsidR="0065379D" w:rsidRPr="00234FF4" w:rsidRDefault="0065379D" w:rsidP="0065379D">
      <w:pPr>
        <w:pStyle w:val="SingleTxt"/>
        <w:jc w:val="right"/>
        <w:rPr>
          <w:lang w:val="fr-FR"/>
        </w:rPr>
      </w:pPr>
      <w:r w:rsidRPr="00234FF4">
        <w:rPr>
          <w:lang w:val="fr-FR"/>
        </w:rPr>
        <w:t>[Date de réception</w:t>
      </w:r>
      <w:r w:rsidR="002933EA" w:rsidRPr="00234FF4">
        <w:rPr>
          <w:lang w:val="fr-FR"/>
        </w:rPr>
        <w:t> :</w:t>
      </w:r>
      <w:r w:rsidRPr="00234FF4">
        <w:rPr>
          <w:lang w:val="fr-FR"/>
        </w:rPr>
        <w:t xml:space="preserve"> 3 août 2021]</w:t>
      </w:r>
    </w:p>
    <w:p w14:paraId="463BBCE2" w14:textId="77805268" w:rsidR="0065379D" w:rsidRPr="00234FF4" w:rsidRDefault="0065379D">
      <w:pPr>
        <w:spacing w:after="200" w:line="276" w:lineRule="auto"/>
        <w:rPr>
          <w:lang w:val="fr-FR"/>
        </w:rPr>
      </w:pPr>
      <w:r w:rsidRPr="00234FF4">
        <w:rPr>
          <w:lang w:val="fr-FR"/>
        </w:rPr>
        <w:br w:type="page"/>
      </w:r>
    </w:p>
    <w:p w14:paraId="663781AD" w14:textId="78C5148E" w:rsidR="0065379D" w:rsidRPr="00234FF4" w:rsidRDefault="0065379D" w:rsidP="006537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lastRenderedPageBreak/>
        <w:tab/>
      </w:r>
      <w:r w:rsidRPr="00234FF4">
        <w:rPr>
          <w:lang w:val="fr-FR"/>
        </w:rPr>
        <w:tab/>
        <w:t>Abréviations</w:t>
      </w:r>
    </w:p>
    <w:p w14:paraId="3BB28BA4" w14:textId="7E6C236E" w:rsidR="0065379D" w:rsidRPr="00234FF4" w:rsidRDefault="0065379D" w:rsidP="0065379D">
      <w:pPr>
        <w:pStyle w:val="SingleTxt"/>
        <w:spacing w:after="0" w:line="120" w:lineRule="exact"/>
        <w:rPr>
          <w:sz w:val="10"/>
          <w:lang w:val="fr-FR"/>
        </w:rPr>
      </w:pPr>
    </w:p>
    <w:p w14:paraId="15983065" w14:textId="0A8548DE" w:rsidR="0065379D" w:rsidRPr="00234FF4" w:rsidRDefault="0065379D" w:rsidP="0065379D">
      <w:pPr>
        <w:pStyle w:val="SingleTxt"/>
        <w:spacing w:after="0" w:line="120" w:lineRule="exact"/>
        <w:rPr>
          <w:sz w:val="10"/>
          <w:lang w:val="fr-FR"/>
        </w:rPr>
      </w:pPr>
    </w:p>
    <w:p w14:paraId="7A76C9AC" w14:textId="77777777" w:rsidR="0065379D" w:rsidRPr="00234FF4" w:rsidRDefault="0065379D" w:rsidP="0065379D">
      <w:pPr>
        <w:pStyle w:val="SingleTxt"/>
        <w:rPr>
          <w:lang w:val="fr-FR"/>
        </w:rPr>
      </w:pPr>
      <w:r w:rsidRPr="00234FF4">
        <w:rPr>
          <w:lang w:val="fr-FR"/>
        </w:rPr>
        <w:t>AAA</w:t>
      </w:r>
      <w:r w:rsidRPr="00234FF4">
        <w:rPr>
          <w:lang w:val="fr-FR"/>
        </w:rPr>
        <w:tab/>
      </w:r>
      <w:r w:rsidRPr="00234FF4">
        <w:rPr>
          <w:lang w:val="fr-FR"/>
        </w:rPr>
        <w:tab/>
      </w:r>
      <w:r w:rsidRPr="00234FF4">
        <w:rPr>
          <w:lang w:val="fr-FR"/>
        </w:rPr>
        <w:tab/>
        <w:t>Association des aveugles et ambiopes</w:t>
      </w:r>
    </w:p>
    <w:p w14:paraId="1FA89EA0" w14:textId="77777777" w:rsidR="002933EA" w:rsidRPr="00234FF4" w:rsidRDefault="002933EA" w:rsidP="002933EA">
      <w:pPr>
        <w:pStyle w:val="SingleTxt"/>
        <w:rPr>
          <w:lang w:val="fr-FR"/>
        </w:rPr>
      </w:pPr>
      <w:r w:rsidRPr="00234FF4">
        <w:rPr>
          <w:lang w:val="fr-FR"/>
        </w:rPr>
        <w:t>ACUA</w:t>
      </w:r>
      <w:r w:rsidRPr="00234FF4">
        <w:rPr>
          <w:lang w:val="fr-FR"/>
        </w:rPr>
        <w:tab/>
      </w:r>
      <w:r w:rsidRPr="00234FF4">
        <w:rPr>
          <w:lang w:val="fr-FR"/>
        </w:rPr>
        <w:tab/>
        <w:t>Acte constitutif de l’Union africaine</w:t>
      </w:r>
    </w:p>
    <w:p w14:paraId="3A23C70B" w14:textId="0C271B56" w:rsidR="0065379D" w:rsidRPr="00234FF4" w:rsidRDefault="0065379D" w:rsidP="0065379D">
      <w:pPr>
        <w:pStyle w:val="SingleTxt"/>
        <w:rPr>
          <w:lang w:val="fr-FR"/>
        </w:rPr>
      </w:pPr>
      <w:r w:rsidRPr="00234FF4">
        <w:rPr>
          <w:lang w:val="fr-FR"/>
        </w:rPr>
        <w:t>ADAPPA</w:t>
      </w:r>
      <w:r w:rsidRPr="00234FF4">
        <w:rPr>
          <w:lang w:val="fr-FR"/>
        </w:rPr>
        <w:tab/>
      </w:r>
      <w:r w:rsidRPr="00234FF4">
        <w:rPr>
          <w:lang w:val="fr-FR"/>
        </w:rPr>
        <w:tab/>
        <w:t>Association pour le Développement de l</w:t>
      </w:r>
      <w:r w:rsidR="002933EA" w:rsidRPr="00234FF4">
        <w:rPr>
          <w:lang w:val="fr-FR"/>
        </w:rPr>
        <w:t>’</w:t>
      </w:r>
      <w:r w:rsidRPr="00234FF4">
        <w:rPr>
          <w:lang w:val="fr-FR"/>
        </w:rPr>
        <w:t>Agro-élevage</w:t>
      </w:r>
      <w:r w:rsidR="002933EA" w:rsidRPr="00234FF4">
        <w:rPr>
          <w:lang w:val="fr-FR"/>
        </w:rPr>
        <w:tab/>
      </w:r>
      <w:r w:rsidR="002933EA" w:rsidRPr="00234FF4">
        <w:rPr>
          <w:lang w:val="fr-FR"/>
        </w:rPr>
        <w:tab/>
      </w:r>
      <w:r w:rsidR="005603B9" w:rsidRPr="00234FF4">
        <w:rPr>
          <w:lang w:val="fr-FR"/>
        </w:rPr>
        <w:tab/>
      </w:r>
      <w:r w:rsidR="002933EA" w:rsidRPr="00234FF4">
        <w:rPr>
          <w:lang w:val="fr-FR"/>
        </w:rPr>
        <w:tab/>
      </w:r>
      <w:r w:rsidR="002933EA" w:rsidRPr="00234FF4">
        <w:rPr>
          <w:lang w:val="fr-FR"/>
        </w:rPr>
        <w:tab/>
      </w:r>
      <w:r w:rsidR="005603B9" w:rsidRPr="00234FF4">
        <w:rPr>
          <w:lang w:val="fr-FR"/>
        </w:rPr>
        <w:tab/>
        <w:t xml:space="preserve">et la </w:t>
      </w:r>
      <w:r w:rsidRPr="00234FF4">
        <w:rPr>
          <w:lang w:val="fr-FR"/>
        </w:rPr>
        <w:t xml:space="preserve">Protection </w:t>
      </w:r>
      <w:r w:rsidRPr="00234FF4">
        <w:rPr>
          <w:lang w:val="fr-FR"/>
        </w:rPr>
        <w:tab/>
        <w:t>de l</w:t>
      </w:r>
      <w:r w:rsidR="002933EA" w:rsidRPr="00234FF4">
        <w:rPr>
          <w:lang w:val="fr-FR"/>
        </w:rPr>
        <w:t>’</w:t>
      </w:r>
      <w:r w:rsidRPr="00234FF4">
        <w:rPr>
          <w:lang w:val="fr-FR"/>
        </w:rPr>
        <w:t>Environnement</w:t>
      </w:r>
    </w:p>
    <w:p w14:paraId="0997B8B5" w14:textId="77777777" w:rsidR="0065379D" w:rsidRPr="00234FF4" w:rsidRDefault="0065379D" w:rsidP="0065379D">
      <w:pPr>
        <w:pStyle w:val="SingleTxt"/>
        <w:rPr>
          <w:lang w:val="fr-FR"/>
        </w:rPr>
      </w:pPr>
      <w:r w:rsidRPr="00234FF4">
        <w:rPr>
          <w:lang w:val="fr-FR"/>
        </w:rPr>
        <w:t>ADI</w:t>
      </w:r>
      <w:r w:rsidRPr="00234FF4">
        <w:rPr>
          <w:lang w:val="fr-FR"/>
        </w:rPr>
        <w:tab/>
      </w:r>
      <w:r w:rsidRPr="00234FF4">
        <w:rPr>
          <w:lang w:val="fr-FR"/>
        </w:rPr>
        <w:tab/>
      </w:r>
      <w:r w:rsidRPr="00234FF4">
        <w:rPr>
          <w:lang w:val="fr-FR"/>
        </w:rPr>
        <w:tab/>
        <w:t>Action Démocratique Independent</w:t>
      </w:r>
    </w:p>
    <w:p w14:paraId="59425F86" w14:textId="77777777" w:rsidR="002933EA" w:rsidRPr="00234FF4" w:rsidRDefault="002933EA" w:rsidP="002933EA">
      <w:pPr>
        <w:pStyle w:val="SingleTxt"/>
        <w:rPr>
          <w:lang w:val="fr-FR"/>
        </w:rPr>
      </w:pPr>
      <w:r w:rsidRPr="00234FF4">
        <w:rPr>
          <w:lang w:val="fr-FR"/>
        </w:rPr>
        <w:t>AFASTP</w:t>
      </w:r>
      <w:r w:rsidRPr="00234FF4">
        <w:rPr>
          <w:lang w:val="fr-FR"/>
        </w:rPr>
        <w:tab/>
      </w:r>
      <w:r w:rsidRPr="00234FF4">
        <w:rPr>
          <w:lang w:val="fr-FR"/>
        </w:rPr>
        <w:tab/>
        <w:t>Association des femmes avocates de STP</w:t>
      </w:r>
    </w:p>
    <w:p w14:paraId="62577976" w14:textId="77777777" w:rsidR="002933EA" w:rsidRPr="00234FF4" w:rsidRDefault="002933EA" w:rsidP="002933EA">
      <w:pPr>
        <w:pStyle w:val="SingleTxt"/>
        <w:rPr>
          <w:lang w:val="fr-FR"/>
        </w:rPr>
      </w:pPr>
      <w:r w:rsidRPr="00234FF4">
        <w:rPr>
          <w:lang w:val="fr-FR"/>
        </w:rPr>
        <w:t>AIDE</w:t>
      </w:r>
      <w:r w:rsidRPr="00234FF4">
        <w:rPr>
          <w:lang w:val="fr-FR"/>
        </w:rPr>
        <w:tab/>
      </w:r>
      <w:r w:rsidRPr="00234FF4">
        <w:rPr>
          <w:lang w:val="fr-FR"/>
        </w:rPr>
        <w:tab/>
        <w:t>Association internationale de développement</w:t>
      </w:r>
    </w:p>
    <w:p w14:paraId="50DB8ABE" w14:textId="3894FD73" w:rsidR="002933EA" w:rsidRPr="00234FF4" w:rsidRDefault="002933EA" w:rsidP="002933EA">
      <w:pPr>
        <w:pStyle w:val="SingleTxt"/>
        <w:rPr>
          <w:lang w:val="fr-FR"/>
        </w:rPr>
      </w:pPr>
      <w:r w:rsidRPr="00234FF4">
        <w:rPr>
          <w:lang w:val="fr-FR"/>
        </w:rPr>
        <w:t>ALISEI</w:t>
      </w:r>
      <w:r w:rsidRPr="00234FF4">
        <w:rPr>
          <w:lang w:val="fr-FR"/>
        </w:rPr>
        <w:tab/>
      </w:r>
      <w:r w:rsidRPr="00234FF4">
        <w:rPr>
          <w:lang w:val="fr-FR"/>
        </w:rPr>
        <w:tab/>
        <w:t>Association internationale pour la coopération au développement</w:t>
      </w:r>
      <w:r w:rsidRPr="00234FF4">
        <w:rPr>
          <w:lang w:val="fr-FR"/>
        </w:rPr>
        <w:tab/>
      </w:r>
      <w:r w:rsidRPr="00234FF4">
        <w:rPr>
          <w:lang w:val="fr-FR"/>
        </w:rPr>
        <w:tab/>
      </w:r>
      <w:r w:rsidRPr="00234FF4">
        <w:rPr>
          <w:lang w:val="fr-FR"/>
        </w:rPr>
        <w:tab/>
      </w:r>
      <w:r w:rsidR="005603B9" w:rsidRPr="00234FF4">
        <w:rPr>
          <w:lang w:val="fr-FR"/>
        </w:rPr>
        <w:tab/>
        <w:t xml:space="preserve">et </w:t>
      </w:r>
      <w:r w:rsidRPr="00234FF4">
        <w:rPr>
          <w:lang w:val="fr-FR"/>
        </w:rPr>
        <w:t>l’aide humanitaire</w:t>
      </w:r>
    </w:p>
    <w:p w14:paraId="116683ED" w14:textId="77777777" w:rsidR="002933EA" w:rsidRPr="00234FF4" w:rsidRDefault="002933EA" w:rsidP="002933EA">
      <w:pPr>
        <w:pStyle w:val="SingleTxt"/>
        <w:rPr>
          <w:lang w:val="fr-FR"/>
        </w:rPr>
      </w:pPr>
      <w:r w:rsidRPr="00234FF4">
        <w:rPr>
          <w:lang w:val="fr-FR"/>
        </w:rPr>
        <w:t>AN</w:t>
      </w:r>
      <w:r w:rsidRPr="00234FF4">
        <w:rPr>
          <w:lang w:val="fr-FR"/>
        </w:rPr>
        <w:tab/>
      </w:r>
      <w:r w:rsidRPr="00234FF4">
        <w:rPr>
          <w:lang w:val="fr-FR"/>
        </w:rPr>
        <w:tab/>
      </w:r>
      <w:r w:rsidRPr="00234FF4">
        <w:rPr>
          <w:lang w:val="fr-FR"/>
        </w:rPr>
        <w:tab/>
        <w:t>Assemblée Notionnel</w:t>
      </w:r>
    </w:p>
    <w:p w14:paraId="24DFD9F7" w14:textId="77777777" w:rsidR="002933EA" w:rsidRPr="00234FF4" w:rsidRDefault="002933EA" w:rsidP="002933EA">
      <w:pPr>
        <w:pStyle w:val="SingleTxt"/>
        <w:rPr>
          <w:lang w:val="fr-FR"/>
        </w:rPr>
      </w:pPr>
      <w:r w:rsidRPr="00234FF4">
        <w:rPr>
          <w:lang w:val="fr-FR"/>
        </w:rPr>
        <w:t>APD</w:t>
      </w:r>
      <w:r w:rsidRPr="00234FF4">
        <w:rPr>
          <w:lang w:val="fr-FR"/>
        </w:rPr>
        <w:tab/>
      </w:r>
      <w:r w:rsidRPr="00234FF4">
        <w:rPr>
          <w:lang w:val="fr-FR"/>
        </w:rPr>
        <w:tab/>
      </w:r>
      <w:r w:rsidRPr="00234FF4">
        <w:rPr>
          <w:lang w:val="fr-FR"/>
        </w:rPr>
        <w:tab/>
        <w:t>Aide publique au développement</w:t>
      </w:r>
    </w:p>
    <w:p w14:paraId="3AB99B6B" w14:textId="77777777" w:rsidR="002933EA" w:rsidRPr="00234FF4" w:rsidRDefault="002933EA" w:rsidP="002933EA">
      <w:pPr>
        <w:pStyle w:val="SingleTxt"/>
        <w:rPr>
          <w:lang w:val="fr-FR"/>
        </w:rPr>
      </w:pPr>
      <w:r w:rsidRPr="00234FF4">
        <w:rPr>
          <w:lang w:val="fr-FR"/>
        </w:rPr>
        <w:t>ARCAR</w:t>
      </w:r>
      <w:r w:rsidRPr="00234FF4">
        <w:rPr>
          <w:lang w:val="fr-FR"/>
        </w:rPr>
        <w:tab/>
      </w:r>
      <w:r w:rsidRPr="00234FF4">
        <w:rPr>
          <w:lang w:val="fr-FR"/>
        </w:rPr>
        <w:tab/>
        <w:t>Association pour la réinsertion des enfants abandonnés et en danger</w:t>
      </w:r>
    </w:p>
    <w:p w14:paraId="7D8C24AB" w14:textId="77777777" w:rsidR="002933EA" w:rsidRPr="00234FF4" w:rsidRDefault="002933EA" w:rsidP="002933EA">
      <w:pPr>
        <w:pStyle w:val="SingleTxt"/>
        <w:rPr>
          <w:lang w:val="fr-FR"/>
        </w:rPr>
      </w:pPr>
      <w:r w:rsidRPr="00234FF4">
        <w:rPr>
          <w:lang w:val="fr-FR"/>
        </w:rPr>
        <w:t>ARV</w:t>
      </w:r>
      <w:r w:rsidRPr="00234FF4">
        <w:rPr>
          <w:lang w:val="fr-FR"/>
        </w:rPr>
        <w:tab/>
      </w:r>
      <w:r w:rsidRPr="00234FF4">
        <w:rPr>
          <w:lang w:val="fr-FR"/>
        </w:rPr>
        <w:tab/>
      </w:r>
      <w:r w:rsidRPr="00234FF4">
        <w:rPr>
          <w:lang w:val="fr-FR"/>
        </w:rPr>
        <w:tab/>
        <w:t>Antirétroviral</w:t>
      </w:r>
    </w:p>
    <w:p w14:paraId="33DCB35C" w14:textId="77777777" w:rsidR="0065379D" w:rsidRPr="00234FF4" w:rsidRDefault="0065379D" w:rsidP="0065379D">
      <w:pPr>
        <w:pStyle w:val="SingleTxt"/>
        <w:rPr>
          <w:lang w:val="fr-FR"/>
        </w:rPr>
      </w:pPr>
      <w:r w:rsidRPr="00234FF4">
        <w:rPr>
          <w:lang w:val="fr-FR"/>
        </w:rPr>
        <w:t>ASFJ</w:t>
      </w:r>
      <w:r w:rsidRPr="00234FF4">
        <w:rPr>
          <w:lang w:val="fr-FR"/>
        </w:rPr>
        <w:tab/>
      </w:r>
      <w:r w:rsidRPr="00234FF4">
        <w:rPr>
          <w:lang w:val="fr-FR"/>
        </w:rPr>
        <w:tab/>
      </w:r>
      <w:r w:rsidRPr="00234FF4">
        <w:rPr>
          <w:lang w:val="fr-FR"/>
        </w:rPr>
        <w:tab/>
        <w:t>Association santoméenne des femmes juristes</w:t>
      </w:r>
    </w:p>
    <w:p w14:paraId="3F465F73" w14:textId="77777777" w:rsidR="002933EA" w:rsidRPr="00234FF4" w:rsidRDefault="002933EA" w:rsidP="002933EA">
      <w:pPr>
        <w:pStyle w:val="SingleTxt"/>
        <w:rPr>
          <w:lang w:val="fr-FR"/>
        </w:rPr>
      </w:pPr>
      <w:r w:rsidRPr="00234FF4">
        <w:rPr>
          <w:lang w:val="fr-FR"/>
        </w:rPr>
        <w:t>ASH</w:t>
      </w:r>
      <w:r w:rsidRPr="00234FF4">
        <w:rPr>
          <w:lang w:val="fr-FR"/>
        </w:rPr>
        <w:tab/>
      </w:r>
      <w:r w:rsidRPr="00234FF4">
        <w:rPr>
          <w:lang w:val="fr-FR"/>
        </w:rPr>
        <w:tab/>
      </w:r>
      <w:r w:rsidRPr="00234FF4">
        <w:rPr>
          <w:lang w:val="fr-FR"/>
        </w:rPr>
        <w:tab/>
        <w:t>Association Santoméenne des handicapés</w:t>
      </w:r>
    </w:p>
    <w:p w14:paraId="4154938D" w14:textId="097B0787" w:rsidR="0065379D" w:rsidRPr="00234FF4" w:rsidRDefault="0065379D" w:rsidP="0065379D">
      <w:pPr>
        <w:pStyle w:val="SingleTxt"/>
        <w:rPr>
          <w:lang w:val="fr-FR"/>
        </w:rPr>
      </w:pPr>
      <w:r w:rsidRPr="00234FF4">
        <w:rPr>
          <w:lang w:val="fr-FR"/>
        </w:rPr>
        <w:t>ASMJSTP</w:t>
      </w:r>
      <w:r w:rsidRPr="00234FF4">
        <w:rPr>
          <w:lang w:val="fr-FR"/>
        </w:rPr>
        <w:tab/>
      </w:r>
      <w:r w:rsidRPr="00234FF4">
        <w:rPr>
          <w:lang w:val="fr-FR"/>
        </w:rPr>
        <w:tab/>
        <w:t>Association santoméenne des femmes juristes de São Tomé</w:t>
      </w:r>
      <w:r w:rsidR="002933EA" w:rsidRPr="00234FF4">
        <w:rPr>
          <w:lang w:val="fr-FR"/>
        </w:rPr>
        <w:tab/>
      </w:r>
      <w:r w:rsidR="002933EA" w:rsidRPr="00234FF4">
        <w:rPr>
          <w:lang w:val="fr-FR"/>
        </w:rPr>
        <w:tab/>
      </w:r>
      <w:r w:rsidR="002933EA" w:rsidRPr="00234FF4">
        <w:rPr>
          <w:lang w:val="fr-FR"/>
        </w:rPr>
        <w:tab/>
      </w:r>
      <w:r w:rsidR="002933EA" w:rsidRPr="00234FF4">
        <w:rPr>
          <w:lang w:val="fr-FR"/>
        </w:rPr>
        <w:tab/>
      </w:r>
      <w:r w:rsidR="002933EA" w:rsidRPr="00234FF4">
        <w:rPr>
          <w:lang w:val="fr-FR"/>
        </w:rPr>
        <w:tab/>
      </w:r>
      <w:r w:rsidR="005603B9" w:rsidRPr="00234FF4">
        <w:rPr>
          <w:lang w:val="fr-FR"/>
        </w:rPr>
        <w:t xml:space="preserve">et </w:t>
      </w:r>
      <w:r w:rsidRPr="00234FF4">
        <w:rPr>
          <w:lang w:val="fr-FR"/>
        </w:rPr>
        <w:t>Príncipe</w:t>
      </w:r>
    </w:p>
    <w:p w14:paraId="5E93A96E" w14:textId="11FA1E23" w:rsidR="002933EA" w:rsidRPr="00234FF4" w:rsidRDefault="0065379D" w:rsidP="0065379D">
      <w:pPr>
        <w:pStyle w:val="SingleTxt"/>
        <w:rPr>
          <w:lang w:val="fr-FR"/>
        </w:rPr>
      </w:pPr>
      <w:r w:rsidRPr="00234FF4">
        <w:rPr>
          <w:lang w:val="fr-FR"/>
        </w:rPr>
        <w:t>ASPF</w:t>
      </w:r>
      <w:r w:rsidRPr="00234FF4">
        <w:rPr>
          <w:lang w:val="fr-FR"/>
        </w:rPr>
        <w:tab/>
      </w:r>
      <w:r w:rsidRPr="00234FF4">
        <w:rPr>
          <w:lang w:val="fr-FR"/>
        </w:rPr>
        <w:tab/>
        <w:t>Association Santoméenne pour la planification familiale</w:t>
      </w:r>
    </w:p>
    <w:p w14:paraId="37D32E0C" w14:textId="346D4242" w:rsidR="0065379D" w:rsidRPr="00234FF4" w:rsidRDefault="0065379D" w:rsidP="0065379D">
      <w:pPr>
        <w:pStyle w:val="SingleTxt"/>
        <w:rPr>
          <w:lang w:val="fr-FR"/>
        </w:rPr>
      </w:pPr>
      <w:r w:rsidRPr="00234FF4">
        <w:rPr>
          <w:lang w:val="fr-FR"/>
        </w:rPr>
        <w:t>BAD</w:t>
      </w:r>
      <w:r w:rsidRPr="00234FF4">
        <w:rPr>
          <w:lang w:val="fr-FR"/>
        </w:rPr>
        <w:tab/>
      </w:r>
      <w:r w:rsidRPr="00234FF4">
        <w:rPr>
          <w:lang w:val="fr-FR"/>
        </w:rPr>
        <w:tab/>
      </w:r>
      <w:r w:rsidRPr="00234FF4">
        <w:rPr>
          <w:lang w:val="fr-FR"/>
        </w:rPr>
        <w:tab/>
        <w:t>Banque africaine de développement</w:t>
      </w:r>
    </w:p>
    <w:p w14:paraId="3B9A5C33" w14:textId="77777777" w:rsidR="0065379D" w:rsidRPr="00234FF4" w:rsidRDefault="0065379D" w:rsidP="0065379D">
      <w:pPr>
        <w:pStyle w:val="SingleTxt"/>
        <w:rPr>
          <w:lang w:val="fr-FR"/>
        </w:rPr>
      </w:pPr>
      <w:r w:rsidRPr="00234FF4">
        <w:rPr>
          <w:lang w:val="fr-FR"/>
        </w:rPr>
        <w:t>BC</w:t>
      </w:r>
      <w:r w:rsidRPr="00234FF4">
        <w:rPr>
          <w:lang w:val="fr-FR"/>
        </w:rPr>
        <w:tab/>
      </w:r>
      <w:r w:rsidRPr="00234FF4">
        <w:rPr>
          <w:lang w:val="fr-FR"/>
        </w:rPr>
        <w:tab/>
      </w:r>
      <w:r w:rsidRPr="00234FF4">
        <w:rPr>
          <w:lang w:val="fr-FR"/>
        </w:rPr>
        <w:tab/>
        <w:t>Banque centrale</w:t>
      </w:r>
    </w:p>
    <w:p w14:paraId="2BCFE233" w14:textId="77777777" w:rsidR="0065379D" w:rsidRPr="00234FF4" w:rsidRDefault="0065379D" w:rsidP="0065379D">
      <w:pPr>
        <w:pStyle w:val="SingleTxt"/>
        <w:rPr>
          <w:lang w:val="fr-FR"/>
        </w:rPr>
      </w:pPr>
      <w:r w:rsidRPr="00234FF4">
        <w:rPr>
          <w:lang w:val="fr-FR"/>
        </w:rPr>
        <w:t>BM</w:t>
      </w:r>
      <w:r w:rsidRPr="00234FF4">
        <w:rPr>
          <w:lang w:val="fr-FR"/>
        </w:rPr>
        <w:tab/>
      </w:r>
      <w:r w:rsidRPr="00234FF4">
        <w:rPr>
          <w:lang w:val="fr-FR"/>
        </w:rPr>
        <w:tab/>
      </w:r>
      <w:r w:rsidRPr="00234FF4">
        <w:rPr>
          <w:lang w:val="fr-FR"/>
        </w:rPr>
        <w:tab/>
        <w:t>Banque Mondial</w:t>
      </w:r>
    </w:p>
    <w:p w14:paraId="4264711A" w14:textId="77777777" w:rsidR="002933EA" w:rsidRPr="00234FF4" w:rsidRDefault="002933EA" w:rsidP="002933EA">
      <w:pPr>
        <w:pStyle w:val="SingleTxt"/>
        <w:rPr>
          <w:lang w:val="fr-FR"/>
        </w:rPr>
      </w:pPr>
      <w:r w:rsidRPr="00234FF4">
        <w:rPr>
          <w:lang w:val="fr-FR"/>
        </w:rPr>
        <w:t>CACVD</w:t>
      </w:r>
      <w:r w:rsidRPr="00234FF4">
        <w:rPr>
          <w:lang w:val="fr-FR"/>
        </w:rPr>
        <w:tab/>
      </w:r>
      <w:r w:rsidRPr="00234FF4">
        <w:rPr>
          <w:lang w:val="fr-FR"/>
        </w:rPr>
        <w:tab/>
        <w:t>Centre de conseil contre la violence domestique</w:t>
      </w:r>
    </w:p>
    <w:p w14:paraId="121BC729" w14:textId="77777777" w:rsidR="002933EA" w:rsidRPr="00234FF4" w:rsidRDefault="002933EA" w:rsidP="002933EA">
      <w:pPr>
        <w:pStyle w:val="SingleTxt"/>
        <w:rPr>
          <w:lang w:val="fr-FR"/>
        </w:rPr>
      </w:pPr>
      <w:r w:rsidRPr="00234FF4">
        <w:rPr>
          <w:lang w:val="fr-FR"/>
        </w:rPr>
        <w:t>CADBC</w:t>
      </w:r>
      <w:r w:rsidRPr="00234FF4">
        <w:rPr>
          <w:lang w:val="fr-FR"/>
        </w:rPr>
        <w:tab/>
      </w:r>
      <w:r w:rsidRPr="00234FF4">
        <w:rPr>
          <w:lang w:val="fr-FR"/>
        </w:rPr>
        <w:tab/>
        <w:t>Charte africaine des droits de l’homme et la protection de l’enfance</w:t>
      </w:r>
    </w:p>
    <w:p w14:paraId="6DBDDF51" w14:textId="77777777" w:rsidR="002933EA" w:rsidRPr="00234FF4" w:rsidRDefault="002933EA" w:rsidP="002933EA">
      <w:pPr>
        <w:pStyle w:val="SingleTxt"/>
        <w:rPr>
          <w:lang w:val="fr-FR"/>
        </w:rPr>
      </w:pPr>
      <w:r w:rsidRPr="00234FF4">
        <w:rPr>
          <w:lang w:val="fr-FR"/>
        </w:rPr>
        <w:t>CADEG</w:t>
      </w:r>
      <w:r w:rsidRPr="00234FF4">
        <w:rPr>
          <w:lang w:val="fr-FR"/>
        </w:rPr>
        <w:tab/>
      </w:r>
      <w:r w:rsidRPr="00234FF4">
        <w:rPr>
          <w:lang w:val="fr-FR"/>
        </w:rPr>
        <w:tab/>
        <w:t>Charte africaine de la démocratie, des élections et de la gouvernance</w:t>
      </w:r>
    </w:p>
    <w:p w14:paraId="282D273B" w14:textId="77777777" w:rsidR="002933EA" w:rsidRPr="00234FF4" w:rsidRDefault="002933EA" w:rsidP="002933EA">
      <w:pPr>
        <w:pStyle w:val="SingleTxt"/>
        <w:rPr>
          <w:lang w:val="fr-FR"/>
        </w:rPr>
      </w:pPr>
      <w:r w:rsidRPr="00234FF4">
        <w:rPr>
          <w:lang w:val="fr-FR"/>
        </w:rPr>
        <w:t>CADHP</w:t>
      </w:r>
      <w:r w:rsidRPr="00234FF4">
        <w:rPr>
          <w:lang w:val="fr-FR"/>
        </w:rPr>
        <w:tab/>
      </w:r>
      <w:r w:rsidRPr="00234FF4">
        <w:rPr>
          <w:lang w:val="fr-FR"/>
        </w:rPr>
        <w:tab/>
        <w:t>Charte africaine des droits de l’homme et des peuples</w:t>
      </w:r>
    </w:p>
    <w:p w14:paraId="6746BF33" w14:textId="39B68018" w:rsidR="002933EA" w:rsidRPr="00234FF4" w:rsidRDefault="002933EA" w:rsidP="002933EA">
      <w:pPr>
        <w:pStyle w:val="SingleTxt"/>
        <w:rPr>
          <w:lang w:val="fr-FR"/>
        </w:rPr>
      </w:pPr>
      <w:r w:rsidRPr="00234FF4">
        <w:rPr>
          <w:lang w:val="fr-FR"/>
        </w:rPr>
        <w:t>CAJ</w:t>
      </w:r>
      <w:r w:rsidRPr="00234FF4">
        <w:rPr>
          <w:lang w:val="fr-FR"/>
        </w:rPr>
        <w:tab/>
      </w:r>
      <w:r w:rsidRPr="00234FF4">
        <w:rPr>
          <w:lang w:val="fr-FR"/>
        </w:rPr>
        <w:tab/>
      </w:r>
      <w:r w:rsidRPr="00234FF4">
        <w:rPr>
          <w:lang w:val="fr-FR"/>
        </w:rPr>
        <w:tab/>
        <w:t>Charte africaine de la jeunesse</w:t>
      </w:r>
    </w:p>
    <w:p w14:paraId="612597EA" w14:textId="77777777" w:rsidR="0065379D" w:rsidRPr="00234FF4" w:rsidRDefault="0065379D" w:rsidP="0065379D">
      <w:pPr>
        <w:pStyle w:val="SingleTxt"/>
        <w:rPr>
          <w:lang w:val="fr-FR"/>
        </w:rPr>
      </w:pPr>
      <w:r w:rsidRPr="00234FF4">
        <w:rPr>
          <w:lang w:val="fr-FR"/>
        </w:rPr>
        <w:t>CAT</w:t>
      </w:r>
      <w:r w:rsidRPr="00234FF4">
        <w:rPr>
          <w:lang w:val="fr-FR"/>
        </w:rPr>
        <w:tab/>
      </w:r>
      <w:r w:rsidRPr="00234FF4">
        <w:rPr>
          <w:lang w:val="fr-FR"/>
        </w:rPr>
        <w:tab/>
      </w:r>
      <w:r w:rsidRPr="00234FF4">
        <w:rPr>
          <w:lang w:val="fr-FR"/>
        </w:rPr>
        <w:tab/>
        <w:t xml:space="preserve">Convention contre la torture et autres peines ou traitements cruels, </w:t>
      </w:r>
      <w:r w:rsidRPr="00234FF4">
        <w:rPr>
          <w:lang w:val="fr-FR"/>
        </w:rPr>
        <w:tab/>
      </w:r>
      <w:r w:rsidRPr="00234FF4">
        <w:rPr>
          <w:lang w:val="fr-FR"/>
        </w:rPr>
        <w:tab/>
      </w:r>
      <w:r w:rsidRPr="00234FF4">
        <w:rPr>
          <w:lang w:val="fr-FR"/>
        </w:rPr>
        <w:tab/>
      </w:r>
      <w:r w:rsidRPr="00234FF4">
        <w:rPr>
          <w:lang w:val="fr-FR"/>
        </w:rPr>
        <w:tab/>
        <w:t>inhumains ou dégradants</w:t>
      </w:r>
    </w:p>
    <w:p w14:paraId="440C0296" w14:textId="77777777" w:rsidR="002933EA" w:rsidRPr="00234FF4" w:rsidRDefault="002933EA" w:rsidP="002933EA">
      <w:pPr>
        <w:pStyle w:val="SingleTxt"/>
        <w:rPr>
          <w:lang w:val="fr-FR"/>
        </w:rPr>
      </w:pPr>
      <w:r w:rsidRPr="00234FF4">
        <w:rPr>
          <w:lang w:val="fr-FR"/>
        </w:rPr>
        <w:t>CDHDAC</w:t>
      </w:r>
      <w:r w:rsidRPr="00234FF4">
        <w:rPr>
          <w:lang w:val="fr-FR"/>
        </w:rPr>
        <w:tab/>
      </w:r>
      <w:r w:rsidRPr="00234FF4">
        <w:rPr>
          <w:lang w:val="fr-FR"/>
        </w:rPr>
        <w:tab/>
        <w:t xml:space="preserve">Centre pour les droits de l’homme et la démocratie pour l’Afrique </w:t>
      </w:r>
      <w:r w:rsidRPr="00234FF4">
        <w:rPr>
          <w:lang w:val="fr-FR"/>
        </w:rPr>
        <w:tab/>
      </w:r>
      <w:r w:rsidRPr="00234FF4">
        <w:rPr>
          <w:lang w:val="fr-FR"/>
        </w:rPr>
        <w:tab/>
      </w:r>
      <w:r w:rsidRPr="00234FF4">
        <w:rPr>
          <w:lang w:val="fr-FR"/>
        </w:rPr>
        <w:tab/>
      </w:r>
      <w:r w:rsidRPr="00234FF4">
        <w:rPr>
          <w:lang w:val="fr-FR"/>
        </w:rPr>
        <w:tab/>
        <w:t>centrale</w:t>
      </w:r>
    </w:p>
    <w:p w14:paraId="73515918" w14:textId="4362E1EE" w:rsidR="0065379D" w:rsidRPr="00234FF4" w:rsidRDefault="0065379D" w:rsidP="0065379D">
      <w:pPr>
        <w:pStyle w:val="SingleTxt"/>
        <w:rPr>
          <w:lang w:val="fr-FR"/>
        </w:rPr>
      </w:pPr>
      <w:r w:rsidRPr="00234FF4">
        <w:rPr>
          <w:lang w:val="fr-FR"/>
        </w:rPr>
        <w:t>CEDAW</w:t>
      </w:r>
      <w:r w:rsidRPr="00234FF4">
        <w:rPr>
          <w:lang w:val="fr-FR"/>
        </w:rPr>
        <w:tab/>
      </w:r>
      <w:r w:rsidRPr="00234FF4">
        <w:rPr>
          <w:lang w:val="fr-FR"/>
        </w:rPr>
        <w:tab/>
        <w:t>Convention pour l</w:t>
      </w:r>
      <w:r w:rsidR="002933EA" w:rsidRPr="00234FF4">
        <w:rPr>
          <w:lang w:val="fr-FR"/>
        </w:rPr>
        <w:t>’</w:t>
      </w:r>
      <w:r w:rsidRPr="00234FF4">
        <w:rPr>
          <w:lang w:val="fr-FR"/>
        </w:rPr>
        <w:t xml:space="preserve">élimination de toutes les formes de discrimination </w:t>
      </w:r>
      <w:r w:rsidRPr="00234FF4">
        <w:rPr>
          <w:lang w:val="fr-FR"/>
        </w:rPr>
        <w:tab/>
      </w:r>
      <w:r w:rsidRPr="00234FF4">
        <w:rPr>
          <w:lang w:val="fr-FR"/>
        </w:rPr>
        <w:tab/>
      </w:r>
      <w:r w:rsidRPr="00234FF4">
        <w:rPr>
          <w:lang w:val="fr-FR"/>
        </w:rPr>
        <w:tab/>
        <w:t>contre les femmes</w:t>
      </w:r>
    </w:p>
    <w:p w14:paraId="06F53D4B" w14:textId="77777777" w:rsidR="006C0D16" w:rsidRPr="00234FF4" w:rsidRDefault="006C0D16" w:rsidP="006C0D16">
      <w:pPr>
        <w:pStyle w:val="SingleTxt"/>
        <w:rPr>
          <w:lang w:val="fr-FR"/>
        </w:rPr>
      </w:pPr>
      <w:r w:rsidRPr="00234FF4">
        <w:rPr>
          <w:lang w:val="fr-FR"/>
        </w:rPr>
        <w:t>CFPP</w:t>
      </w:r>
      <w:r w:rsidRPr="00234FF4">
        <w:rPr>
          <w:lang w:val="fr-FR"/>
        </w:rPr>
        <w:tab/>
      </w:r>
      <w:r w:rsidRPr="00234FF4">
        <w:rPr>
          <w:lang w:val="fr-FR"/>
        </w:rPr>
        <w:tab/>
        <w:t>Centre de formation professionnelle polytechnique</w:t>
      </w:r>
    </w:p>
    <w:p w14:paraId="3E6C318D" w14:textId="16A5275A" w:rsidR="0065379D" w:rsidRPr="00234FF4" w:rsidRDefault="0065379D" w:rsidP="0065379D">
      <w:pPr>
        <w:pStyle w:val="SingleTxt"/>
        <w:rPr>
          <w:lang w:val="fr-FR"/>
        </w:rPr>
      </w:pPr>
      <w:r w:rsidRPr="00234FF4">
        <w:rPr>
          <w:lang w:val="fr-FR"/>
        </w:rPr>
        <w:t>CIDHSTP</w:t>
      </w:r>
      <w:r w:rsidRPr="00234FF4">
        <w:rPr>
          <w:lang w:val="fr-FR"/>
        </w:rPr>
        <w:tab/>
      </w:r>
      <w:r w:rsidRPr="00234FF4">
        <w:rPr>
          <w:lang w:val="fr-FR"/>
        </w:rPr>
        <w:tab/>
        <w:t>Commission interministérielle des droits de l</w:t>
      </w:r>
      <w:r w:rsidR="002933EA" w:rsidRPr="00234FF4">
        <w:rPr>
          <w:lang w:val="fr-FR"/>
        </w:rPr>
        <w:t>’</w:t>
      </w:r>
      <w:r w:rsidRPr="00234FF4">
        <w:rPr>
          <w:lang w:val="fr-FR"/>
        </w:rPr>
        <w:t xml:space="preserve">homme de São Tomé </w:t>
      </w:r>
      <w:r w:rsidR="002933EA" w:rsidRPr="00234FF4">
        <w:rPr>
          <w:lang w:val="fr-FR"/>
        </w:rPr>
        <w:tab/>
      </w:r>
      <w:r w:rsidR="002933EA" w:rsidRPr="00234FF4">
        <w:rPr>
          <w:lang w:val="fr-FR"/>
        </w:rPr>
        <w:tab/>
      </w:r>
      <w:r w:rsidR="002933EA" w:rsidRPr="00234FF4">
        <w:rPr>
          <w:lang w:val="fr-FR"/>
        </w:rPr>
        <w:tab/>
      </w:r>
      <w:r w:rsidR="002933EA" w:rsidRPr="00234FF4">
        <w:rPr>
          <w:lang w:val="fr-FR"/>
        </w:rPr>
        <w:tab/>
      </w:r>
      <w:r w:rsidRPr="00234FF4">
        <w:rPr>
          <w:lang w:val="fr-FR"/>
        </w:rPr>
        <w:t>et Príncipe</w:t>
      </w:r>
    </w:p>
    <w:p w14:paraId="57B5D027" w14:textId="3126EF54" w:rsidR="0065379D" w:rsidRPr="00234FF4" w:rsidRDefault="0065379D" w:rsidP="0065379D">
      <w:pPr>
        <w:pStyle w:val="SingleTxt"/>
        <w:rPr>
          <w:lang w:val="fr-FR"/>
        </w:rPr>
      </w:pPr>
      <w:r w:rsidRPr="00234FF4">
        <w:rPr>
          <w:lang w:val="fr-FR"/>
        </w:rPr>
        <w:t>CIP</w:t>
      </w:r>
      <w:r w:rsidRPr="00234FF4">
        <w:rPr>
          <w:lang w:val="fr-FR"/>
        </w:rPr>
        <w:tab/>
      </w:r>
      <w:r w:rsidRPr="00234FF4">
        <w:rPr>
          <w:lang w:val="fr-FR"/>
        </w:rPr>
        <w:tab/>
      </w:r>
      <w:r w:rsidRPr="00234FF4">
        <w:rPr>
          <w:lang w:val="fr-FR"/>
        </w:rPr>
        <w:tab/>
        <w:t>Centre pour l</w:t>
      </w:r>
      <w:r w:rsidR="002933EA" w:rsidRPr="00234FF4">
        <w:rPr>
          <w:lang w:val="fr-FR"/>
        </w:rPr>
        <w:t>’</w:t>
      </w:r>
      <w:r w:rsidRPr="00234FF4">
        <w:rPr>
          <w:lang w:val="fr-FR"/>
        </w:rPr>
        <w:t>intégrité publique</w:t>
      </w:r>
    </w:p>
    <w:p w14:paraId="74FF5184" w14:textId="5F3C5FE7" w:rsidR="0065379D" w:rsidRPr="00234FF4" w:rsidRDefault="0065379D" w:rsidP="0065379D">
      <w:pPr>
        <w:pStyle w:val="SingleTxt"/>
        <w:rPr>
          <w:lang w:val="fr-FR"/>
        </w:rPr>
      </w:pPr>
      <w:r w:rsidRPr="00234FF4">
        <w:rPr>
          <w:lang w:val="fr-FR"/>
        </w:rPr>
        <w:t>CIR</w:t>
      </w:r>
      <w:r w:rsidRPr="00234FF4">
        <w:rPr>
          <w:lang w:val="fr-FR"/>
        </w:rPr>
        <w:tab/>
      </w:r>
      <w:r w:rsidRPr="00234FF4">
        <w:rPr>
          <w:lang w:val="fr-FR"/>
        </w:rPr>
        <w:tab/>
      </w:r>
      <w:r w:rsidRPr="00234FF4">
        <w:rPr>
          <w:lang w:val="fr-FR"/>
        </w:rPr>
        <w:tab/>
        <w:t>Centre d</w:t>
      </w:r>
      <w:r w:rsidR="002933EA" w:rsidRPr="00234FF4">
        <w:rPr>
          <w:lang w:val="fr-FR"/>
        </w:rPr>
        <w:t>’</w:t>
      </w:r>
      <w:r w:rsidRPr="00234FF4">
        <w:rPr>
          <w:lang w:val="fr-FR"/>
        </w:rPr>
        <w:t>information et de reprographie du MJAPDH</w:t>
      </w:r>
    </w:p>
    <w:p w14:paraId="1A6879E4" w14:textId="77777777" w:rsidR="0065379D" w:rsidRPr="00234FF4" w:rsidRDefault="0065379D" w:rsidP="0065379D">
      <w:pPr>
        <w:pStyle w:val="SingleTxt"/>
        <w:rPr>
          <w:lang w:val="fr-FR"/>
        </w:rPr>
      </w:pPr>
      <w:r w:rsidRPr="00234FF4">
        <w:rPr>
          <w:lang w:val="fr-FR"/>
        </w:rPr>
        <w:lastRenderedPageBreak/>
        <w:t>CNJ</w:t>
      </w:r>
      <w:r w:rsidRPr="00234FF4">
        <w:rPr>
          <w:lang w:val="fr-FR"/>
        </w:rPr>
        <w:tab/>
      </w:r>
      <w:r w:rsidRPr="00234FF4">
        <w:rPr>
          <w:lang w:val="fr-FR"/>
        </w:rPr>
        <w:tab/>
      </w:r>
      <w:r w:rsidRPr="00234FF4">
        <w:rPr>
          <w:lang w:val="fr-FR"/>
        </w:rPr>
        <w:tab/>
        <w:t>Conseil national de la jeunesse</w:t>
      </w:r>
    </w:p>
    <w:p w14:paraId="3518CF7C" w14:textId="77777777" w:rsidR="0065379D" w:rsidRPr="00234FF4" w:rsidRDefault="0065379D" w:rsidP="0065379D">
      <w:pPr>
        <w:pStyle w:val="SingleTxt"/>
        <w:rPr>
          <w:lang w:val="fr-FR"/>
        </w:rPr>
      </w:pPr>
      <w:r w:rsidRPr="00234FF4">
        <w:rPr>
          <w:lang w:val="fr-FR"/>
        </w:rPr>
        <w:t>CP</w:t>
      </w:r>
      <w:r w:rsidRPr="00234FF4">
        <w:rPr>
          <w:lang w:val="fr-FR"/>
        </w:rPr>
        <w:tab/>
      </w:r>
      <w:r w:rsidRPr="00234FF4">
        <w:rPr>
          <w:lang w:val="fr-FR"/>
        </w:rPr>
        <w:tab/>
      </w:r>
      <w:r w:rsidRPr="00234FF4">
        <w:rPr>
          <w:lang w:val="fr-FR"/>
        </w:rPr>
        <w:tab/>
        <w:t>Code Pénal</w:t>
      </w:r>
    </w:p>
    <w:p w14:paraId="13DCA69C" w14:textId="77777777" w:rsidR="0065379D" w:rsidRPr="00234FF4" w:rsidRDefault="0065379D" w:rsidP="0065379D">
      <w:pPr>
        <w:pStyle w:val="SingleTxt"/>
        <w:rPr>
          <w:lang w:val="fr-FR"/>
        </w:rPr>
      </w:pPr>
      <w:r w:rsidRPr="00234FF4">
        <w:rPr>
          <w:lang w:val="fr-FR"/>
        </w:rPr>
        <w:t>CPP</w:t>
      </w:r>
      <w:r w:rsidRPr="00234FF4">
        <w:rPr>
          <w:lang w:val="fr-FR"/>
        </w:rPr>
        <w:tab/>
      </w:r>
      <w:r w:rsidRPr="00234FF4">
        <w:rPr>
          <w:lang w:val="fr-FR"/>
        </w:rPr>
        <w:tab/>
      </w:r>
      <w:r w:rsidRPr="00234FF4">
        <w:rPr>
          <w:lang w:val="fr-FR"/>
        </w:rPr>
        <w:tab/>
        <w:t>Code de procédure pénale</w:t>
      </w:r>
    </w:p>
    <w:p w14:paraId="12F06AFE" w14:textId="44E5C4BF" w:rsidR="0065379D" w:rsidRPr="00234FF4" w:rsidRDefault="0065379D" w:rsidP="0065379D">
      <w:pPr>
        <w:pStyle w:val="SingleTxt"/>
        <w:rPr>
          <w:lang w:val="fr-FR"/>
        </w:rPr>
      </w:pPr>
      <w:r w:rsidRPr="00234FF4">
        <w:rPr>
          <w:lang w:val="fr-FR"/>
        </w:rPr>
        <w:t>CRC</w:t>
      </w:r>
      <w:r w:rsidRPr="00234FF4">
        <w:rPr>
          <w:lang w:val="fr-FR"/>
        </w:rPr>
        <w:tab/>
      </w:r>
      <w:r w:rsidRPr="00234FF4">
        <w:rPr>
          <w:lang w:val="fr-FR"/>
        </w:rPr>
        <w:tab/>
      </w:r>
      <w:r w:rsidRPr="00234FF4">
        <w:rPr>
          <w:lang w:val="fr-FR"/>
        </w:rPr>
        <w:tab/>
        <w:t>Convention relative aux droits de l</w:t>
      </w:r>
      <w:r w:rsidR="002933EA" w:rsidRPr="00234FF4">
        <w:rPr>
          <w:lang w:val="fr-FR"/>
        </w:rPr>
        <w:t>’</w:t>
      </w:r>
      <w:r w:rsidRPr="00234FF4">
        <w:rPr>
          <w:lang w:val="fr-FR"/>
        </w:rPr>
        <w:t>enfant</w:t>
      </w:r>
    </w:p>
    <w:p w14:paraId="763E85A3" w14:textId="77777777" w:rsidR="002933EA" w:rsidRPr="00234FF4" w:rsidRDefault="002933EA" w:rsidP="002933EA">
      <w:pPr>
        <w:pStyle w:val="SingleTxt"/>
        <w:rPr>
          <w:lang w:val="fr-FR"/>
        </w:rPr>
      </w:pPr>
      <w:r w:rsidRPr="00234FF4">
        <w:rPr>
          <w:lang w:val="fr-FR"/>
        </w:rPr>
        <w:t>CRMW</w:t>
      </w:r>
      <w:r w:rsidRPr="00234FF4">
        <w:rPr>
          <w:lang w:val="fr-FR"/>
        </w:rPr>
        <w:tab/>
      </w:r>
      <w:r w:rsidRPr="00234FF4">
        <w:rPr>
          <w:lang w:val="fr-FR"/>
        </w:rPr>
        <w:tab/>
        <w:t xml:space="preserve">Convention internationale sur la protection des droits de tous </w:t>
      </w:r>
      <w:r w:rsidRPr="00234FF4">
        <w:rPr>
          <w:lang w:val="fr-FR"/>
        </w:rPr>
        <w:tab/>
      </w:r>
      <w:r w:rsidRPr="00234FF4">
        <w:rPr>
          <w:lang w:val="fr-FR"/>
        </w:rPr>
        <w:tab/>
      </w:r>
      <w:r w:rsidRPr="00234FF4">
        <w:rPr>
          <w:lang w:val="fr-FR"/>
        </w:rPr>
        <w:tab/>
      </w:r>
      <w:r w:rsidRPr="00234FF4">
        <w:rPr>
          <w:lang w:val="fr-FR"/>
        </w:rPr>
        <w:tab/>
      </w:r>
      <w:r w:rsidRPr="00234FF4">
        <w:rPr>
          <w:lang w:val="fr-FR"/>
        </w:rPr>
        <w:tab/>
        <w:t>Travailleurs migrants et des membres de leur famille</w:t>
      </w:r>
    </w:p>
    <w:p w14:paraId="7D065DAE" w14:textId="264CEBBA" w:rsidR="002933EA" w:rsidRPr="00234FF4" w:rsidRDefault="0065379D" w:rsidP="0065379D">
      <w:pPr>
        <w:pStyle w:val="SingleTxt"/>
        <w:rPr>
          <w:lang w:val="fr-FR"/>
        </w:rPr>
      </w:pPr>
      <w:r w:rsidRPr="00234FF4">
        <w:rPr>
          <w:lang w:val="fr-FR"/>
        </w:rPr>
        <w:t>CRPD</w:t>
      </w:r>
      <w:r w:rsidRPr="00234FF4">
        <w:rPr>
          <w:lang w:val="fr-FR"/>
        </w:rPr>
        <w:tab/>
      </w:r>
      <w:r w:rsidRPr="00234FF4">
        <w:rPr>
          <w:lang w:val="fr-FR"/>
        </w:rPr>
        <w:tab/>
        <w:t>Convention relative aux droits des personnes handicapées</w:t>
      </w:r>
    </w:p>
    <w:p w14:paraId="08965F20" w14:textId="77777777" w:rsidR="007A3C0C" w:rsidRPr="00234FF4" w:rsidRDefault="007A3C0C" w:rsidP="007A3C0C">
      <w:pPr>
        <w:pStyle w:val="SingleTxt"/>
        <w:rPr>
          <w:lang w:val="fr-FR"/>
        </w:rPr>
      </w:pPr>
      <w:r w:rsidRPr="00234FF4">
        <w:rPr>
          <w:lang w:val="fr-FR"/>
        </w:rPr>
        <w:t>CRPD-OP</w:t>
      </w:r>
      <w:r w:rsidRPr="00234FF4">
        <w:rPr>
          <w:lang w:val="fr-FR"/>
        </w:rPr>
        <w:tab/>
      </w:r>
      <w:r w:rsidRPr="00234FF4">
        <w:rPr>
          <w:lang w:val="fr-FR"/>
        </w:rPr>
        <w:tab/>
        <w:t xml:space="preserve">Protocole facultatif à la Convention relative aux droits des personnes </w:t>
      </w:r>
      <w:r w:rsidRPr="00234FF4">
        <w:rPr>
          <w:lang w:val="fr-FR"/>
        </w:rPr>
        <w:tab/>
      </w:r>
      <w:r w:rsidRPr="00234FF4">
        <w:rPr>
          <w:lang w:val="fr-FR"/>
        </w:rPr>
        <w:tab/>
      </w:r>
      <w:r w:rsidRPr="00234FF4">
        <w:rPr>
          <w:lang w:val="fr-FR"/>
        </w:rPr>
        <w:tab/>
        <w:t>handicapées</w:t>
      </w:r>
    </w:p>
    <w:p w14:paraId="340BCE45" w14:textId="7844D272" w:rsidR="0065379D" w:rsidRPr="00234FF4" w:rsidRDefault="0065379D" w:rsidP="0065379D">
      <w:pPr>
        <w:pStyle w:val="SingleTxt"/>
        <w:rPr>
          <w:lang w:val="fr-FR"/>
        </w:rPr>
      </w:pPr>
      <w:r w:rsidRPr="00234FF4">
        <w:rPr>
          <w:lang w:val="fr-FR"/>
        </w:rPr>
        <w:t>CSJ</w:t>
      </w:r>
      <w:r w:rsidRPr="00234FF4">
        <w:rPr>
          <w:lang w:val="fr-FR"/>
        </w:rPr>
        <w:tab/>
      </w:r>
      <w:r w:rsidRPr="00234FF4">
        <w:rPr>
          <w:lang w:val="fr-FR"/>
        </w:rPr>
        <w:tab/>
      </w:r>
      <w:r w:rsidRPr="00234FF4">
        <w:rPr>
          <w:lang w:val="fr-FR"/>
        </w:rPr>
        <w:tab/>
        <w:t>Cour suprême de justice</w:t>
      </w:r>
    </w:p>
    <w:p w14:paraId="43F4FF6A" w14:textId="77777777" w:rsidR="0065379D" w:rsidRPr="00234FF4" w:rsidRDefault="0065379D" w:rsidP="0065379D">
      <w:pPr>
        <w:pStyle w:val="SingleTxt"/>
        <w:rPr>
          <w:lang w:val="fr-FR"/>
        </w:rPr>
      </w:pPr>
      <w:r w:rsidRPr="00234FF4">
        <w:rPr>
          <w:lang w:val="fr-FR"/>
        </w:rPr>
        <w:t>CT</w:t>
      </w:r>
      <w:r w:rsidRPr="00234FF4">
        <w:rPr>
          <w:lang w:val="fr-FR"/>
        </w:rPr>
        <w:tab/>
      </w:r>
      <w:r w:rsidRPr="00234FF4">
        <w:rPr>
          <w:lang w:val="fr-FR"/>
        </w:rPr>
        <w:tab/>
      </w:r>
      <w:r w:rsidRPr="00234FF4">
        <w:rPr>
          <w:lang w:val="fr-FR"/>
        </w:rPr>
        <w:tab/>
        <w:t>Code du travail</w:t>
      </w:r>
    </w:p>
    <w:p w14:paraId="28F750E3" w14:textId="079D3880" w:rsidR="0065379D" w:rsidRPr="00234FF4" w:rsidRDefault="0065379D" w:rsidP="0065379D">
      <w:pPr>
        <w:pStyle w:val="SingleTxt"/>
        <w:rPr>
          <w:lang w:val="fr-FR"/>
        </w:rPr>
      </w:pPr>
      <w:r w:rsidRPr="00234FF4">
        <w:rPr>
          <w:lang w:val="fr-FR"/>
        </w:rPr>
        <w:t>CUAPCC</w:t>
      </w:r>
      <w:r w:rsidRPr="00234FF4">
        <w:rPr>
          <w:lang w:val="fr-FR"/>
        </w:rPr>
        <w:tab/>
      </w:r>
      <w:r w:rsidRPr="00234FF4">
        <w:rPr>
          <w:lang w:val="fr-FR"/>
        </w:rPr>
        <w:tab/>
        <w:t>Convention de l</w:t>
      </w:r>
      <w:r w:rsidR="002933EA" w:rsidRPr="00234FF4">
        <w:rPr>
          <w:lang w:val="fr-FR"/>
        </w:rPr>
        <w:t>’</w:t>
      </w:r>
      <w:r w:rsidRPr="00234FF4">
        <w:rPr>
          <w:lang w:val="fr-FR"/>
        </w:rPr>
        <w:t xml:space="preserve">Union africaine sur la prévention et la lutte contre </w:t>
      </w:r>
      <w:r w:rsidR="002933EA" w:rsidRPr="00234FF4">
        <w:rPr>
          <w:lang w:val="fr-FR"/>
        </w:rPr>
        <w:tab/>
      </w:r>
      <w:r w:rsidR="002933EA" w:rsidRPr="00234FF4">
        <w:rPr>
          <w:lang w:val="fr-FR"/>
        </w:rPr>
        <w:tab/>
      </w:r>
      <w:r w:rsidR="002933EA" w:rsidRPr="00234FF4">
        <w:rPr>
          <w:lang w:val="fr-FR"/>
        </w:rPr>
        <w:tab/>
      </w:r>
      <w:r w:rsidR="002933EA" w:rsidRPr="00234FF4">
        <w:rPr>
          <w:lang w:val="fr-FR"/>
        </w:rPr>
        <w:tab/>
      </w:r>
      <w:r w:rsidRPr="00234FF4">
        <w:rPr>
          <w:lang w:val="fr-FR"/>
        </w:rPr>
        <w:t>la corruption</w:t>
      </w:r>
    </w:p>
    <w:p w14:paraId="32E6E3F7" w14:textId="49C968DE" w:rsidR="0065379D" w:rsidRPr="00234FF4" w:rsidRDefault="0065379D" w:rsidP="0065379D">
      <w:pPr>
        <w:pStyle w:val="SingleTxt"/>
        <w:rPr>
          <w:lang w:val="fr-FR"/>
        </w:rPr>
      </w:pPr>
      <w:r w:rsidRPr="00234FF4">
        <w:rPr>
          <w:lang w:val="fr-FR"/>
        </w:rPr>
        <w:t>DGPIE</w:t>
      </w:r>
      <w:r w:rsidRPr="00234FF4">
        <w:rPr>
          <w:lang w:val="fr-FR"/>
        </w:rPr>
        <w:tab/>
      </w:r>
      <w:r w:rsidRPr="00234FF4">
        <w:rPr>
          <w:lang w:val="fr-FR"/>
        </w:rPr>
        <w:tab/>
        <w:t>Direction générale de la planification et de l</w:t>
      </w:r>
      <w:r w:rsidR="002933EA" w:rsidRPr="00234FF4">
        <w:rPr>
          <w:lang w:val="fr-FR"/>
        </w:rPr>
        <w:t>’</w:t>
      </w:r>
      <w:r w:rsidRPr="00234FF4">
        <w:rPr>
          <w:lang w:val="fr-FR"/>
        </w:rPr>
        <w:t>innovation éducative</w:t>
      </w:r>
    </w:p>
    <w:p w14:paraId="2B522935" w14:textId="358D4870" w:rsidR="0065379D" w:rsidRPr="00234FF4" w:rsidRDefault="0065379D" w:rsidP="0065379D">
      <w:pPr>
        <w:pStyle w:val="SingleTxt"/>
        <w:rPr>
          <w:lang w:val="fr-FR"/>
        </w:rPr>
      </w:pPr>
      <w:r w:rsidRPr="00234FF4">
        <w:rPr>
          <w:lang w:val="fr-FR"/>
        </w:rPr>
        <w:t>DPSS</w:t>
      </w:r>
      <w:r w:rsidRPr="00234FF4">
        <w:rPr>
          <w:lang w:val="fr-FR"/>
        </w:rPr>
        <w:tab/>
      </w:r>
      <w:r w:rsidRPr="00234FF4">
        <w:rPr>
          <w:lang w:val="fr-FR"/>
        </w:rPr>
        <w:tab/>
        <w:t>Direction de la protection sociale et de la solidarité</w:t>
      </w:r>
    </w:p>
    <w:p w14:paraId="7672EF5E" w14:textId="77777777" w:rsidR="002933EA" w:rsidRPr="00234FF4" w:rsidRDefault="002933EA" w:rsidP="002933EA">
      <w:pPr>
        <w:pStyle w:val="SingleTxt"/>
        <w:rPr>
          <w:lang w:val="fr-FR"/>
        </w:rPr>
      </w:pPr>
      <w:r w:rsidRPr="00234FF4">
        <w:rPr>
          <w:lang w:val="fr-FR"/>
        </w:rPr>
        <w:t>DUDH</w:t>
      </w:r>
      <w:r w:rsidRPr="00234FF4">
        <w:rPr>
          <w:lang w:val="fr-FR"/>
        </w:rPr>
        <w:tab/>
      </w:r>
      <w:r w:rsidRPr="00234FF4">
        <w:rPr>
          <w:lang w:val="fr-FR"/>
        </w:rPr>
        <w:tab/>
        <w:t>Déclaration universelle des droits de l’homme</w:t>
      </w:r>
    </w:p>
    <w:p w14:paraId="0A039725" w14:textId="0820C489" w:rsidR="0065379D" w:rsidRPr="00234FF4" w:rsidRDefault="0065379D" w:rsidP="0065379D">
      <w:pPr>
        <w:pStyle w:val="SingleTxt"/>
        <w:rPr>
          <w:lang w:val="fr-FR"/>
        </w:rPr>
      </w:pPr>
      <w:r w:rsidRPr="00234FF4">
        <w:rPr>
          <w:lang w:val="fr-FR"/>
        </w:rPr>
        <w:t>EMAE</w:t>
      </w:r>
      <w:r w:rsidRPr="00234FF4">
        <w:rPr>
          <w:lang w:val="fr-FR"/>
        </w:rPr>
        <w:tab/>
      </w:r>
      <w:r w:rsidRPr="00234FF4">
        <w:rPr>
          <w:lang w:val="fr-FR"/>
        </w:rPr>
        <w:tab/>
        <w:t>Entreprise d</w:t>
      </w:r>
      <w:r w:rsidR="002933EA" w:rsidRPr="00234FF4">
        <w:rPr>
          <w:lang w:val="fr-FR"/>
        </w:rPr>
        <w:t>’</w:t>
      </w:r>
      <w:r w:rsidRPr="00234FF4">
        <w:rPr>
          <w:lang w:val="fr-FR"/>
        </w:rPr>
        <w:t>Eau et Energie</w:t>
      </w:r>
    </w:p>
    <w:p w14:paraId="46CA2575" w14:textId="71E6EB31" w:rsidR="0065379D" w:rsidRPr="00234FF4" w:rsidRDefault="0065379D" w:rsidP="0065379D">
      <w:pPr>
        <w:pStyle w:val="SingleTxt"/>
        <w:rPr>
          <w:lang w:val="fr-FR"/>
        </w:rPr>
      </w:pPr>
      <w:r w:rsidRPr="00234FF4">
        <w:rPr>
          <w:lang w:val="fr-FR"/>
        </w:rPr>
        <w:t>ENIEG</w:t>
      </w:r>
      <w:r w:rsidRPr="00234FF4">
        <w:rPr>
          <w:lang w:val="fr-FR"/>
        </w:rPr>
        <w:tab/>
      </w:r>
      <w:r w:rsidRPr="00234FF4">
        <w:rPr>
          <w:lang w:val="fr-FR"/>
        </w:rPr>
        <w:tab/>
        <w:t>Stratégie nationale pour l</w:t>
      </w:r>
      <w:r w:rsidR="002933EA" w:rsidRPr="00234FF4">
        <w:rPr>
          <w:lang w:val="fr-FR"/>
        </w:rPr>
        <w:t>’</w:t>
      </w:r>
      <w:r w:rsidRPr="00234FF4">
        <w:rPr>
          <w:lang w:val="fr-FR"/>
        </w:rPr>
        <w:t>égalité et l</w:t>
      </w:r>
      <w:r w:rsidR="002933EA" w:rsidRPr="00234FF4">
        <w:rPr>
          <w:lang w:val="fr-FR"/>
        </w:rPr>
        <w:t>’</w:t>
      </w:r>
      <w:r w:rsidRPr="00234FF4">
        <w:rPr>
          <w:lang w:val="fr-FR"/>
        </w:rPr>
        <w:t>équité entre les sexes</w:t>
      </w:r>
    </w:p>
    <w:p w14:paraId="540BCA20" w14:textId="6C20790F" w:rsidR="0065379D" w:rsidRPr="00234FF4" w:rsidRDefault="0065379D" w:rsidP="0065379D">
      <w:pPr>
        <w:pStyle w:val="SingleTxt"/>
        <w:rPr>
          <w:lang w:val="fr-FR"/>
        </w:rPr>
      </w:pPr>
      <w:r w:rsidRPr="00234FF4">
        <w:rPr>
          <w:lang w:val="fr-FR"/>
        </w:rPr>
        <w:t>ENRP</w:t>
      </w:r>
      <w:r w:rsidRPr="00234FF4">
        <w:rPr>
          <w:lang w:val="fr-FR"/>
        </w:rPr>
        <w:tab/>
      </w:r>
      <w:r w:rsidRPr="00234FF4">
        <w:rPr>
          <w:lang w:val="fr-FR"/>
        </w:rPr>
        <w:tab/>
        <w:t>Stratégie nationale de réduction de la pauvreté</w:t>
      </w:r>
    </w:p>
    <w:p w14:paraId="6356188C" w14:textId="77777777" w:rsidR="0065379D" w:rsidRPr="00234FF4" w:rsidRDefault="0065379D" w:rsidP="0065379D">
      <w:pPr>
        <w:pStyle w:val="SingleTxt"/>
        <w:rPr>
          <w:lang w:val="fr-FR"/>
        </w:rPr>
      </w:pPr>
      <w:r w:rsidRPr="00234FF4">
        <w:rPr>
          <w:lang w:val="fr-FR"/>
        </w:rPr>
        <w:t>EPUSTP</w:t>
      </w:r>
      <w:r w:rsidRPr="00234FF4">
        <w:rPr>
          <w:lang w:val="fr-FR"/>
        </w:rPr>
        <w:tab/>
      </w:r>
      <w:r w:rsidRPr="00234FF4">
        <w:rPr>
          <w:lang w:val="fr-FR"/>
        </w:rPr>
        <w:tab/>
        <w:t>Examen périodique universel de São Tomé et Príncipe</w:t>
      </w:r>
    </w:p>
    <w:p w14:paraId="78F8946A" w14:textId="5C0EC322" w:rsidR="0065379D" w:rsidRPr="00234FF4" w:rsidRDefault="0065379D" w:rsidP="0065379D">
      <w:pPr>
        <w:pStyle w:val="SingleTxt"/>
        <w:rPr>
          <w:lang w:val="fr-FR"/>
        </w:rPr>
      </w:pPr>
      <w:r w:rsidRPr="00234FF4">
        <w:rPr>
          <w:lang w:val="fr-FR"/>
        </w:rPr>
        <w:t>FAO</w:t>
      </w:r>
      <w:r w:rsidRPr="00234FF4">
        <w:rPr>
          <w:lang w:val="fr-FR"/>
        </w:rPr>
        <w:tab/>
      </w:r>
      <w:r w:rsidRPr="00234FF4">
        <w:rPr>
          <w:lang w:val="fr-FR"/>
        </w:rPr>
        <w:tab/>
      </w:r>
      <w:r w:rsidRPr="00234FF4">
        <w:rPr>
          <w:lang w:val="fr-FR"/>
        </w:rPr>
        <w:tab/>
        <w:t>Organisation des Nations Unies pour l</w:t>
      </w:r>
      <w:r w:rsidR="002933EA" w:rsidRPr="00234FF4">
        <w:rPr>
          <w:lang w:val="fr-FR"/>
        </w:rPr>
        <w:t>’</w:t>
      </w:r>
      <w:r w:rsidRPr="00234FF4">
        <w:rPr>
          <w:lang w:val="fr-FR"/>
        </w:rPr>
        <w:t>alimentation et l</w:t>
      </w:r>
      <w:r w:rsidR="002933EA" w:rsidRPr="00234FF4">
        <w:rPr>
          <w:lang w:val="fr-FR"/>
        </w:rPr>
        <w:t>’</w:t>
      </w:r>
      <w:r w:rsidRPr="00234FF4">
        <w:rPr>
          <w:lang w:val="fr-FR"/>
        </w:rPr>
        <w:t>agriculture</w:t>
      </w:r>
    </w:p>
    <w:p w14:paraId="4500625B" w14:textId="77777777" w:rsidR="002933EA" w:rsidRPr="00234FF4" w:rsidRDefault="0065379D" w:rsidP="0065379D">
      <w:pPr>
        <w:pStyle w:val="SingleTxt"/>
        <w:rPr>
          <w:lang w:val="fr-FR"/>
        </w:rPr>
      </w:pPr>
      <w:r w:rsidRPr="00234FF4">
        <w:rPr>
          <w:lang w:val="fr-FR"/>
        </w:rPr>
        <w:t>FDC</w:t>
      </w:r>
      <w:r w:rsidRPr="00234FF4">
        <w:rPr>
          <w:lang w:val="fr-FR"/>
        </w:rPr>
        <w:tab/>
      </w:r>
      <w:r w:rsidRPr="00234FF4">
        <w:rPr>
          <w:lang w:val="fr-FR"/>
        </w:rPr>
        <w:tab/>
      </w:r>
      <w:r w:rsidRPr="00234FF4">
        <w:rPr>
          <w:lang w:val="fr-FR"/>
        </w:rPr>
        <w:tab/>
        <w:t>Front Démocratique Chrétienne</w:t>
      </w:r>
    </w:p>
    <w:p w14:paraId="27BCC73B" w14:textId="55269A75" w:rsidR="0065379D" w:rsidRPr="00234FF4" w:rsidRDefault="0065379D" w:rsidP="0065379D">
      <w:pPr>
        <w:pStyle w:val="SingleTxt"/>
        <w:rPr>
          <w:lang w:val="fr-FR"/>
        </w:rPr>
      </w:pPr>
      <w:r w:rsidRPr="00234FF4">
        <w:rPr>
          <w:lang w:val="fr-FR"/>
        </w:rPr>
        <w:t>FED</w:t>
      </w:r>
      <w:r w:rsidRPr="00234FF4">
        <w:rPr>
          <w:lang w:val="fr-FR"/>
        </w:rPr>
        <w:tab/>
      </w:r>
      <w:r w:rsidRPr="00234FF4">
        <w:rPr>
          <w:lang w:val="fr-FR"/>
        </w:rPr>
        <w:tab/>
      </w:r>
      <w:r w:rsidRPr="00234FF4">
        <w:rPr>
          <w:lang w:val="fr-FR"/>
        </w:rPr>
        <w:tab/>
        <w:t>Fonds européen de développement</w:t>
      </w:r>
    </w:p>
    <w:p w14:paraId="1033F7EE" w14:textId="77777777" w:rsidR="0065379D" w:rsidRPr="00234FF4" w:rsidRDefault="0065379D" w:rsidP="0065379D">
      <w:pPr>
        <w:pStyle w:val="SingleTxt"/>
        <w:rPr>
          <w:lang w:val="fr-FR"/>
        </w:rPr>
      </w:pPr>
      <w:r w:rsidRPr="00234FF4">
        <w:rPr>
          <w:lang w:val="fr-FR"/>
        </w:rPr>
        <w:t>FENAPA STP</w:t>
      </w:r>
      <w:r w:rsidRPr="00234FF4">
        <w:rPr>
          <w:lang w:val="fr-FR"/>
        </w:rPr>
        <w:tab/>
        <w:t>Fédération nationale des petits agriculteurs de São Tomé et Príncipe</w:t>
      </w:r>
    </w:p>
    <w:p w14:paraId="34BB229A" w14:textId="34D1249E" w:rsidR="0065379D" w:rsidRPr="00234FF4" w:rsidRDefault="0065379D" w:rsidP="0065379D">
      <w:pPr>
        <w:pStyle w:val="SingleTxt"/>
        <w:rPr>
          <w:lang w:val="fr-FR"/>
        </w:rPr>
      </w:pPr>
      <w:r w:rsidRPr="00234FF4">
        <w:rPr>
          <w:lang w:val="fr-FR"/>
        </w:rPr>
        <w:t>FIDA</w:t>
      </w:r>
      <w:r w:rsidRPr="00234FF4">
        <w:rPr>
          <w:lang w:val="fr-FR"/>
        </w:rPr>
        <w:tab/>
      </w:r>
      <w:r w:rsidRPr="00234FF4">
        <w:rPr>
          <w:lang w:val="fr-FR"/>
        </w:rPr>
        <w:tab/>
        <w:t>Fonds international de développement agricole</w:t>
      </w:r>
    </w:p>
    <w:p w14:paraId="0A2B502E" w14:textId="77777777" w:rsidR="0065379D" w:rsidRPr="00234FF4" w:rsidRDefault="0065379D" w:rsidP="0065379D">
      <w:pPr>
        <w:pStyle w:val="SingleTxt"/>
        <w:rPr>
          <w:lang w:val="fr-FR"/>
        </w:rPr>
      </w:pPr>
      <w:r w:rsidRPr="00234FF4">
        <w:rPr>
          <w:lang w:val="fr-FR"/>
        </w:rPr>
        <w:t>FMSTP</w:t>
      </w:r>
      <w:r w:rsidRPr="00234FF4">
        <w:rPr>
          <w:lang w:val="fr-FR"/>
        </w:rPr>
        <w:tab/>
      </w:r>
      <w:r w:rsidRPr="00234FF4">
        <w:rPr>
          <w:lang w:val="fr-FR"/>
        </w:rPr>
        <w:tab/>
        <w:t>Forum des femmes de São Tomé et Príncipe</w:t>
      </w:r>
    </w:p>
    <w:p w14:paraId="3AAFAD35" w14:textId="77777777" w:rsidR="0065379D" w:rsidRPr="00234FF4" w:rsidRDefault="0065379D" w:rsidP="0065379D">
      <w:pPr>
        <w:pStyle w:val="SingleTxt"/>
        <w:rPr>
          <w:lang w:val="fr-FR"/>
        </w:rPr>
      </w:pPr>
      <w:r w:rsidRPr="00234FF4">
        <w:rPr>
          <w:lang w:val="fr-FR"/>
        </w:rPr>
        <w:t>FONGs</w:t>
      </w:r>
      <w:r w:rsidRPr="00234FF4">
        <w:rPr>
          <w:lang w:val="fr-FR"/>
        </w:rPr>
        <w:tab/>
      </w:r>
      <w:r w:rsidRPr="00234FF4">
        <w:rPr>
          <w:lang w:val="fr-FR"/>
        </w:rPr>
        <w:tab/>
        <w:t>Fédération des organisations non gouvernementales</w:t>
      </w:r>
    </w:p>
    <w:p w14:paraId="0094A273" w14:textId="56769817" w:rsidR="0065379D" w:rsidRPr="00234FF4" w:rsidRDefault="0065379D" w:rsidP="0065379D">
      <w:pPr>
        <w:pStyle w:val="SingleTxt"/>
        <w:rPr>
          <w:lang w:val="fr-FR"/>
        </w:rPr>
      </w:pPr>
      <w:r w:rsidRPr="00234FF4">
        <w:rPr>
          <w:lang w:val="fr-FR"/>
        </w:rPr>
        <w:t>GAVI</w:t>
      </w:r>
      <w:r w:rsidRPr="00234FF4">
        <w:rPr>
          <w:lang w:val="fr-FR"/>
        </w:rPr>
        <w:tab/>
      </w:r>
      <w:r w:rsidRPr="00234FF4">
        <w:rPr>
          <w:lang w:val="fr-FR"/>
        </w:rPr>
        <w:tab/>
        <w:t>Alliance mondiale pour les vaccins et l</w:t>
      </w:r>
      <w:r w:rsidR="002933EA" w:rsidRPr="00234FF4">
        <w:rPr>
          <w:lang w:val="fr-FR"/>
        </w:rPr>
        <w:t>’</w:t>
      </w:r>
      <w:r w:rsidRPr="00234FF4">
        <w:rPr>
          <w:lang w:val="fr-FR"/>
        </w:rPr>
        <w:t>immunisation</w:t>
      </w:r>
    </w:p>
    <w:p w14:paraId="6128C13C" w14:textId="1EB58A44" w:rsidR="0065379D" w:rsidRPr="00234FF4" w:rsidRDefault="0065379D" w:rsidP="0065379D">
      <w:pPr>
        <w:pStyle w:val="SingleTxt"/>
        <w:rPr>
          <w:lang w:val="fr-FR"/>
        </w:rPr>
      </w:pPr>
      <w:r w:rsidRPr="00234FF4">
        <w:rPr>
          <w:lang w:val="fr-FR"/>
        </w:rPr>
        <w:t>GIME</w:t>
      </w:r>
      <w:r w:rsidRPr="00234FF4">
        <w:rPr>
          <w:lang w:val="fr-FR"/>
        </w:rPr>
        <w:tab/>
      </w:r>
      <w:r w:rsidRPr="00234FF4">
        <w:rPr>
          <w:lang w:val="fr-FR"/>
        </w:rPr>
        <w:tab/>
        <w:t>Group Intervention e Manutention de la Route</w:t>
      </w:r>
    </w:p>
    <w:p w14:paraId="16A9B300" w14:textId="541A474A" w:rsidR="002933EA" w:rsidRPr="00234FF4" w:rsidRDefault="002933EA" w:rsidP="002933EA">
      <w:pPr>
        <w:pStyle w:val="SingleTxt"/>
        <w:rPr>
          <w:lang w:val="fr-FR"/>
        </w:rPr>
      </w:pPr>
      <w:r w:rsidRPr="00234FF4">
        <w:rPr>
          <w:lang w:val="fr-FR"/>
        </w:rPr>
        <w:t>ICERD</w:t>
      </w:r>
      <w:r w:rsidRPr="00234FF4">
        <w:rPr>
          <w:lang w:val="fr-FR"/>
        </w:rPr>
        <w:tab/>
      </w:r>
      <w:r w:rsidRPr="00234FF4">
        <w:rPr>
          <w:lang w:val="fr-FR"/>
        </w:rPr>
        <w:tab/>
        <w:t>Convention internationale sur l’élimination de toutes les formes</w:t>
      </w:r>
      <w:r w:rsidRPr="00234FF4">
        <w:rPr>
          <w:lang w:val="fr-FR"/>
        </w:rPr>
        <w:tab/>
      </w:r>
      <w:r w:rsidRPr="00234FF4">
        <w:rPr>
          <w:lang w:val="fr-FR"/>
        </w:rPr>
        <w:tab/>
      </w:r>
      <w:r w:rsidRPr="00234FF4">
        <w:rPr>
          <w:lang w:val="fr-FR"/>
        </w:rPr>
        <w:tab/>
      </w:r>
      <w:r w:rsidRPr="00234FF4">
        <w:rPr>
          <w:lang w:val="fr-FR"/>
        </w:rPr>
        <w:tab/>
      </w:r>
      <w:r w:rsidR="005603B9" w:rsidRPr="00234FF4">
        <w:rPr>
          <w:lang w:val="fr-FR"/>
        </w:rPr>
        <w:t xml:space="preserve">de </w:t>
      </w:r>
      <w:r w:rsidRPr="00234FF4">
        <w:rPr>
          <w:lang w:val="fr-FR"/>
        </w:rPr>
        <w:t>discrimination raciale</w:t>
      </w:r>
    </w:p>
    <w:p w14:paraId="230AB240" w14:textId="77777777" w:rsidR="002933EA" w:rsidRPr="00234FF4" w:rsidRDefault="002933EA" w:rsidP="002933EA">
      <w:pPr>
        <w:pStyle w:val="SingleTxt"/>
        <w:rPr>
          <w:lang w:val="fr-FR"/>
        </w:rPr>
      </w:pPr>
      <w:r w:rsidRPr="00234FF4">
        <w:rPr>
          <w:lang w:val="fr-FR"/>
        </w:rPr>
        <w:t>ICSPC</w:t>
      </w:r>
      <w:r w:rsidRPr="00234FF4">
        <w:rPr>
          <w:lang w:val="fr-FR"/>
        </w:rPr>
        <w:tab/>
      </w:r>
      <w:r w:rsidRPr="00234FF4">
        <w:rPr>
          <w:lang w:val="fr-FR"/>
        </w:rPr>
        <w:tab/>
        <w:t xml:space="preserve">Convention internationale sur l’élimination et la répression du crime </w:t>
      </w:r>
      <w:r w:rsidRPr="00234FF4">
        <w:rPr>
          <w:lang w:val="fr-FR"/>
        </w:rPr>
        <w:tab/>
      </w:r>
      <w:r w:rsidRPr="00234FF4">
        <w:rPr>
          <w:lang w:val="fr-FR"/>
        </w:rPr>
        <w:tab/>
      </w:r>
      <w:r w:rsidRPr="00234FF4">
        <w:rPr>
          <w:lang w:val="fr-FR"/>
        </w:rPr>
        <w:tab/>
        <w:t>d’apartheid</w:t>
      </w:r>
    </w:p>
    <w:p w14:paraId="738A021F" w14:textId="77777777" w:rsidR="0065379D" w:rsidRPr="00234FF4" w:rsidRDefault="0065379D" w:rsidP="0065379D">
      <w:pPr>
        <w:pStyle w:val="SingleTxt"/>
        <w:rPr>
          <w:lang w:val="fr-FR"/>
        </w:rPr>
      </w:pPr>
      <w:r w:rsidRPr="00234FF4">
        <w:rPr>
          <w:lang w:val="fr-FR"/>
        </w:rPr>
        <w:t>IDS</w:t>
      </w:r>
      <w:r w:rsidRPr="00234FF4">
        <w:rPr>
          <w:lang w:val="fr-FR"/>
        </w:rPr>
        <w:tab/>
      </w:r>
      <w:r w:rsidRPr="00234FF4">
        <w:rPr>
          <w:lang w:val="fr-FR"/>
        </w:rPr>
        <w:tab/>
      </w:r>
      <w:r w:rsidRPr="00234FF4">
        <w:rPr>
          <w:lang w:val="fr-FR"/>
        </w:rPr>
        <w:tab/>
        <w:t>Enquête démographique et sanitaire</w:t>
      </w:r>
    </w:p>
    <w:p w14:paraId="5F17E86C" w14:textId="77777777" w:rsidR="0065379D" w:rsidRPr="00234FF4" w:rsidRDefault="0065379D" w:rsidP="0065379D">
      <w:pPr>
        <w:pStyle w:val="SingleTxt"/>
        <w:rPr>
          <w:lang w:val="fr-FR"/>
        </w:rPr>
      </w:pPr>
      <w:r w:rsidRPr="00234FF4">
        <w:rPr>
          <w:lang w:val="fr-FR"/>
        </w:rPr>
        <w:t>IEC</w:t>
      </w:r>
      <w:r w:rsidRPr="00234FF4">
        <w:rPr>
          <w:lang w:val="fr-FR"/>
        </w:rPr>
        <w:tab/>
      </w:r>
      <w:r w:rsidRPr="00234FF4">
        <w:rPr>
          <w:lang w:val="fr-FR"/>
        </w:rPr>
        <w:tab/>
      </w:r>
      <w:r w:rsidRPr="00234FF4">
        <w:rPr>
          <w:lang w:val="fr-FR"/>
        </w:rPr>
        <w:tab/>
        <w:t>Information Education et Communication</w:t>
      </w:r>
    </w:p>
    <w:p w14:paraId="03F24858" w14:textId="79103114" w:rsidR="002933EA" w:rsidRPr="00234FF4" w:rsidRDefault="002933EA" w:rsidP="002933EA">
      <w:pPr>
        <w:pStyle w:val="SingleTxt"/>
        <w:rPr>
          <w:lang w:val="fr-FR"/>
        </w:rPr>
      </w:pPr>
      <w:r w:rsidRPr="00234FF4">
        <w:rPr>
          <w:lang w:val="fr-FR"/>
        </w:rPr>
        <w:t>INPG</w:t>
      </w:r>
      <w:r w:rsidRPr="00234FF4">
        <w:rPr>
          <w:lang w:val="fr-FR"/>
        </w:rPr>
        <w:tab/>
      </w:r>
      <w:r w:rsidRPr="00234FF4">
        <w:rPr>
          <w:lang w:val="fr-FR"/>
        </w:rPr>
        <w:tab/>
        <w:t>Institut national pour la promotion de l’égalité et de l’équité entre</w:t>
      </w:r>
      <w:r w:rsidRPr="00234FF4">
        <w:rPr>
          <w:lang w:val="fr-FR"/>
        </w:rPr>
        <w:tab/>
      </w:r>
      <w:r w:rsidRPr="00234FF4">
        <w:rPr>
          <w:lang w:val="fr-FR"/>
        </w:rPr>
        <w:tab/>
      </w:r>
      <w:r w:rsidRPr="00234FF4">
        <w:rPr>
          <w:lang w:val="fr-FR"/>
        </w:rPr>
        <w:tab/>
      </w:r>
      <w:r w:rsidR="005603B9" w:rsidRPr="00234FF4">
        <w:rPr>
          <w:lang w:val="fr-FR"/>
        </w:rPr>
        <w:tab/>
        <w:t xml:space="preserve">les </w:t>
      </w:r>
      <w:r w:rsidRPr="00234FF4">
        <w:rPr>
          <w:lang w:val="fr-FR"/>
        </w:rPr>
        <w:t>sexes</w:t>
      </w:r>
    </w:p>
    <w:p w14:paraId="333C641B" w14:textId="1234CF54" w:rsidR="0065379D" w:rsidRPr="00234FF4" w:rsidRDefault="0065379D" w:rsidP="0065379D">
      <w:pPr>
        <w:pStyle w:val="SingleTxt"/>
        <w:rPr>
          <w:lang w:val="fr-FR"/>
        </w:rPr>
      </w:pPr>
      <w:r w:rsidRPr="00234FF4">
        <w:rPr>
          <w:lang w:val="fr-FR"/>
        </w:rPr>
        <w:t>ISEC</w:t>
      </w:r>
      <w:r w:rsidRPr="00234FF4">
        <w:rPr>
          <w:lang w:val="fr-FR"/>
        </w:rPr>
        <w:tab/>
      </w:r>
      <w:r w:rsidRPr="00234FF4">
        <w:rPr>
          <w:lang w:val="fr-FR"/>
        </w:rPr>
        <w:tab/>
      </w:r>
      <w:r w:rsidRPr="00234FF4">
        <w:rPr>
          <w:lang w:val="fr-FR"/>
        </w:rPr>
        <w:tab/>
        <w:t>Institut supérieur d</w:t>
      </w:r>
      <w:r w:rsidR="002933EA" w:rsidRPr="00234FF4">
        <w:rPr>
          <w:lang w:val="fr-FR"/>
        </w:rPr>
        <w:t>’</w:t>
      </w:r>
      <w:r w:rsidRPr="00234FF4">
        <w:rPr>
          <w:lang w:val="fr-FR"/>
        </w:rPr>
        <w:t>éducation et de communication</w:t>
      </w:r>
    </w:p>
    <w:p w14:paraId="2ED936BA" w14:textId="77777777" w:rsidR="0065379D" w:rsidRPr="00234FF4" w:rsidRDefault="0065379D" w:rsidP="0065379D">
      <w:pPr>
        <w:pStyle w:val="SingleTxt"/>
        <w:rPr>
          <w:lang w:val="fr-FR"/>
        </w:rPr>
      </w:pPr>
      <w:r w:rsidRPr="00234FF4">
        <w:rPr>
          <w:lang w:val="fr-FR"/>
        </w:rPr>
        <w:lastRenderedPageBreak/>
        <w:t>ISP</w:t>
      </w:r>
      <w:r w:rsidRPr="00234FF4">
        <w:rPr>
          <w:lang w:val="fr-FR"/>
        </w:rPr>
        <w:tab/>
      </w:r>
      <w:r w:rsidRPr="00234FF4">
        <w:rPr>
          <w:lang w:val="fr-FR"/>
        </w:rPr>
        <w:tab/>
      </w:r>
      <w:r w:rsidRPr="00234FF4">
        <w:rPr>
          <w:lang w:val="fr-FR"/>
        </w:rPr>
        <w:tab/>
        <w:t>Institut Supérieur Politecnic</w:t>
      </w:r>
    </w:p>
    <w:p w14:paraId="5E154C05" w14:textId="77777777" w:rsidR="0065379D" w:rsidRPr="00234FF4" w:rsidRDefault="0065379D" w:rsidP="0065379D">
      <w:pPr>
        <w:pStyle w:val="SingleTxt"/>
        <w:rPr>
          <w:lang w:val="fr-FR"/>
        </w:rPr>
      </w:pPr>
      <w:r w:rsidRPr="00234FF4">
        <w:rPr>
          <w:lang w:val="fr-FR"/>
        </w:rPr>
        <w:t>ISSSVSM</w:t>
      </w:r>
      <w:r w:rsidRPr="00234FF4">
        <w:rPr>
          <w:lang w:val="fr-FR"/>
        </w:rPr>
        <w:tab/>
      </w:r>
      <w:r w:rsidRPr="00234FF4">
        <w:rPr>
          <w:lang w:val="fr-FR"/>
        </w:rPr>
        <w:tab/>
        <w:t>Institut Supérieur des Sciences de la Santé Víctor Sá Machado</w:t>
      </w:r>
    </w:p>
    <w:p w14:paraId="40A6D3EF" w14:textId="6CED6660" w:rsidR="0065379D" w:rsidRPr="00234FF4" w:rsidRDefault="0065379D" w:rsidP="0065379D">
      <w:pPr>
        <w:pStyle w:val="SingleTxt"/>
        <w:rPr>
          <w:lang w:val="fr-FR"/>
        </w:rPr>
      </w:pPr>
      <w:r w:rsidRPr="00234FF4">
        <w:rPr>
          <w:lang w:val="fr-FR"/>
        </w:rPr>
        <w:t>IUCAI</w:t>
      </w:r>
      <w:r w:rsidRPr="00234FF4">
        <w:rPr>
          <w:lang w:val="fr-FR"/>
        </w:rPr>
        <w:tab/>
      </w:r>
      <w:r w:rsidRPr="00234FF4">
        <w:rPr>
          <w:lang w:val="fr-FR"/>
        </w:rPr>
        <w:tab/>
        <w:t xml:space="preserve">Institut universitaire de comptabilité et de gestion de </w:t>
      </w:r>
      <w:r w:rsidR="005603B9" w:rsidRPr="00234FF4">
        <w:rPr>
          <w:lang w:val="fr-FR"/>
        </w:rPr>
        <w:t>l’information</w:t>
      </w:r>
    </w:p>
    <w:p w14:paraId="5B1D59E7" w14:textId="63D67904" w:rsidR="0065379D" w:rsidRPr="00234FF4" w:rsidRDefault="0065379D" w:rsidP="0065379D">
      <w:pPr>
        <w:pStyle w:val="SingleTxt"/>
        <w:rPr>
          <w:lang w:val="fr-FR"/>
        </w:rPr>
      </w:pPr>
      <w:r w:rsidRPr="00234FF4">
        <w:rPr>
          <w:lang w:val="fr-FR"/>
        </w:rPr>
        <w:t>MARAPA</w:t>
      </w:r>
      <w:r w:rsidRPr="00234FF4">
        <w:rPr>
          <w:lang w:val="fr-FR"/>
        </w:rPr>
        <w:tab/>
      </w:r>
      <w:r w:rsidRPr="00234FF4">
        <w:rPr>
          <w:lang w:val="fr-FR"/>
        </w:rPr>
        <w:tab/>
        <w:t>Mer, environnement et pêche artisanale</w:t>
      </w:r>
    </w:p>
    <w:p w14:paraId="2B1DA0C4" w14:textId="77777777" w:rsidR="007A3C0C" w:rsidRPr="00234FF4" w:rsidRDefault="007A3C0C" w:rsidP="007A3C0C">
      <w:pPr>
        <w:pStyle w:val="SingleTxt"/>
        <w:rPr>
          <w:lang w:val="fr-FR"/>
        </w:rPr>
      </w:pPr>
      <w:r w:rsidRPr="00234FF4">
        <w:rPr>
          <w:lang w:val="fr-FR"/>
        </w:rPr>
        <w:t>MDFM</w:t>
      </w:r>
      <w:r w:rsidRPr="00234FF4">
        <w:rPr>
          <w:lang w:val="fr-FR"/>
        </w:rPr>
        <w:tab/>
      </w:r>
      <w:r w:rsidRPr="00234FF4">
        <w:rPr>
          <w:lang w:val="fr-FR"/>
        </w:rPr>
        <w:tab/>
        <w:t>Mouvement Force Mudança</w:t>
      </w:r>
    </w:p>
    <w:p w14:paraId="74F4B046" w14:textId="77777777" w:rsidR="007A3C0C" w:rsidRPr="00234FF4" w:rsidRDefault="007A3C0C" w:rsidP="007A3C0C">
      <w:pPr>
        <w:pStyle w:val="SingleTxt"/>
        <w:rPr>
          <w:lang w:val="fr-FR"/>
        </w:rPr>
      </w:pPr>
      <w:r w:rsidRPr="00234FF4">
        <w:rPr>
          <w:lang w:val="fr-FR"/>
        </w:rPr>
        <w:t>MECF</w:t>
      </w:r>
      <w:r w:rsidRPr="00234FF4">
        <w:rPr>
          <w:lang w:val="fr-FR"/>
        </w:rPr>
        <w:tab/>
      </w:r>
      <w:r w:rsidRPr="00234FF4">
        <w:rPr>
          <w:lang w:val="fr-FR"/>
        </w:rPr>
        <w:tab/>
        <w:t>Ministère de l’éducation, de la culture et de la formation</w:t>
      </w:r>
    </w:p>
    <w:p w14:paraId="6A1B5F65" w14:textId="77777777" w:rsidR="007A3C0C" w:rsidRPr="00234FF4" w:rsidRDefault="007A3C0C" w:rsidP="007A3C0C">
      <w:pPr>
        <w:pStyle w:val="SingleTxt"/>
        <w:rPr>
          <w:lang w:val="fr-FR"/>
        </w:rPr>
      </w:pPr>
      <w:r w:rsidRPr="00234FF4">
        <w:rPr>
          <w:lang w:val="fr-FR"/>
        </w:rPr>
        <w:t>MICS</w:t>
      </w:r>
      <w:r w:rsidRPr="00234FF4">
        <w:rPr>
          <w:lang w:val="fr-FR"/>
        </w:rPr>
        <w:tab/>
      </w:r>
      <w:r w:rsidRPr="00234FF4">
        <w:rPr>
          <w:lang w:val="fr-FR"/>
        </w:rPr>
        <w:tab/>
        <w:t>Enquête à indicateurs multiples</w:t>
      </w:r>
    </w:p>
    <w:p w14:paraId="77E58FD1" w14:textId="3073AA8C" w:rsidR="002933EA" w:rsidRPr="00234FF4" w:rsidRDefault="0065379D" w:rsidP="0065379D">
      <w:pPr>
        <w:pStyle w:val="SingleTxt"/>
        <w:rPr>
          <w:lang w:val="fr-FR"/>
        </w:rPr>
      </w:pPr>
      <w:r w:rsidRPr="00234FF4">
        <w:rPr>
          <w:lang w:val="fr-FR"/>
        </w:rPr>
        <w:t>MJAPDH</w:t>
      </w:r>
      <w:r w:rsidRPr="00234FF4">
        <w:rPr>
          <w:lang w:val="fr-FR"/>
        </w:rPr>
        <w:tab/>
      </w:r>
      <w:r w:rsidRPr="00234FF4">
        <w:rPr>
          <w:lang w:val="fr-FR"/>
        </w:rPr>
        <w:tab/>
        <w:t>Ministère de la Justice, Administration Publique et des Droits</w:t>
      </w:r>
      <w:r w:rsidRPr="00234FF4">
        <w:rPr>
          <w:lang w:val="fr-FR"/>
        </w:rPr>
        <w:tab/>
      </w:r>
      <w:r w:rsidRPr="00234FF4">
        <w:rPr>
          <w:lang w:val="fr-FR"/>
        </w:rPr>
        <w:tab/>
      </w:r>
      <w:r w:rsidRPr="00234FF4">
        <w:rPr>
          <w:lang w:val="fr-FR"/>
        </w:rPr>
        <w:tab/>
      </w:r>
      <w:r w:rsidRPr="00234FF4">
        <w:rPr>
          <w:lang w:val="fr-FR"/>
        </w:rPr>
        <w:tab/>
      </w:r>
      <w:r w:rsidR="005603B9" w:rsidRPr="00234FF4">
        <w:rPr>
          <w:lang w:val="fr-FR"/>
        </w:rPr>
        <w:tab/>
        <w:t xml:space="preserve">de </w:t>
      </w:r>
      <w:r w:rsidRPr="00234FF4">
        <w:rPr>
          <w:lang w:val="fr-FR"/>
        </w:rPr>
        <w:t xml:space="preserve">l´homme </w:t>
      </w:r>
    </w:p>
    <w:p w14:paraId="06F6271A" w14:textId="3F815174" w:rsidR="0065379D" w:rsidRPr="00234FF4" w:rsidRDefault="0065379D" w:rsidP="0065379D">
      <w:pPr>
        <w:pStyle w:val="SingleTxt"/>
        <w:rPr>
          <w:lang w:val="fr-FR"/>
        </w:rPr>
      </w:pPr>
      <w:r w:rsidRPr="00234FF4">
        <w:rPr>
          <w:lang w:val="fr-FR"/>
        </w:rPr>
        <w:t>MLSTP</w:t>
      </w:r>
      <w:r w:rsidRPr="00234FF4">
        <w:rPr>
          <w:lang w:val="fr-FR"/>
        </w:rPr>
        <w:tab/>
      </w:r>
      <w:r w:rsidRPr="00234FF4">
        <w:rPr>
          <w:lang w:val="fr-FR"/>
        </w:rPr>
        <w:tab/>
        <w:t>Mouvement de libération de Sao Tome et Principe</w:t>
      </w:r>
    </w:p>
    <w:p w14:paraId="2C46B2D7" w14:textId="5F1EAC6D" w:rsidR="0065379D" w:rsidRPr="00234FF4" w:rsidRDefault="0065379D" w:rsidP="0065379D">
      <w:pPr>
        <w:pStyle w:val="SingleTxt"/>
        <w:rPr>
          <w:lang w:val="fr-FR"/>
        </w:rPr>
      </w:pPr>
      <w:r w:rsidRPr="00234FF4">
        <w:rPr>
          <w:lang w:val="fr-FR"/>
        </w:rPr>
        <w:t>NU</w:t>
      </w:r>
      <w:r w:rsidRPr="00234FF4">
        <w:rPr>
          <w:lang w:val="fr-FR"/>
        </w:rPr>
        <w:tab/>
      </w:r>
      <w:r w:rsidRPr="00234FF4">
        <w:rPr>
          <w:lang w:val="fr-FR"/>
        </w:rPr>
        <w:tab/>
      </w:r>
      <w:r w:rsidRPr="00234FF4">
        <w:rPr>
          <w:lang w:val="fr-FR"/>
        </w:rPr>
        <w:tab/>
        <w:t>Les Nations Unies</w:t>
      </w:r>
    </w:p>
    <w:p w14:paraId="2F47A3E5" w14:textId="36C9B0E8" w:rsidR="0065379D" w:rsidRPr="00234FF4" w:rsidRDefault="0065379D" w:rsidP="0065379D">
      <w:pPr>
        <w:pStyle w:val="SingleTxt"/>
        <w:rPr>
          <w:lang w:val="fr-FR"/>
        </w:rPr>
      </w:pPr>
      <w:r w:rsidRPr="00234FF4">
        <w:rPr>
          <w:lang w:val="fr-FR"/>
        </w:rPr>
        <w:t>OGE</w:t>
      </w:r>
      <w:r w:rsidRPr="00234FF4">
        <w:rPr>
          <w:lang w:val="fr-FR"/>
        </w:rPr>
        <w:tab/>
      </w:r>
      <w:r w:rsidRPr="00234FF4">
        <w:rPr>
          <w:lang w:val="fr-FR"/>
        </w:rPr>
        <w:tab/>
      </w:r>
      <w:r w:rsidRPr="00234FF4">
        <w:rPr>
          <w:lang w:val="fr-FR"/>
        </w:rPr>
        <w:tab/>
        <w:t>Budget général de l</w:t>
      </w:r>
      <w:r w:rsidR="002933EA" w:rsidRPr="00234FF4">
        <w:rPr>
          <w:lang w:val="fr-FR"/>
        </w:rPr>
        <w:t>’</w:t>
      </w:r>
      <w:r w:rsidRPr="00234FF4">
        <w:rPr>
          <w:lang w:val="fr-FR"/>
        </w:rPr>
        <w:t>État</w:t>
      </w:r>
    </w:p>
    <w:p w14:paraId="6A674E19" w14:textId="72948FEA" w:rsidR="0065379D" w:rsidRPr="00234FF4" w:rsidRDefault="0065379D" w:rsidP="0065379D">
      <w:pPr>
        <w:pStyle w:val="SingleTxt"/>
        <w:rPr>
          <w:lang w:val="fr-FR"/>
        </w:rPr>
      </w:pPr>
      <w:r w:rsidRPr="00234FF4">
        <w:rPr>
          <w:lang w:val="fr-FR"/>
        </w:rPr>
        <w:t>OIT</w:t>
      </w:r>
      <w:r w:rsidRPr="00234FF4">
        <w:rPr>
          <w:lang w:val="fr-FR"/>
        </w:rPr>
        <w:tab/>
      </w:r>
      <w:r w:rsidRPr="00234FF4">
        <w:rPr>
          <w:lang w:val="fr-FR"/>
        </w:rPr>
        <w:tab/>
      </w:r>
      <w:r w:rsidRPr="00234FF4">
        <w:rPr>
          <w:lang w:val="fr-FR"/>
        </w:rPr>
        <w:tab/>
        <w:t>Organisation internationale du travail</w:t>
      </w:r>
    </w:p>
    <w:p w14:paraId="182C00FB" w14:textId="486209D4" w:rsidR="0065379D" w:rsidRPr="00234FF4" w:rsidRDefault="0065379D" w:rsidP="0065379D">
      <w:pPr>
        <w:pStyle w:val="SingleTxt"/>
        <w:rPr>
          <w:lang w:val="fr-FR"/>
        </w:rPr>
      </w:pPr>
      <w:r w:rsidRPr="00234FF4">
        <w:rPr>
          <w:lang w:val="fr-FR"/>
        </w:rPr>
        <w:t>OMD</w:t>
      </w:r>
      <w:r w:rsidRPr="00234FF4">
        <w:rPr>
          <w:lang w:val="fr-FR"/>
        </w:rPr>
        <w:tab/>
      </w:r>
      <w:r w:rsidRPr="00234FF4">
        <w:rPr>
          <w:lang w:val="fr-FR"/>
        </w:rPr>
        <w:tab/>
        <w:t>Objectifs de développement du millénaire</w:t>
      </w:r>
    </w:p>
    <w:p w14:paraId="6B2E663D" w14:textId="741FF3BD" w:rsidR="0065379D" w:rsidRPr="00234FF4" w:rsidRDefault="0065379D" w:rsidP="0065379D">
      <w:pPr>
        <w:pStyle w:val="SingleTxt"/>
        <w:rPr>
          <w:lang w:val="fr-FR"/>
        </w:rPr>
      </w:pPr>
      <w:r w:rsidRPr="00234FF4">
        <w:rPr>
          <w:lang w:val="fr-FR"/>
        </w:rPr>
        <w:t>OMS</w:t>
      </w:r>
      <w:r w:rsidRPr="00234FF4">
        <w:rPr>
          <w:lang w:val="fr-FR"/>
        </w:rPr>
        <w:tab/>
      </w:r>
      <w:r w:rsidRPr="00234FF4">
        <w:rPr>
          <w:lang w:val="fr-FR"/>
        </w:rPr>
        <w:tab/>
      </w:r>
      <w:r w:rsidRPr="00234FF4">
        <w:rPr>
          <w:lang w:val="fr-FR"/>
        </w:rPr>
        <w:tab/>
        <w:t>Organisation Mondiale de la Santé</w:t>
      </w:r>
    </w:p>
    <w:p w14:paraId="6E150FD1" w14:textId="08D67ED1" w:rsidR="0065379D" w:rsidRPr="00234FF4" w:rsidRDefault="0065379D" w:rsidP="0065379D">
      <w:pPr>
        <w:pStyle w:val="SingleTxt"/>
        <w:rPr>
          <w:lang w:val="fr-FR"/>
        </w:rPr>
      </w:pPr>
      <w:r w:rsidRPr="00234FF4">
        <w:rPr>
          <w:lang w:val="fr-FR"/>
        </w:rPr>
        <w:t>ONG</w:t>
      </w:r>
      <w:r w:rsidRPr="00234FF4">
        <w:rPr>
          <w:lang w:val="fr-FR"/>
        </w:rPr>
        <w:tab/>
      </w:r>
      <w:r w:rsidRPr="00234FF4">
        <w:rPr>
          <w:lang w:val="fr-FR"/>
        </w:rPr>
        <w:tab/>
      </w:r>
      <w:r w:rsidRPr="00234FF4">
        <w:rPr>
          <w:lang w:val="fr-FR"/>
        </w:rPr>
        <w:tab/>
        <w:t>Organisation non gouvernementale</w:t>
      </w:r>
    </w:p>
    <w:p w14:paraId="390CC73A" w14:textId="28926A5A" w:rsidR="0065379D" w:rsidRPr="00234FF4" w:rsidRDefault="0065379D" w:rsidP="0065379D">
      <w:pPr>
        <w:pStyle w:val="SingleTxt"/>
        <w:rPr>
          <w:lang w:val="fr-FR"/>
        </w:rPr>
      </w:pPr>
      <w:r w:rsidRPr="00234FF4">
        <w:rPr>
          <w:lang w:val="fr-FR"/>
        </w:rPr>
        <w:t>OP-CEDAW</w:t>
      </w:r>
      <w:r w:rsidRPr="00234FF4">
        <w:rPr>
          <w:lang w:val="fr-FR"/>
        </w:rPr>
        <w:tab/>
        <w:t>Protocole facultatif à la Convention sur l</w:t>
      </w:r>
      <w:r w:rsidR="002933EA" w:rsidRPr="00234FF4">
        <w:rPr>
          <w:lang w:val="fr-FR"/>
        </w:rPr>
        <w:t>’</w:t>
      </w:r>
      <w:r w:rsidRPr="00234FF4">
        <w:rPr>
          <w:lang w:val="fr-FR"/>
        </w:rPr>
        <w:t>élimination de toutes</w:t>
      </w:r>
      <w:r w:rsidRPr="00234FF4">
        <w:rPr>
          <w:lang w:val="fr-FR"/>
        </w:rPr>
        <w:tab/>
      </w:r>
      <w:r w:rsidRPr="00234FF4">
        <w:rPr>
          <w:lang w:val="fr-FR"/>
        </w:rPr>
        <w:tab/>
      </w:r>
      <w:r w:rsidRPr="00234FF4">
        <w:rPr>
          <w:lang w:val="fr-FR"/>
        </w:rPr>
        <w:tab/>
      </w:r>
      <w:r w:rsidRPr="00234FF4">
        <w:rPr>
          <w:lang w:val="fr-FR"/>
        </w:rPr>
        <w:tab/>
      </w:r>
      <w:r w:rsidR="005603B9" w:rsidRPr="00234FF4">
        <w:rPr>
          <w:lang w:val="fr-FR"/>
        </w:rPr>
        <w:t xml:space="preserve">les </w:t>
      </w:r>
      <w:r w:rsidRPr="00234FF4">
        <w:rPr>
          <w:lang w:val="fr-FR"/>
        </w:rPr>
        <w:t>formes de discrimination à l</w:t>
      </w:r>
      <w:r w:rsidR="002933EA" w:rsidRPr="00234FF4">
        <w:rPr>
          <w:lang w:val="fr-FR"/>
        </w:rPr>
        <w:t>’</w:t>
      </w:r>
      <w:r w:rsidRPr="00234FF4">
        <w:rPr>
          <w:lang w:val="fr-FR"/>
        </w:rPr>
        <w:t>égard des femmes</w:t>
      </w:r>
    </w:p>
    <w:p w14:paraId="3A43D11D" w14:textId="567B61E2" w:rsidR="0065379D" w:rsidRPr="00234FF4" w:rsidRDefault="0065379D" w:rsidP="0065379D">
      <w:pPr>
        <w:pStyle w:val="SingleTxt"/>
        <w:rPr>
          <w:lang w:val="fr-FR"/>
        </w:rPr>
      </w:pPr>
      <w:r w:rsidRPr="00234FF4">
        <w:rPr>
          <w:lang w:val="fr-FR"/>
        </w:rPr>
        <w:t>OP-CRC-SC</w:t>
      </w:r>
      <w:r w:rsidRPr="00234FF4">
        <w:rPr>
          <w:lang w:val="fr-FR"/>
        </w:rPr>
        <w:tab/>
        <w:t>Protocole Facultatif à la Convention relative aux droits de l</w:t>
      </w:r>
      <w:r w:rsidR="002933EA" w:rsidRPr="00234FF4">
        <w:rPr>
          <w:lang w:val="fr-FR"/>
        </w:rPr>
        <w:t>’</w:t>
      </w:r>
      <w:r w:rsidRPr="00234FF4">
        <w:rPr>
          <w:lang w:val="fr-FR"/>
        </w:rPr>
        <w:t xml:space="preserve">enfant, </w:t>
      </w:r>
      <w:r w:rsidR="002933EA" w:rsidRPr="00234FF4">
        <w:rPr>
          <w:lang w:val="fr-FR"/>
        </w:rPr>
        <w:tab/>
      </w:r>
      <w:r w:rsidR="002933EA" w:rsidRPr="00234FF4">
        <w:rPr>
          <w:lang w:val="fr-FR"/>
        </w:rPr>
        <w:tab/>
      </w:r>
      <w:r w:rsidR="002933EA" w:rsidRPr="00234FF4">
        <w:rPr>
          <w:lang w:val="fr-FR"/>
        </w:rPr>
        <w:tab/>
      </w:r>
      <w:r w:rsidR="002933EA" w:rsidRPr="00234FF4">
        <w:rPr>
          <w:lang w:val="fr-FR"/>
        </w:rPr>
        <w:tab/>
      </w:r>
      <w:r w:rsidRPr="00234FF4">
        <w:rPr>
          <w:lang w:val="fr-FR"/>
        </w:rPr>
        <w:t>sur la vente d</w:t>
      </w:r>
      <w:r w:rsidR="002933EA" w:rsidRPr="00234FF4">
        <w:rPr>
          <w:lang w:val="fr-FR"/>
        </w:rPr>
        <w:t>’</w:t>
      </w:r>
      <w:r w:rsidRPr="00234FF4">
        <w:rPr>
          <w:lang w:val="fr-FR"/>
        </w:rPr>
        <w:t xml:space="preserve">enfants, la prostitution des enfants et la pornographie </w:t>
      </w:r>
      <w:r w:rsidR="002933EA" w:rsidRPr="00234FF4">
        <w:rPr>
          <w:lang w:val="fr-FR"/>
        </w:rPr>
        <w:tab/>
      </w:r>
      <w:r w:rsidR="002933EA" w:rsidRPr="00234FF4">
        <w:rPr>
          <w:lang w:val="fr-FR"/>
        </w:rPr>
        <w:tab/>
      </w:r>
      <w:r w:rsidR="002933EA" w:rsidRPr="00234FF4">
        <w:rPr>
          <w:lang w:val="fr-FR"/>
        </w:rPr>
        <w:tab/>
      </w:r>
      <w:r w:rsidRPr="00234FF4">
        <w:rPr>
          <w:lang w:val="fr-FR"/>
        </w:rPr>
        <w:t>mettant en scène des enfants</w:t>
      </w:r>
    </w:p>
    <w:p w14:paraId="1701760E" w14:textId="77777777" w:rsidR="007A3C0C" w:rsidRPr="00234FF4" w:rsidRDefault="007A3C0C" w:rsidP="007A3C0C">
      <w:pPr>
        <w:pStyle w:val="SingleTxt"/>
        <w:rPr>
          <w:lang w:val="fr-FR"/>
        </w:rPr>
      </w:pPr>
      <w:r w:rsidRPr="00234FF4">
        <w:rPr>
          <w:lang w:val="fr-FR"/>
        </w:rPr>
        <w:t>P-CADHP</w:t>
      </w:r>
      <w:r w:rsidRPr="00234FF4">
        <w:rPr>
          <w:lang w:val="fr-FR"/>
        </w:rPr>
        <w:tab/>
      </w:r>
      <w:r w:rsidRPr="00234FF4">
        <w:rPr>
          <w:lang w:val="fr-FR"/>
        </w:rPr>
        <w:tab/>
        <w:t>Protocole à la Charte africaine des droits de l’homme et des peuples</w:t>
      </w:r>
    </w:p>
    <w:p w14:paraId="6095642C" w14:textId="2CD3CD1A" w:rsidR="0065379D" w:rsidRPr="00234FF4" w:rsidRDefault="0065379D" w:rsidP="0065379D">
      <w:pPr>
        <w:pStyle w:val="SingleTxt"/>
        <w:rPr>
          <w:lang w:val="fr-FR"/>
        </w:rPr>
      </w:pPr>
      <w:r w:rsidRPr="00234FF4">
        <w:rPr>
          <w:lang w:val="fr-FR"/>
        </w:rPr>
        <w:t>PAM</w:t>
      </w:r>
      <w:r w:rsidRPr="00234FF4">
        <w:rPr>
          <w:lang w:val="fr-FR"/>
        </w:rPr>
        <w:tab/>
      </w:r>
      <w:r w:rsidRPr="00234FF4">
        <w:rPr>
          <w:lang w:val="fr-FR"/>
        </w:rPr>
        <w:tab/>
      </w:r>
      <w:r w:rsidRPr="00234FF4">
        <w:rPr>
          <w:lang w:val="fr-FR"/>
        </w:rPr>
        <w:tab/>
        <w:t>Programme alimentaire mondial</w:t>
      </w:r>
    </w:p>
    <w:p w14:paraId="5E30D94E" w14:textId="01057833" w:rsidR="0065379D" w:rsidRPr="00234FF4" w:rsidRDefault="0065379D" w:rsidP="0065379D">
      <w:pPr>
        <w:pStyle w:val="SingleTxt"/>
        <w:rPr>
          <w:lang w:val="fr-FR"/>
        </w:rPr>
      </w:pPr>
      <w:r w:rsidRPr="00234FF4">
        <w:rPr>
          <w:lang w:val="fr-FR"/>
        </w:rPr>
        <w:t>PAPAFPA</w:t>
      </w:r>
      <w:r w:rsidRPr="00234FF4">
        <w:rPr>
          <w:lang w:val="fr-FR"/>
        </w:rPr>
        <w:tab/>
      </w:r>
      <w:r w:rsidRPr="00234FF4">
        <w:rPr>
          <w:lang w:val="fr-FR"/>
        </w:rPr>
        <w:tab/>
        <w:t>Programme d</w:t>
      </w:r>
      <w:r w:rsidR="002933EA" w:rsidRPr="00234FF4">
        <w:rPr>
          <w:lang w:val="fr-FR"/>
        </w:rPr>
        <w:t>’</w:t>
      </w:r>
      <w:r w:rsidRPr="00234FF4">
        <w:rPr>
          <w:lang w:val="fr-FR"/>
        </w:rPr>
        <w:t>appui participatif à l</w:t>
      </w:r>
      <w:r w:rsidR="002933EA" w:rsidRPr="00234FF4">
        <w:rPr>
          <w:lang w:val="fr-FR"/>
        </w:rPr>
        <w:t>’</w:t>
      </w:r>
      <w:r w:rsidRPr="00234FF4">
        <w:rPr>
          <w:lang w:val="fr-FR"/>
        </w:rPr>
        <w:t xml:space="preserve">agriculture familiale et à la pêche </w:t>
      </w:r>
      <w:r w:rsidRPr="00234FF4">
        <w:rPr>
          <w:lang w:val="fr-FR"/>
        </w:rPr>
        <w:tab/>
      </w:r>
      <w:r w:rsidRPr="00234FF4">
        <w:rPr>
          <w:lang w:val="fr-FR"/>
        </w:rPr>
        <w:tab/>
      </w:r>
      <w:r w:rsidRPr="00234FF4">
        <w:rPr>
          <w:lang w:val="fr-FR"/>
        </w:rPr>
        <w:tab/>
        <w:t>artisanale</w:t>
      </w:r>
    </w:p>
    <w:p w14:paraId="130D5FB4" w14:textId="49E0FB18" w:rsidR="0065379D" w:rsidRPr="00234FF4" w:rsidRDefault="0065379D" w:rsidP="0065379D">
      <w:pPr>
        <w:pStyle w:val="SingleTxt"/>
        <w:rPr>
          <w:lang w:val="fr-FR"/>
        </w:rPr>
      </w:pPr>
      <w:r w:rsidRPr="00234FF4">
        <w:rPr>
          <w:lang w:val="fr-FR"/>
        </w:rPr>
        <w:t>PAV</w:t>
      </w:r>
      <w:r w:rsidRPr="00234FF4">
        <w:rPr>
          <w:lang w:val="fr-FR"/>
        </w:rPr>
        <w:tab/>
      </w:r>
      <w:r w:rsidRPr="00234FF4">
        <w:rPr>
          <w:lang w:val="fr-FR"/>
        </w:rPr>
        <w:tab/>
      </w:r>
      <w:r w:rsidRPr="00234FF4">
        <w:rPr>
          <w:lang w:val="fr-FR"/>
        </w:rPr>
        <w:tab/>
        <w:t>Programme Avancé de vaccination avancé</w:t>
      </w:r>
    </w:p>
    <w:p w14:paraId="367231C8" w14:textId="3F15FDF1" w:rsidR="002933EA" w:rsidRPr="00234FF4" w:rsidRDefault="0065379D" w:rsidP="0065379D">
      <w:pPr>
        <w:pStyle w:val="SingleTxt"/>
        <w:rPr>
          <w:lang w:val="fr-FR"/>
        </w:rPr>
      </w:pPr>
      <w:r w:rsidRPr="00234FF4">
        <w:rPr>
          <w:lang w:val="fr-FR"/>
        </w:rPr>
        <w:t>PCD</w:t>
      </w:r>
      <w:r w:rsidRPr="00234FF4">
        <w:rPr>
          <w:lang w:val="fr-FR"/>
        </w:rPr>
        <w:tab/>
      </w:r>
      <w:r w:rsidRPr="00234FF4">
        <w:rPr>
          <w:lang w:val="fr-FR"/>
        </w:rPr>
        <w:tab/>
      </w:r>
      <w:r w:rsidRPr="00234FF4">
        <w:rPr>
          <w:lang w:val="fr-FR"/>
        </w:rPr>
        <w:tab/>
        <w:t>Parti Convergence Démocratique</w:t>
      </w:r>
    </w:p>
    <w:p w14:paraId="02EC83B8" w14:textId="77777777" w:rsidR="007A3C0C" w:rsidRPr="00234FF4" w:rsidRDefault="007A3C0C" w:rsidP="007A3C0C">
      <w:pPr>
        <w:pStyle w:val="SingleTxt"/>
        <w:rPr>
          <w:lang w:val="fr-FR"/>
        </w:rPr>
      </w:pPr>
      <w:r w:rsidRPr="00234FF4">
        <w:rPr>
          <w:lang w:val="fr-FR"/>
        </w:rPr>
        <w:t>PDHEG</w:t>
      </w:r>
      <w:r w:rsidRPr="00234FF4">
        <w:rPr>
          <w:lang w:val="fr-FR"/>
        </w:rPr>
        <w:tab/>
      </w:r>
      <w:r w:rsidRPr="00234FF4">
        <w:rPr>
          <w:lang w:val="fr-FR"/>
        </w:rPr>
        <w:tab/>
        <w:t>Plateforme pour les droits de l’homme et l’équité entre les sexes</w:t>
      </w:r>
    </w:p>
    <w:p w14:paraId="4CF870E6" w14:textId="49BBDDD8" w:rsidR="0065379D" w:rsidRPr="00234FF4" w:rsidRDefault="0065379D" w:rsidP="0065379D">
      <w:pPr>
        <w:pStyle w:val="SingleTxt"/>
        <w:rPr>
          <w:lang w:val="fr-FR"/>
        </w:rPr>
      </w:pPr>
      <w:r w:rsidRPr="00234FF4">
        <w:rPr>
          <w:lang w:val="fr-FR"/>
        </w:rPr>
        <w:t>PDSA</w:t>
      </w:r>
      <w:r w:rsidRPr="00234FF4">
        <w:rPr>
          <w:lang w:val="fr-FR"/>
        </w:rPr>
        <w:tab/>
      </w:r>
      <w:r w:rsidRPr="00234FF4">
        <w:rPr>
          <w:lang w:val="fr-FR"/>
        </w:rPr>
        <w:tab/>
        <w:t>Projet de sécurité alimentaire décentralisée</w:t>
      </w:r>
    </w:p>
    <w:p w14:paraId="72101805" w14:textId="473A7266" w:rsidR="0065379D" w:rsidRPr="00234FF4" w:rsidRDefault="0065379D" w:rsidP="0065379D">
      <w:pPr>
        <w:pStyle w:val="SingleTxt"/>
        <w:rPr>
          <w:lang w:val="fr-FR"/>
        </w:rPr>
      </w:pPr>
      <w:r w:rsidRPr="00234FF4">
        <w:rPr>
          <w:lang w:val="fr-FR"/>
        </w:rPr>
        <w:t>PEP</w:t>
      </w:r>
      <w:r w:rsidRPr="00234FF4">
        <w:rPr>
          <w:lang w:val="fr-FR"/>
        </w:rPr>
        <w:tab/>
      </w:r>
      <w:r w:rsidRPr="00234FF4">
        <w:rPr>
          <w:lang w:val="fr-FR"/>
        </w:rPr>
        <w:tab/>
      </w:r>
      <w:r w:rsidRPr="00234FF4">
        <w:rPr>
          <w:lang w:val="fr-FR"/>
        </w:rPr>
        <w:tab/>
        <w:t>Programme d</w:t>
      </w:r>
      <w:r w:rsidR="002933EA" w:rsidRPr="00234FF4">
        <w:rPr>
          <w:lang w:val="fr-FR"/>
        </w:rPr>
        <w:t>’</w:t>
      </w:r>
      <w:r w:rsidRPr="00234FF4">
        <w:rPr>
          <w:lang w:val="fr-FR"/>
        </w:rPr>
        <w:t>éducation parentale</w:t>
      </w:r>
    </w:p>
    <w:p w14:paraId="6E766A4E" w14:textId="28437F1C" w:rsidR="0065379D" w:rsidRPr="00234FF4" w:rsidRDefault="0065379D" w:rsidP="0065379D">
      <w:pPr>
        <w:pStyle w:val="SingleTxt"/>
        <w:rPr>
          <w:lang w:val="fr-FR"/>
        </w:rPr>
      </w:pPr>
      <w:r w:rsidRPr="00234FF4">
        <w:rPr>
          <w:lang w:val="fr-FR"/>
        </w:rPr>
        <w:t>PGR</w:t>
      </w:r>
      <w:r w:rsidRPr="00234FF4">
        <w:rPr>
          <w:lang w:val="fr-FR"/>
        </w:rPr>
        <w:tab/>
      </w:r>
      <w:r w:rsidRPr="00234FF4">
        <w:rPr>
          <w:lang w:val="fr-FR"/>
        </w:rPr>
        <w:tab/>
      </w:r>
      <w:r w:rsidRPr="00234FF4">
        <w:rPr>
          <w:lang w:val="fr-FR"/>
        </w:rPr>
        <w:tab/>
        <w:t>Procureur général de la République</w:t>
      </w:r>
    </w:p>
    <w:p w14:paraId="71EED9F6" w14:textId="407016A9" w:rsidR="002933EA" w:rsidRPr="00234FF4" w:rsidRDefault="0065379D" w:rsidP="0065379D">
      <w:pPr>
        <w:pStyle w:val="SingleTxt"/>
        <w:rPr>
          <w:lang w:val="fr-FR"/>
        </w:rPr>
      </w:pPr>
      <w:r w:rsidRPr="00234FF4">
        <w:rPr>
          <w:lang w:val="fr-FR"/>
        </w:rPr>
        <w:t>PIB</w:t>
      </w:r>
      <w:r w:rsidRPr="00234FF4">
        <w:rPr>
          <w:lang w:val="fr-FR"/>
        </w:rPr>
        <w:tab/>
      </w:r>
      <w:r w:rsidRPr="00234FF4">
        <w:rPr>
          <w:lang w:val="fr-FR"/>
        </w:rPr>
        <w:tab/>
      </w:r>
      <w:r w:rsidRPr="00234FF4">
        <w:rPr>
          <w:lang w:val="fr-FR"/>
        </w:rPr>
        <w:tab/>
        <w:t>Produit intérieur brut</w:t>
      </w:r>
    </w:p>
    <w:p w14:paraId="57D9C7E2" w14:textId="272221CB" w:rsidR="0065379D" w:rsidRPr="00234FF4" w:rsidRDefault="0065379D" w:rsidP="0065379D">
      <w:pPr>
        <w:pStyle w:val="SingleTxt"/>
        <w:rPr>
          <w:lang w:val="fr-FR"/>
        </w:rPr>
      </w:pPr>
      <w:r w:rsidRPr="00234FF4">
        <w:rPr>
          <w:lang w:val="fr-FR"/>
        </w:rPr>
        <w:t>PID</w:t>
      </w:r>
      <w:r w:rsidRPr="00234FF4">
        <w:rPr>
          <w:lang w:val="fr-FR"/>
        </w:rPr>
        <w:tab/>
      </w:r>
      <w:r w:rsidRPr="00234FF4">
        <w:rPr>
          <w:lang w:val="fr-FR"/>
        </w:rPr>
        <w:tab/>
      </w:r>
      <w:r w:rsidRPr="00234FF4">
        <w:rPr>
          <w:lang w:val="fr-FR"/>
        </w:rPr>
        <w:tab/>
        <w:t>Pulvérisation à Domicile</w:t>
      </w:r>
    </w:p>
    <w:p w14:paraId="33BEB4E5" w14:textId="77777777" w:rsidR="007A3C0C" w:rsidRPr="00234FF4" w:rsidRDefault="007A3C0C" w:rsidP="007A3C0C">
      <w:pPr>
        <w:pStyle w:val="SingleTxt"/>
        <w:rPr>
          <w:lang w:val="fr-FR"/>
        </w:rPr>
      </w:pPr>
      <w:r w:rsidRPr="00234FF4">
        <w:rPr>
          <w:lang w:val="fr-FR"/>
        </w:rPr>
        <w:t>PIDCP</w:t>
      </w:r>
      <w:r w:rsidRPr="00234FF4">
        <w:rPr>
          <w:lang w:val="fr-FR"/>
        </w:rPr>
        <w:tab/>
      </w:r>
      <w:r w:rsidRPr="00234FF4">
        <w:rPr>
          <w:lang w:val="fr-FR"/>
        </w:rPr>
        <w:tab/>
        <w:t>Pacte international relatif aux droits civils et politiques</w:t>
      </w:r>
    </w:p>
    <w:p w14:paraId="362E7688" w14:textId="77777777" w:rsidR="007A3C0C" w:rsidRPr="00234FF4" w:rsidRDefault="007A3C0C" w:rsidP="007A3C0C">
      <w:pPr>
        <w:pStyle w:val="SingleTxt"/>
        <w:rPr>
          <w:lang w:val="fr-FR"/>
        </w:rPr>
      </w:pPr>
      <w:r w:rsidRPr="00234FF4">
        <w:rPr>
          <w:lang w:val="fr-FR"/>
        </w:rPr>
        <w:t>PIDCP-OP1</w:t>
      </w:r>
      <w:r w:rsidRPr="00234FF4">
        <w:rPr>
          <w:lang w:val="fr-FR"/>
        </w:rPr>
        <w:tab/>
        <w:t xml:space="preserve">Premier protocole facultatif au Pacte international relatif aux droits </w:t>
      </w:r>
      <w:r w:rsidRPr="00234FF4">
        <w:rPr>
          <w:lang w:val="fr-FR"/>
        </w:rPr>
        <w:tab/>
      </w:r>
      <w:r w:rsidRPr="00234FF4">
        <w:rPr>
          <w:lang w:val="fr-FR"/>
        </w:rPr>
        <w:tab/>
      </w:r>
      <w:r w:rsidRPr="00234FF4">
        <w:rPr>
          <w:lang w:val="fr-FR"/>
        </w:rPr>
        <w:tab/>
        <w:t>civils et politiques</w:t>
      </w:r>
    </w:p>
    <w:p w14:paraId="2F8601DE" w14:textId="77777777" w:rsidR="007A3C0C" w:rsidRPr="00234FF4" w:rsidRDefault="007A3C0C" w:rsidP="007A3C0C">
      <w:pPr>
        <w:pStyle w:val="SingleTxt"/>
        <w:rPr>
          <w:lang w:val="fr-FR"/>
        </w:rPr>
      </w:pPr>
      <w:r w:rsidRPr="00234FF4">
        <w:rPr>
          <w:lang w:val="fr-FR"/>
        </w:rPr>
        <w:t>PIDCP-OP2</w:t>
      </w:r>
      <w:r w:rsidRPr="00234FF4">
        <w:rPr>
          <w:lang w:val="fr-FR"/>
        </w:rPr>
        <w:tab/>
        <w:t xml:space="preserve">Deuxième Protocole additionnel au Pacte international relatif aux </w:t>
      </w:r>
      <w:r w:rsidRPr="00234FF4">
        <w:rPr>
          <w:lang w:val="fr-FR"/>
        </w:rPr>
        <w:tab/>
      </w:r>
      <w:r w:rsidRPr="00234FF4">
        <w:rPr>
          <w:lang w:val="fr-FR"/>
        </w:rPr>
        <w:tab/>
      </w:r>
      <w:r w:rsidRPr="00234FF4">
        <w:rPr>
          <w:lang w:val="fr-FR"/>
        </w:rPr>
        <w:tab/>
      </w:r>
      <w:r w:rsidRPr="00234FF4">
        <w:rPr>
          <w:lang w:val="fr-FR"/>
        </w:rPr>
        <w:tab/>
        <w:t>droits civils et politiques en vue de l’abolition de la peine de mort</w:t>
      </w:r>
    </w:p>
    <w:p w14:paraId="58D60676" w14:textId="4131FFB7" w:rsidR="0065379D" w:rsidRPr="00234FF4" w:rsidRDefault="0065379D" w:rsidP="0065379D">
      <w:pPr>
        <w:pStyle w:val="SingleTxt"/>
        <w:rPr>
          <w:lang w:val="fr-FR"/>
        </w:rPr>
      </w:pPr>
      <w:r w:rsidRPr="00234FF4">
        <w:rPr>
          <w:lang w:val="fr-FR"/>
        </w:rPr>
        <w:lastRenderedPageBreak/>
        <w:t>PIDESC</w:t>
      </w:r>
      <w:r w:rsidRPr="00234FF4">
        <w:rPr>
          <w:lang w:val="fr-FR"/>
        </w:rPr>
        <w:tab/>
      </w:r>
      <w:r w:rsidRPr="00234FF4">
        <w:rPr>
          <w:lang w:val="fr-FR"/>
        </w:rPr>
        <w:tab/>
        <w:t>Pacte international relatif aux droits économiques, Droits sociaux</w:t>
      </w:r>
      <w:r w:rsidRPr="00234FF4">
        <w:rPr>
          <w:lang w:val="fr-FR"/>
        </w:rPr>
        <w:tab/>
      </w:r>
      <w:r w:rsidRPr="00234FF4">
        <w:rPr>
          <w:lang w:val="fr-FR"/>
        </w:rPr>
        <w:tab/>
      </w:r>
      <w:r w:rsidRPr="00234FF4">
        <w:rPr>
          <w:lang w:val="fr-FR"/>
        </w:rPr>
        <w:tab/>
      </w:r>
      <w:r w:rsidR="005603B9" w:rsidRPr="00234FF4">
        <w:rPr>
          <w:lang w:val="fr-FR"/>
        </w:rPr>
        <w:tab/>
        <w:t xml:space="preserve">et </w:t>
      </w:r>
      <w:r w:rsidRPr="00234FF4">
        <w:rPr>
          <w:lang w:val="fr-FR"/>
        </w:rPr>
        <w:t>culturels</w:t>
      </w:r>
    </w:p>
    <w:p w14:paraId="12A3759F" w14:textId="69F6C16C" w:rsidR="002933EA" w:rsidRPr="00234FF4" w:rsidRDefault="0065379D" w:rsidP="0065379D">
      <w:pPr>
        <w:pStyle w:val="SingleTxt"/>
        <w:rPr>
          <w:lang w:val="fr-FR"/>
        </w:rPr>
      </w:pPr>
      <w:r w:rsidRPr="00234FF4">
        <w:rPr>
          <w:lang w:val="fr-FR"/>
        </w:rPr>
        <w:t>PM</w:t>
      </w:r>
      <w:r w:rsidRPr="00234FF4">
        <w:rPr>
          <w:lang w:val="fr-FR"/>
        </w:rPr>
        <w:tab/>
      </w:r>
      <w:r w:rsidRPr="00234FF4">
        <w:rPr>
          <w:lang w:val="fr-FR"/>
        </w:rPr>
        <w:tab/>
      </w:r>
      <w:r w:rsidRPr="00234FF4">
        <w:rPr>
          <w:lang w:val="fr-FR"/>
        </w:rPr>
        <w:tab/>
        <w:t>Primer ministre</w:t>
      </w:r>
    </w:p>
    <w:p w14:paraId="4139F2B9" w14:textId="06EF58F3" w:rsidR="0065379D" w:rsidRPr="00234FF4" w:rsidRDefault="0065379D" w:rsidP="0065379D">
      <w:pPr>
        <w:pStyle w:val="SingleTxt"/>
        <w:rPr>
          <w:lang w:val="fr-FR"/>
        </w:rPr>
      </w:pPr>
      <w:r w:rsidRPr="00234FF4">
        <w:rPr>
          <w:lang w:val="fr-FR"/>
        </w:rPr>
        <w:t>PNDS</w:t>
      </w:r>
      <w:r w:rsidRPr="00234FF4">
        <w:rPr>
          <w:lang w:val="fr-FR"/>
        </w:rPr>
        <w:tab/>
      </w:r>
      <w:r w:rsidRPr="00234FF4">
        <w:rPr>
          <w:lang w:val="fr-FR"/>
        </w:rPr>
        <w:tab/>
        <w:t>Plan national de développement sanitaire</w:t>
      </w:r>
    </w:p>
    <w:p w14:paraId="6721690A" w14:textId="27341DC6" w:rsidR="0065379D" w:rsidRPr="00234FF4" w:rsidRDefault="0065379D" w:rsidP="0065379D">
      <w:pPr>
        <w:pStyle w:val="SingleTxt"/>
        <w:rPr>
          <w:lang w:val="fr-FR"/>
        </w:rPr>
      </w:pPr>
      <w:r w:rsidRPr="00234FF4">
        <w:rPr>
          <w:lang w:val="fr-FR"/>
        </w:rPr>
        <w:t>PNLP</w:t>
      </w:r>
      <w:r w:rsidRPr="00234FF4">
        <w:rPr>
          <w:lang w:val="fr-FR"/>
        </w:rPr>
        <w:tab/>
      </w:r>
      <w:r w:rsidRPr="00234FF4">
        <w:rPr>
          <w:lang w:val="fr-FR"/>
        </w:rPr>
        <w:tab/>
        <w:t>Programme national de lutte contre le paludisme</w:t>
      </w:r>
    </w:p>
    <w:p w14:paraId="07C78991" w14:textId="1566F0F3" w:rsidR="0065379D" w:rsidRPr="00234FF4" w:rsidRDefault="0065379D" w:rsidP="0065379D">
      <w:pPr>
        <w:pStyle w:val="SingleTxt"/>
        <w:rPr>
          <w:lang w:val="fr-FR"/>
        </w:rPr>
      </w:pPr>
      <w:r w:rsidRPr="00234FF4">
        <w:rPr>
          <w:lang w:val="fr-FR"/>
        </w:rPr>
        <w:t>PNLS</w:t>
      </w:r>
      <w:r w:rsidRPr="00234FF4">
        <w:rPr>
          <w:lang w:val="fr-FR"/>
        </w:rPr>
        <w:tab/>
      </w:r>
      <w:r w:rsidRPr="00234FF4">
        <w:rPr>
          <w:lang w:val="fr-FR"/>
        </w:rPr>
        <w:tab/>
        <w:t>Programme national de lutte contre le sida</w:t>
      </w:r>
    </w:p>
    <w:p w14:paraId="0CF5267E" w14:textId="293660B6" w:rsidR="0065379D" w:rsidRPr="00234FF4" w:rsidRDefault="0065379D" w:rsidP="0065379D">
      <w:pPr>
        <w:pStyle w:val="SingleTxt"/>
        <w:rPr>
          <w:lang w:val="fr-FR"/>
        </w:rPr>
      </w:pPr>
      <w:r w:rsidRPr="00234FF4">
        <w:rPr>
          <w:lang w:val="fr-FR"/>
        </w:rPr>
        <w:t>PNSSR</w:t>
      </w:r>
      <w:r w:rsidRPr="00234FF4">
        <w:rPr>
          <w:lang w:val="fr-FR"/>
        </w:rPr>
        <w:tab/>
      </w:r>
      <w:r w:rsidRPr="00234FF4">
        <w:rPr>
          <w:lang w:val="fr-FR"/>
        </w:rPr>
        <w:tab/>
        <w:t>Programme national de santé sexuelle et reproductive</w:t>
      </w:r>
    </w:p>
    <w:p w14:paraId="7AB9A147" w14:textId="77777777" w:rsidR="007A3C0C" w:rsidRPr="00234FF4" w:rsidRDefault="007A3C0C" w:rsidP="007A3C0C">
      <w:pPr>
        <w:pStyle w:val="SingleTxt"/>
        <w:rPr>
          <w:lang w:val="fr-FR"/>
        </w:rPr>
      </w:pPr>
      <w:r w:rsidRPr="00234FF4">
        <w:rPr>
          <w:lang w:val="fr-FR"/>
        </w:rPr>
        <w:t>PNUD</w:t>
      </w:r>
      <w:r w:rsidRPr="00234FF4">
        <w:rPr>
          <w:lang w:val="fr-FR"/>
        </w:rPr>
        <w:tab/>
      </w:r>
      <w:r w:rsidRPr="00234FF4">
        <w:rPr>
          <w:lang w:val="fr-FR"/>
        </w:rPr>
        <w:tab/>
        <w:t>Programme des Nations Unies pour le développement</w:t>
      </w:r>
    </w:p>
    <w:p w14:paraId="2530D1DC" w14:textId="77777777" w:rsidR="007A3C0C" w:rsidRPr="00234FF4" w:rsidRDefault="007A3C0C" w:rsidP="007A3C0C">
      <w:pPr>
        <w:pStyle w:val="SingleTxt"/>
        <w:rPr>
          <w:lang w:val="fr-FR"/>
        </w:rPr>
      </w:pPr>
      <w:r w:rsidRPr="00234FF4">
        <w:rPr>
          <w:lang w:val="fr-FR"/>
        </w:rPr>
        <w:t>PR</w:t>
      </w:r>
      <w:r w:rsidRPr="00234FF4">
        <w:rPr>
          <w:lang w:val="fr-FR"/>
        </w:rPr>
        <w:tab/>
      </w:r>
      <w:r w:rsidRPr="00234FF4">
        <w:rPr>
          <w:lang w:val="fr-FR"/>
        </w:rPr>
        <w:tab/>
      </w:r>
      <w:r w:rsidRPr="00234FF4">
        <w:rPr>
          <w:lang w:val="fr-FR"/>
        </w:rPr>
        <w:tab/>
        <w:t>Président de la République</w:t>
      </w:r>
    </w:p>
    <w:p w14:paraId="2D75D5B0" w14:textId="77777777" w:rsidR="007A3C0C" w:rsidRPr="00234FF4" w:rsidRDefault="007A3C0C" w:rsidP="007A3C0C">
      <w:pPr>
        <w:pStyle w:val="SingleTxt"/>
        <w:rPr>
          <w:lang w:val="fr-FR"/>
        </w:rPr>
      </w:pPr>
      <w:r w:rsidRPr="00234FF4">
        <w:rPr>
          <w:lang w:val="fr-FR"/>
        </w:rPr>
        <w:t>PRIASA</w:t>
      </w:r>
      <w:r w:rsidRPr="00234FF4">
        <w:rPr>
          <w:lang w:val="fr-FR"/>
        </w:rPr>
        <w:tab/>
      </w:r>
      <w:r w:rsidRPr="00234FF4">
        <w:rPr>
          <w:lang w:val="fr-FR"/>
        </w:rPr>
        <w:tab/>
        <w:t xml:space="preserve">Projet de réhabilitation des infrastructures pour soutenir la sécurité </w:t>
      </w:r>
      <w:r w:rsidRPr="00234FF4">
        <w:rPr>
          <w:lang w:val="fr-FR"/>
        </w:rPr>
        <w:tab/>
      </w:r>
      <w:r w:rsidRPr="00234FF4">
        <w:rPr>
          <w:lang w:val="fr-FR"/>
        </w:rPr>
        <w:tab/>
      </w:r>
      <w:r w:rsidRPr="00234FF4">
        <w:rPr>
          <w:lang w:val="fr-FR"/>
        </w:rPr>
        <w:tab/>
      </w:r>
      <w:r w:rsidRPr="00234FF4">
        <w:rPr>
          <w:lang w:val="fr-FR"/>
        </w:rPr>
        <w:tab/>
        <w:t>alimentaire</w:t>
      </w:r>
    </w:p>
    <w:p w14:paraId="33D266B2" w14:textId="4CF9CC02" w:rsidR="0065379D" w:rsidRPr="00234FF4" w:rsidRDefault="0065379D" w:rsidP="0065379D">
      <w:pPr>
        <w:pStyle w:val="SingleTxt"/>
        <w:rPr>
          <w:lang w:val="fr-FR"/>
        </w:rPr>
      </w:pPr>
      <w:r w:rsidRPr="00234FF4">
        <w:rPr>
          <w:lang w:val="fr-FR"/>
        </w:rPr>
        <w:t>PSR</w:t>
      </w:r>
      <w:r w:rsidRPr="00234FF4">
        <w:rPr>
          <w:lang w:val="fr-FR"/>
        </w:rPr>
        <w:tab/>
      </w:r>
      <w:r w:rsidRPr="00234FF4">
        <w:rPr>
          <w:lang w:val="fr-FR"/>
        </w:rPr>
        <w:tab/>
      </w:r>
      <w:r w:rsidRPr="00234FF4">
        <w:rPr>
          <w:lang w:val="fr-FR"/>
        </w:rPr>
        <w:tab/>
        <w:t>Programme de santé reproductive</w:t>
      </w:r>
    </w:p>
    <w:p w14:paraId="75ADA58F" w14:textId="77777777" w:rsidR="007A3C0C" w:rsidRPr="00234FF4" w:rsidRDefault="007A3C0C" w:rsidP="007A3C0C">
      <w:pPr>
        <w:pStyle w:val="SingleTxt"/>
        <w:rPr>
          <w:lang w:val="fr-FR"/>
        </w:rPr>
      </w:pPr>
      <w:r w:rsidRPr="00234FF4">
        <w:rPr>
          <w:lang w:val="fr-FR"/>
        </w:rPr>
        <w:t>PT</w:t>
      </w:r>
      <w:r w:rsidRPr="00234FF4">
        <w:rPr>
          <w:lang w:val="fr-FR"/>
        </w:rPr>
        <w:tab/>
      </w:r>
      <w:r w:rsidRPr="00234FF4">
        <w:rPr>
          <w:lang w:val="fr-FR"/>
        </w:rPr>
        <w:tab/>
      </w:r>
      <w:r w:rsidRPr="00234FF4">
        <w:rPr>
          <w:lang w:val="fr-FR"/>
        </w:rPr>
        <w:tab/>
        <w:t>Parti Travailliste</w:t>
      </w:r>
    </w:p>
    <w:p w14:paraId="4DECC912" w14:textId="1D10F832" w:rsidR="0065379D" w:rsidRPr="00234FF4" w:rsidRDefault="0065379D" w:rsidP="0065379D">
      <w:pPr>
        <w:pStyle w:val="SingleTxt"/>
        <w:rPr>
          <w:lang w:val="fr-FR"/>
        </w:rPr>
      </w:pPr>
      <w:r w:rsidRPr="00234FF4">
        <w:rPr>
          <w:lang w:val="fr-FR"/>
        </w:rPr>
        <w:t>PTM</w:t>
      </w:r>
      <w:r w:rsidRPr="00234FF4">
        <w:rPr>
          <w:lang w:val="fr-FR"/>
        </w:rPr>
        <w:tab/>
      </w:r>
      <w:r w:rsidRPr="00234FF4">
        <w:rPr>
          <w:lang w:val="fr-FR"/>
        </w:rPr>
        <w:tab/>
      </w:r>
      <w:r w:rsidRPr="00234FF4">
        <w:rPr>
          <w:lang w:val="fr-FR"/>
        </w:rPr>
        <w:tab/>
        <w:t>Prévention de la transmission maternelle</w:t>
      </w:r>
    </w:p>
    <w:p w14:paraId="7F5777C6" w14:textId="5467F083" w:rsidR="002933EA" w:rsidRPr="00234FF4" w:rsidRDefault="0065379D" w:rsidP="0065379D">
      <w:pPr>
        <w:pStyle w:val="SingleTxt"/>
        <w:rPr>
          <w:lang w:val="fr-FR"/>
        </w:rPr>
      </w:pPr>
      <w:r w:rsidRPr="00234FF4">
        <w:rPr>
          <w:lang w:val="fr-FR"/>
        </w:rPr>
        <w:t>PV</w:t>
      </w:r>
      <w:r w:rsidRPr="00234FF4">
        <w:rPr>
          <w:lang w:val="fr-FR"/>
        </w:rPr>
        <w:tab/>
      </w:r>
      <w:r w:rsidRPr="00234FF4">
        <w:rPr>
          <w:lang w:val="fr-FR"/>
        </w:rPr>
        <w:tab/>
      </w:r>
      <w:r w:rsidRPr="00234FF4">
        <w:rPr>
          <w:lang w:val="fr-FR"/>
        </w:rPr>
        <w:tab/>
        <w:t>Parti Vert</w:t>
      </w:r>
    </w:p>
    <w:p w14:paraId="6A3CC486" w14:textId="3282C2E2" w:rsidR="0065379D" w:rsidRPr="00234FF4" w:rsidRDefault="0065379D" w:rsidP="0065379D">
      <w:pPr>
        <w:pStyle w:val="SingleTxt"/>
        <w:rPr>
          <w:lang w:val="fr-FR"/>
        </w:rPr>
      </w:pPr>
      <w:r w:rsidRPr="00234FF4">
        <w:rPr>
          <w:lang w:val="fr-FR"/>
        </w:rPr>
        <w:t>PVVIH</w:t>
      </w:r>
      <w:r w:rsidRPr="00234FF4">
        <w:rPr>
          <w:lang w:val="fr-FR"/>
        </w:rPr>
        <w:tab/>
      </w:r>
      <w:r w:rsidRPr="00234FF4">
        <w:rPr>
          <w:lang w:val="fr-FR"/>
        </w:rPr>
        <w:tab/>
        <w:t>Les personnes vivant avec le VIH</w:t>
      </w:r>
    </w:p>
    <w:p w14:paraId="384C291D" w14:textId="5D7B2427" w:rsidR="0065379D" w:rsidRPr="00234FF4" w:rsidRDefault="0065379D" w:rsidP="0065379D">
      <w:pPr>
        <w:pStyle w:val="SingleTxt"/>
        <w:rPr>
          <w:lang w:val="fr-FR"/>
        </w:rPr>
      </w:pPr>
      <w:r w:rsidRPr="00234FF4">
        <w:rPr>
          <w:lang w:val="fr-FR"/>
        </w:rPr>
        <w:t>RDSTP</w:t>
      </w:r>
      <w:r w:rsidRPr="00234FF4">
        <w:rPr>
          <w:lang w:val="fr-FR"/>
        </w:rPr>
        <w:tab/>
      </w:r>
      <w:r w:rsidRPr="00234FF4">
        <w:rPr>
          <w:lang w:val="fr-FR"/>
        </w:rPr>
        <w:tab/>
        <w:t>République démocratique de São Tomé et Príncipe</w:t>
      </w:r>
    </w:p>
    <w:p w14:paraId="5CD20E9B" w14:textId="5826D404" w:rsidR="0065379D" w:rsidRPr="00234FF4" w:rsidRDefault="0065379D" w:rsidP="0065379D">
      <w:pPr>
        <w:pStyle w:val="SingleTxt"/>
        <w:rPr>
          <w:lang w:val="fr-FR"/>
        </w:rPr>
      </w:pPr>
      <w:r w:rsidRPr="00234FF4">
        <w:rPr>
          <w:lang w:val="fr-FR"/>
        </w:rPr>
        <w:t>RESEN</w:t>
      </w:r>
      <w:r w:rsidRPr="00234FF4">
        <w:rPr>
          <w:lang w:val="fr-FR"/>
        </w:rPr>
        <w:tab/>
      </w:r>
      <w:r w:rsidRPr="00234FF4">
        <w:rPr>
          <w:lang w:val="fr-FR"/>
        </w:rPr>
        <w:tab/>
        <w:t>Rapport sur l</w:t>
      </w:r>
      <w:r w:rsidR="002933EA" w:rsidRPr="00234FF4">
        <w:rPr>
          <w:lang w:val="fr-FR"/>
        </w:rPr>
        <w:t>’</w:t>
      </w:r>
      <w:r w:rsidRPr="00234FF4">
        <w:rPr>
          <w:lang w:val="fr-FR"/>
        </w:rPr>
        <w:t>état du système éducatif national</w:t>
      </w:r>
    </w:p>
    <w:p w14:paraId="01873EAF" w14:textId="64A09436" w:rsidR="0065379D" w:rsidRPr="00234FF4" w:rsidRDefault="0065379D" w:rsidP="0065379D">
      <w:pPr>
        <w:pStyle w:val="SingleTxt"/>
        <w:rPr>
          <w:lang w:val="fr-FR"/>
        </w:rPr>
      </w:pPr>
      <w:r w:rsidRPr="00234FF4">
        <w:rPr>
          <w:lang w:val="fr-FR"/>
        </w:rPr>
        <w:t>RGPH</w:t>
      </w:r>
      <w:r w:rsidRPr="00234FF4">
        <w:rPr>
          <w:lang w:val="fr-FR"/>
        </w:rPr>
        <w:tab/>
      </w:r>
      <w:r w:rsidRPr="00234FF4">
        <w:rPr>
          <w:lang w:val="fr-FR"/>
        </w:rPr>
        <w:tab/>
        <w:t>Recensement général de la population et des logements</w:t>
      </w:r>
    </w:p>
    <w:p w14:paraId="3C7C620B" w14:textId="7F62D7FF" w:rsidR="0065379D" w:rsidRPr="00234FF4" w:rsidRDefault="0065379D" w:rsidP="0065379D">
      <w:pPr>
        <w:pStyle w:val="SingleTxt"/>
        <w:rPr>
          <w:lang w:val="fr-FR"/>
        </w:rPr>
      </w:pPr>
      <w:r w:rsidRPr="00234FF4">
        <w:rPr>
          <w:lang w:val="fr-FR"/>
        </w:rPr>
        <w:t>RIL</w:t>
      </w:r>
      <w:r w:rsidRPr="00234FF4">
        <w:rPr>
          <w:lang w:val="fr-FR"/>
        </w:rPr>
        <w:tab/>
      </w:r>
      <w:r w:rsidRPr="00234FF4">
        <w:rPr>
          <w:lang w:val="fr-FR"/>
        </w:rPr>
        <w:tab/>
      </w:r>
      <w:r w:rsidRPr="00234FF4">
        <w:rPr>
          <w:lang w:val="fr-FR"/>
        </w:rPr>
        <w:tab/>
        <w:t>Réserve internationale liquide</w:t>
      </w:r>
    </w:p>
    <w:p w14:paraId="0ACA08C2" w14:textId="0E053F8F" w:rsidR="0065379D" w:rsidRPr="00234FF4" w:rsidRDefault="0065379D" w:rsidP="0065379D">
      <w:pPr>
        <w:pStyle w:val="SingleTxt"/>
        <w:rPr>
          <w:lang w:val="fr-FR"/>
        </w:rPr>
      </w:pPr>
      <w:r w:rsidRPr="00234FF4">
        <w:rPr>
          <w:lang w:val="fr-FR"/>
        </w:rPr>
        <w:t>RSI</w:t>
      </w:r>
      <w:r w:rsidRPr="00234FF4">
        <w:rPr>
          <w:lang w:val="fr-FR"/>
        </w:rPr>
        <w:tab/>
      </w:r>
      <w:r w:rsidRPr="00234FF4">
        <w:rPr>
          <w:lang w:val="fr-FR"/>
        </w:rPr>
        <w:tab/>
      </w:r>
      <w:r w:rsidRPr="00234FF4">
        <w:rPr>
          <w:lang w:val="fr-FR"/>
        </w:rPr>
        <w:tab/>
        <w:t>Règlement sanitaire international</w:t>
      </w:r>
    </w:p>
    <w:p w14:paraId="03BEA15E" w14:textId="7A641668" w:rsidR="0065379D" w:rsidRPr="00234FF4" w:rsidRDefault="0065379D" w:rsidP="0065379D">
      <w:pPr>
        <w:pStyle w:val="SingleTxt"/>
        <w:rPr>
          <w:lang w:val="fr-FR"/>
        </w:rPr>
      </w:pPr>
      <w:r w:rsidRPr="00234FF4">
        <w:rPr>
          <w:lang w:val="fr-FR"/>
        </w:rPr>
        <w:t>SSR</w:t>
      </w:r>
      <w:r w:rsidRPr="00234FF4">
        <w:rPr>
          <w:lang w:val="fr-FR"/>
        </w:rPr>
        <w:tab/>
      </w:r>
      <w:r w:rsidRPr="00234FF4">
        <w:rPr>
          <w:lang w:val="fr-FR"/>
        </w:rPr>
        <w:tab/>
      </w:r>
      <w:r w:rsidRPr="00234FF4">
        <w:rPr>
          <w:lang w:val="fr-FR"/>
        </w:rPr>
        <w:tab/>
        <w:t>Santé sexuelle reproductive</w:t>
      </w:r>
    </w:p>
    <w:p w14:paraId="4341510A" w14:textId="6CBC7C3B" w:rsidR="0065379D" w:rsidRPr="00234FF4" w:rsidRDefault="0065379D" w:rsidP="0065379D">
      <w:pPr>
        <w:pStyle w:val="SingleTxt"/>
        <w:rPr>
          <w:lang w:val="fr-FR"/>
        </w:rPr>
      </w:pPr>
      <w:r w:rsidRPr="00234FF4">
        <w:rPr>
          <w:lang w:val="fr-FR"/>
        </w:rPr>
        <w:t>STP</w:t>
      </w:r>
      <w:r w:rsidRPr="00234FF4">
        <w:rPr>
          <w:lang w:val="fr-FR"/>
        </w:rPr>
        <w:tab/>
      </w:r>
      <w:r w:rsidRPr="00234FF4">
        <w:rPr>
          <w:lang w:val="fr-FR"/>
        </w:rPr>
        <w:tab/>
      </w:r>
      <w:r w:rsidRPr="00234FF4">
        <w:rPr>
          <w:lang w:val="fr-FR"/>
        </w:rPr>
        <w:tab/>
        <w:t>Sao Tomé et Principe</w:t>
      </w:r>
    </w:p>
    <w:p w14:paraId="3BCEC7D2" w14:textId="15F6C55E" w:rsidR="0065379D" w:rsidRPr="00234FF4" w:rsidRDefault="0065379D" w:rsidP="0065379D">
      <w:pPr>
        <w:pStyle w:val="SingleTxt"/>
        <w:rPr>
          <w:lang w:val="fr-FR"/>
        </w:rPr>
      </w:pPr>
      <w:r w:rsidRPr="00234FF4">
        <w:rPr>
          <w:lang w:val="fr-FR"/>
        </w:rPr>
        <w:t>TAAM</w:t>
      </w:r>
      <w:r w:rsidRPr="00234FF4">
        <w:rPr>
          <w:lang w:val="fr-FR"/>
        </w:rPr>
        <w:tab/>
      </w:r>
      <w:r w:rsidRPr="00234FF4">
        <w:rPr>
          <w:lang w:val="fr-FR"/>
        </w:rPr>
        <w:tab/>
        <w:t>Taux de croissance annuel moyen</w:t>
      </w:r>
    </w:p>
    <w:p w14:paraId="06D49F4E" w14:textId="36FE6A36" w:rsidR="0065379D" w:rsidRPr="00234FF4" w:rsidRDefault="0065379D" w:rsidP="0065379D">
      <w:pPr>
        <w:pStyle w:val="SingleTxt"/>
        <w:rPr>
          <w:lang w:val="fr-FR"/>
        </w:rPr>
      </w:pPr>
      <w:r w:rsidRPr="00234FF4">
        <w:rPr>
          <w:lang w:val="fr-FR"/>
        </w:rPr>
        <w:t>TB</w:t>
      </w:r>
      <w:r w:rsidRPr="00234FF4">
        <w:rPr>
          <w:lang w:val="fr-FR"/>
        </w:rPr>
        <w:tab/>
      </w:r>
      <w:r w:rsidRPr="00234FF4">
        <w:rPr>
          <w:lang w:val="fr-FR"/>
        </w:rPr>
        <w:tab/>
      </w:r>
      <w:r w:rsidRPr="00234FF4">
        <w:rPr>
          <w:lang w:val="fr-FR"/>
        </w:rPr>
        <w:tab/>
        <w:t>Tuberculose</w:t>
      </w:r>
    </w:p>
    <w:p w14:paraId="25F028E9" w14:textId="593D62E5" w:rsidR="0065379D" w:rsidRPr="00234FF4" w:rsidRDefault="0065379D" w:rsidP="0065379D">
      <w:pPr>
        <w:pStyle w:val="SingleTxt"/>
        <w:rPr>
          <w:lang w:val="fr-FR"/>
        </w:rPr>
      </w:pPr>
      <w:r w:rsidRPr="00234FF4">
        <w:rPr>
          <w:lang w:val="fr-FR"/>
        </w:rPr>
        <w:t>TBA</w:t>
      </w:r>
      <w:r w:rsidRPr="00234FF4">
        <w:rPr>
          <w:lang w:val="fr-FR"/>
        </w:rPr>
        <w:tab/>
      </w:r>
      <w:r w:rsidRPr="00234FF4">
        <w:rPr>
          <w:lang w:val="fr-FR"/>
        </w:rPr>
        <w:tab/>
      </w:r>
      <w:r w:rsidRPr="00234FF4">
        <w:rPr>
          <w:lang w:val="fr-FR"/>
        </w:rPr>
        <w:tab/>
        <w:t>Frais d</w:t>
      </w:r>
      <w:r w:rsidR="002933EA" w:rsidRPr="00234FF4">
        <w:rPr>
          <w:lang w:val="fr-FR"/>
        </w:rPr>
        <w:t>’</w:t>
      </w:r>
      <w:r w:rsidRPr="00234FF4">
        <w:rPr>
          <w:lang w:val="fr-FR"/>
        </w:rPr>
        <w:t>admission bruts</w:t>
      </w:r>
    </w:p>
    <w:p w14:paraId="095E479E" w14:textId="2307DDC2" w:rsidR="0065379D" w:rsidRPr="00234FF4" w:rsidRDefault="0065379D" w:rsidP="0065379D">
      <w:pPr>
        <w:pStyle w:val="SingleTxt"/>
        <w:rPr>
          <w:lang w:val="fr-FR"/>
        </w:rPr>
      </w:pPr>
      <w:r w:rsidRPr="00234FF4">
        <w:rPr>
          <w:lang w:val="fr-FR"/>
        </w:rPr>
        <w:t>TBE</w:t>
      </w:r>
      <w:r w:rsidRPr="00234FF4">
        <w:rPr>
          <w:lang w:val="fr-FR"/>
        </w:rPr>
        <w:tab/>
      </w:r>
      <w:r w:rsidRPr="00234FF4">
        <w:rPr>
          <w:lang w:val="fr-FR"/>
        </w:rPr>
        <w:tab/>
      </w:r>
      <w:r w:rsidRPr="00234FF4">
        <w:rPr>
          <w:lang w:val="fr-FR"/>
        </w:rPr>
        <w:tab/>
        <w:t>Taux d</w:t>
      </w:r>
      <w:r w:rsidR="002933EA" w:rsidRPr="00234FF4">
        <w:rPr>
          <w:lang w:val="fr-FR"/>
        </w:rPr>
        <w:t>’</w:t>
      </w:r>
      <w:r w:rsidRPr="00234FF4">
        <w:rPr>
          <w:lang w:val="fr-FR"/>
        </w:rPr>
        <w:t>inscription brut</w:t>
      </w:r>
    </w:p>
    <w:p w14:paraId="00EE2B21" w14:textId="7FD32AE6" w:rsidR="0065379D" w:rsidRPr="00234FF4" w:rsidRDefault="0065379D" w:rsidP="0065379D">
      <w:pPr>
        <w:pStyle w:val="SingleTxt"/>
        <w:rPr>
          <w:lang w:val="fr-FR"/>
        </w:rPr>
      </w:pPr>
      <w:r w:rsidRPr="00234FF4">
        <w:rPr>
          <w:lang w:val="fr-FR"/>
        </w:rPr>
        <w:t>TC</w:t>
      </w:r>
      <w:r w:rsidRPr="00234FF4">
        <w:rPr>
          <w:lang w:val="fr-FR"/>
        </w:rPr>
        <w:tab/>
      </w:r>
      <w:r w:rsidRPr="00234FF4">
        <w:rPr>
          <w:lang w:val="fr-FR"/>
        </w:rPr>
        <w:tab/>
      </w:r>
      <w:r w:rsidRPr="00234FF4">
        <w:rPr>
          <w:lang w:val="fr-FR"/>
        </w:rPr>
        <w:tab/>
        <w:t>Cour constitutionnelle</w:t>
      </w:r>
    </w:p>
    <w:p w14:paraId="0EA22D67" w14:textId="77777777" w:rsidR="006C0D16" w:rsidRPr="00234FF4" w:rsidRDefault="006C0D16" w:rsidP="006C0D16">
      <w:pPr>
        <w:pStyle w:val="SingleTxt"/>
        <w:rPr>
          <w:lang w:val="fr-FR"/>
        </w:rPr>
      </w:pPr>
      <w:r w:rsidRPr="00234FF4">
        <w:rPr>
          <w:lang w:val="fr-FR"/>
        </w:rPr>
        <w:t>UDD</w:t>
      </w:r>
      <w:r w:rsidRPr="00234FF4">
        <w:rPr>
          <w:lang w:val="fr-FR"/>
        </w:rPr>
        <w:tab/>
      </w:r>
      <w:r w:rsidRPr="00234FF4">
        <w:rPr>
          <w:lang w:val="fr-FR"/>
        </w:rPr>
        <w:tab/>
      </w:r>
      <w:r w:rsidRPr="00234FF4">
        <w:rPr>
          <w:lang w:val="fr-FR"/>
        </w:rPr>
        <w:tab/>
        <w:t>Union, Démocratique pour la Citoyenneté et le Développement</w:t>
      </w:r>
    </w:p>
    <w:p w14:paraId="4BF94357" w14:textId="6321A812" w:rsidR="0065379D" w:rsidRPr="00234FF4" w:rsidRDefault="0065379D" w:rsidP="0065379D">
      <w:pPr>
        <w:pStyle w:val="SingleTxt"/>
        <w:rPr>
          <w:lang w:val="fr-FR"/>
        </w:rPr>
      </w:pPr>
      <w:r w:rsidRPr="00234FF4">
        <w:rPr>
          <w:lang w:val="fr-FR"/>
        </w:rPr>
        <w:t>UE</w:t>
      </w:r>
      <w:r w:rsidRPr="00234FF4">
        <w:rPr>
          <w:lang w:val="fr-FR"/>
        </w:rPr>
        <w:tab/>
      </w:r>
      <w:r w:rsidRPr="00234FF4">
        <w:rPr>
          <w:lang w:val="fr-FR"/>
        </w:rPr>
        <w:tab/>
      </w:r>
      <w:r w:rsidRPr="00234FF4">
        <w:rPr>
          <w:lang w:val="fr-FR"/>
        </w:rPr>
        <w:tab/>
        <w:t>Union européenne</w:t>
      </w:r>
    </w:p>
    <w:p w14:paraId="34993CD8" w14:textId="1D39B7BF" w:rsidR="0065379D" w:rsidRPr="00234FF4" w:rsidRDefault="0065379D" w:rsidP="0065379D">
      <w:pPr>
        <w:pStyle w:val="SingleTxt"/>
        <w:rPr>
          <w:lang w:val="fr-FR"/>
        </w:rPr>
      </w:pPr>
      <w:r w:rsidRPr="00234FF4">
        <w:rPr>
          <w:lang w:val="fr-FR"/>
        </w:rPr>
        <w:t>UNFPA</w:t>
      </w:r>
      <w:r w:rsidRPr="00234FF4">
        <w:rPr>
          <w:lang w:val="fr-FR"/>
        </w:rPr>
        <w:tab/>
      </w:r>
      <w:r w:rsidRPr="00234FF4">
        <w:rPr>
          <w:lang w:val="fr-FR"/>
        </w:rPr>
        <w:tab/>
        <w:t>Fonds des Nations Unies pour la population</w:t>
      </w:r>
    </w:p>
    <w:p w14:paraId="75C00069" w14:textId="4A4AE1DE" w:rsidR="0065379D" w:rsidRPr="00234FF4" w:rsidRDefault="0065379D" w:rsidP="0065379D">
      <w:pPr>
        <w:pStyle w:val="SingleTxt"/>
        <w:rPr>
          <w:lang w:val="fr-FR"/>
        </w:rPr>
      </w:pPr>
      <w:r w:rsidRPr="00234FF4">
        <w:rPr>
          <w:lang w:val="fr-FR"/>
        </w:rPr>
        <w:t>UNICEF</w:t>
      </w:r>
      <w:r w:rsidRPr="00234FF4">
        <w:rPr>
          <w:lang w:val="fr-FR"/>
        </w:rPr>
        <w:tab/>
      </w:r>
      <w:r w:rsidRPr="00234FF4">
        <w:rPr>
          <w:lang w:val="fr-FR"/>
        </w:rPr>
        <w:tab/>
        <w:t>Organisation des Nations Unies pour les enfants</w:t>
      </w:r>
    </w:p>
    <w:p w14:paraId="6869BFBC" w14:textId="50DFC933" w:rsidR="0065379D" w:rsidRPr="00234FF4" w:rsidRDefault="0065379D" w:rsidP="0065379D">
      <w:pPr>
        <w:pStyle w:val="SingleTxt"/>
        <w:rPr>
          <w:lang w:val="fr-FR"/>
        </w:rPr>
      </w:pPr>
      <w:r w:rsidRPr="00234FF4">
        <w:rPr>
          <w:lang w:val="fr-FR"/>
        </w:rPr>
        <w:t>UPSTP</w:t>
      </w:r>
      <w:r w:rsidRPr="00234FF4">
        <w:rPr>
          <w:lang w:val="fr-FR"/>
        </w:rPr>
        <w:tab/>
      </w:r>
      <w:r w:rsidRPr="00234FF4">
        <w:rPr>
          <w:lang w:val="fr-FR"/>
        </w:rPr>
        <w:tab/>
        <w:t>Union pour la Promotion de STP</w:t>
      </w:r>
    </w:p>
    <w:p w14:paraId="3BED7E57" w14:textId="34368F0E" w:rsidR="0065379D" w:rsidRPr="00234FF4" w:rsidRDefault="0065379D" w:rsidP="0065379D">
      <w:pPr>
        <w:pStyle w:val="SingleTxt"/>
        <w:rPr>
          <w:lang w:val="fr-FR"/>
        </w:rPr>
      </w:pPr>
      <w:r w:rsidRPr="00234FF4">
        <w:rPr>
          <w:lang w:val="fr-FR"/>
        </w:rPr>
        <w:t>VBG</w:t>
      </w:r>
      <w:r w:rsidRPr="00234FF4">
        <w:rPr>
          <w:lang w:val="fr-FR"/>
        </w:rPr>
        <w:tab/>
      </w:r>
      <w:r w:rsidRPr="00234FF4">
        <w:rPr>
          <w:lang w:val="fr-FR"/>
        </w:rPr>
        <w:tab/>
      </w:r>
      <w:r w:rsidRPr="00234FF4">
        <w:rPr>
          <w:lang w:val="fr-FR"/>
        </w:rPr>
        <w:tab/>
        <w:t>La violence sexiste</w:t>
      </w:r>
    </w:p>
    <w:p w14:paraId="10E650A0" w14:textId="12E1BC66" w:rsidR="0065379D" w:rsidRPr="00234FF4" w:rsidRDefault="0065379D">
      <w:pPr>
        <w:spacing w:after="200" w:line="276" w:lineRule="auto"/>
        <w:rPr>
          <w:lang w:val="fr-FR"/>
        </w:rPr>
      </w:pPr>
      <w:r w:rsidRPr="00234FF4">
        <w:rPr>
          <w:lang w:val="fr-FR"/>
        </w:rPr>
        <w:br w:type="page"/>
      </w:r>
    </w:p>
    <w:p w14:paraId="489454D5" w14:textId="50DE575C" w:rsidR="0065379D" w:rsidRPr="00234FF4" w:rsidRDefault="0065379D" w:rsidP="006537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lastRenderedPageBreak/>
        <w:tab/>
      </w:r>
      <w:r w:rsidRPr="00234FF4">
        <w:rPr>
          <w:lang w:val="fr-FR"/>
        </w:rPr>
        <w:tab/>
        <w:t>Introduction</w:t>
      </w:r>
    </w:p>
    <w:p w14:paraId="7CCA34F7" w14:textId="771AD558" w:rsidR="0065379D" w:rsidRPr="00234FF4" w:rsidRDefault="0065379D" w:rsidP="0065379D">
      <w:pPr>
        <w:pStyle w:val="SingleTxt"/>
        <w:spacing w:after="0" w:line="120" w:lineRule="exact"/>
        <w:rPr>
          <w:sz w:val="10"/>
          <w:lang w:val="fr-FR"/>
        </w:rPr>
      </w:pPr>
    </w:p>
    <w:p w14:paraId="5B77893A" w14:textId="13D86471" w:rsidR="0065379D" w:rsidRPr="00234FF4" w:rsidRDefault="0065379D" w:rsidP="0065379D">
      <w:pPr>
        <w:pStyle w:val="SingleTxt"/>
        <w:spacing w:after="0" w:line="120" w:lineRule="exact"/>
        <w:rPr>
          <w:sz w:val="10"/>
          <w:lang w:val="fr-FR"/>
        </w:rPr>
      </w:pPr>
    </w:p>
    <w:p w14:paraId="7D8752A8" w14:textId="35AAB2B0" w:rsidR="0065379D" w:rsidRPr="00234FF4" w:rsidRDefault="0065379D" w:rsidP="003318D4">
      <w:pPr>
        <w:pStyle w:val="SingleTxt"/>
        <w:numPr>
          <w:ilvl w:val="0"/>
          <w:numId w:val="5"/>
        </w:numPr>
        <w:tabs>
          <w:tab w:val="num" w:pos="2804"/>
        </w:tabs>
        <w:spacing w:line="240" w:lineRule="exact"/>
        <w:ind w:left="1267"/>
        <w:rPr>
          <w:lang w:val="fr-FR"/>
        </w:rPr>
      </w:pPr>
      <w:r w:rsidRPr="00234FF4">
        <w:rPr>
          <w:lang w:val="fr-FR"/>
        </w:rPr>
        <w:t>La République démocratique de São Tomé et Príncipe (RDSTP) a ratifié la Convention sur l</w:t>
      </w:r>
      <w:r w:rsidR="002933EA" w:rsidRPr="00234FF4">
        <w:rPr>
          <w:lang w:val="fr-FR"/>
        </w:rPr>
        <w:t>’</w:t>
      </w:r>
      <w:r w:rsidRPr="00234FF4">
        <w:rPr>
          <w:lang w:val="fr-FR"/>
        </w:rPr>
        <w:t>élimination de toutes les formes de discrimination à l</w:t>
      </w:r>
      <w:r w:rsidR="002933EA" w:rsidRPr="00234FF4">
        <w:rPr>
          <w:lang w:val="fr-FR"/>
        </w:rPr>
        <w:t>’</w:t>
      </w:r>
      <w:r w:rsidRPr="00234FF4">
        <w:rPr>
          <w:lang w:val="fr-FR"/>
        </w:rPr>
        <w:t>égard des femmes (CEDAW) le 3 juin 2003. Ce faisant, et s</w:t>
      </w:r>
      <w:r w:rsidR="002933EA" w:rsidRPr="00234FF4">
        <w:rPr>
          <w:lang w:val="fr-FR"/>
        </w:rPr>
        <w:t>’</w:t>
      </w:r>
      <w:r w:rsidRPr="00234FF4">
        <w:rPr>
          <w:lang w:val="fr-FR"/>
        </w:rPr>
        <w:t>est engagé à prendre une série des mesures visant à éliminer la discrimination à l</w:t>
      </w:r>
      <w:r w:rsidR="002933EA" w:rsidRPr="00234FF4">
        <w:rPr>
          <w:lang w:val="fr-FR"/>
        </w:rPr>
        <w:t>’</w:t>
      </w:r>
      <w:r w:rsidRPr="00234FF4">
        <w:rPr>
          <w:lang w:val="fr-FR"/>
        </w:rPr>
        <w:t>égard des femmes sous ses formes les plus diverses, à commencer par le renforcement du principe d</w:t>
      </w:r>
      <w:r w:rsidR="002933EA" w:rsidRPr="00234FF4">
        <w:rPr>
          <w:lang w:val="fr-FR"/>
        </w:rPr>
        <w:t>’</w:t>
      </w:r>
      <w:r w:rsidRPr="00234FF4">
        <w:rPr>
          <w:lang w:val="fr-FR"/>
        </w:rPr>
        <w:t>égalité entre les hommes et les femmes dans leur système juridique, l</w:t>
      </w:r>
      <w:r w:rsidR="002933EA" w:rsidRPr="00234FF4">
        <w:rPr>
          <w:lang w:val="fr-FR"/>
        </w:rPr>
        <w:t>’</w:t>
      </w:r>
      <w:r w:rsidRPr="00234FF4">
        <w:rPr>
          <w:lang w:val="fr-FR"/>
        </w:rPr>
        <w:t>abolition de toutes les lois discriminatoires et l</w:t>
      </w:r>
      <w:r w:rsidR="002933EA" w:rsidRPr="00234FF4">
        <w:rPr>
          <w:lang w:val="fr-FR"/>
        </w:rPr>
        <w:t>’</w:t>
      </w:r>
      <w:r w:rsidRPr="00234FF4">
        <w:rPr>
          <w:lang w:val="fr-FR"/>
        </w:rPr>
        <w:t>adoption de textes appropriés interdisant la discrimination à l</w:t>
      </w:r>
      <w:r w:rsidR="002933EA" w:rsidRPr="00234FF4">
        <w:rPr>
          <w:lang w:val="fr-FR"/>
        </w:rPr>
        <w:t>’</w:t>
      </w:r>
      <w:r w:rsidRPr="00234FF4">
        <w:rPr>
          <w:lang w:val="fr-FR"/>
        </w:rPr>
        <w:t>égard des femmes s</w:t>
      </w:r>
      <w:r w:rsidR="002933EA" w:rsidRPr="00234FF4">
        <w:rPr>
          <w:lang w:val="fr-FR"/>
        </w:rPr>
        <w:t>’</w:t>
      </w:r>
      <w:r w:rsidRPr="00234FF4">
        <w:rPr>
          <w:lang w:val="fr-FR"/>
        </w:rPr>
        <w:t>engageant également à créer des tribunaux et autres institutions publiques pour garantir la protection effective des femmes contre la discrimination et tous les actes de discrimination à l</w:t>
      </w:r>
      <w:r w:rsidR="002933EA" w:rsidRPr="00234FF4">
        <w:rPr>
          <w:lang w:val="fr-FR"/>
        </w:rPr>
        <w:t>’</w:t>
      </w:r>
      <w:r w:rsidRPr="00234FF4">
        <w:rPr>
          <w:lang w:val="fr-FR"/>
        </w:rPr>
        <w:t>égard des femmes par des personnes, des organisations ou des entreprises.</w:t>
      </w:r>
    </w:p>
    <w:p w14:paraId="4B7AEAB8" w14:textId="05D90C72" w:rsidR="0065379D" w:rsidRPr="00234FF4" w:rsidRDefault="0065379D" w:rsidP="003318D4">
      <w:pPr>
        <w:pStyle w:val="SingleTxt"/>
        <w:numPr>
          <w:ilvl w:val="0"/>
          <w:numId w:val="6"/>
        </w:numPr>
        <w:tabs>
          <w:tab w:val="num" w:pos="2804"/>
        </w:tabs>
        <w:spacing w:line="240" w:lineRule="exact"/>
        <w:ind w:left="1267"/>
        <w:rPr>
          <w:bCs/>
          <w:lang w:val="fr-FR"/>
        </w:rPr>
      </w:pPr>
      <w:r w:rsidRPr="00234FF4">
        <w:rPr>
          <w:bCs/>
          <w:lang w:val="fr-FR"/>
        </w:rPr>
        <w:t>Lorsque le RDSTP a rejoint la CEDAW, il était immédiatement prêt à respecter ses obligations, notamment en ce qui concerne la soumission des rapports nationaux, selon la périodicité établie, ainsi</w:t>
      </w:r>
      <w:r w:rsidR="005603B9" w:rsidRPr="00234FF4">
        <w:rPr>
          <w:bCs/>
          <w:lang w:val="fr-FR"/>
        </w:rPr>
        <w:t xml:space="preserve"> </w:t>
      </w:r>
      <w:r w:rsidRPr="00234FF4">
        <w:rPr>
          <w:bCs/>
          <w:lang w:val="fr-FR"/>
        </w:rPr>
        <w:t>que la mise en œuvre de ses dispositions.</w:t>
      </w:r>
    </w:p>
    <w:p w14:paraId="458B8011" w14:textId="44A03D78" w:rsidR="0065379D" w:rsidRPr="00234FF4" w:rsidRDefault="0065379D" w:rsidP="003318D4">
      <w:pPr>
        <w:pStyle w:val="SingleTxt"/>
        <w:numPr>
          <w:ilvl w:val="0"/>
          <w:numId w:val="6"/>
        </w:numPr>
        <w:tabs>
          <w:tab w:val="num" w:pos="2804"/>
        </w:tabs>
        <w:spacing w:line="240" w:lineRule="exact"/>
        <w:ind w:left="1267"/>
        <w:rPr>
          <w:bCs/>
          <w:lang w:val="fr-FR"/>
        </w:rPr>
      </w:pPr>
      <w:r w:rsidRPr="00234FF4">
        <w:rPr>
          <w:bCs/>
          <w:lang w:val="fr-FR"/>
        </w:rPr>
        <w:t>Cependant, seize ans après la date de ratification, le</w:t>
      </w:r>
      <w:r w:rsidR="007A3C0C" w:rsidRPr="00234FF4">
        <w:rPr>
          <w:bCs/>
          <w:lang w:val="fr-FR"/>
        </w:rPr>
        <w:t xml:space="preserve"> </w:t>
      </w:r>
      <w:r w:rsidRPr="00234FF4">
        <w:rPr>
          <w:bCs/>
          <w:lang w:val="fr-FR"/>
        </w:rPr>
        <w:t>RDSTP n</w:t>
      </w:r>
      <w:r w:rsidR="002933EA" w:rsidRPr="00234FF4">
        <w:rPr>
          <w:bCs/>
          <w:lang w:val="fr-FR"/>
        </w:rPr>
        <w:t>’</w:t>
      </w:r>
      <w:r w:rsidRPr="00234FF4">
        <w:rPr>
          <w:bCs/>
          <w:lang w:val="fr-FR"/>
        </w:rPr>
        <w:t>a pu honorer son engagement concernant la présentation du rapport initial et ni du rapport périodique, compte tenu de l</w:t>
      </w:r>
      <w:r w:rsidR="002933EA" w:rsidRPr="00234FF4">
        <w:rPr>
          <w:bCs/>
          <w:lang w:val="fr-FR"/>
        </w:rPr>
        <w:t>’</w:t>
      </w:r>
      <w:r w:rsidRPr="00234FF4">
        <w:rPr>
          <w:bCs/>
          <w:lang w:val="fr-FR"/>
        </w:rPr>
        <w:t>absence de mécanisme compétent pour la préparation des rapports respectifs.</w:t>
      </w:r>
    </w:p>
    <w:p w14:paraId="13BCE33F" w14:textId="3A51DF4D" w:rsidR="0065379D" w:rsidRPr="00234FF4" w:rsidRDefault="0065379D" w:rsidP="003318D4">
      <w:pPr>
        <w:pStyle w:val="SingleTxt"/>
        <w:numPr>
          <w:ilvl w:val="0"/>
          <w:numId w:val="6"/>
        </w:numPr>
        <w:tabs>
          <w:tab w:val="num" w:pos="2804"/>
        </w:tabs>
        <w:spacing w:line="240" w:lineRule="exact"/>
        <w:ind w:left="1267"/>
        <w:rPr>
          <w:bCs/>
          <w:lang w:val="fr-FR"/>
        </w:rPr>
      </w:pPr>
      <w:r w:rsidRPr="00234FF4">
        <w:rPr>
          <w:bCs/>
          <w:lang w:val="fr-FR"/>
        </w:rPr>
        <w:t>Reconnaissant la nécessité d</w:t>
      </w:r>
      <w:r w:rsidR="002933EA" w:rsidRPr="00234FF4">
        <w:rPr>
          <w:bCs/>
          <w:lang w:val="fr-FR"/>
        </w:rPr>
        <w:t>’</w:t>
      </w:r>
      <w:r w:rsidRPr="00234FF4">
        <w:rPr>
          <w:bCs/>
          <w:lang w:val="fr-FR"/>
        </w:rPr>
        <w:t>honorer son engagement en la matière, et d</w:t>
      </w:r>
      <w:r w:rsidR="002933EA" w:rsidRPr="00234FF4">
        <w:rPr>
          <w:bCs/>
          <w:lang w:val="fr-FR"/>
        </w:rPr>
        <w:t>’</w:t>
      </w:r>
      <w:r w:rsidRPr="00234FF4">
        <w:rPr>
          <w:bCs/>
          <w:lang w:val="fr-FR"/>
        </w:rPr>
        <w:t>autre</w:t>
      </w:r>
      <w:r w:rsidR="007A3C0C" w:rsidRPr="00234FF4">
        <w:rPr>
          <w:bCs/>
          <w:lang w:val="fr-FR"/>
        </w:rPr>
        <w:t xml:space="preserve"> </w:t>
      </w:r>
      <w:r w:rsidRPr="00234FF4">
        <w:rPr>
          <w:bCs/>
          <w:lang w:val="fr-FR"/>
        </w:rPr>
        <w:t>part, compte tenu de l</w:t>
      </w:r>
      <w:r w:rsidR="002933EA" w:rsidRPr="00234FF4">
        <w:rPr>
          <w:bCs/>
          <w:lang w:val="fr-FR"/>
        </w:rPr>
        <w:t>’</w:t>
      </w:r>
      <w:r w:rsidRPr="00234FF4">
        <w:rPr>
          <w:bCs/>
          <w:lang w:val="fr-FR"/>
        </w:rPr>
        <w:t>écart déjà existant en termes de délai prévu à l</w:t>
      </w:r>
      <w:r w:rsidR="002933EA" w:rsidRPr="00234FF4">
        <w:rPr>
          <w:bCs/>
          <w:lang w:val="fr-FR"/>
        </w:rPr>
        <w:t>’</w:t>
      </w:r>
      <w:r w:rsidRPr="00234FF4">
        <w:rPr>
          <w:bCs/>
          <w:lang w:val="fr-FR"/>
        </w:rPr>
        <w:t>article 18 de la CEDAW, à cet effet, le gouvernement du RDSTP a décidé, à titre exceptionnel, de soumettre le rapport initial et deuxième à cinquième rapports périodiques et à partir de là, présenter des rapports d</w:t>
      </w:r>
      <w:r w:rsidR="002933EA" w:rsidRPr="00234FF4">
        <w:rPr>
          <w:bCs/>
          <w:lang w:val="fr-FR"/>
        </w:rPr>
        <w:t>’</w:t>
      </w:r>
      <w:r w:rsidRPr="00234FF4">
        <w:rPr>
          <w:bCs/>
          <w:lang w:val="fr-FR"/>
        </w:rPr>
        <w:t>activité tous les quatre ans, successivement, comme prévu.</w:t>
      </w:r>
    </w:p>
    <w:p w14:paraId="0957409D" w14:textId="473701BB" w:rsidR="0065379D" w:rsidRPr="00234FF4" w:rsidRDefault="0065379D" w:rsidP="0065379D">
      <w:pPr>
        <w:pStyle w:val="SingleTxt"/>
        <w:spacing w:after="0" w:line="120" w:lineRule="exact"/>
        <w:rPr>
          <w:sz w:val="10"/>
          <w:lang w:val="fr-FR"/>
        </w:rPr>
      </w:pPr>
    </w:p>
    <w:p w14:paraId="244A3009" w14:textId="77777777" w:rsidR="0065379D" w:rsidRPr="00234FF4" w:rsidRDefault="0065379D" w:rsidP="0065379D">
      <w:pPr>
        <w:pStyle w:val="SingleTxt"/>
        <w:spacing w:after="0" w:line="120" w:lineRule="exact"/>
        <w:rPr>
          <w:sz w:val="10"/>
          <w:lang w:val="fr-FR"/>
        </w:rPr>
      </w:pPr>
    </w:p>
    <w:p w14:paraId="50669DE9" w14:textId="4D219F96" w:rsidR="0065379D" w:rsidRPr="00234FF4" w:rsidRDefault="0065379D" w:rsidP="006537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Méthodologie</w:t>
      </w:r>
    </w:p>
    <w:p w14:paraId="1DF420ED" w14:textId="7AA3192E" w:rsidR="0065379D" w:rsidRPr="00234FF4" w:rsidRDefault="0065379D" w:rsidP="0065379D">
      <w:pPr>
        <w:pStyle w:val="SingleTxt"/>
        <w:spacing w:after="0" w:line="120" w:lineRule="exact"/>
        <w:rPr>
          <w:sz w:val="10"/>
          <w:lang w:val="fr-FR"/>
        </w:rPr>
      </w:pPr>
    </w:p>
    <w:p w14:paraId="5E09EFCC" w14:textId="3E414924" w:rsidR="0065379D" w:rsidRPr="00234FF4" w:rsidRDefault="0065379D" w:rsidP="0065379D">
      <w:pPr>
        <w:pStyle w:val="SingleTxt"/>
        <w:spacing w:after="0" w:line="120" w:lineRule="exact"/>
        <w:rPr>
          <w:sz w:val="10"/>
          <w:lang w:val="fr-FR"/>
        </w:rPr>
      </w:pPr>
    </w:p>
    <w:p w14:paraId="0BC4CC10" w14:textId="27594EA2"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Le rapport qui est actuellement présenté couvre la période de 2003 à 2020 et a subi deux phases pour sa</w:t>
      </w:r>
      <w:r w:rsidR="007A3C0C" w:rsidRPr="00234FF4">
        <w:rPr>
          <w:lang w:val="fr-FR"/>
        </w:rPr>
        <w:t xml:space="preserve"> </w:t>
      </w:r>
      <w:r w:rsidRPr="00234FF4">
        <w:rPr>
          <w:lang w:val="fr-FR"/>
        </w:rPr>
        <w:t>conclusion.</w:t>
      </w:r>
      <w:r w:rsidR="007A3C0C" w:rsidRPr="00234FF4">
        <w:rPr>
          <w:lang w:val="fr-FR"/>
        </w:rPr>
        <w:t xml:space="preserve"> </w:t>
      </w:r>
      <w:r w:rsidRPr="00234FF4">
        <w:rPr>
          <w:lang w:val="fr-FR"/>
        </w:rPr>
        <w:t>La première version a</w:t>
      </w:r>
      <w:r w:rsidR="007A3C0C" w:rsidRPr="00234FF4">
        <w:rPr>
          <w:lang w:val="fr-FR"/>
        </w:rPr>
        <w:t xml:space="preserve"> </w:t>
      </w:r>
      <w:r w:rsidRPr="00234FF4">
        <w:rPr>
          <w:lang w:val="fr-FR"/>
        </w:rPr>
        <w:t>été préparée depuis 2016, avec l</w:t>
      </w:r>
      <w:r w:rsidR="002933EA" w:rsidRPr="00234FF4">
        <w:rPr>
          <w:lang w:val="fr-FR"/>
        </w:rPr>
        <w:t>’</w:t>
      </w:r>
      <w:r w:rsidRPr="00234FF4">
        <w:rPr>
          <w:lang w:val="fr-FR"/>
        </w:rPr>
        <w:t>appui technique de deux consultants nationaux, assistés d</w:t>
      </w:r>
      <w:r w:rsidR="002933EA" w:rsidRPr="00234FF4">
        <w:rPr>
          <w:lang w:val="fr-FR"/>
        </w:rPr>
        <w:t>’</w:t>
      </w:r>
      <w:r w:rsidRPr="00234FF4">
        <w:rPr>
          <w:lang w:val="fr-FR"/>
        </w:rPr>
        <w:t>une équipe technique multisectorielle, composée de représentants des institutions suivantes</w:t>
      </w:r>
      <w:r w:rsidR="005603B9" w:rsidRPr="00234FF4">
        <w:rPr>
          <w:lang w:val="fr-FR"/>
        </w:rPr>
        <w:t> </w:t>
      </w:r>
      <w:r w:rsidR="002933EA" w:rsidRPr="00234FF4">
        <w:rPr>
          <w:lang w:val="fr-FR"/>
        </w:rPr>
        <w:t>:</w:t>
      </w:r>
      <w:r w:rsidRPr="00234FF4">
        <w:rPr>
          <w:lang w:val="fr-FR"/>
        </w:rPr>
        <w:t xml:space="preserve"> MJAPDH, CACVD, INPG, MNEC, CIDH et PDHEG.</w:t>
      </w:r>
    </w:p>
    <w:p w14:paraId="17D5422E" w14:textId="78CF4655"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Au cours de cette phase, l</w:t>
      </w:r>
      <w:r w:rsidR="002933EA" w:rsidRPr="00234FF4">
        <w:rPr>
          <w:lang w:val="fr-FR"/>
        </w:rPr>
        <w:t>’</w:t>
      </w:r>
      <w:r w:rsidRPr="00234FF4">
        <w:rPr>
          <w:lang w:val="fr-FR"/>
        </w:rPr>
        <w:t>équipe a travaillé conformément aux directives générales établies par le Comité pour l</w:t>
      </w:r>
      <w:r w:rsidR="002933EA" w:rsidRPr="00234FF4">
        <w:rPr>
          <w:lang w:val="fr-FR"/>
        </w:rPr>
        <w:t>’</w:t>
      </w:r>
      <w:r w:rsidRPr="00234FF4">
        <w:rPr>
          <w:lang w:val="fr-FR"/>
        </w:rPr>
        <w:t>élimination de la discrimination à l</w:t>
      </w:r>
      <w:r w:rsidR="002933EA" w:rsidRPr="00234FF4">
        <w:rPr>
          <w:lang w:val="fr-FR"/>
        </w:rPr>
        <w:t>’</w:t>
      </w:r>
      <w:r w:rsidRPr="00234FF4">
        <w:rPr>
          <w:lang w:val="fr-FR"/>
        </w:rPr>
        <w:t>égard des femmes, en étroite collaboration avec la CIDH</w:t>
      </w:r>
      <w:r w:rsidR="00142C50" w:rsidRPr="00234FF4">
        <w:rPr>
          <w:lang w:val="fr-FR"/>
        </w:rPr>
        <w:t xml:space="preserve"> </w:t>
      </w:r>
      <w:r w:rsidRPr="00234FF4">
        <w:rPr>
          <w:i/>
          <w:iCs/>
          <w:lang w:val="fr-FR"/>
        </w:rPr>
        <w:t>ad hoc</w:t>
      </w:r>
      <w:r w:rsidR="007A3C0C" w:rsidRPr="00234FF4">
        <w:rPr>
          <w:i/>
          <w:iCs/>
          <w:lang w:val="fr-FR"/>
        </w:rPr>
        <w:t xml:space="preserve"> </w:t>
      </w:r>
      <w:r w:rsidRPr="00234FF4">
        <w:rPr>
          <w:lang w:val="fr-FR"/>
        </w:rPr>
        <w:t>pour la préparation de l</w:t>
      </w:r>
      <w:r w:rsidR="002933EA" w:rsidRPr="00234FF4">
        <w:rPr>
          <w:lang w:val="fr-FR"/>
        </w:rPr>
        <w:t>’</w:t>
      </w:r>
      <w:r w:rsidRPr="00234FF4">
        <w:rPr>
          <w:lang w:val="fr-FR"/>
        </w:rPr>
        <w:t>EPU, et l</w:t>
      </w:r>
      <w:r w:rsidR="002933EA" w:rsidRPr="00234FF4">
        <w:rPr>
          <w:lang w:val="fr-FR"/>
        </w:rPr>
        <w:t>’</w:t>
      </w:r>
      <w:r w:rsidRPr="00234FF4">
        <w:rPr>
          <w:lang w:val="fr-FR"/>
        </w:rPr>
        <w:t>assistance technique et financière du CDHDAC et FNUAP.</w:t>
      </w:r>
    </w:p>
    <w:p w14:paraId="6B58934F" w14:textId="7C93F3FC"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Dans la perspective des conditions de préparation du rapport renvoyé, un atelier a été organisé pour renforcer les capacités de préparation et de soumission des rapports, en septembre 2014, avec l</w:t>
      </w:r>
      <w:r w:rsidR="002933EA" w:rsidRPr="00234FF4">
        <w:rPr>
          <w:lang w:val="fr-FR"/>
        </w:rPr>
        <w:t>’</w:t>
      </w:r>
      <w:r w:rsidRPr="00234FF4">
        <w:rPr>
          <w:lang w:val="fr-FR"/>
        </w:rPr>
        <w:t>assistance technique du CDHDAC et le soutien du système des ONU à STP.</w:t>
      </w:r>
    </w:p>
    <w:p w14:paraId="40182B2B" w14:textId="44BD32DF"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Le processus d</w:t>
      </w:r>
      <w:r w:rsidR="002933EA" w:rsidRPr="00234FF4">
        <w:rPr>
          <w:lang w:val="fr-FR"/>
        </w:rPr>
        <w:t>’</w:t>
      </w:r>
      <w:r w:rsidRPr="00234FF4">
        <w:rPr>
          <w:lang w:val="fr-FR"/>
        </w:rPr>
        <w:t>élaboration du rapport a favorisé une approche participative et concertée avec les différents acteurs impliqués dans la promotion des droits de l</w:t>
      </w:r>
      <w:r w:rsidR="002933EA" w:rsidRPr="00234FF4">
        <w:rPr>
          <w:lang w:val="fr-FR"/>
        </w:rPr>
        <w:t>’</w:t>
      </w:r>
      <w:r w:rsidRPr="00234FF4">
        <w:rPr>
          <w:lang w:val="fr-FR"/>
        </w:rPr>
        <w:t>homme, parmi lesquels des organisations</w:t>
      </w:r>
      <w:r w:rsidR="007A3C0C" w:rsidRPr="00234FF4">
        <w:rPr>
          <w:lang w:val="fr-FR"/>
        </w:rPr>
        <w:t xml:space="preserve"> </w:t>
      </w:r>
      <w:r w:rsidRPr="00234FF4">
        <w:rPr>
          <w:lang w:val="fr-FR"/>
        </w:rPr>
        <w:t>nationales et internationales,</w:t>
      </w:r>
      <w:r w:rsidR="007A3C0C" w:rsidRPr="00234FF4">
        <w:rPr>
          <w:lang w:val="fr-FR"/>
        </w:rPr>
        <w:t xml:space="preserve"> </w:t>
      </w:r>
      <w:r w:rsidRPr="00234FF4">
        <w:rPr>
          <w:lang w:val="fr-FR"/>
        </w:rPr>
        <w:t>ONG et de</w:t>
      </w:r>
      <w:r w:rsidR="007A3C0C" w:rsidRPr="00234FF4">
        <w:rPr>
          <w:lang w:val="fr-FR"/>
        </w:rPr>
        <w:t xml:space="preserve"> </w:t>
      </w:r>
      <w:r w:rsidRPr="00234FF4">
        <w:rPr>
          <w:lang w:val="fr-FR"/>
        </w:rPr>
        <w:t>la</w:t>
      </w:r>
      <w:r w:rsidR="007A3C0C" w:rsidRPr="00234FF4">
        <w:rPr>
          <w:lang w:val="fr-FR"/>
        </w:rPr>
        <w:t xml:space="preserve"> </w:t>
      </w:r>
      <w:r w:rsidRPr="00234FF4">
        <w:rPr>
          <w:lang w:val="fr-FR"/>
        </w:rPr>
        <w:t>société</w:t>
      </w:r>
      <w:r w:rsidR="007A3C0C" w:rsidRPr="00234FF4">
        <w:rPr>
          <w:lang w:val="fr-FR"/>
        </w:rPr>
        <w:t xml:space="preserve"> </w:t>
      </w:r>
      <w:r w:rsidRPr="00234FF4">
        <w:rPr>
          <w:lang w:val="fr-FR"/>
        </w:rPr>
        <w:t>civile, qui ont été prises au cours desquelles en tenant compte des contributions, des constatations et des observations des parties prenantes.</w:t>
      </w:r>
    </w:p>
    <w:p w14:paraId="7A3CF8FE" w14:textId="3E4B5AFD"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Le processus s</w:t>
      </w:r>
      <w:r w:rsidR="002933EA" w:rsidRPr="00234FF4">
        <w:rPr>
          <w:lang w:val="fr-FR"/>
        </w:rPr>
        <w:t>’</w:t>
      </w:r>
      <w:r w:rsidRPr="00234FF4">
        <w:rPr>
          <w:lang w:val="fr-FR"/>
        </w:rPr>
        <w:t>est conclu par l</w:t>
      </w:r>
      <w:r w:rsidR="002933EA" w:rsidRPr="00234FF4">
        <w:rPr>
          <w:lang w:val="fr-FR"/>
        </w:rPr>
        <w:t>’</w:t>
      </w:r>
      <w:r w:rsidRPr="00234FF4">
        <w:rPr>
          <w:lang w:val="fr-FR"/>
        </w:rPr>
        <w:t>élaboration d</w:t>
      </w:r>
      <w:r w:rsidR="002933EA" w:rsidRPr="00234FF4">
        <w:rPr>
          <w:lang w:val="fr-FR"/>
        </w:rPr>
        <w:t>’</w:t>
      </w:r>
      <w:r w:rsidRPr="00234FF4">
        <w:rPr>
          <w:lang w:val="fr-FR"/>
        </w:rPr>
        <w:t xml:space="preserve">un rapport intégré (rapport initial et deuxième à quatrième rapports périodiques) qui a été soumis à une validation </w:t>
      </w:r>
      <w:r w:rsidRPr="00234FF4">
        <w:rPr>
          <w:lang w:val="fr-FR"/>
        </w:rPr>
        <w:lastRenderedPageBreak/>
        <w:t>publique, en 2016, auquel étaient présents tous les représentants des acteurs et les partenaires impliqués, ainsi que les invités.</w:t>
      </w:r>
    </w:p>
    <w:p w14:paraId="10292974" w14:textId="4CB2DC91"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Cependant, compte tenu du fait que le rapport n</w:t>
      </w:r>
      <w:r w:rsidR="002933EA" w:rsidRPr="00234FF4">
        <w:rPr>
          <w:lang w:val="fr-FR"/>
        </w:rPr>
        <w:t>’</w:t>
      </w:r>
      <w:r w:rsidRPr="00234FF4">
        <w:rPr>
          <w:lang w:val="fr-FR"/>
        </w:rPr>
        <w:t>a pas été soumis au Comité de la CEDAW en temps opportun et, considérant que l</w:t>
      </w:r>
      <w:r w:rsidR="002933EA" w:rsidRPr="00234FF4">
        <w:rPr>
          <w:lang w:val="fr-FR"/>
        </w:rPr>
        <w:t>’</w:t>
      </w:r>
      <w:r w:rsidRPr="00234FF4">
        <w:rPr>
          <w:lang w:val="fr-FR"/>
        </w:rPr>
        <w:t>année 2020 devait</w:t>
      </w:r>
      <w:r w:rsidR="007A3C0C" w:rsidRPr="00234FF4">
        <w:rPr>
          <w:lang w:val="fr-FR"/>
        </w:rPr>
        <w:t xml:space="preserve"> </w:t>
      </w:r>
      <w:r w:rsidRPr="00234FF4">
        <w:rPr>
          <w:lang w:val="fr-FR"/>
        </w:rPr>
        <w:t>être présentée, le MJAPDH en consultation avec le UNFPA, une équipe technique a été nommée pour procéder à l</w:t>
      </w:r>
      <w:r w:rsidR="002933EA" w:rsidRPr="00234FF4">
        <w:rPr>
          <w:lang w:val="fr-FR"/>
        </w:rPr>
        <w:t>’</w:t>
      </w:r>
      <w:r w:rsidRPr="00234FF4">
        <w:rPr>
          <w:lang w:val="fr-FR"/>
        </w:rPr>
        <w:t>examen et à la mise à jour du rapport et, par conséquent, pour préparer le rapport V, ce rapport est donc inclus (rapport initial et deuxième à cinquième rapports périodiques).</w:t>
      </w:r>
    </w:p>
    <w:p w14:paraId="3267E80C" w14:textId="6AF9F590" w:rsidR="0065379D" w:rsidRPr="00234FF4" w:rsidRDefault="0065379D" w:rsidP="0065379D">
      <w:pPr>
        <w:pStyle w:val="SingleTxt"/>
        <w:spacing w:after="0" w:line="120" w:lineRule="exact"/>
        <w:rPr>
          <w:sz w:val="10"/>
          <w:lang w:val="fr-FR"/>
        </w:rPr>
      </w:pPr>
    </w:p>
    <w:p w14:paraId="124E8841" w14:textId="69CDF1AA" w:rsidR="0065379D" w:rsidRPr="00234FF4" w:rsidRDefault="0065379D" w:rsidP="0065379D">
      <w:pPr>
        <w:pStyle w:val="SingleTxt"/>
        <w:spacing w:after="0" w:line="120" w:lineRule="exact"/>
        <w:rPr>
          <w:sz w:val="10"/>
          <w:lang w:val="fr-FR"/>
        </w:rPr>
      </w:pPr>
    </w:p>
    <w:p w14:paraId="16280050" w14:textId="171AA713" w:rsidR="0065379D" w:rsidRPr="00234FF4" w:rsidRDefault="0065379D" w:rsidP="006537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Structure</w:t>
      </w:r>
    </w:p>
    <w:p w14:paraId="7488338E" w14:textId="282EBC82" w:rsidR="0065379D" w:rsidRPr="00234FF4" w:rsidRDefault="0065379D" w:rsidP="0065379D">
      <w:pPr>
        <w:pStyle w:val="SingleTxt"/>
        <w:spacing w:after="0" w:line="120" w:lineRule="exact"/>
        <w:rPr>
          <w:sz w:val="10"/>
          <w:lang w:val="fr-FR"/>
        </w:rPr>
      </w:pPr>
    </w:p>
    <w:p w14:paraId="24028CB0" w14:textId="29413A8F" w:rsidR="0065379D" w:rsidRPr="00234FF4" w:rsidRDefault="0065379D" w:rsidP="0065379D">
      <w:pPr>
        <w:pStyle w:val="SingleTxt"/>
        <w:spacing w:after="0" w:line="120" w:lineRule="exact"/>
        <w:rPr>
          <w:sz w:val="10"/>
          <w:lang w:val="fr-FR"/>
        </w:rPr>
      </w:pPr>
    </w:p>
    <w:p w14:paraId="17A0C73F" w14:textId="1922DCF5" w:rsidR="0065379D" w:rsidRPr="0065379D" w:rsidRDefault="0065379D" w:rsidP="003318D4">
      <w:pPr>
        <w:pStyle w:val="SingleTxt"/>
        <w:numPr>
          <w:ilvl w:val="0"/>
          <w:numId w:val="6"/>
        </w:numPr>
        <w:spacing w:line="240" w:lineRule="exact"/>
        <w:ind w:left="1267"/>
        <w:rPr>
          <w:bCs/>
          <w:lang w:val="fr-FR"/>
        </w:rPr>
      </w:pPr>
      <w:r w:rsidRPr="0065379D">
        <w:rPr>
          <w:bCs/>
          <w:lang w:val="fr-FR"/>
        </w:rPr>
        <w:t>Ce rapport est structuré en trois parties</w:t>
      </w:r>
      <w:r w:rsidR="002933EA" w:rsidRPr="00234FF4">
        <w:rPr>
          <w:bCs/>
          <w:lang w:val="fr-FR"/>
        </w:rPr>
        <w:t> :</w:t>
      </w:r>
    </w:p>
    <w:p w14:paraId="0E08689F" w14:textId="39891565"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La première partie porte sur «</w:t>
      </w:r>
      <w:r w:rsidR="005603B9" w:rsidRPr="00234FF4">
        <w:rPr>
          <w:lang w:val="fr-FR"/>
        </w:rPr>
        <w:t> </w:t>
      </w:r>
      <w:r w:rsidRPr="00234FF4">
        <w:rPr>
          <w:lang w:val="fr-FR"/>
        </w:rPr>
        <w:t>La présentation générale de la RDSTP</w:t>
      </w:r>
      <w:r w:rsidR="005603B9" w:rsidRPr="00234FF4">
        <w:rPr>
          <w:lang w:val="fr-FR"/>
        </w:rPr>
        <w:t> </w:t>
      </w:r>
      <w:r w:rsidRPr="00234FF4">
        <w:rPr>
          <w:lang w:val="fr-FR"/>
        </w:rPr>
        <w:t>»</w:t>
      </w:r>
      <w:r w:rsidR="00155C15" w:rsidRPr="00155C15">
        <w:rPr>
          <w:lang w:val="fr-FR"/>
        </w:rPr>
        <w:t> ;</w:t>
      </w:r>
    </w:p>
    <w:p w14:paraId="73A26018" w14:textId="2809F9C1"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La deuxième partie est consacrée aux informations relatives aux articles 1º à 16 de la CEDAW</w:t>
      </w:r>
      <w:r w:rsidR="00155C15" w:rsidRPr="00155C15">
        <w:rPr>
          <w:lang w:val="fr-FR"/>
        </w:rPr>
        <w:t> ;</w:t>
      </w:r>
    </w:p>
    <w:p w14:paraId="374D6BBC" w14:textId="01C536A8"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Le troisième –</w:t>
      </w:r>
      <w:r w:rsidR="007A3C0C" w:rsidRPr="00234FF4">
        <w:rPr>
          <w:lang w:val="fr-FR"/>
        </w:rPr>
        <w:t xml:space="preserve"> </w:t>
      </w:r>
      <w:r w:rsidRPr="00234FF4">
        <w:rPr>
          <w:lang w:val="fr-FR"/>
        </w:rPr>
        <w:t>Conclusion.</w:t>
      </w:r>
    </w:p>
    <w:p w14:paraId="48BA5301" w14:textId="2F0F2794" w:rsidR="0065379D" w:rsidRPr="00234FF4" w:rsidRDefault="0065379D" w:rsidP="0065379D">
      <w:pPr>
        <w:pStyle w:val="SingleTxt"/>
        <w:tabs>
          <w:tab w:val="right" w:pos="1685"/>
        </w:tabs>
        <w:spacing w:after="0" w:line="120" w:lineRule="exact"/>
        <w:ind w:left="1742" w:hanging="475"/>
        <w:rPr>
          <w:sz w:val="10"/>
          <w:lang w:val="fr-FR"/>
        </w:rPr>
      </w:pPr>
    </w:p>
    <w:p w14:paraId="736E26EA" w14:textId="63D7CA27" w:rsidR="0065379D" w:rsidRPr="00234FF4" w:rsidRDefault="0065379D" w:rsidP="0065379D">
      <w:pPr>
        <w:pStyle w:val="SingleTxt"/>
        <w:tabs>
          <w:tab w:val="right" w:pos="1685"/>
        </w:tabs>
        <w:spacing w:after="0" w:line="120" w:lineRule="exact"/>
        <w:ind w:left="1742" w:hanging="475"/>
        <w:rPr>
          <w:sz w:val="10"/>
          <w:lang w:val="fr-FR"/>
        </w:rPr>
      </w:pPr>
    </w:p>
    <w:p w14:paraId="302ADE3E" w14:textId="262330BD" w:rsidR="0065379D" w:rsidRPr="00234FF4" w:rsidRDefault="0065379D" w:rsidP="006537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r>
      <w:r w:rsidRPr="00234FF4">
        <w:rPr>
          <w:szCs w:val="20"/>
          <w:lang w:val="fr-FR"/>
        </w:rPr>
        <w:t>Première</w:t>
      </w:r>
      <w:r w:rsidRPr="00234FF4">
        <w:rPr>
          <w:lang w:val="fr-FR"/>
        </w:rPr>
        <w:t xml:space="preserve"> Partie</w:t>
      </w:r>
    </w:p>
    <w:p w14:paraId="2F119276" w14:textId="502C7D80" w:rsidR="0065379D" w:rsidRPr="00234FF4" w:rsidRDefault="0065379D" w:rsidP="0065379D">
      <w:pPr>
        <w:pStyle w:val="SingleTxt"/>
        <w:spacing w:after="0" w:line="120" w:lineRule="exact"/>
        <w:rPr>
          <w:sz w:val="10"/>
          <w:lang w:val="fr-FR"/>
        </w:rPr>
      </w:pPr>
    </w:p>
    <w:p w14:paraId="55D78006" w14:textId="47574EEE" w:rsidR="0065379D" w:rsidRPr="00234FF4" w:rsidRDefault="0065379D" w:rsidP="0065379D">
      <w:pPr>
        <w:pStyle w:val="SingleTxt"/>
        <w:spacing w:after="0" w:line="120" w:lineRule="exact"/>
        <w:rPr>
          <w:sz w:val="10"/>
          <w:lang w:val="fr-FR"/>
        </w:rPr>
      </w:pPr>
    </w:p>
    <w:p w14:paraId="779CCD48" w14:textId="7556BC0C" w:rsidR="0065379D" w:rsidRPr="00234FF4" w:rsidRDefault="0065379D" w:rsidP="006537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 xml:space="preserve">Données générales sur la république démocratique de São Tomé </w:t>
      </w:r>
      <w:r w:rsidRPr="00234FF4">
        <w:rPr>
          <w:lang w:val="fr-FR"/>
        </w:rPr>
        <w:br/>
        <w:t>et Príncipe</w:t>
      </w:r>
    </w:p>
    <w:p w14:paraId="1B790036" w14:textId="0C09E82B" w:rsidR="0065379D" w:rsidRPr="00234FF4" w:rsidRDefault="0065379D" w:rsidP="0065379D">
      <w:pPr>
        <w:pStyle w:val="SingleTxt"/>
        <w:spacing w:after="0" w:line="120" w:lineRule="exact"/>
        <w:rPr>
          <w:sz w:val="10"/>
          <w:lang w:val="fr-FR"/>
        </w:rPr>
      </w:pPr>
    </w:p>
    <w:p w14:paraId="731C7736" w14:textId="2616384C" w:rsidR="0065379D" w:rsidRPr="00234FF4" w:rsidRDefault="0065379D" w:rsidP="0065379D">
      <w:pPr>
        <w:pStyle w:val="SingleTxt"/>
        <w:spacing w:after="0" w:line="120" w:lineRule="exact"/>
        <w:rPr>
          <w:sz w:val="10"/>
          <w:lang w:val="fr-FR"/>
        </w:rPr>
      </w:pPr>
    </w:p>
    <w:p w14:paraId="557C3E6A" w14:textId="7448499F" w:rsidR="0065379D" w:rsidRPr="00234FF4" w:rsidRDefault="0065379D" w:rsidP="00653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szCs w:val="20"/>
          <w:lang w:val="fr-FR"/>
        </w:rPr>
      </w:pPr>
      <w:r w:rsidRPr="00234FF4">
        <w:rPr>
          <w:lang w:val="fr-FR"/>
        </w:rPr>
        <w:tab/>
      </w:r>
      <w:r w:rsidRPr="00234FF4">
        <w:rPr>
          <w:lang w:val="fr-FR"/>
        </w:rPr>
        <w:tab/>
        <w:t>Donnés géographiques</w:t>
      </w:r>
    </w:p>
    <w:p w14:paraId="7C200AB9" w14:textId="143D4795" w:rsidR="0065379D" w:rsidRPr="00234FF4" w:rsidRDefault="0065379D" w:rsidP="0065379D">
      <w:pPr>
        <w:pStyle w:val="SingleTxt"/>
        <w:spacing w:after="0" w:line="120" w:lineRule="exact"/>
        <w:rPr>
          <w:sz w:val="10"/>
          <w:lang w:val="fr-FR"/>
        </w:rPr>
      </w:pPr>
    </w:p>
    <w:p w14:paraId="1A733AB5" w14:textId="2F49FB1F" w:rsidR="0065379D" w:rsidRPr="00234FF4" w:rsidRDefault="0065379D" w:rsidP="003318D4">
      <w:pPr>
        <w:pStyle w:val="SingleTxt"/>
        <w:numPr>
          <w:ilvl w:val="0"/>
          <w:numId w:val="6"/>
        </w:numPr>
        <w:tabs>
          <w:tab w:val="num" w:pos="2804"/>
        </w:tabs>
        <w:spacing w:line="240" w:lineRule="exact"/>
        <w:ind w:left="1267"/>
        <w:rPr>
          <w:lang w:val="fr-FR"/>
        </w:rPr>
      </w:pPr>
      <w:r w:rsidRPr="00234FF4">
        <w:rPr>
          <w:lang w:val="fr-FR"/>
        </w:rPr>
        <w:t>La RDSTP est un archipel composé de deux îles, situés dans le golfe de Guinée et à 380 km de la côte ouest-africaine (00 </w:t>
      </w:r>
      <w:r w:rsidR="005603B9" w:rsidRPr="00234FF4">
        <w:rPr>
          <w:vertAlign w:val="superscript"/>
          <w:lang w:val="fr-FR"/>
        </w:rPr>
        <w:t xml:space="preserve"> </w:t>
      </w:r>
      <w:r w:rsidRPr="00234FF4">
        <w:rPr>
          <w:lang w:val="fr-FR"/>
        </w:rPr>
        <w:t>latitude 04</w:t>
      </w:r>
      <w:r w:rsidR="007A3C0C" w:rsidRPr="00234FF4">
        <w:rPr>
          <w:lang w:val="fr-FR"/>
        </w:rPr>
        <w:t>’</w:t>
      </w:r>
      <w:r w:rsidRPr="00234FF4">
        <w:rPr>
          <w:lang w:val="fr-FR"/>
        </w:rPr>
        <w:t>N et au 010 41</w:t>
      </w:r>
      <w:r w:rsidR="002933EA" w:rsidRPr="00234FF4">
        <w:rPr>
          <w:lang w:val="fr-FR"/>
        </w:rPr>
        <w:t>’</w:t>
      </w:r>
      <w:r w:rsidRPr="00234FF4">
        <w:rPr>
          <w:lang w:val="fr-FR"/>
        </w:rPr>
        <w:t>N de longitude 25</w:t>
      </w:r>
      <w:r w:rsidR="002933EA" w:rsidRPr="00234FF4">
        <w:rPr>
          <w:lang w:val="fr-FR"/>
        </w:rPr>
        <w:t>’</w:t>
      </w:r>
      <w:r w:rsidRPr="00234FF4">
        <w:rPr>
          <w:lang w:val="fr-FR"/>
        </w:rPr>
        <w:t>E 06 et un 28</w:t>
      </w:r>
      <w:r w:rsidR="002933EA" w:rsidRPr="00234FF4">
        <w:rPr>
          <w:lang w:val="fr-FR"/>
        </w:rPr>
        <w:t>’</w:t>
      </w:r>
      <w:r w:rsidRPr="00234FF4">
        <w:rPr>
          <w:lang w:val="fr-FR"/>
        </w:rPr>
        <w:t>E 07O).</w:t>
      </w:r>
      <w:r w:rsidR="005603B9" w:rsidRPr="00234FF4">
        <w:rPr>
          <w:lang w:val="fr-FR"/>
        </w:rPr>
        <w:t xml:space="preserve"> </w:t>
      </w:r>
      <w:r w:rsidRPr="00234FF4">
        <w:rPr>
          <w:lang w:val="fr-FR"/>
        </w:rPr>
        <w:t>Ces îles occupent une superficie de 1 001 km².</w:t>
      </w:r>
      <w:r w:rsidR="007A3C0C" w:rsidRPr="00234FF4">
        <w:rPr>
          <w:lang w:val="fr-FR"/>
        </w:rPr>
        <w:t xml:space="preserve"> </w:t>
      </w:r>
      <w:r w:rsidRPr="00234FF4">
        <w:rPr>
          <w:lang w:val="fr-FR"/>
        </w:rPr>
        <w:t>Au large des côtes du Gabon, sur l</w:t>
      </w:r>
      <w:r w:rsidR="002933EA" w:rsidRPr="00234FF4">
        <w:rPr>
          <w:lang w:val="fr-FR"/>
        </w:rPr>
        <w:t>’</w:t>
      </w:r>
      <w:r w:rsidRPr="00234FF4">
        <w:rPr>
          <w:lang w:val="fr-FR"/>
        </w:rPr>
        <w:t>équateur, se trouve l</w:t>
      </w:r>
      <w:r w:rsidR="002933EA" w:rsidRPr="00234FF4">
        <w:rPr>
          <w:lang w:val="fr-FR"/>
        </w:rPr>
        <w:t>’</w:t>
      </w:r>
      <w:r w:rsidRPr="00234FF4">
        <w:rPr>
          <w:lang w:val="fr-FR"/>
        </w:rPr>
        <w:t>île de São Tomé d</w:t>
      </w:r>
      <w:r w:rsidR="002933EA" w:rsidRPr="00234FF4">
        <w:rPr>
          <w:lang w:val="fr-FR"/>
        </w:rPr>
        <w:t>’</w:t>
      </w:r>
      <w:r w:rsidRPr="00234FF4">
        <w:rPr>
          <w:lang w:val="fr-FR"/>
        </w:rPr>
        <w:t>une superficie d</w:t>
      </w:r>
      <w:r w:rsidR="002933EA" w:rsidRPr="00234FF4">
        <w:rPr>
          <w:lang w:val="fr-FR"/>
        </w:rPr>
        <w:t>’</w:t>
      </w:r>
      <w:r w:rsidRPr="00234FF4">
        <w:rPr>
          <w:lang w:val="fr-FR"/>
        </w:rPr>
        <w:t>environ 859 km².</w:t>
      </w:r>
      <w:r w:rsidR="007A3C0C" w:rsidRPr="00234FF4">
        <w:rPr>
          <w:lang w:val="fr-FR"/>
        </w:rPr>
        <w:t xml:space="preserve"> </w:t>
      </w:r>
      <w:r w:rsidRPr="00234FF4">
        <w:rPr>
          <w:lang w:val="fr-FR"/>
        </w:rPr>
        <w:t>L</w:t>
      </w:r>
      <w:r w:rsidR="002933EA" w:rsidRPr="00234FF4">
        <w:rPr>
          <w:lang w:val="fr-FR"/>
        </w:rPr>
        <w:t>’</w:t>
      </w:r>
      <w:r w:rsidRPr="00234FF4">
        <w:rPr>
          <w:lang w:val="fr-FR"/>
        </w:rPr>
        <w:t>île de Príncipe d</w:t>
      </w:r>
      <w:r w:rsidR="002933EA" w:rsidRPr="00234FF4">
        <w:rPr>
          <w:lang w:val="fr-FR"/>
        </w:rPr>
        <w:t>’</w:t>
      </w:r>
      <w:r w:rsidRPr="00234FF4">
        <w:rPr>
          <w:lang w:val="fr-FR"/>
        </w:rPr>
        <w:t>une superficie de 142 km² s</w:t>
      </w:r>
      <w:r w:rsidR="002933EA" w:rsidRPr="00234FF4">
        <w:rPr>
          <w:lang w:val="fr-FR"/>
        </w:rPr>
        <w:t>’</w:t>
      </w:r>
      <w:r w:rsidRPr="00234FF4">
        <w:rPr>
          <w:lang w:val="fr-FR"/>
        </w:rPr>
        <w:t>étend sur plus de 300 km² et se situe à 150 kilomètres au nord de São Tomé.</w:t>
      </w:r>
    </w:p>
    <w:p w14:paraId="519FEF32" w14:textId="1A6A9CA8" w:rsidR="0065379D" w:rsidRPr="00234FF4" w:rsidRDefault="0065379D" w:rsidP="003318D4">
      <w:pPr>
        <w:pStyle w:val="SingleTxt"/>
        <w:numPr>
          <w:ilvl w:val="0"/>
          <w:numId w:val="7"/>
        </w:numPr>
        <w:tabs>
          <w:tab w:val="num" w:pos="2804"/>
        </w:tabs>
        <w:spacing w:line="240" w:lineRule="exact"/>
        <w:ind w:left="1267"/>
        <w:rPr>
          <w:lang w:val="fr-FR"/>
        </w:rPr>
      </w:pPr>
      <w:r w:rsidRPr="00234FF4">
        <w:rPr>
          <w:lang w:val="fr-FR"/>
        </w:rPr>
        <w:t>Les îlots de Rolas, Cabras, Bombom, Jockey Cap,</w:t>
      </w:r>
      <w:r w:rsidR="007A3C0C" w:rsidRPr="00234FF4">
        <w:rPr>
          <w:lang w:val="fr-FR"/>
        </w:rPr>
        <w:t xml:space="preserve"> </w:t>
      </w:r>
      <w:r w:rsidRPr="00234FF4">
        <w:rPr>
          <w:lang w:val="fr-FR"/>
        </w:rPr>
        <w:t>Pedras Tinhosas et d</w:t>
      </w:r>
      <w:r w:rsidR="002933EA" w:rsidRPr="00234FF4">
        <w:rPr>
          <w:lang w:val="fr-FR"/>
        </w:rPr>
        <w:t>’</w:t>
      </w:r>
      <w:r w:rsidRPr="00234FF4">
        <w:rPr>
          <w:lang w:val="fr-FR"/>
        </w:rPr>
        <w:t>autres îlots adjacents font</w:t>
      </w:r>
      <w:r w:rsidR="007A3C0C" w:rsidRPr="00234FF4">
        <w:rPr>
          <w:lang w:val="fr-FR"/>
        </w:rPr>
        <w:t xml:space="preserve"> </w:t>
      </w:r>
      <w:r w:rsidRPr="00234FF4">
        <w:rPr>
          <w:lang w:val="fr-FR"/>
        </w:rPr>
        <w:t>également partie du territoire par la mer territoriale comprise dans un cercle de douze milles, par les eaux archipélagiques situées à l</w:t>
      </w:r>
      <w:r w:rsidR="002933EA" w:rsidRPr="00234FF4">
        <w:rPr>
          <w:lang w:val="fr-FR"/>
        </w:rPr>
        <w:t>’</w:t>
      </w:r>
      <w:r w:rsidRPr="00234FF4">
        <w:rPr>
          <w:lang w:val="fr-FR"/>
        </w:rPr>
        <w:t>intérieur de la ligne de base et de l</w:t>
      </w:r>
      <w:r w:rsidR="002933EA" w:rsidRPr="00234FF4">
        <w:rPr>
          <w:lang w:val="fr-FR"/>
        </w:rPr>
        <w:t>’</w:t>
      </w:r>
      <w:r w:rsidRPr="00234FF4">
        <w:rPr>
          <w:lang w:val="fr-FR"/>
        </w:rPr>
        <w:t>espace aérien qui s</w:t>
      </w:r>
      <w:r w:rsidR="002933EA" w:rsidRPr="00234FF4">
        <w:rPr>
          <w:lang w:val="fr-FR"/>
        </w:rPr>
        <w:t>’</w:t>
      </w:r>
      <w:r w:rsidRPr="00234FF4">
        <w:rPr>
          <w:lang w:val="fr-FR"/>
        </w:rPr>
        <w:t>étend sur l</w:t>
      </w:r>
      <w:r w:rsidR="002933EA" w:rsidRPr="00234FF4">
        <w:rPr>
          <w:lang w:val="fr-FR"/>
        </w:rPr>
        <w:t>’</w:t>
      </w:r>
      <w:r w:rsidRPr="00234FF4">
        <w:rPr>
          <w:lang w:val="fr-FR"/>
        </w:rPr>
        <w:t>ensemble territorial bien défini.</w:t>
      </w:r>
      <w:bookmarkStart w:id="1" w:name="_Toc435027429"/>
      <w:bookmarkEnd w:id="1"/>
    </w:p>
    <w:p w14:paraId="65494EB6" w14:textId="485D7A01" w:rsidR="0065379D" w:rsidRPr="00234FF4" w:rsidRDefault="0065379D" w:rsidP="0065379D">
      <w:pPr>
        <w:pStyle w:val="SingleTxt"/>
        <w:spacing w:after="0" w:line="120" w:lineRule="exact"/>
        <w:rPr>
          <w:sz w:val="10"/>
          <w:lang w:val="fr-FR"/>
        </w:rPr>
      </w:pPr>
    </w:p>
    <w:p w14:paraId="7FA828E7" w14:textId="66249CA4" w:rsidR="0065379D" w:rsidRPr="00234FF4" w:rsidRDefault="0065379D" w:rsidP="00653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Climat, relief et végétation</w:t>
      </w:r>
    </w:p>
    <w:p w14:paraId="259A31C5" w14:textId="27742584" w:rsidR="0065379D" w:rsidRPr="00234FF4" w:rsidRDefault="0065379D" w:rsidP="0065379D">
      <w:pPr>
        <w:pStyle w:val="SingleTxt"/>
        <w:spacing w:after="0" w:line="120" w:lineRule="exact"/>
        <w:rPr>
          <w:sz w:val="10"/>
          <w:lang w:val="fr-FR"/>
        </w:rPr>
      </w:pPr>
    </w:p>
    <w:p w14:paraId="71361AA7" w14:textId="3AD632E8" w:rsidR="0065379D" w:rsidRPr="00234FF4" w:rsidRDefault="0065379D" w:rsidP="003318D4">
      <w:pPr>
        <w:pStyle w:val="SingleTxt"/>
        <w:numPr>
          <w:ilvl w:val="0"/>
          <w:numId w:val="7"/>
        </w:numPr>
        <w:tabs>
          <w:tab w:val="num" w:pos="2804"/>
        </w:tabs>
        <w:spacing w:line="240" w:lineRule="exact"/>
        <w:ind w:left="1267"/>
        <w:rPr>
          <w:lang w:val="fr-FR"/>
        </w:rPr>
      </w:pPr>
      <w:r w:rsidRPr="00234FF4">
        <w:rPr>
          <w:lang w:val="fr-FR"/>
        </w:rPr>
        <w:t>L</w:t>
      </w:r>
      <w:r w:rsidR="002933EA" w:rsidRPr="00234FF4">
        <w:rPr>
          <w:lang w:val="fr-FR"/>
        </w:rPr>
        <w:t>’</w:t>
      </w:r>
      <w:r w:rsidRPr="00234FF4">
        <w:rPr>
          <w:lang w:val="fr-FR"/>
        </w:rPr>
        <w:t>archipel, issu de l</w:t>
      </w:r>
      <w:r w:rsidR="002933EA" w:rsidRPr="00234FF4">
        <w:rPr>
          <w:lang w:val="fr-FR"/>
        </w:rPr>
        <w:t>’</w:t>
      </w:r>
      <w:r w:rsidRPr="00234FF4">
        <w:rPr>
          <w:lang w:val="fr-FR"/>
        </w:rPr>
        <w:t>activité volcanique, est très accidenté et montagneux (le point culminant atteint 2 024 mètres).</w:t>
      </w:r>
      <w:r w:rsidR="007A3C0C" w:rsidRPr="00234FF4">
        <w:rPr>
          <w:lang w:val="fr-FR"/>
        </w:rPr>
        <w:t xml:space="preserve"> </w:t>
      </w:r>
      <w:r w:rsidRPr="00234FF4">
        <w:rPr>
          <w:lang w:val="fr-FR"/>
        </w:rPr>
        <w:t>Le pays a un climat tropical humide avec deux saisons</w:t>
      </w:r>
      <w:r w:rsidR="005603B9" w:rsidRPr="00234FF4">
        <w:rPr>
          <w:lang w:val="fr-FR"/>
        </w:rPr>
        <w:t> </w:t>
      </w:r>
      <w:r w:rsidR="002933EA" w:rsidRPr="00234FF4">
        <w:rPr>
          <w:lang w:val="fr-FR"/>
        </w:rPr>
        <w:t>:</w:t>
      </w:r>
      <w:r w:rsidRPr="00234FF4">
        <w:rPr>
          <w:lang w:val="fr-FR"/>
        </w:rPr>
        <w:t xml:space="preserve"> i) la saison des pluies de neuf mois, entre septembre et mai</w:t>
      </w:r>
      <w:r w:rsidR="00155C15" w:rsidRPr="00155C15">
        <w:rPr>
          <w:lang w:val="fr-FR"/>
        </w:rPr>
        <w:t> ;</w:t>
      </w:r>
      <w:r w:rsidR="007A3C0C" w:rsidRPr="00234FF4">
        <w:rPr>
          <w:lang w:val="fr-FR"/>
        </w:rPr>
        <w:t xml:space="preserve"> </w:t>
      </w:r>
      <w:r w:rsidRPr="00234FF4">
        <w:rPr>
          <w:lang w:val="fr-FR"/>
        </w:rPr>
        <w:t>ii) et une saison sèche, appelée</w:t>
      </w:r>
      <w:r w:rsidR="007A3C0C" w:rsidRPr="00234FF4">
        <w:rPr>
          <w:lang w:val="fr-FR"/>
        </w:rPr>
        <w:t xml:space="preserve"> «</w:t>
      </w:r>
      <w:r w:rsidR="005603B9" w:rsidRPr="00234FF4">
        <w:rPr>
          <w:lang w:val="fr-FR"/>
        </w:rPr>
        <w:t> </w:t>
      </w:r>
      <w:r w:rsidRPr="00234FF4">
        <w:rPr>
          <w:lang w:val="fr-FR"/>
        </w:rPr>
        <w:t>Gravana</w:t>
      </w:r>
      <w:r w:rsidR="005603B9" w:rsidRPr="00234FF4">
        <w:rPr>
          <w:lang w:val="fr-FR"/>
        </w:rPr>
        <w:t> </w:t>
      </w:r>
      <w:r w:rsidR="007A3C0C" w:rsidRPr="00234FF4">
        <w:rPr>
          <w:lang w:val="fr-FR"/>
        </w:rPr>
        <w:t>»</w:t>
      </w:r>
      <w:r w:rsidRPr="00234FF4">
        <w:rPr>
          <w:lang w:val="fr-FR"/>
        </w:rPr>
        <w:t>, entre juin et août.</w:t>
      </w:r>
      <w:r w:rsidR="007A3C0C" w:rsidRPr="00234FF4">
        <w:rPr>
          <w:lang w:val="fr-FR"/>
        </w:rPr>
        <w:t xml:space="preserve"> </w:t>
      </w:r>
      <w:r w:rsidRPr="00234FF4">
        <w:rPr>
          <w:lang w:val="fr-FR"/>
        </w:rPr>
        <w:t>Très influencée par le relief, la température moyenne annuelle est d</w:t>
      </w:r>
      <w:r w:rsidR="002933EA" w:rsidRPr="00234FF4">
        <w:rPr>
          <w:lang w:val="fr-FR"/>
        </w:rPr>
        <w:t>’</w:t>
      </w:r>
      <w:r w:rsidRPr="00234FF4">
        <w:rPr>
          <w:lang w:val="fr-FR"/>
        </w:rPr>
        <w:t>environ 26</w:t>
      </w:r>
      <w:r w:rsidR="006C0D16" w:rsidRPr="00234FF4">
        <w:rPr>
          <w:lang w:val="fr-FR"/>
        </w:rPr>
        <w:t> </w:t>
      </w:r>
      <w:r w:rsidRPr="00234FF4">
        <w:rPr>
          <w:lang w:val="fr-FR"/>
        </w:rPr>
        <w:t>ºC dans le plateau, tandis que l</w:t>
      </w:r>
      <w:r w:rsidR="002933EA" w:rsidRPr="00234FF4">
        <w:rPr>
          <w:lang w:val="fr-FR"/>
        </w:rPr>
        <w:t>’</w:t>
      </w:r>
      <w:r w:rsidRPr="00234FF4">
        <w:rPr>
          <w:lang w:val="fr-FR"/>
        </w:rPr>
        <w:t>humidité relative de l</w:t>
      </w:r>
      <w:r w:rsidR="002933EA" w:rsidRPr="00234FF4">
        <w:rPr>
          <w:lang w:val="fr-FR"/>
        </w:rPr>
        <w:t>’</w:t>
      </w:r>
      <w:r w:rsidRPr="00234FF4">
        <w:rPr>
          <w:lang w:val="fr-FR"/>
        </w:rPr>
        <w:t>air atteint 75</w:t>
      </w:r>
      <w:r w:rsidR="002933EA" w:rsidRPr="00234FF4">
        <w:rPr>
          <w:lang w:val="fr-FR"/>
        </w:rPr>
        <w:t> %</w:t>
      </w:r>
      <w:r w:rsidRPr="00234FF4">
        <w:rPr>
          <w:lang w:val="fr-FR"/>
        </w:rPr>
        <w:t>.</w:t>
      </w:r>
    </w:p>
    <w:p w14:paraId="43A978DF" w14:textId="38CD8B31" w:rsidR="0065379D" w:rsidRPr="00234FF4" w:rsidRDefault="0065379D" w:rsidP="003318D4">
      <w:pPr>
        <w:pStyle w:val="SingleTxt"/>
        <w:numPr>
          <w:ilvl w:val="0"/>
          <w:numId w:val="7"/>
        </w:numPr>
        <w:tabs>
          <w:tab w:val="num" w:pos="2804"/>
        </w:tabs>
        <w:spacing w:line="240" w:lineRule="exact"/>
        <w:ind w:left="1267"/>
        <w:rPr>
          <w:lang w:val="fr-FR"/>
        </w:rPr>
      </w:pPr>
      <w:r w:rsidRPr="00234FF4">
        <w:rPr>
          <w:lang w:val="fr-FR"/>
        </w:rPr>
        <w:t>La situation géographique du RDSTP contribue à la création d</w:t>
      </w:r>
      <w:r w:rsidR="002933EA" w:rsidRPr="00234FF4">
        <w:rPr>
          <w:lang w:val="fr-FR"/>
        </w:rPr>
        <w:t>’</w:t>
      </w:r>
      <w:r w:rsidRPr="00234FF4">
        <w:rPr>
          <w:lang w:val="fr-FR"/>
        </w:rPr>
        <w:t>une biodiversité unique, formée par un couvert forestier terrestre, des forêts de brouillard «</w:t>
      </w:r>
      <w:r w:rsidR="0014366A" w:rsidRPr="00234FF4">
        <w:rPr>
          <w:lang w:val="fr-FR"/>
        </w:rPr>
        <w:t> </w:t>
      </w:r>
      <w:r w:rsidRPr="00234FF4">
        <w:rPr>
          <w:lang w:val="fr-FR"/>
        </w:rPr>
        <w:t>roulantes</w:t>
      </w:r>
      <w:r w:rsidR="0014366A" w:rsidRPr="00234FF4">
        <w:rPr>
          <w:lang w:val="fr-FR"/>
        </w:rPr>
        <w:t> </w:t>
      </w:r>
      <w:r w:rsidRPr="00234FF4">
        <w:rPr>
          <w:lang w:val="fr-FR"/>
        </w:rPr>
        <w:t>», des forêts sèches, des savanes et des mangroves, et qui couvre la majeure partie du pays (plus de 90</w:t>
      </w:r>
      <w:r w:rsidR="002933EA" w:rsidRPr="00234FF4">
        <w:rPr>
          <w:lang w:val="fr-FR"/>
        </w:rPr>
        <w:t> %</w:t>
      </w:r>
      <w:r w:rsidRPr="00234FF4">
        <w:rPr>
          <w:lang w:val="fr-FR"/>
        </w:rPr>
        <w:t>).</w:t>
      </w:r>
    </w:p>
    <w:p w14:paraId="007A3D33" w14:textId="6C8A6C9F" w:rsidR="0065379D" w:rsidRPr="00234FF4" w:rsidRDefault="0065379D" w:rsidP="0065379D">
      <w:pPr>
        <w:pStyle w:val="SingleTxt"/>
        <w:spacing w:after="0" w:line="120" w:lineRule="exact"/>
        <w:rPr>
          <w:sz w:val="10"/>
          <w:lang w:val="fr-FR"/>
        </w:rPr>
      </w:pPr>
    </w:p>
    <w:p w14:paraId="578ED4C2" w14:textId="0F41479C" w:rsidR="0065379D" w:rsidRPr="00234FF4" w:rsidRDefault="0065379D" w:rsidP="007A3C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435027430"/>
      <w:r w:rsidRPr="00234FF4">
        <w:rPr>
          <w:lang w:val="fr-FR"/>
        </w:rPr>
        <w:lastRenderedPageBreak/>
        <w:tab/>
      </w:r>
      <w:r w:rsidRPr="00234FF4">
        <w:rPr>
          <w:lang w:val="fr-FR"/>
        </w:rPr>
        <w:tab/>
        <w:t>Population</w:t>
      </w:r>
      <w:bookmarkEnd w:id="2"/>
    </w:p>
    <w:p w14:paraId="5664D628" w14:textId="757895FE" w:rsidR="0065379D" w:rsidRPr="00234FF4" w:rsidRDefault="0065379D" w:rsidP="007A3C0C">
      <w:pPr>
        <w:pStyle w:val="SingleTxt"/>
        <w:keepNext/>
        <w:keepLines/>
        <w:spacing w:after="0" w:line="120" w:lineRule="exact"/>
        <w:rPr>
          <w:sz w:val="10"/>
          <w:lang w:val="fr-FR"/>
        </w:rPr>
      </w:pPr>
    </w:p>
    <w:p w14:paraId="1D84F6D6" w14:textId="2AD4B250" w:rsidR="0065379D" w:rsidRPr="00234FF4" w:rsidRDefault="0065379D" w:rsidP="007A3C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Situation démographique</w:t>
      </w:r>
    </w:p>
    <w:p w14:paraId="3CC9804D" w14:textId="194BF0A1" w:rsidR="0065379D" w:rsidRPr="00234FF4" w:rsidRDefault="0065379D" w:rsidP="007A3C0C">
      <w:pPr>
        <w:pStyle w:val="SingleTxt"/>
        <w:keepNext/>
        <w:keepLines/>
        <w:spacing w:after="0" w:line="120" w:lineRule="exact"/>
        <w:rPr>
          <w:sz w:val="10"/>
          <w:lang w:val="fr-FR"/>
        </w:rPr>
      </w:pPr>
    </w:p>
    <w:p w14:paraId="10FE39D9" w14:textId="03AA4642" w:rsidR="0065379D" w:rsidRPr="00234FF4" w:rsidRDefault="0065379D" w:rsidP="007A3C0C">
      <w:pPr>
        <w:pStyle w:val="SingleTxt"/>
        <w:keepNext/>
        <w:keepLines/>
        <w:numPr>
          <w:ilvl w:val="0"/>
          <w:numId w:val="7"/>
        </w:numPr>
        <w:tabs>
          <w:tab w:val="num" w:pos="2804"/>
        </w:tabs>
        <w:spacing w:line="240" w:lineRule="exact"/>
        <w:ind w:left="1267"/>
        <w:rPr>
          <w:lang w:val="fr-FR"/>
        </w:rPr>
      </w:pPr>
      <w:r w:rsidRPr="00234FF4">
        <w:rPr>
          <w:lang w:val="fr-FR"/>
        </w:rPr>
        <w:t>Selon le RGPH, en 2012, la population santoméenne est parmi de 187</w:t>
      </w:r>
      <w:r w:rsidR="007A3C0C" w:rsidRPr="00234FF4">
        <w:rPr>
          <w:lang w:val="fr-FR"/>
        </w:rPr>
        <w:t> </w:t>
      </w:r>
      <w:r w:rsidRPr="00234FF4">
        <w:rPr>
          <w:lang w:val="fr-FR"/>
        </w:rPr>
        <w:t>600 habitants, avec un</w:t>
      </w:r>
      <w:r w:rsidR="007A3C0C" w:rsidRPr="00234FF4">
        <w:rPr>
          <w:lang w:val="fr-FR"/>
        </w:rPr>
        <w:t xml:space="preserve"> </w:t>
      </w:r>
      <w:r w:rsidRPr="00234FF4">
        <w:rPr>
          <w:lang w:val="fr-FR"/>
        </w:rPr>
        <w:t>taux de</w:t>
      </w:r>
      <w:r w:rsidR="007A3C0C" w:rsidRPr="00234FF4">
        <w:rPr>
          <w:lang w:val="fr-FR"/>
        </w:rPr>
        <w:t xml:space="preserve"> </w:t>
      </w:r>
      <w:r w:rsidRPr="00234FF4">
        <w:rPr>
          <w:lang w:val="fr-FR"/>
        </w:rPr>
        <w:t>croissance</w:t>
      </w:r>
      <w:r w:rsidR="007A3C0C" w:rsidRPr="00234FF4">
        <w:rPr>
          <w:lang w:val="fr-FR"/>
        </w:rPr>
        <w:t xml:space="preserve"> </w:t>
      </w:r>
      <w:r w:rsidRPr="00234FF4">
        <w:rPr>
          <w:lang w:val="fr-FR"/>
        </w:rPr>
        <w:t>annuel moyen sur la période 2001-2012 de 2,45</w:t>
      </w:r>
      <w:r w:rsidR="002933EA" w:rsidRPr="00234FF4">
        <w:rPr>
          <w:lang w:val="fr-FR"/>
        </w:rPr>
        <w:t> %</w:t>
      </w:r>
      <w:r w:rsidRPr="00234FF4">
        <w:rPr>
          <w:lang w:val="fr-FR"/>
        </w:rPr>
        <w:t>.</w:t>
      </w:r>
      <w:r w:rsidR="007A3C0C" w:rsidRPr="00234FF4">
        <w:rPr>
          <w:lang w:val="fr-FR"/>
        </w:rPr>
        <w:t xml:space="preserve"> </w:t>
      </w:r>
      <w:r w:rsidRPr="00234FF4">
        <w:rPr>
          <w:lang w:val="fr-FR"/>
        </w:rPr>
        <w:t>Les données officielles</w:t>
      </w:r>
      <w:r w:rsidR="007A3C0C" w:rsidRPr="00234FF4">
        <w:rPr>
          <w:lang w:val="fr-FR"/>
        </w:rPr>
        <w:t xml:space="preserve"> </w:t>
      </w:r>
      <w:r w:rsidRPr="00234FF4">
        <w:rPr>
          <w:lang w:val="fr-FR"/>
        </w:rPr>
        <w:t>de l</w:t>
      </w:r>
      <w:r w:rsidR="002933EA" w:rsidRPr="00234FF4">
        <w:rPr>
          <w:lang w:val="fr-FR"/>
        </w:rPr>
        <w:t>’</w:t>
      </w:r>
      <w:r w:rsidRPr="00234FF4">
        <w:rPr>
          <w:lang w:val="fr-FR"/>
        </w:rPr>
        <w:t>INE, la</w:t>
      </w:r>
      <w:r w:rsidR="007A3C0C" w:rsidRPr="00234FF4">
        <w:rPr>
          <w:lang w:val="fr-FR"/>
        </w:rPr>
        <w:t xml:space="preserve"> </w:t>
      </w:r>
      <w:r w:rsidRPr="00234FF4">
        <w:rPr>
          <w:lang w:val="fr-FR"/>
        </w:rPr>
        <w:t>population totale du pays en</w:t>
      </w:r>
      <w:r w:rsidR="007A3C0C" w:rsidRPr="00234FF4">
        <w:rPr>
          <w:lang w:val="fr-FR"/>
        </w:rPr>
        <w:t xml:space="preserve"> </w:t>
      </w:r>
      <w:r w:rsidRPr="00234FF4">
        <w:rPr>
          <w:lang w:val="fr-FR"/>
        </w:rPr>
        <w:t>2019 passera</w:t>
      </w:r>
      <w:r w:rsidR="007A3C0C" w:rsidRPr="00234FF4">
        <w:rPr>
          <w:lang w:val="fr-FR"/>
        </w:rPr>
        <w:t xml:space="preserve"> </w:t>
      </w:r>
      <w:r w:rsidRPr="00234FF4">
        <w:rPr>
          <w:lang w:val="fr-FR"/>
        </w:rPr>
        <w:t>à</w:t>
      </w:r>
      <w:r w:rsidR="007A3C0C" w:rsidRPr="00234FF4">
        <w:rPr>
          <w:lang w:val="fr-FR"/>
        </w:rPr>
        <w:t xml:space="preserve"> </w:t>
      </w:r>
      <w:r w:rsidRPr="00234FF4">
        <w:rPr>
          <w:lang w:val="fr-FR"/>
        </w:rPr>
        <w:t>205 965 habitants, avec un taux</w:t>
      </w:r>
      <w:r w:rsidR="007A3C0C" w:rsidRPr="00234FF4">
        <w:rPr>
          <w:lang w:val="fr-FR"/>
        </w:rPr>
        <w:t xml:space="preserve"> </w:t>
      </w:r>
      <w:r w:rsidRPr="00234FF4">
        <w:rPr>
          <w:lang w:val="fr-FR"/>
        </w:rPr>
        <w:t>de</w:t>
      </w:r>
      <w:r w:rsidR="007A3C0C" w:rsidRPr="00234FF4">
        <w:rPr>
          <w:lang w:val="fr-FR"/>
        </w:rPr>
        <w:t xml:space="preserve"> </w:t>
      </w:r>
      <w:r w:rsidRPr="00234FF4">
        <w:rPr>
          <w:lang w:val="fr-FR"/>
        </w:rPr>
        <w:t>croissance</w:t>
      </w:r>
      <w:r w:rsidR="007A3C0C" w:rsidRPr="00234FF4">
        <w:rPr>
          <w:lang w:val="fr-FR"/>
        </w:rPr>
        <w:t xml:space="preserve"> </w:t>
      </w:r>
      <w:r w:rsidRPr="00234FF4">
        <w:rPr>
          <w:lang w:val="fr-FR"/>
        </w:rPr>
        <w:t>naturelle de la population de</w:t>
      </w:r>
      <w:r w:rsidR="007A3C0C" w:rsidRPr="00234FF4">
        <w:rPr>
          <w:lang w:val="fr-FR"/>
        </w:rPr>
        <w:t xml:space="preserve"> </w:t>
      </w:r>
      <w:r w:rsidRPr="00234FF4">
        <w:rPr>
          <w:lang w:val="fr-FR"/>
        </w:rPr>
        <w:t>2</w:t>
      </w:r>
      <w:r w:rsidR="005603B9" w:rsidRPr="00234FF4">
        <w:rPr>
          <w:lang w:val="fr-FR"/>
        </w:rPr>
        <w:t> </w:t>
      </w:r>
      <w:r w:rsidR="002933EA" w:rsidRPr="00234FF4">
        <w:rPr>
          <w:lang w:val="fr-FR"/>
        </w:rPr>
        <w:t>%</w:t>
      </w:r>
      <w:r w:rsidRPr="00234FF4">
        <w:rPr>
          <w:lang w:val="fr-FR"/>
        </w:rPr>
        <w:t xml:space="preserve"> en 2019. La population est concentrée n</w:t>
      </w:r>
      <w:r w:rsidR="007A3C0C" w:rsidRPr="00234FF4">
        <w:rPr>
          <w:lang w:val="fr-FR"/>
        </w:rPr>
        <w:t xml:space="preserve"> </w:t>
      </w:r>
      <w:r w:rsidRPr="00234FF4">
        <w:rPr>
          <w:lang w:val="fr-FR"/>
        </w:rPr>
        <w:t>l</w:t>
      </w:r>
      <w:r w:rsidR="002933EA" w:rsidRPr="00234FF4">
        <w:rPr>
          <w:lang w:val="fr-FR"/>
        </w:rPr>
        <w:t>’</w:t>
      </w:r>
      <w:r w:rsidRPr="00234FF4">
        <w:rPr>
          <w:lang w:val="fr-FR"/>
        </w:rPr>
        <w:t>île de São Tomé et l</w:t>
      </w:r>
      <w:r w:rsidR="002933EA" w:rsidRPr="00234FF4">
        <w:rPr>
          <w:lang w:val="fr-FR"/>
        </w:rPr>
        <w:t>’</w:t>
      </w:r>
      <w:r w:rsidRPr="00234FF4">
        <w:rPr>
          <w:lang w:val="fr-FR"/>
        </w:rPr>
        <w:t>île de</w:t>
      </w:r>
      <w:r w:rsidR="007A3C0C" w:rsidRPr="00234FF4">
        <w:rPr>
          <w:lang w:val="fr-FR"/>
        </w:rPr>
        <w:t xml:space="preserve"> </w:t>
      </w:r>
      <w:r w:rsidRPr="00234FF4">
        <w:rPr>
          <w:lang w:val="fr-FR"/>
        </w:rPr>
        <w:t>Príncipe et un nombre résiduel sur l</w:t>
      </w:r>
      <w:r w:rsidR="002933EA" w:rsidRPr="00234FF4">
        <w:rPr>
          <w:lang w:val="fr-FR"/>
        </w:rPr>
        <w:t>’</w:t>
      </w:r>
      <w:r w:rsidRPr="00234FF4">
        <w:rPr>
          <w:lang w:val="fr-FR"/>
        </w:rPr>
        <w:t>îlot de Rolas.</w:t>
      </w:r>
      <w:r w:rsidR="007A3C0C" w:rsidRPr="00234FF4">
        <w:rPr>
          <w:lang w:val="fr-FR"/>
        </w:rPr>
        <w:t xml:space="preserve"> </w:t>
      </w:r>
      <w:r w:rsidRPr="00234FF4">
        <w:rPr>
          <w:lang w:val="fr-FR"/>
        </w:rPr>
        <w:t>La densité de population est</w:t>
      </w:r>
      <w:r w:rsidR="007A3C0C" w:rsidRPr="00234FF4">
        <w:rPr>
          <w:lang w:val="fr-FR"/>
        </w:rPr>
        <w:t xml:space="preserve"> </w:t>
      </w:r>
      <w:r w:rsidRPr="00234FF4">
        <w:rPr>
          <w:lang w:val="fr-FR"/>
        </w:rPr>
        <w:t>passée</w:t>
      </w:r>
      <w:r w:rsidR="007A3C0C" w:rsidRPr="00234FF4">
        <w:rPr>
          <w:lang w:val="fr-FR"/>
        </w:rPr>
        <w:t xml:space="preserve"> </w:t>
      </w:r>
      <w:r w:rsidRPr="00234FF4">
        <w:rPr>
          <w:lang w:val="fr-FR"/>
        </w:rPr>
        <w:t>de 178,6 habitants/km</w:t>
      </w:r>
      <w:r w:rsidRPr="00234FF4">
        <w:rPr>
          <w:vertAlign w:val="superscript"/>
          <w:lang w:val="fr-FR"/>
        </w:rPr>
        <w:t>2</w:t>
      </w:r>
      <w:r w:rsidRPr="00234FF4">
        <w:rPr>
          <w:lang w:val="fr-FR"/>
        </w:rPr>
        <w:t xml:space="preserve"> à</w:t>
      </w:r>
      <w:r w:rsidR="007A3C0C" w:rsidRPr="00234FF4">
        <w:rPr>
          <w:lang w:val="fr-FR"/>
        </w:rPr>
        <w:t xml:space="preserve"> </w:t>
      </w:r>
      <w:r w:rsidRPr="00234FF4">
        <w:rPr>
          <w:lang w:val="fr-FR"/>
        </w:rPr>
        <w:t>193,8 habitants / km</w:t>
      </w:r>
      <w:r w:rsidRPr="00234FF4">
        <w:rPr>
          <w:vertAlign w:val="superscript"/>
          <w:lang w:val="fr-FR"/>
        </w:rPr>
        <w:t>2</w:t>
      </w:r>
      <w:r w:rsidRPr="00234FF4">
        <w:rPr>
          <w:lang w:val="fr-FR"/>
        </w:rPr>
        <w:t>, atteignant une</w:t>
      </w:r>
      <w:r w:rsidR="005603B9" w:rsidRPr="00234FF4">
        <w:rPr>
          <w:lang w:val="fr-FR"/>
        </w:rPr>
        <w:t xml:space="preserve"> </w:t>
      </w:r>
      <w:r w:rsidRPr="00234FF4">
        <w:rPr>
          <w:lang w:val="fr-FR"/>
        </w:rPr>
        <w:t>estimation d</w:t>
      </w:r>
      <w:r w:rsidR="002933EA" w:rsidRPr="00234FF4">
        <w:rPr>
          <w:lang w:val="fr-FR"/>
        </w:rPr>
        <w:t>’</w:t>
      </w:r>
      <w:r w:rsidRPr="00234FF4">
        <w:rPr>
          <w:lang w:val="fr-FR"/>
        </w:rPr>
        <w:t>environ 219,8 habitants/km</w:t>
      </w:r>
      <w:r w:rsidRPr="00234FF4">
        <w:rPr>
          <w:vertAlign w:val="superscript"/>
          <w:lang w:val="fr-FR"/>
        </w:rPr>
        <w:t>2</w:t>
      </w:r>
      <w:r w:rsidR="005603B9" w:rsidRPr="00234FF4">
        <w:rPr>
          <w:lang w:val="fr-FR"/>
        </w:rPr>
        <w:t xml:space="preserve"> </w:t>
      </w:r>
      <w:r w:rsidRPr="00234FF4">
        <w:rPr>
          <w:lang w:val="fr-FR"/>
        </w:rPr>
        <w:t>en 2018</w:t>
      </w:r>
      <w:bookmarkStart w:id="3" w:name="_ftnref1"/>
      <w:bookmarkEnd w:id="3"/>
      <w:r w:rsidRPr="00234FF4">
        <w:rPr>
          <w:vertAlign w:val="superscript"/>
          <w:lang w:val="fr-FR"/>
        </w:rPr>
        <w:footnoteReference w:id="1"/>
      </w:r>
      <w:r w:rsidRPr="00234FF4">
        <w:rPr>
          <w:lang w:val="fr-FR"/>
        </w:rPr>
        <w:t>.</w:t>
      </w:r>
    </w:p>
    <w:p w14:paraId="03FE05F7" w14:textId="5AF16CFF" w:rsidR="0065379D" w:rsidRPr="00234FF4" w:rsidRDefault="0065379D" w:rsidP="003318D4">
      <w:pPr>
        <w:pStyle w:val="SingleTxt"/>
        <w:numPr>
          <w:ilvl w:val="0"/>
          <w:numId w:val="8"/>
        </w:numPr>
        <w:tabs>
          <w:tab w:val="num" w:pos="2804"/>
        </w:tabs>
        <w:spacing w:line="240" w:lineRule="exact"/>
        <w:ind w:left="1267"/>
        <w:rPr>
          <w:lang w:val="fr-FR"/>
        </w:rPr>
      </w:pPr>
      <w:r w:rsidRPr="00234FF4">
        <w:rPr>
          <w:lang w:val="fr-FR"/>
        </w:rPr>
        <w:t>La population féminine correspondait</w:t>
      </w:r>
      <w:r w:rsidR="007A3C0C" w:rsidRPr="00234FF4">
        <w:rPr>
          <w:lang w:val="fr-FR"/>
        </w:rPr>
        <w:t xml:space="preserve"> </w:t>
      </w:r>
      <w:r w:rsidRPr="00234FF4">
        <w:rPr>
          <w:lang w:val="fr-FR"/>
        </w:rPr>
        <w:t>à 89 872 personnes (50,3</w:t>
      </w:r>
      <w:r w:rsidR="006C0D16" w:rsidRPr="00234FF4">
        <w:rPr>
          <w:lang w:val="fr-FR"/>
        </w:rPr>
        <w:t> </w:t>
      </w:r>
      <w:r w:rsidR="002933EA" w:rsidRPr="00234FF4">
        <w:rPr>
          <w:lang w:val="fr-FR"/>
        </w:rPr>
        <w:t>%</w:t>
      </w:r>
      <w:r w:rsidRPr="00234FF4">
        <w:rPr>
          <w:lang w:val="fr-FR"/>
        </w:rPr>
        <w:t>) et sont plus nombreuses en milieu urbain (51</w:t>
      </w:r>
      <w:r w:rsidR="007A3C0C" w:rsidRPr="00234FF4">
        <w:rPr>
          <w:lang w:val="fr-FR"/>
        </w:rPr>
        <w:t> </w:t>
      </w:r>
      <w:r w:rsidR="002933EA" w:rsidRPr="00234FF4">
        <w:rPr>
          <w:lang w:val="fr-FR"/>
        </w:rPr>
        <w:t>%</w:t>
      </w:r>
      <w:r w:rsidRPr="00234FF4">
        <w:rPr>
          <w:lang w:val="fr-FR"/>
        </w:rPr>
        <w:t>) qu</w:t>
      </w:r>
      <w:r w:rsidR="002933EA" w:rsidRPr="00234FF4">
        <w:rPr>
          <w:lang w:val="fr-FR"/>
        </w:rPr>
        <w:t>’</w:t>
      </w:r>
      <w:r w:rsidRPr="00234FF4">
        <w:rPr>
          <w:lang w:val="fr-FR"/>
        </w:rPr>
        <w:t>en milieu rural (48,9</w:t>
      </w:r>
      <w:r w:rsidR="005603B9" w:rsidRPr="00234FF4">
        <w:rPr>
          <w:lang w:val="fr-FR"/>
        </w:rPr>
        <w:t> </w:t>
      </w:r>
      <w:r w:rsidR="002933EA" w:rsidRPr="00234FF4">
        <w:rPr>
          <w:lang w:val="fr-FR"/>
        </w:rPr>
        <w:t>%</w:t>
      </w:r>
      <w:r w:rsidRPr="00234FF4">
        <w:rPr>
          <w:lang w:val="fr-FR"/>
        </w:rPr>
        <w:t>).</w:t>
      </w:r>
      <w:r w:rsidR="007A3C0C" w:rsidRPr="00234FF4">
        <w:rPr>
          <w:lang w:val="fr-FR"/>
        </w:rPr>
        <w:t xml:space="preserve"> </w:t>
      </w:r>
      <w:r w:rsidRPr="00234FF4">
        <w:rPr>
          <w:lang w:val="fr-FR"/>
        </w:rPr>
        <w:t>Au niveau du district, il existe également un certain équilibre entre la population féminine et masculine (le ratio de féminité varie de 0,9 à 1,0).</w:t>
      </w:r>
      <w:r w:rsidR="007A3C0C" w:rsidRPr="00234FF4">
        <w:rPr>
          <w:lang w:val="fr-FR"/>
        </w:rPr>
        <w:t xml:space="preserve"> </w:t>
      </w:r>
      <w:r w:rsidRPr="00234FF4">
        <w:rPr>
          <w:lang w:val="fr-FR"/>
        </w:rPr>
        <w:t>Un</w:t>
      </w:r>
      <w:r w:rsidR="007A3C0C" w:rsidRPr="00234FF4">
        <w:rPr>
          <w:lang w:val="fr-FR"/>
        </w:rPr>
        <w:t xml:space="preserve"> </w:t>
      </w:r>
      <w:r w:rsidRPr="00234FF4">
        <w:rPr>
          <w:lang w:val="fr-FR"/>
        </w:rPr>
        <w:t>total de</w:t>
      </w:r>
      <w:r w:rsidR="007A3C0C" w:rsidRPr="00234FF4">
        <w:rPr>
          <w:lang w:val="fr-FR"/>
        </w:rPr>
        <w:t xml:space="preserve"> </w:t>
      </w:r>
      <w:r w:rsidRPr="00234FF4">
        <w:rPr>
          <w:lang w:val="fr-FR"/>
        </w:rPr>
        <w:t>103 943</w:t>
      </w:r>
      <w:r w:rsidR="007A3C0C" w:rsidRPr="00234FF4">
        <w:rPr>
          <w:lang w:val="fr-FR"/>
        </w:rPr>
        <w:t xml:space="preserve"> </w:t>
      </w:r>
      <w:r w:rsidRPr="00234FF4">
        <w:rPr>
          <w:lang w:val="fr-FR"/>
        </w:rPr>
        <w:t>habitants (50,4</w:t>
      </w:r>
      <w:r w:rsidR="007A3C0C" w:rsidRPr="00234FF4">
        <w:rPr>
          <w:lang w:val="fr-FR"/>
        </w:rPr>
        <w:t> </w:t>
      </w:r>
      <w:r w:rsidR="002933EA" w:rsidRPr="00234FF4">
        <w:rPr>
          <w:lang w:val="fr-FR"/>
        </w:rPr>
        <w:t>%</w:t>
      </w:r>
      <w:r w:rsidRPr="00234FF4">
        <w:rPr>
          <w:lang w:val="fr-FR"/>
        </w:rPr>
        <w:t>) était</w:t>
      </w:r>
      <w:r w:rsidR="007A3C0C" w:rsidRPr="00234FF4">
        <w:rPr>
          <w:lang w:val="fr-FR"/>
        </w:rPr>
        <w:t xml:space="preserve"> </w:t>
      </w:r>
      <w:r w:rsidRPr="00234FF4">
        <w:rPr>
          <w:lang w:val="fr-FR"/>
        </w:rPr>
        <w:t>projeté</w:t>
      </w:r>
      <w:r w:rsidR="007A3C0C" w:rsidRPr="00234FF4">
        <w:rPr>
          <w:lang w:val="fr-FR"/>
        </w:rPr>
        <w:t xml:space="preserve"> </w:t>
      </w:r>
      <w:r w:rsidRPr="00234FF4">
        <w:rPr>
          <w:lang w:val="fr-FR"/>
        </w:rPr>
        <w:t>pour</w:t>
      </w:r>
      <w:r w:rsidR="007A3C0C" w:rsidRPr="00234FF4">
        <w:rPr>
          <w:lang w:val="fr-FR"/>
        </w:rPr>
        <w:t xml:space="preserve"> </w:t>
      </w:r>
      <w:r w:rsidRPr="00234FF4">
        <w:rPr>
          <w:lang w:val="fr-FR"/>
        </w:rPr>
        <w:t>2019,</w:t>
      </w:r>
      <w:r w:rsidR="007A3C0C" w:rsidRPr="00234FF4">
        <w:rPr>
          <w:lang w:val="fr-FR"/>
        </w:rPr>
        <w:t xml:space="preserve"> </w:t>
      </w:r>
      <w:r w:rsidRPr="00234FF4">
        <w:rPr>
          <w:lang w:val="fr-FR"/>
        </w:rPr>
        <w:t>dont 51</w:t>
      </w:r>
      <w:r w:rsidR="007A3C0C" w:rsidRPr="00234FF4">
        <w:rPr>
          <w:lang w:val="fr-FR"/>
        </w:rPr>
        <w:t xml:space="preserve"> </w:t>
      </w:r>
      <w:r w:rsidR="002933EA" w:rsidRPr="00234FF4">
        <w:rPr>
          <w:lang w:val="fr-FR"/>
        </w:rPr>
        <w:t>%</w:t>
      </w:r>
      <w:r w:rsidRPr="00234FF4">
        <w:rPr>
          <w:lang w:val="fr-FR"/>
        </w:rPr>
        <w:t xml:space="preserve"> en milieu urbain et 48,9</w:t>
      </w:r>
      <w:r w:rsidR="005603B9" w:rsidRPr="00234FF4">
        <w:rPr>
          <w:lang w:val="fr-FR"/>
        </w:rPr>
        <w:t> </w:t>
      </w:r>
      <w:r w:rsidR="002933EA" w:rsidRPr="00234FF4">
        <w:rPr>
          <w:lang w:val="fr-FR"/>
        </w:rPr>
        <w:t>%</w:t>
      </w:r>
      <w:r w:rsidRPr="00234FF4">
        <w:rPr>
          <w:lang w:val="fr-FR"/>
        </w:rPr>
        <w:t xml:space="preserve"> en milieu rural.</w:t>
      </w:r>
    </w:p>
    <w:p w14:paraId="433776D3" w14:textId="648D0C9E" w:rsidR="0065379D" w:rsidRPr="00234FF4" w:rsidRDefault="0065379D" w:rsidP="003318D4">
      <w:pPr>
        <w:pStyle w:val="SingleTxt"/>
        <w:numPr>
          <w:ilvl w:val="0"/>
          <w:numId w:val="8"/>
        </w:numPr>
        <w:tabs>
          <w:tab w:val="num" w:pos="2804"/>
        </w:tabs>
        <w:spacing w:line="240" w:lineRule="exact"/>
        <w:ind w:left="1267"/>
        <w:rPr>
          <w:lang w:val="fr-FR"/>
        </w:rPr>
      </w:pPr>
      <w:r w:rsidRPr="00234FF4">
        <w:rPr>
          <w:lang w:val="fr-FR"/>
        </w:rPr>
        <w:t>La population jeune de moins de 25 ans représente 61,3</w:t>
      </w:r>
      <w:r w:rsidR="002933EA" w:rsidRPr="00234FF4">
        <w:rPr>
          <w:lang w:val="fr-FR"/>
        </w:rPr>
        <w:t> %</w:t>
      </w:r>
      <w:r w:rsidRPr="00234FF4">
        <w:rPr>
          <w:lang w:val="fr-FR"/>
        </w:rPr>
        <w:t xml:space="preserve"> de la population nationale, avec peu de différence entre les sexes, représentant un potentiel de dividende démographique non encore capitalisé par le pays.</w:t>
      </w:r>
      <w:r w:rsidR="007A3C0C" w:rsidRPr="00234FF4">
        <w:rPr>
          <w:lang w:val="fr-FR"/>
        </w:rPr>
        <w:t xml:space="preserve"> </w:t>
      </w:r>
      <w:r w:rsidRPr="00234FF4">
        <w:rPr>
          <w:lang w:val="fr-FR"/>
        </w:rPr>
        <w:t>La population âgée de plus de 65</w:t>
      </w:r>
      <w:r w:rsidR="007A3C0C" w:rsidRPr="00234FF4">
        <w:rPr>
          <w:lang w:val="fr-FR"/>
        </w:rPr>
        <w:t> </w:t>
      </w:r>
      <w:r w:rsidRPr="00234FF4">
        <w:rPr>
          <w:lang w:val="fr-FR"/>
        </w:rPr>
        <w:t>ans représente</w:t>
      </w:r>
      <w:r w:rsidR="007A3C0C" w:rsidRPr="00234FF4">
        <w:rPr>
          <w:lang w:val="fr-FR"/>
        </w:rPr>
        <w:t xml:space="preserve"> </w:t>
      </w:r>
      <w:r w:rsidRPr="00234FF4">
        <w:rPr>
          <w:lang w:val="fr-FR"/>
        </w:rPr>
        <w:t>3,2</w:t>
      </w:r>
      <w:r w:rsidR="007A3C0C" w:rsidRPr="00234FF4">
        <w:rPr>
          <w:lang w:val="fr-FR"/>
        </w:rPr>
        <w:t> </w:t>
      </w:r>
      <w:r w:rsidR="002933EA" w:rsidRPr="00234FF4">
        <w:rPr>
          <w:lang w:val="fr-FR"/>
        </w:rPr>
        <w:t>%</w:t>
      </w:r>
      <w:r w:rsidRPr="00234FF4">
        <w:rPr>
          <w:lang w:val="fr-FR"/>
        </w:rPr>
        <w:t xml:space="preserve"> de la population nationale, dont la population féminine est plus nombreuse, totalisant 56</w:t>
      </w:r>
      <w:r w:rsidR="002933EA" w:rsidRPr="00234FF4">
        <w:rPr>
          <w:lang w:val="fr-FR"/>
        </w:rPr>
        <w:t> %</w:t>
      </w:r>
      <w:r w:rsidRPr="00234FF4">
        <w:rPr>
          <w:lang w:val="fr-FR"/>
        </w:rPr>
        <w:t xml:space="preserve"> contre 44</w:t>
      </w:r>
      <w:r w:rsidR="002933EA" w:rsidRPr="00234FF4">
        <w:rPr>
          <w:lang w:val="fr-FR"/>
        </w:rPr>
        <w:t> %</w:t>
      </w:r>
      <w:r w:rsidRPr="00234FF4">
        <w:rPr>
          <w:lang w:val="fr-FR"/>
        </w:rPr>
        <w:t xml:space="preserve"> d</w:t>
      </w:r>
      <w:r w:rsidR="002933EA" w:rsidRPr="00234FF4">
        <w:rPr>
          <w:lang w:val="fr-FR"/>
        </w:rPr>
        <w:t>’</w:t>
      </w:r>
      <w:r w:rsidRPr="00234FF4">
        <w:rPr>
          <w:lang w:val="fr-FR"/>
        </w:rPr>
        <w:t>hommes.</w:t>
      </w:r>
    </w:p>
    <w:p w14:paraId="41D648EE" w14:textId="4E9A109F" w:rsidR="0065379D" w:rsidRPr="00234FF4" w:rsidRDefault="0065379D" w:rsidP="003318D4">
      <w:pPr>
        <w:pStyle w:val="SingleTxt"/>
        <w:numPr>
          <w:ilvl w:val="0"/>
          <w:numId w:val="8"/>
        </w:numPr>
        <w:tabs>
          <w:tab w:val="num" w:pos="2804"/>
        </w:tabs>
        <w:spacing w:line="240" w:lineRule="exact"/>
        <w:ind w:left="1267"/>
        <w:rPr>
          <w:lang w:val="fr-FR"/>
        </w:rPr>
      </w:pPr>
      <w:r w:rsidRPr="00234FF4">
        <w:rPr>
          <w:lang w:val="fr-FR"/>
        </w:rPr>
        <w:t>En 2012, 44535 familles étaient enregistrées, dont 41,2</w:t>
      </w:r>
      <w:r w:rsidR="002933EA" w:rsidRPr="00234FF4">
        <w:rPr>
          <w:lang w:val="fr-FR"/>
        </w:rPr>
        <w:t> %</w:t>
      </w:r>
      <w:r w:rsidRPr="00234FF4">
        <w:rPr>
          <w:lang w:val="fr-FR"/>
        </w:rPr>
        <w:t xml:space="preserve"> sont gérées par des femmes réparties de manière hétérogène sur tout le territoire national, réparties comme suit</w:t>
      </w:r>
      <w:r w:rsidR="002933EA" w:rsidRPr="00234FF4">
        <w:rPr>
          <w:lang w:val="fr-FR"/>
        </w:rPr>
        <w:t> :</w:t>
      </w:r>
      <w:r w:rsidRPr="00234FF4">
        <w:rPr>
          <w:lang w:val="fr-FR"/>
        </w:rPr>
        <w:t xml:space="preserve"> Água Grande (48,8</w:t>
      </w:r>
      <w:r w:rsidR="002933EA" w:rsidRPr="00234FF4">
        <w:rPr>
          <w:lang w:val="fr-FR"/>
        </w:rPr>
        <w:t> %</w:t>
      </w:r>
      <w:r w:rsidRPr="00234FF4">
        <w:rPr>
          <w:lang w:val="fr-FR"/>
        </w:rPr>
        <w:t>), Mé-Zóchi (43</w:t>
      </w:r>
      <w:r w:rsidR="002933EA" w:rsidRPr="00234FF4">
        <w:rPr>
          <w:lang w:val="fr-FR"/>
        </w:rPr>
        <w:t> %</w:t>
      </w:r>
      <w:r w:rsidRPr="00234FF4">
        <w:rPr>
          <w:lang w:val="fr-FR"/>
        </w:rPr>
        <w:t>), Cantagalo (43</w:t>
      </w:r>
      <w:r w:rsidR="002933EA" w:rsidRPr="00234FF4">
        <w:rPr>
          <w:lang w:val="fr-FR"/>
        </w:rPr>
        <w:t> %</w:t>
      </w:r>
      <w:r w:rsidRPr="00234FF4">
        <w:rPr>
          <w:lang w:val="fr-FR"/>
        </w:rPr>
        <w:t>), Lobata (37,1</w:t>
      </w:r>
      <w:r w:rsidR="002933EA" w:rsidRPr="00234FF4">
        <w:rPr>
          <w:lang w:val="fr-FR"/>
        </w:rPr>
        <w:t> %</w:t>
      </w:r>
      <w:r w:rsidRPr="00234FF4">
        <w:rPr>
          <w:lang w:val="fr-FR"/>
        </w:rPr>
        <w:t>), Lembá (27</w:t>
      </w:r>
      <w:r w:rsidR="002933EA" w:rsidRPr="00234FF4">
        <w:rPr>
          <w:lang w:val="fr-FR"/>
        </w:rPr>
        <w:t> %</w:t>
      </w:r>
      <w:r w:rsidRPr="00234FF4">
        <w:rPr>
          <w:lang w:val="fr-FR"/>
        </w:rPr>
        <w:t>), Caué (20,3</w:t>
      </w:r>
      <w:r w:rsidR="002933EA" w:rsidRPr="00234FF4">
        <w:rPr>
          <w:lang w:val="fr-FR"/>
        </w:rPr>
        <w:t> %</w:t>
      </w:r>
      <w:r w:rsidRPr="00234FF4">
        <w:rPr>
          <w:lang w:val="fr-FR"/>
        </w:rPr>
        <w:t>) et la région autonome de Principe (29,1</w:t>
      </w:r>
      <w:r w:rsidR="002933EA" w:rsidRPr="00234FF4">
        <w:rPr>
          <w:lang w:val="fr-FR"/>
        </w:rPr>
        <w:t> %</w:t>
      </w:r>
      <w:r w:rsidRPr="00234FF4">
        <w:rPr>
          <w:lang w:val="fr-FR"/>
        </w:rPr>
        <w:t>).</w:t>
      </w:r>
    </w:p>
    <w:p w14:paraId="54B8A8DA" w14:textId="25B64DBB" w:rsidR="0065379D" w:rsidRPr="00234FF4" w:rsidRDefault="0065379D" w:rsidP="003318D4">
      <w:pPr>
        <w:pStyle w:val="SingleTxt"/>
        <w:numPr>
          <w:ilvl w:val="0"/>
          <w:numId w:val="8"/>
        </w:numPr>
        <w:tabs>
          <w:tab w:val="num" w:pos="2804"/>
        </w:tabs>
        <w:spacing w:line="240" w:lineRule="exact"/>
        <w:ind w:left="1267"/>
        <w:rPr>
          <w:lang w:val="fr-FR"/>
        </w:rPr>
      </w:pPr>
      <w:r w:rsidRPr="00234FF4">
        <w:rPr>
          <w:lang w:val="fr-FR"/>
        </w:rPr>
        <w:t>L</w:t>
      </w:r>
      <w:r w:rsidR="002933EA" w:rsidRPr="00234FF4">
        <w:rPr>
          <w:lang w:val="fr-FR"/>
        </w:rPr>
        <w:t>’</w:t>
      </w:r>
      <w:r w:rsidRPr="00234FF4">
        <w:rPr>
          <w:lang w:val="fr-FR"/>
        </w:rPr>
        <w:t>indice de masculinité est de 98 hommes pour 100 femmes.</w:t>
      </w:r>
      <w:r w:rsidR="007A3C0C" w:rsidRPr="00234FF4">
        <w:rPr>
          <w:lang w:val="fr-FR"/>
        </w:rPr>
        <w:t xml:space="preserve"> </w:t>
      </w:r>
      <w:r w:rsidRPr="00234FF4">
        <w:rPr>
          <w:lang w:val="fr-FR"/>
        </w:rPr>
        <w:t>Le taux brut de natalité est de 35</w:t>
      </w:r>
      <w:r w:rsidR="0014366A" w:rsidRPr="00234FF4">
        <w:rPr>
          <w:lang w:val="fr-FR"/>
        </w:rPr>
        <w:t> </w:t>
      </w:r>
      <w:r w:rsidRPr="00234FF4">
        <w:rPr>
          <w:lang w:val="fr-FR"/>
        </w:rPr>
        <w:t>‰ et le taux de mortalité est de 8,3</w:t>
      </w:r>
      <w:r w:rsidR="0014366A" w:rsidRPr="00234FF4">
        <w:rPr>
          <w:lang w:val="fr-FR"/>
        </w:rPr>
        <w:t> </w:t>
      </w:r>
      <w:r w:rsidRPr="00234FF4">
        <w:rPr>
          <w:lang w:val="fr-FR"/>
        </w:rPr>
        <w:t>‰.</w:t>
      </w:r>
      <w:r w:rsidR="007A3C0C" w:rsidRPr="00234FF4">
        <w:rPr>
          <w:lang w:val="fr-FR"/>
        </w:rPr>
        <w:t xml:space="preserve"> </w:t>
      </w:r>
      <w:r w:rsidRPr="00234FF4">
        <w:rPr>
          <w:lang w:val="fr-FR"/>
        </w:rPr>
        <w:t>Le nombre moyen d</w:t>
      </w:r>
      <w:r w:rsidR="002933EA" w:rsidRPr="00234FF4">
        <w:rPr>
          <w:lang w:val="fr-FR"/>
        </w:rPr>
        <w:t>’</w:t>
      </w:r>
      <w:r w:rsidRPr="00234FF4">
        <w:rPr>
          <w:lang w:val="fr-FR"/>
        </w:rPr>
        <w:t>enfants par femme montre une tendance à la baisse, passant de 4,9 enfants en 2012 à 4,4 en 2014. L</w:t>
      </w:r>
      <w:r w:rsidR="002933EA" w:rsidRPr="00234FF4">
        <w:rPr>
          <w:lang w:val="fr-FR"/>
        </w:rPr>
        <w:t>’</w:t>
      </w:r>
      <w:r w:rsidRPr="00234FF4">
        <w:rPr>
          <w:lang w:val="fr-FR"/>
        </w:rPr>
        <w:t>espérance de vie moyenne à la naissance est de 65 ans pour les deux sexes, 62 pour les hommes et 69 pour les femmes. Le taux de prévalence contraceptive des méthodes modernes est passé de 30,7</w:t>
      </w:r>
      <w:r w:rsidR="005603B9" w:rsidRPr="00234FF4">
        <w:rPr>
          <w:lang w:val="fr-FR"/>
        </w:rPr>
        <w:t> </w:t>
      </w:r>
      <w:r w:rsidR="002933EA" w:rsidRPr="00234FF4">
        <w:rPr>
          <w:lang w:val="fr-FR"/>
        </w:rPr>
        <w:t>%</w:t>
      </w:r>
      <w:r w:rsidRPr="00234FF4">
        <w:rPr>
          <w:lang w:val="fr-FR"/>
        </w:rPr>
        <w:t xml:space="preserve"> en 2009 à 37,4</w:t>
      </w:r>
      <w:r w:rsidR="002933EA" w:rsidRPr="00234FF4">
        <w:rPr>
          <w:lang w:val="fr-FR"/>
        </w:rPr>
        <w:t> %</w:t>
      </w:r>
      <w:r w:rsidRPr="00234FF4">
        <w:rPr>
          <w:lang w:val="fr-FR"/>
        </w:rPr>
        <w:t xml:space="preserve"> en 2014.</w:t>
      </w:r>
    </w:p>
    <w:p w14:paraId="4B329D98" w14:textId="2CC1151F" w:rsidR="0065379D" w:rsidRPr="00234FF4" w:rsidRDefault="0065379D" w:rsidP="003318D4">
      <w:pPr>
        <w:pStyle w:val="SingleTxt"/>
        <w:numPr>
          <w:ilvl w:val="0"/>
          <w:numId w:val="8"/>
        </w:numPr>
        <w:tabs>
          <w:tab w:val="num" w:pos="2804"/>
        </w:tabs>
        <w:spacing w:line="240" w:lineRule="exact"/>
        <w:ind w:left="1267"/>
        <w:rPr>
          <w:lang w:val="fr-FR"/>
        </w:rPr>
      </w:pPr>
      <w:r w:rsidRPr="00234FF4">
        <w:rPr>
          <w:lang w:val="fr-FR"/>
        </w:rPr>
        <w:t>Selon les données officielles de l</w:t>
      </w:r>
      <w:r w:rsidR="002933EA" w:rsidRPr="00234FF4">
        <w:rPr>
          <w:lang w:val="fr-FR"/>
        </w:rPr>
        <w:t>’</w:t>
      </w:r>
      <w:r w:rsidRPr="00234FF4">
        <w:rPr>
          <w:lang w:val="fr-FR"/>
        </w:rPr>
        <w:t>INE, la population totale du pays, en 2020, s</w:t>
      </w:r>
      <w:r w:rsidR="002933EA" w:rsidRPr="00234FF4">
        <w:rPr>
          <w:lang w:val="fr-FR"/>
        </w:rPr>
        <w:t>’</w:t>
      </w:r>
      <w:r w:rsidRPr="00234FF4">
        <w:rPr>
          <w:lang w:val="fr-FR"/>
        </w:rPr>
        <w:t>élève à 194 006 habitants, dont un peu plus de 50</w:t>
      </w:r>
      <w:r w:rsidR="002933EA" w:rsidRPr="00234FF4">
        <w:rPr>
          <w:lang w:val="fr-FR"/>
        </w:rPr>
        <w:t> %</w:t>
      </w:r>
      <w:r w:rsidRPr="00234FF4">
        <w:rPr>
          <w:lang w:val="fr-FR"/>
        </w:rPr>
        <w:t xml:space="preserve"> sont des femmes et les moins de 25 ans représentent plus 62</w:t>
      </w:r>
      <w:r w:rsidR="002933EA" w:rsidRPr="00234FF4">
        <w:rPr>
          <w:lang w:val="fr-FR"/>
        </w:rPr>
        <w:t> %</w:t>
      </w:r>
      <w:r w:rsidRPr="00234FF4">
        <w:rPr>
          <w:lang w:val="fr-FR"/>
        </w:rPr>
        <w:t>.</w:t>
      </w:r>
      <w:r w:rsidR="007A3C0C" w:rsidRPr="00234FF4">
        <w:rPr>
          <w:lang w:val="fr-FR"/>
        </w:rPr>
        <w:t xml:space="preserve"> </w:t>
      </w:r>
      <w:r w:rsidRPr="00234FF4">
        <w:rPr>
          <w:lang w:val="fr-FR"/>
        </w:rPr>
        <w:t>Le taux de croissance naturelle de la population était de 2,76</w:t>
      </w:r>
      <w:r w:rsidR="002933EA" w:rsidRPr="00234FF4">
        <w:rPr>
          <w:lang w:val="fr-FR"/>
        </w:rPr>
        <w:t> %</w:t>
      </w:r>
      <w:r w:rsidRPr="00234FF4">
        <w:rPr>
          <w:lang w:val="fr-FR"/>
        </w:rPr>
        <w:t xml:space="preserve"> en 2014.</w:t>
      </w:r>
    </w:p>
    <w:p w14:paraId="3955DC8D" w14:textId="2DFAE591" w:rsidR="0065379D" w:rsidRPr="00234FF4" w:rsidRDefault="0065379D" w:rsidP="0065379D">
      <w:pPr>
        <w:pStyle w:val="SingleTxt"/>
        <w:spacing w:after="0" w:line="120" w:lineRule="exact"/>
        <w:rPr>
          <w:sz w:val="10"/>
          <w:lang w:val="fr-FR"/>
        </w:rPr>
      </w:pPr>
    </w:p>
    <w:p w14:paraId="6FD4A75C" w14:textId="02918F62" w:rsidR="0065379D" w:rsidRPr="00234FF4" w:rsidRDefault="0065379D" w:rsidP="006C0D1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435027431"/>
      <w:r w:rsidRPr="00234FF4">
        <w:rPr>
          <w:lang w:val="fr-FR"/>
        </w:rPr>
        <w:tab/>
      </w:r>
      <w:r w:rsidRPr="00234FF4">
        <w:rPr>
          <w:lang w:val="fr-FR"/>
        </w:rPr>
        <w:tab/>
        <w:t>Caractéristiques socioculturelles</w:t>
      </w:r>
      <w:bookmarkEnd w:id="4"/>
    </w:p>
    <w:p w14:paraId="253664B1" w14:textId="32C195B9" w:rsidR="0065379D" w:rsidRPr="00234FF4" w:rsidRDefault="0065379D" w:rsidP="0065379D">
      <w:pPr>
        <w:pStyle w:val="SingleTxt"/>
        <w:spacing w:after="0" w:line="120" w:lineRule="exact"/>
        <w:rPr>
          <w:sz w:val="10"/>
          <w:lang w:val="fr-FR"/>
        </w:rPr>
      </w:pPr>
    </w:p>
    <w:p w14:paraId="4C2557C7" w14:textId="36FE82E7" w:rsidR="0065379D" w:rsidRPr="00234FF4" w:rsidRDefault="0065379D" w:rsidP="003318D4">
      <w:pPr>
        <w:pStyle w:val="SingleTxt"/>
        <w:numPr>
          <w:ilvl w:val="0"/>
          <w:numId w:val="9"/>
        </w:numPr>
        <w:tabs>
          <w:tab w:val="num" w:pos="2804"/>
        </w:tabs>
        <w:spacing w:line="240" w:lineRule="exact"/>
        <w:ind w:left="1267"/>
        <w:rPr>
          <w:lang w:val="fr-FR"/>
        </w:rPr>
      </w:pPr>
      <w:r w:rsidRPr="00234FF4">
        <w:rPr>
          <w:lang w:val="fr-FR"/>
        </w:rPr>
        <w:t>Selon le</w:t>
      </w:r>
      <w:r w:rsidR="005603B9" w:rsidRPr="00234FF4">
        <w:rPr>
          <w:lang w:val="fr-FR"/>
        </w:rPr>
        <w:t xml:space="preserve"> </w:t>
      </w:r>
      <w:r w:rsidRPr="00234FF4">
        <w:rPr>
          <w:lang w:val="fr-FR"/>
        </w:rPr>
        <w:t>rapport sur le</w:t>
      </w:r>
      <w:r w:rsidR="007A3C0C" w:rsidRPr="00234FF4">
        <w:rPr>
          <w:lang w:val="fr-FR"/>
        </w:rPr>
        <w:t xml:space="preserve"> </w:t>
      </w:r>
      <w:r w:rsidRPr="00234FF4">
        <w:rPr>
          <w:lang w:val="fr-FR"/>
        </w:rPr>
        <w:t>développement humain de 2019</w:t>
      </w:r>
      <w:r w:rsidR="007A3C0C" w:rsidRPr="00234FF4">
        <w:rPr>
          <w:lang w:val="fr-FR"/>
        </w:rPr>
        <w:t xml:space="preserve"> </w:t>
      </w:r>
      <w:r w:rsidRPr="00234FF4">
        <w:rPr>
          <w:lang w:val="fr-FR"/>
        </w:rPr>
        <w:t>PNUD</w:t>
      </w:r>
      <w:bookmarkStart w:id="5" w:name="_ftnref2"/>
      <w:bookmarkEnd w:id="5"/>
      <w:r w:rsidRPr="00234FF4">
        <w:rPr>
          <w:vertAlign w:val="superscript"/>
          <w:lang w:val="fr-FR"/>
        </w:rPr>
        <w:footnoteReference w:id="2"/>
      </w:r>
      <w:r w:rsidRPr="00234FF4">
        <w:rPr>
          <w:lang w:val="fr-FR"/>
        </w:rPr>
        <w:t>,</w:t>
      </w:r>
      <w:r w:rsidR="007A3C0C" w:rsidRPr="00234FF4">
        <w:rPr>
          <w:lang w:val="fr-FR"/>
        </w:rPr>
        <w:t xml:space="preserve"> </w:t>
      </w:r>
      <w:r w:rsidRPr="00234FF4">
        <w:rPr>
          <w:lang w:val="fr-FR"/>
        </w:rPr>
        <w:t>RDSTP</w:t>
      </w:r>
      <w:r w:rsidR="007A3C0C" w:rsidRPr="00234FF4">
        <w:rPr>
          <w:lang w:val="fr-FR"/>
        </w:rPr>
        <w:t xml:space="preserve"> </w:t>
      </w:r>
      <w:r w:rsidRPr="00234FF4">
        <w:rPr>
          <w:lang w:val="fr-FR"/>
        </w:rPr>
        <w:t>fait partie du groupe des pays à développement humain moyen avec un indice de</w:t>
      </w:r>
      <w:r w:rsidR="007A3C0C" w:rsidRPr="00234FF4">
        <w:rPr>
          <w:lang w:val="fr-FR"/>
        </w:rPr>
        <w:t xml:space="preserve"> </w:t>
      </w:r>
      <w:r w:rsidRPr="00234FF4">
        <w:rPr>
          <w:lang w:val="fr-FR"/>
        </w:rPr>
        <w:t>développement humain avec une tendance à la hausse de (2010-2018)</w:t>
      </w:r>
      <w:r w:rsidR="002933EA" w:rsidRPr="00234FF4">
        <w:rPr>
          <w:lang w:val="fr-FR"/>
        </w:rPr>
        <w:t>,</w:t>
      </w:r>
      <w:r w:rsidR="007A3C0C" w:rsidRPr="00234FF4">
        <w:rPr>
          <w:lang w:val="fr-FR"/>
        </w:rPr>
        <w:t xml:space="preserve"> </w:t>
      </w:r>
      <w:r w:rsidRPr="00234FF4">
        <w:rPr>
          <w:lang w:val="fr-FR"/>
        </w:rPr>
        <w:t>avec une</w:t>
      </w:r>
      <w:r w:rsidR="007A3C0C" w:rsidRPr="00234FF4">
        <w:rPr>
          <w:lang w:val="fr-FR"/>
        </w:rPr>
        <w:t xml:space="preserve"> </w:t>
      </w:r>
      <w:r w:rsidRPr="00234FF4">
        <w:rPr>
          <w:lang w:val="fr-FR"/>
        </w:rPr>
        <w:t>croissance moyenne progressive d</w:t>
      </w:r>
      <w:r w:rsidR="002933EA" w:rsidRPr="00234FF4">
        <w:rPr>
          <w:lang w:val="fr-FR"/>
        </w:rPr>
        <w:t>’</w:t>
      </w:r>
      <w:r w:rsidRPr="00234FF4">
        <w:rPr>
          <w:lang w:val="fr-FR"/>
        </w:rPr>
        <w:t>environ 1,36</w:t>
      </w:r>
      <w:r w:rsidR="007A3C0C" w:rsidRPr="00234FF4">
        <w:rPr>
          <w:lang w:val="fr-FR"/>
        </w:rPr>
        <w:t> </w:t>
      </w:r>
      <w:r w:rsidR="002933EA" w:rsidRPr="00234FF4">
        <w:rPr>
          <w:lang w:val="fr-FR"/>
        </w:rPr>
        <w:t>%</w:t>
      </w:r>
      <w:r w:rsidRPr="00234FF4">
        <w:rPr>
          <w:lang w:val="fr-FR"/>
        </w:rPr>
        <w:t>.</w:t>
      </w:r>
      <w:r w:rsidR="007A3C0C" w:rsidRPr="00234FF4">
        <w:rPr>
          <w:lang w:val="fr-FR"/>
        </w:rPr>
        <w:t xml:space="preserve"> </w:t>
      </w:r>
      <w:r w:rsidRPr="00234FF4">
        <w:rPr>
          <w:lang w:val="fr-FR"/>
        </w:rPr>
        <w:t>En 2010, l</w:t>
      </w:r>
      <w:r w:rsidR="002933EA" w:rsidRPr="00234FF4">
        <w:rPr>
          <w:lang w:val="fr-FR"/>
        </w:rPr>
        <w:t>’</w:t>
      </w:r>
      <w:r w:rsidRPr="00234FF4">
        <w:rPr>
          <w:lang w:val="fr-FR"/>
        </w:rPr>
        <w:t>IDH était d</w:t>
      </w:r>
      <w:r w:rsidR="002933EA" w:rsidRPr="00234FF4">
        <w:rPr>
          <w:lang w:val="fr-FR"/>
        </w:rPr>
        <w:t>’</w:t>
      </w:r>
      <w:r w:rsidRPr="00234FF4">
        <w:rPr>
          <w:lang w:val="fr-FR"/>
        </w:rPr>
        <w:t>environ 0,543, passant en 2015</w:t>
      </w:r>
      <w:r w:rsidR="007A3C0C" w:rsidRPr="00234FF4">
        <w:rPr>
          <w:lang w:val="fr-FR"/>
        </w:rPr>
        <w:t xml:space="preserve"> </w:t>
      </w:r>
      <w:r w:rsidRPr="00234FF4">
        <w:rPr>
          <w:lang w:val="fr-FR"/>
        </w:rPr>
        <w:t>à</w:t>
      </w:r>
      <w:r w:rsidR="007A3C0C" w:rsidRPr="00234FF4">
        <w:rPr>
          <w:lang w:val="fr-FR"/>
        </w:rPr>
        <w:t xml:space="preserve"> </w:t>
      </w:r>
      <w:r w:rsidRPr="00234FF4">
        <w:rPr>
          <w:lang w:val="fr-FR"/>
        </w:rPr>
        <w:t>0,590 et ayant atteint</w:t>
      </w:r>
      <w:r w:rsidR="007A3C0C" w:rsidRPr="00234FF4">
        <w:rPr>
          <w:lang w:val="fr-FR"/>
        </w:rPr>
        <w:t xml:space="preserve"> </w:t>
      </w:r>
      <w:r w:rsidRPr="00234FF4">
        <w:rPr>
          <w:lang w:val="fr-FR"/>
        </w:rPr>
        <w:t>0,609</w:t>
      </w:r>
      <w:r w:rsidR="007A3C0C" w:rsidRPr="00234FF4">
        <w:rPr>
          <w:lang w:val="fr-FR"/>
        </w:rPr>
        <w:t xml:space="preserve"> </w:t>
      </w:r>
      <w:r w:rsidRPr="00234FF4">
        <w:rPr>
          <w:lang w:val="fr-FR"/>
        </w:rPr>
        <w:t>en 2018, ce qui a fixé le pays au 137</w:t>
      </w:r>
      <w:r w:rsidR="007A3C0C" w:rsidRPr="00234FF4">
        <w:rPr>
          <w:vertAlign w:val="superscript"/>
          <w:lang w:val="fr-FR"/>
        </w:rPr>
        <w:t>e</w:t>
      </w:r>
      <w:r w:rsidRPr="00234FF4">
        <w:rPr>
          <w:lang w:val="fr-FR"/>
        </w:rPr>
        <w:t xml:space="preserve"> position sur 189 pays du monde.</w:t>
      </w:r>
    </w:p>
    <w:p w14:paraId="4FA541BD" w14:textId="513E76DF" w:rsidR="0065379D" w:rsidRPr="00234FF4" w:rsidRDefault="0065379D" w:rsidP="003318D4">
      <w:pPr>
        <w:pStyle w:val="SingleTxt"/>
        <w:numPr>
          <w:ilvl w:val="0"/>
          <w:numId w:val="9"/>
        </w:numPr>
        <w:tabs>
          <w:tab w:val="num" w:pos="2804"/>
        </w:tabs>
        <w:spacing w:line="240" w:lineRule="exact"/>
        <w:ind w:left="1267"/>
        <w:rPr>
          <w:lang w:val="fr-FR"/>
        </w:rPr>
      </w:pPr>
      <w:r w:rsidRPr="00234FF4">
        <w:rPr>
          <w:lang w:val="fr-FR"/>
        </w:rPr>
        <w:lastRenderedPageBreak/>
        <w:t>La société saotoméenne est multiculturelle, biologiquement créole, stratifiée autour de plusieurs ethnies d</w:t>
      </w:r>
      <w:r w:rsidR="002933EA" w:rsidRPr="00234FF4">
        <w:rPr>
          <w:lang w:val="fr-FR"/>
        </w:rPr>
        <w:t>’</w:t>
      </w:r>
      <w:r w:rsidRPr="00234FF4">
        <w:rPr>
          <w:lang w:val="fr-FR"/>
        </w:rPr>
        <w:t>ascendance diversifiée qui cohabitent sur les îles, notamment les forros, les capverdiens, les minuié</w:t>
      </w:r>
      <w:bookmarkStart w:id="6" w:name="_ftnref3"/>
      <w:bookmarkEnd w:id="6"/>
      <w:r w:rsidRPr="00234FF4">
        <w:rPr>
          <w:lang w:val="fr-FR"/>
        </w:rPr>
        <w:fldChar w:fldCharType="begin"/>
      </w:r>
      <w:r w:rsidRPr="00234FF4">
        <w:rPr>
          <w:lang w:val="fr-FR"/>
        </w:rPr>
        <w:instrText xml:space="preserve"> HYPERLINK "https://translate.googleusercontent.com/translate_f" \l "_ftn3" </w:instrText>
      </w:r>
      <w:r w:rsidR="00C949BD" w:rsidRPr="00234FF4">
        <w:rPr>
          <w:lang w:val="fr-FR"/>
        </w:rPr>
      </w:r>
      <w:r w:rsidRPr="00234FF4">
        <w:rPr>
          <w:lang w:val="fr-FR"/>
        </w:rPr>
        <w:fldChar w:fldCharType="separate"/>
      </w:r>
      <w:r w:rsidRPr="00234FF4">
        <w:rPr>
          <w:rStyle w:val="Hyperlink"/>
          <w:bCs/>
          <w:color w:val="auto"/>
          <w:u w:val="none"/>
          <w:vertAlign w:val="superscript"/>
          <w:lang w:val="fr-FR"/>
        </w:rPr>
        <w:footnoteReference w:id="3"/>
      </w:r>
      <w:r w:rsidRPr="00234FF4">
        <w:rPr>
          <w:lang w:val="fr-FR"/>
        </w:rPr>
        <w:fldChar w:fldCharType="end"/>
      </w:r>
      <w:r w:rsidR="0014366A" w:rsidRPr="00234FF4">
        <w:rPr>
          <w:lang w:val="fr-FR"/>
        </w:rPr>
        <w:t xml:space="preserve"> </w:t>
      </w:r>
      <w:r w:rsidRPr="00234FF4">
        <w:rPr>
          <w:lang w:val="fr-FR"/>
        </w:rPr>
        <w:t>et les angolares.</w:t>
      </w:r>
    </w:p>
    <w:p w14:paraId="218DA9E8" w14:textId="52BBEA78" w:rsidR="0065379D" w:rsidRPr="00234FF4" w:rsidRDefault="0065379D" w:rsidP="0065379D">
      <w:pPr>
        <w:pStyle w:val="SingleTxt"/>
        <w:spacing w:after="0" w:line="120" w:lineRule="exact"/>
        <w:rPr>
          <w:sz w:val="10"/>
          <w:lang w:val="fr-FR"/>
        </w:rPr>
      </w:pPr>
    </w:p>
    <w:p w14:paraId="11D7BE57" w14:textId="5063CD2F" w:rsidR="0065379D" w:rsidRPr="00234FF4" w:rsidRDefault="0065379D" w:rsidP="006C0D1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Langue</w:t>
      </w:r>
    </w:p>
    <w:p w14:paraId="1FC3707F" w14:textId="27BF8B9C" w:rsidR="0065379D" w:rsidRPr="00234FF4" w:rsidRDefault="0065379D" w:rsidP="0065379D">
      <w:pPr>
        <w:pStyle w:val="SingleTxt"/>
        <w:spacing w:after="0" w:line="120" w:lineRule="exact"/>
        <w:rPr>
          <w:sz w:val="10"/>
          <w:lang w:val="fr-FR"/>
        </w:rPr>
      </w:pPr>
    </w:p>
    <w:p w14:paraId="1CADB872" w14:textId="2FCC603A" w:rsidR="0065379D" w:rsidRPr="00234FF4" w:rsidRDefault="0065379D" w:rsidP="003318D4">
      <w:pPr>
        <w:pStyle w:val="SingleTxt"/>
        <w:numPr>
          <w:ilvl w:val="0"/>
          <w:numId w:val="10"/>
        </w:numPr>
        <w:spacing w:line="240" w:lineRule="exact"/>
        <w:ind w:left="1267"/>
        <w:rPr>
          <w:bCs/>
          <w:lang w:val="fr-FR"/>
        </w:rPr>
      </w:pPr>
      <w:r w:rsidRPr="0065379D">
        <w:rPr>
          <w:bCs/>
          <w:lang w:val="fr-FR"/>
        </w:rPr>
        <w:t>Le processus de peuplement des îles et de colonisation a conduit à l</w:t>
      </w:r>
      <w:r w:rsidR="002933EA" w:rsidRPr="00234FF4">
        <w:rPr>
          <w:bCs/>
          <w:lang w:val="fr-FR"/>
        </w:rPr>
        <w:t>’</w:t>
      </w:r>
      <w:r w:rsidRPr="0065379D">
        <w:rPr>
          <w:bCs/>
          <w:lang w:val="fr-FR"/>
        </w:rPr>
        <w:t>existence de plusieurs langues.</w:t>
      </w:r>
      <w:r w:rsidR="007A3C0C" w:rsidRPr="00234FF4">
        <w:rPr>
          <w:bCs/>
          <w:lang w:val="fr-FR"/>
        </w:rPr>
        <w:t xml:space="preserve"> </w:t>
      </w:r>
      <w:r w:rsidRPr="0065379D">
        <w:rPr>
          <w:bCs/>
          <w:lang w:val="fr-FR"/>
        </w:rPr>
        <w:t>La langue officielle du pays est le portugais, et donc utilisée dans les documents officiels, dans les écoles, dans les médias, c</w:t>
      </w:r>
      <w:r w:rsidR="002933EA" w:rsidRPr="00234FF4">
        <w:rPr>
          <w:bCs/>
          <w:lang w:val="fr-FR"/>
        </w:rPr>
        <w:t>’</w:t>
      </w:r>
      <w:r w:rsidRPr="0065379D">
        <w:rPr>
          <w:bCs/>
          <w:lang w:val="fr-FR"/>
        </w:rPr>
        <w:t>est la langue de communication la plus utilisée dans le pays et considérée comme la langue maternelle par la majorité de la population (98,4</w:t>
      </w:r>
      <w:r w:rsidR="0014366A" w:rsidRPr="00234FF4">
        <w:rPr>
          <w:bCs/>
          <w:lang w:val="fr-FR"/>
        </w:rPr>
        <w:t> </w:t>
      </w:r>
      <w:r w:rsidR="002933EA" w:rsidRPr="00234FF4">
        <w:rPr>
          <w:bCs/>
          <w:lang w:val="fr-FR"/>
        </w:rPr>
        <w:t>%</w:t>
      </w:r>
      <w:r w:rsidRPr="0065379D">
        <w:rPr>
          <w:bCs/>
          <w:lang w:val="fr-FR"/>
        </w:rPr>
        <w:t>).</w:t>
      </w:r>
      <w:r w:rsidR="007A3C0C" w:rsidRPr="00234FF4">
        <w:rPr>
          <w:bCs/>
          <w:lang w:val="fr-FR"/>
        </w:rPr>
        <w:t xml:space="preserve"> </w:t>
      </w:r>
      <w:r w:rsidRPr="0065379D">
        <w:rPr>
          <w:bCs/>
          <w:lang w:val="fr-FR"/>
        </w:rPr>
        <w:t>Cependant, les santoméens utilisent des langues locales dans leur vie quotidienne, utilisées en parallèle avec le portugais, comme le forro (36,25</w:t>
      </w:r>
      <w:r w:rsidR="002933EA" w:rsidRPr="00234FF4">
        <w:rPr>
          <w:bCs/>
          <w:lang w:val="fr-FR"/>
        </w:rPr>
        <w:t> %</w:t>
      </w:r>
      <w:r w:rsidRPr="0065379D">
        <w:rPr>
          <w:bCs/>
          <w:lang w:val="fr-FR"/>
        </w:rPr>
        <w:t>), l</w:t>
      </w:r>
      <w:r w:rsidR="002933EA" w:rsidRPr="00234FF4">
        <w:rPr>
          <w:bCs/>
          <w:lang w:val="fr-FR"/>
        </w:rPr>
        <w:t>’</w:t>
      </w:r>
      <w:r w:rsidRPr="0065379D">
        <w:rPr>
          <w:bCs/>
          <w:lang w:val="fr-FR"/>
        </w:rPr>
        <w:t>angolais (6,6</w:t>
      </w:r>
      <w:r w:rsidR="002933EA" w:rsidRPr="00234FF4">
        <w:rPr>
          <w:bCs/>
          <w:lang w:val="fr-FR"/>
        </w:rPr>
        <w:t> %</w:t>
      </w:r>
      <w:r w:rsidRPr="0065379D">
        <w:rPr>
          <w:bCs/>
          <w:lang w:val="fr-FR"/>
        </w:rPr>
        <w:t>) sur l</w:t>
      </w:r>
      <w:r w:rsidR="002933EA" w:rsidRPr="00234FF4">
        <w:rPr>
          <w:bCs/>
          <w:lang w:val="fr-FR"/>
        </w:rPr>
        <w:t>’</w:t>
      </w:r>
      <w:r w:rsidRPr="0065379D">
        <w:rPr>
          <w:bCs/>
          <w:lang w:val="fr-FR"/>
        </w:rPr>
        <w:t>île de São Tomé et le Lunguiê (1</w:t>
      </w:r>
      <w:r w:rsidR="002933EA" w:rsidRPr="00234FF4">
        <w:rPr>
          <w:bCs/>
          <w:lang w:val="fr-FR"/>
        </w:rPr>
        <w:t> %</w:t>
      </w:r>
      <w:r w:rsidRPr="0065379D">
        <w:rPr>
          <w:bCs/>
          <w:lang w:val="fr-FR"/>
        </w:rPr>
        <w:t>) sur l</w:t>
      </w:r>
      <w:r w:rsidR="002933EA" w:rsidRPr="00234FF4">
        <w:rPr>
          <w:bCs/>
          <w:lang w:val="fr-FR"/>
        </w:rPr>
        <w:t>’</w:t>
      </w:r>
      <w:r w:rsidRPr="0065379D">
        <w:rPr>
          <w:bCs/>
          <w:lang w:val="fr-FR"/>
        </w:rPr>
        <w:t>île de Príncipe. La connaissance des langues étrangères est faible</w:t>
      </w:r>
      <w:r w:rsidR="00155C15" w:rsidRPr="00155C15">
        <w:rPr>
          <w:bCs/>
          <w:lang w:val="fr-FR"/>
        </w:rPr>
        <w:t> ;</w:t>
      </w:r>
      <w:r w:rsidRPr="0065379D">
        <w:rPr>
          <w:bCs/>
          <w:lang w:val="fr-FR"/>
        </w:rPr>
        <w:t> français (6,8</w:t>
      </w:r>
      <w:r w:rsidR="002933EA" w:rsidRPr="00234FF4">
        <w:rPr>
          <w:bCs/>
          <w:lang w:val="fr-FR"/>
        </w:rPr>
        <w:t> %</w:t>
      </w:r>
      <w:r w:rsidRPr="0065379D">
        <w:rPr>
          <w:bCs/>
          <w:lang w:val="fr-FR"/>
        </w:rPr>
        <w:t>) et anglais (5</w:t>
      </w:r>
      <w:r w:rsidR="002933EA" w:rsidRPr="00234FF4">
        <w:rPr>
          <w:bCs/>
          <w:lang w:val="fr-FR"/>
        </w:rPr>
        <w:t> %</w:t>
      </w:r>
      <w:r w:rsidRPr="0065379D">
        <w:rPr>
          <w:bCs/>
          <w:lang w:val="fr-FR"/>
        </w:rPr>
        <w:t>).</w:t>
      </w:r>
    </w:p>
    <w:p w14:paraId="3CC73A32" w14:textId="421058FF" w:rsidR="0065379D" w:rsidRPr="00234FF4" w:rsidRDefault="0065379D" w:rsidP="0065379D">
      <w:pPr>
        <w:pStyle w:val="SingleTxt"/>
        <w:tabs>
          <w:tab w:val="clear" w:pos="1742"/>
          <w:tab w:val="num" w:pos="2804"/>
        </w:tabs>
        <w:spacing w:after="0" w:line="120" w:lineRule="exact"/>
        <w:rPr>
          <w:sz w:val="10"/>
          <w:lang w:val="fr-FR"/>
        </w:rPr>
      </w:pPr>
    </w:p>
    <w:p w14:paraId="4F89A0AA" w14:textId="099065E0" w:rsidR="0065379D" w:rsidRPr="00234FF4" w:rsidRDefault="0065379D" w:rsidP="006C0D1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Religion</w:t>
      </w:r>
    </w:p>
    <w:p w14:paraId="03A102E4" w14:textId="52F8A75D" w:rsidR="0065379D" w:rsidRPr="00234FF4" w:rsidRDefault="0065379D" w:rsidP="0065379D">
      <w:pPr>
        <w:pStyle w:val="SingleTxt"/>
        <w:spacing w:after="0" w:line="120" w:lineRule="exact"/>
        <w:rPr>
          <w:sz w:val="10"/>
          <w:lang w:val="fr-FR"/>
        </w:rPr>
      </w:pPr>
    </w:p>
    <w:p w14:paraId="6DE57CE3" w14:textId="2E99EBDB" w:rsidR="0065379D" w:rsidRPr="00234FF4" w:rsidRDefault="0065379D" w:rsidP="003318D4">
      <w:pPr>
        <w:pStyle w:val="SingleTxt"/>
        <w:numPr>
          <w:ilvl w:val="0"/>
          <w:numId w:val="12"/>
        </w:numPr>
        <w:spacing w:line="240" w:lineRule="exact"/>
        <w:ind w:left="1267"/>
        <w:rPr>
          <w:bCs/>
          <w:lang w:val="fr-FR"/>
        </w:rPr>
      </w:pPr>
      <w:r w:rsidRPr="0065379D">
        <w:rPr>
          <w:bCs/>
          <w:lang w:val="fr-FR"/>
        </w:rPr>
        <w:t>Selon les données du RGPH / 2012, il apparaît que 55,7</w:t>
      </w:r>
      <w:r w:rsidR="002933EA" w:rsidRPr="00234FF4">
        <w:rPr>
          <w:bCs/>
          <w:lang w:val="fr-FR"/>
        </w:rPr>
        <w:t> %</w:t>
      </w:r>
      <w:r w:rsidRPr="0065379D">
        <w:rPr>
          <w:bCs/>
          <w:lang w:val="fr-FR"/>
        </w:rPr>
        <w:t xml:space="preserve"> de la population pratique la religion catholique, 4,1</w:t>
      </w:r>
      <w:r w:rsidR="002933EA" w:rsidRPr="00234FF4">
        <w:rPr>
          <w:bCs/>
          <w:lang w:val="fr-FR"/>
        </w:rPr>
        <w:t> %</w:t>
      </w:r>
      <w:r w:rsidRPr="0065379D">
        <w:rPr>
          <w:bCs/>
          <w:lang w:val="fr-FR"/>
        </w:rPr>
        <w:t xml:space="preserve"> la religion adventiste, 3,4</w:t>
      </w:r>
      <w:r w:rsidR="002933EA" w:rsidRPr="00234FF4">
        <w:rPr>
          <w:bCs/>
          <w:lang w:val="fr-FR"/>
        </w:rPr>
        <w:t> %</w:t>
      </w:r>
      <w:r w:rsidRPr="0065379D">
        <w:rPr>
          <w:bCs/>
          <w:lang w:val="fr-FR"/>
        </w:rPr>
        <w:t xml:space="preserve"> l</w:t>
      </w:r>
      <w:r w:rsidR="002933EA" w:rsidRPr="00234FF4">
        <w:rPr>
          <w:bCs/>
          <w:lang w:val="fr-FR"/>
        </w:rPr>
        <w:t>’</w:t>
      </w:r>
      <w:r w:rsidRPr="0065379D">
        <w:rPr>
          <w:bCs/>
          <w:lang w:val="fr-FR"/>
        </w:rPr>
        <w:t>Assemblée de Dieu, 2,9</w:t>
      </w:r>
      <w:r w:rsidR="002933EA" w:rsidRPr="00234FF4">
        <w:rPr>
          <w:bCs/>
          <w:lang w:val="fr-FR"/>
        </w:rPr>
        <w:t> %</w:t>
      </w:r>
      <w:r w:rsidRPr="0065379D">
        <w:rPr>
          <w:bCs/>
          <w:lang w:val="fr-FR"/>
        </w:rPr>
        <w:t xml:space="preserve"> la nouvelle-apostolique et 2,3</w:t>
      </w:r>
      <w:r w:rsidR="002933EA" w:rsidRPr="00234FF4">
        <w:rPr>
          <w:bCs/>
          <w:lang w:val="fr-FR"/>
        </w:rPr>
        <w:t> %</w:t>
      </w:r>
      <w:r w:rsidRPr="0065379D">
        <w:rPr>
          <w:bCs/>
          <w:lang w:val="fr-FR"/>
        </w:rPr>
        <w:t xml:space="preserve"> sont de l</w:t>
      </w:r>
      <w:r w:rsidR="002933EA" w:rsidRPr="00234FF4">
        <w:rPr>
          <w:bCs/>
          <w:lang w:val="fr-FR"/>
        </w:rPr>
        <w:t>’</w:t>
      </w:r>
      <w:r w:rsidRPr="0065379D">
        <w:rPr>
          <w:bCs/>
          <w:lang w:val="fr-FR"/>
        </w:rPr>
        <w:t>église de Maná.</w:t>
      </w:r>
      <w:r w:rsidR="005603B9" w:rsidRPr="00234FF4">
        <w:rPr>
          <w:bCs/>
          <w:lang w:val="fr-FR"/>
        </w:rPr>
        <w:t xml:space="preserve"> </w:t>
      </w:r>
      <w:r w:rsidRPr="0065379D">
        <w:rPr>
          <w:bCs/>
          <w:lang w:val="fr-FR"/>
        </w:rPr>
        <w:t>Environ 6</w:t>
      </w:r>
      <w:r w:rsidR="002933EA" w:rsidRPr="00234FF4">
        <w:rPr>
          <w:bCs/>
          <w:lang w:val="fr-FR"/>
        </w:rPr>
        <w:t> %</w:t>
      </w:r>
      <w:r w:rsidRPr="0065379D">
        <w:rPr>
          <w:bCs/>
          <w:lang w:val="fr-FR"/>
        </w:rPr>
        <w:t xml:space="preserve"> pratiquent d</w:t>
      </w:r>
      <w:r w:rsidR="002933EA" w:rsidRPr="00234FF4">
        <w:rPr>
          <w:bCs/>
          <w:lang w:val="fr-FR"/>
        </w:rPr>
        <w:t>’</w:t>
      </w:r>
      <w:r w:rsidRPr="0065379D">
        <w:rPr>
          <w:bCs/>
          <w:lang w:val="fr-FR"/>
        </w:rPr>
        <w:t>autres religions et 21,2</w:t>
      </w:r>
      <w:r w:rsidR="002933EA" w:rsidRPr="00234FF4">
        <w:rPr>
          <w:bCs/>
          <w:lang w:val="fr-FR"/>
        </w:rPr>
        <w:t> %</w:t>
      </w:r>
      <w:r w:rsidRPr="0065379D">
        <w:rPr>
          <w:bCs/>
          <w:lang w:val="fr-FR"/>
        </w:rPr>
        <w:t xml:space="preserve"> déclarent n</w:t>
      </w:r>
      <w:r w:rsidR="002933EA" w:rsidRPr="00234FF4">
        <w:rPr>
          <w:bCs/>
          <w:lang w:val="fr-FR"/>
        </w:rPr>
        <w:t>’</w:t>
      </w:r>
      <w:r w:rsidRPr="0065379D">
        <w:rPr>
          <w:bCs/>
          <w:lang w:val="fr-FR"/>
        </w:rPr>
        <w:t>appartenir à aucune religion.</w:t>
      </w:r>
    </w:p>
    <w:p w14:paraId="4B64D965" w14:textId="76F4D6B3" w:rsidR="0065379D" w:rsidRPr="00234FF4" w:rsidRDefault="0065379D" w:rsidP="0065379D">
      <w:pPr>
        <w:pStyle w:val="SingleTxt"/>
        <w:spacing w:after="0" w:line="120" w:lineRule="exact"/>
        <w:rPr>
          <w:bCs/>
          <w:sz w:val="10"/>
          <w:lang w:val="fr-FR"/>
        </w:rPr>
      </w:pPr>
    </w:p>
    <w:p w14:paraId="17F4F638" w14:textId="30310330" w:rsidR="0065379D" w:rsidRPr="00234FF4" w:rsidRDefault="0065379D" w:rsidP="00653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La pauvreté</w:t>
      </w:r>
    </w:p>
    <w:p w14:paraId="6354111E" w14:textId="2B218D15" w:rsidR="0065379D" w:rsidRPr="00234FF4" w:rsidRDefault="0065379D" w:rsidP="0065379D">
      <w:pPr>
        <w:pStyle w:val="SingleTxt"/>
        <w:spacing w:after="0" w:line="120" w:lineRule="exact"/>
        <w:rPr>
          <w:sz w:val="10"/>
          <w:lang w:val="fr-FR"/>
        </w:rPr>
      </w:pPr>
    </w:p>
    <w:p w14:paraId="2B968F99" w14:textId="78ECBD50" w:rsidR="0065379D" w:rsidRPr="0065379D" w:rsidRDefault="0065379D" w:rsidP="003318D4">
      <w:pPr>
        <w:pStyle w:val="SingleTxt"/>
        <w:numPr>
          <w:ilvl w:val="0"/>
          <w:numId w:val="13"/>
        </w:numPr>
        <w:spacing w:line="240" w:lineRule="exact"/>
        <w:ind w:left="1267"/>
        <w:rPr>
          <w:bCs/>
          <w:lang w:val="fr-FR"/>
        </w:rPr>
      </w:pPr>
      <w:r w:rsidRPr="0065379D">
        <w:rPr>
          <w:bCs/>
          <w:lang w:val="fr-FR"/>
        </w:rPr>
        <w:t>Le RDSTP continue de faire face au défi de la réduction de la pauvreté.</w:t>
      </w:r>
      <w:r w:rsidR="007A3C0C" w:rsidRPr="00234FF4">
        <w:rPr>
          <w:bCs/>
          <w:lang w:val="fr-FR"/>
        </w:rPr>
        <w:t xml:space="preserve"> </w:t>
      </w:r>
      <w:r w:rsidRPr="0065379D">
        <w:rPr>
          <w:bCs/>
          <w:lang w:val="fr-FR"/>
        </w:rPr>
        <w:t>Si une réduction significative de la pauvreté figure parmi les objectifs fixés dans les deux dernières stratégies de réduction de la pauvreté, 2002-2015 et sa mise à jour en 2010 pour la période 2012-2016, les défis sont encore énormes dans ce domaine.</w:t>
      </w:r>
      <w:r w:rsidR="007A3C0C" w:rsidRPr="00234FF4">
        <w:rPr>
          <w:bCs/>
          <w:lang w:val="fr-FR"/>
        </w:rPr>
        <w:t xml:space="preserve"> </w:t>
      </w:r>
      <w:r w:rsidRPr="0065379D">
        <w:rPr>
          <w:bCs/>
          <w:lang w:val="fr-FR"/>
        </w:rPr>
        <w:t>Selon les données de la dernière enquête sur la consommation des ménages, réalisée en 2010, le taux de pauvreté estimé à partir du revenu moyen est passé de 53,8</w:t>
      </w:r>
      <w:r w:rsidR="002933EA" w:rsidRPr="00234FF4">
        <w:rPr>
          <w:bCs/>
          <w:lang w:val="fr-FR"/>
        </w:rPr>
        <w:t> %</w:t>
      </w:r>
      <w:r w:rsidRPr="0065379D">
        <w:rPr>
          <w:bCs/>
          <w:lang w:val="fr-FR"/>
        </w:rPr>
        <w:t xml:space="preserve"> en 2000 à 49,6</w:t>
      </w:r>
      <w:r w:rsidR="002933EA" w:rsidRPr="00234FF4">
        <w:rPr>
          <w:bCs/>
          <w:lang w:val="fr-FR"/>
        </w:rPr>
        <w:t> %</w:t>
      </w:r>
      <w:r w:rsidRPr="0065379D">
        <w:rPr>
          <w:bCs/>
          <w:lang w:val="fr-FR"/>
        </w:rPr>
        <w:t xml:space="preserve"> de la population en 2010. Estimations récentes du le BM montre qu</w:t>
      </w:r>
      <w:r w:rsidR="002933EA" w:rsidRPr="00234FF4">
        <w:rPr>
          <w:bCs/>
          <w:lang w:val="fr-FR"/>
        </w:rPr>
        <w:t>’</w:t>
      </w:r>
      <w:r w:rsidRPr="0065379D">
        <w:rPr>
          <w:bCs/>
          <w:lang w:val="fr-FR"/>
        </w:rPr>
        <w:t>environ un tiers de la population vit avec moins de</w:t>
      </w:r>
      <w:r w:rsidR="0014366A" w:rsidRPr="00234FF4">
        <w:rPr>
          <w:bCs/>
          <w:lang w:val="fr-FR"/>
        </w:rPr>
        <w:t xml:space="preserve"> </w:t>
      </w:r>
      <w:r w:rsidRPr="0065379D">
        <w:rPr>
          <w:bCs/>
          <w:lang w:val="fr-FR"/>
        </w:rPr>
        <w:t>1,9 USD par jour, et plus des</w:t>
      </w:r>
      <w:r w:rsidR="007A3C0C" w:rsidRPr="00234FF4">
        <w:rPr>
          <w:bCs/>
          <w:lang w:val="fr-FR"/>
        </w:rPr>
        <w:t xml:space="preserve"> </w:t>
      </w:r>
      <w:r w:rsidRPr="0065379D">
        <w:rPr>
          <w:bCs/>
          <w:lang w:val="fr-FR"/>
        </w:rPr>
        <w:t>deux tiers de la population est pauvre, se trouvant sur un seuil de pauvreté de 3,2 USD par jour.</w:t>
      </w:r>
      <w:r w:rsidR="007A3C0C" w:rsidRPr="00234FF4">
        <w:rPr>
          <w:bCs/>
          <w:lang w:val="fr-FR"/>
        </w:rPr>
        <w:t xml:space="preserve"> </w:t>
      </w:r>
      <w:r w:rsidRPr="0065379D">
        <w:rPr>
          <w:bCs/>
          <w:lang w:val="fr-FR"/>
        </w:rPr>
        <w:t>Les zones urbaines et les districts du sud comme Caué et Lembá ont des niveaux plus élevés d</w:t>
      </w:r>
      <w:r w:rsidR="002933EA" w:rsidRPr="00234FF4">
        <w:rPr>
          <w:bCs/>
          <w:lang w:val="fr-FR"/>
        </w:rPr>
        <w:t>’</w:t>
      </w:r>
      <w:r w:rsidRPr="0065379D">
        <w:rPr>
          <w:bCs/>
          <w:lang w:val="fr-FR"/>
        </w:rPr>
        <w:t xml:space="preserve">incidence de la </w:t>
      </w:r>
      <w:bookmarkStart w:id="7" w:name="_ftnref4"/>
      <w:bookmarkEnd w:id="7"/>
      <w:r w:rsidRPr="0065379D">
        <w:rPr>
          <w:bCs/>
          <w:lang w:val="fr-FR"/>
        </w:rPr>
        <w:t>pauvreté</w:t>
      </w:r>
      <w:r w:rsidRPr="0065379D">
        <w:rPr>
          <w:vertAlign w:val="superscript"/>
          <w:lang w:val="fr-FR"/>
        </w:rPr>
        <w:footnoteReference w:id="4"/>
      </w:r>
      <w:r w:rsidRPr="0065379D">
        <w:rPr>
          <w:bCs/>
          <w:lang w:val="fr-FR"/>
        </w:rPr>
        <w:t>.</w:t>
      </w:r>
    </w:p>
    <w:p w14:paraId="4A0F9E79" w14:textId="06062B6A" w:rsidR="0065379D" w:rsidRPr="0065379D" w:rsidRDefault="0065379D" w:rsidP="003318D4">
      <w:pPr>
        <w:pStyle w:val="SingleTxt"/>
        <w:numPr>
          <w:ilvl w:val="0"/>
          <w:numId w:val="11"/>
        </w:numPr>
        <w:spacing w:line="240" w:lineRule="exact"/>
        <w:ind w:left="1267"/>
        <w:rPr>
          <w:bCs/>
          <w:lang w:val="fr-FR"/>
        </w:rPr>
      </w:pPr>
      <w:r w:rsidRPr="0065379D">
        <w:rPr>
          <w:bCs/>
          <w:lang w:val="fr-FR"/>
        </w:rPr>
        <w:t>Selon les données de la même enquête, 62</w:t>
      </w:r>
      <w:r w:rsidR="002933EA" w:rsidRPr="00234FF4">
        <w:rPr>
          <w:bCs/>
          <w:lang w:val="fr-FR"/>
        </w:rPr>
        <w:t> %</w:t>
      </w:r>
      <w:r w:rsidRPr="0065379D">
        <w:rPr>
          <w:bCs/>
          <w:lang w:val="fr-FR"/>
        </w:rPr>
        <w:t xml:space="preserve"> de la population totale réside dans deux districts</w:t>
      </w:r>
      <w:r w:rsidR="002933EA" w:rsidRPr="00234FF4">
        <w:rPr>
          <w:bCs/>
          <w:lang w:val="fr-FR"/>
        </w:rPr>
        <w:t> :</w:t>
      </w:r>
      <w:r w:rsidRPr="0065379D">
        <w:rPr>
          <w:bCs/>
          <w:lang w:val="fr-FR"/>
        </w:rPr>
        <w:t xml:space="preserve"> Mé-Zóchi et Água Grande.</w:t>
      </w:r>
      <w:r w:rsidR="0014366A" w:rsidRPr="00234FF4">
        <w:rPr>
          <w:bCs/>
          <w:lang w:val="fr-FR"/>
        </w:rPr>
        <w:t xml:space="preserve"> </w:t>
      </w:r>
      <w:r w:rsidRPr="0065379D">
        <w:rPr>
          <w:bCs/>
          <w:lang w:val="fr-FR"/>
        </w:rPr>
        <w:t>Et si à Mé-Zóchi la situation de pauvreté relative passait de 59</w:t>
      </w:r>
      <w:r w:rsidR="002933EA" w:rsidRPr="00234FF4">
        <w:rPr>
          <w:bCs/>
          <w:lang w:val="fr-FR"/>
        </w:rPr>
        <w:t> %</w:t>
      </w:r>
      <w:r w:rsidRPr="0065379D">
        <w:rPr>
          <w:bCs/>
          <w:lang w:val="fr-FR"/>
        </w:rPr>
        <w:t xml:space="preserve"> à 38</w:t>
      </w:r>
      <w:r w:rsidR="002933EA" w:rsidRPr="00234FF4">
        <w:rPr>
          <w:bCs/>
          <w:lang w:val="fr-FR"/>
        </w:rPr>
        <w:t> %</w:t>
      </w:r>
      <w:r w:rsidRPr="0065379D">
        <w:rPr>
          <w:bCs/>
          <w:lang w:val="fr-FR"/>
        </w:rPr>
        <w:t>, à Água Grande, la situation de pauvreté passait de 39</w:t>
      </w:r>
      <w:r w:rsidR="002933EA" w:rsidRPr="00234FF4">
        <w:rPr>
          <w:bCs/>
          <w:lang w:val="fr-FR"/>
        </w:rPr>
        <w:t> %</w:t>
      </w:r>
      <w:r w:rsidRPr="0065379D">
        <w:rPr>
          <w:bCs/>
          <w:lang w:val="fr-FR"/>
        </w:rPr>
        <w:t xml:space="preserve"> à 52</w:t>
      </w:r>
      <w:r w:rsidR="002933EA" w:rsidRPr="00234FF4">
        <w:rPr>
          <w:bCs/>
          <w:lang w:val="fr-FR"/>
        </w:rPr>
        <w:t> %</w:t>
      </w:r>
      <w:r w:rsidRPr="0065379D">
        <w:rPr>
          <w:bCs/>
          <w:lang w:val="fr-FR"/>
        </w:rPr>
        <w:t>.</w:t>
      </w:r>
      <w:r w:rsidR="007A3C0C" w:rsidRPr="00234FF4">
        <w:rPr>
          <w:bCs/>
          <w:lang w:val="fr-FR"/>
        </w:rPr>
        <w:t xml:space="preserve"> </w:t>
      </w:r>
      <w:r w:rsidRPr="0065379D">
        <w:rPr>
          <w:bCs/>
          <w:lang w:val="fr-FR"/>
        </w:rPr>
        <w:t>Cependant, c</w:t>
      </w:r>
      <w:r w:rsidR="002933EA" w:rsidRPr="00234FF4">
        <w:rPr>
          <w:bCs/>
          <w:lang w:val="fr-FR"/>
        </w:rPr>
        <w:t>’</w:t>
      </w:r>
      <w:r w:rsidRPr="0065379D">
        <w:rPr>
          <w:bCs/>
          <w:lang w:val="fr-FR"/>
        </w:rPr>
        <w:t>est dans les districts de Caué et de Lembá que les taux de pauvreté les plus élevés sont enregistrés, avec respectivement 84,5</w:t>
      </w:r>
      <w:r w:rsidR="002933EA" w:rsidRPr="00234FF4">
        <w:rPr>
          <w:bCs/>
          <w:lang w:val="fr-FR"/>
        </w:rPr>
        <w:t> %</w:t>
      </w:r>
      <w:r w:rsidRPr="0065379D">
        <w:rPr>
          <w:bCs/>
          <w:lang w:val="fr-FR"/>
        </w:rPr>
        <w:t xml:space="preserve"> et 73,7</w:t>
      </w:r>
      <w:r w:rsidR="002933EA" w:rsidRPr="00234FF4">
        <w:rPr>
          <w:bCs/>
          <w:lang w:val="fr-FR"/>
        </w:rPr>
        <w:t> %</w:t>
      </w:r>
      <w:r w:rsidRPr="0065379D">
        <w:rPr>
          <w:bCs/>
          <w:lang w:val="fr-FR"/>
        </w:rPr>
        <w:t>.</w:t>
      </w:r>
    </w:p>
    <w:p w14:paraId="543F6325" w14:textId="358A5C8C" w:rsidR="0065379D" w:rsidRPr="0065379D" w:rsidRDefault="0065379D" w:rsidP="003318D4">
      <w:pPr>
        <w:pStyle w:val="SingleTxt"/>
        <w:numPr>
          <w:ilvl w:val="0"/>
          <w:numId w:val="14"/>
        </w:numPr>
        <w:spacing w:line="240" w:lineRule="exact"/>
        <w:ind w:left="1267"/>
        <w:rPr>
          <w:bCs/>
          <w:lang w:val="fr-FR"/>
        </w:rPr>
      </w:pPr>
      <w:r w:rsidRPr="0065379D">
        <w:rPr>
          <w:bCs/>
          <w:lang w:val="fr-FR"/>
        </w:rPr>
        <w:t>La même enquête</w:t>
      </w:r>
      <w:r w:rsidR="0014366A" w:rsidRPr="00234FF4">
        <w:rPr>
          <w:bCs/>
          <w:lang w:val="fr-FR"/>
        </w:rPr>
        <w:t xml:space="preserve"> </w:t>
      </w:r>
      <w:r w:rsidRPr="0065379D">
        <w:rPr>
          <w:bCs/>
          <w:lang w:val="fr-FR"/>
        </w:rPr>
        <w:t>lorsque vous définissez le profil de la pauvreté local, met en évidence que l</w:t>
      </w:r>
      <w:r w:rsidR="002933EA" w:rsidRPr="00234FF4">
        <w:rPr>
          <w:bCs/>
          <w:lang w:val="fr-FR"/>
        </w:rPr>
        <w:t>’</w:t>
      </w:r>
      <w:r w:rsidRPr="0065379D">
        <w:rPr>
          <w:bCs/>
          <w:lang w:val="fr-FR"/>
        </w:rPr>
        <w:t>incidence de la pauvreté est la plus élevée parmi les ménages dirigés par des femmes que parmi les ménages dirigés</w:t>
      </w:r>
      <w:r w:rsidR="007A3C0C" w:rsidRPr="00234FF4">
        <w:rPr>
          <w:bCs/>
          <w:lang w:val="fr-FR"/>
        </w:rPr>
        <w:t xml:space="preserve"> </w:t>
      </w:r>
      <w:r w:rsidRPr="0065379D">
        <w:rPr>
          <w:bCs/>
          <w:lang w:val="fr-FR"/>
        </w:rPr>
        <w:t>par des</w:t>
      </w:r>
      <w:r w:rsidR="007A3C0C" w:rsidRPr="00234FF4">
        <w:rPr>
          <w:bCs/>
          <w:lang w:val="fr-FR"/>
        </w:rPr>
        <w:t xml:space="preserve"> </w:t>
      </w:r>
      <w:r w:rsidRPr="0065379D">
        <w:rPr>
          <w:bCs/>
          <w:lang w:val="fr-FR"/>
        </w:rPr>
        <w:t>hommes, avec 71,3</w:t>
      </w:r>
      <w:r w:rsidR="00B403A5" w:rsidRPr="00234FF4">
        <w:rPr>
          <w:bCs/>
          <w:lang w:val="fr-FR"/>
        </w:rPr>
        <w:t> %</w:t>
      </w:r>
      <w:r w:rsidRPr="0065379D">
        <w:rPr>
          <w:bCs/>
          <w:lang w:val="fr-FR"/>
        </w:rPr>
        <w:t xml:space="preserve"> contre 63,4</w:t>
      </w:r>
      <w:r w:rsidR="002933EA" w:rsidRPr="00234FF4">
        <w:rPr>
          <w:bCs/>
          <w:lang w:val="fr-FR"/>
        </w:rPr>
        <w:t> %</w:t>
      </w:r>
      <w:r w:rsidRPr="0065379D">
        <w:rPr>
          <w:bCs/>
          <w:lang w:val="fr-FR"/>
        </w:rPr>
        <w:t>, respectivement et dans le groupe des chômeurs.</w:t>
      </w:r>
    </w:p>
    <w:p w14:paraId="1ECB5E75" w14:textId="3D86E871" w:rsidR="0065379D" w:rsidRPr="00234FF4" w:rsidRDefault="0065379D" w:rsidP="003318D4">
      <w:pPr>
        <w:pStyle w:val="SingleTxt"/>
        <w:numPr>
          <w:ilvl w:val="0"/>
          <w:numId w:val="14"/>
        </w:numPr>
        <w:spacing w:line="240" w:lineRule="exact"/>
        <w:ind w:left="1267"/>
        <w:rPr>
          <w:bCs/>
          <w:lang w:val="fr-FR"/>
        </w:rPr>
      </w:pPr>
      <w:r w:rsidRPr="0065379D">
        <w:rPr>
          <w:bCs/>
          <w:lang w:val="fr-FR"/>
        </w:rPr>
        <w:t>Le récent rapport d</w:t>
      </w:r>
      <w:r w:rsidR="002933EA" w:rsidRPr="00234FF4">
        <w:rPr>
          <w:bCs/>
          <w:lang w:val="fr-FR"/>
        </w:rPr>
        <w:t>’</w:t>
      </w:r>
      <w:r w:rsidRPr="0065379D">
        <w:rPr>
          <w:bCs/>
          <w:lang w:val="fr-FR"/>
        </w:rPr>
        <w:t>évaluation de la pauvreté de la BM, basé sur l</w:t>
      </w:r>
      <w:r w:rsidR="002933EA" w:rsidRPr="00234FF4">
        <w:rPr>
          <w:bCs/>
          <w:lang w:val="fr-FR"/>
        </w:rPr>
        <w:t>’</w:t>
      </w:r>
      <w:r w:rsidRPr="0065379D">
        <w:rPr>
          <w:bCs/>
          <w:lang w:val="fr-FR"/>
        </w:rPr>
        <w:t>enquête sur les ménages de 2017, estime que l</w:t>
      </w:r>
      <w:r w:rsidR="002933EA" w:rsidRPr="00234FF4">
        <w:rPr>
          <w:bCs/>
          <w:lang w:val="fr-FR"/>
        </w:rPr>
        <w:t>’</w:t>
      </w:r>
      <w:r w:rsidRPr="0065379D">
        <w:rPr>
          <w:bCs/>
          <w:lang w:val="fr-FR"/>
        </w:rPr>
        <w:t>incidence de la pauvreté en 2017 était de 66,7</w:t>
      </w:r>
      <w:r w:rsidR="002933EA" w:rsidRPr="00234FF4">
        <w:rPr>
          <w:bCs/>
          <w:lang w:val="fr-FR"/>
        </w:rPr>
        <w:t> %</w:t>
      </w:r>
      <w:r w:rsidRPr="0065379D">
        <w:rPr>
          <w:bCs/>
          <w:lang w:val="fr-FR"/>
        </w:rPr>
        <w:t>, en utilisant le seuil de pauvreté national.</w:t>
      </w:r>
      <w:r w:rsidR="007A3C0C" w:rsidRPr="00234FF4">
        <w:rPr>
          <w:bCs/>
          <w:lang w:val="fr-FR"/>
        </w:rPr>
        <w:t xml:space="preserve"> </w:t>
      </w:r>
      <w:r w:rsidRPr="0065379D">
        <w:rPr>
          <w:bCs/>
          <w:lang w:val="fr-FR"/>
        </w:rPr>
        <w:t>En outre, 34,5</w:t>
      </w:r>
      <w:r w:rsidR="002933EA" w:rsidRPr="00234FF4">
        <w:rPr>
          <w:bCs/>
          <w:lang w:val="fr-FR"/>
        </w:rPr>
        <w:t> %</w:t>
      </w:r>
      <w:r w:rsidR="007A3C0C" w:rsidRPr="00234FF4">
        <w:rPr>
          <w:bCs/>
          <w:lang w:val="fr-FR"/>
        </w:rPr>
        <w:t xml:space="preserve"> </w:t>
      </w:r>
      <w:r w:rsidRPr="0065379D">
        <w:rPr>
          <w:bCs/>
          <w:lang w:val="fr-FR"/>
        </w:rPr>
        <w:t>de la population du pays vit avec moins de 1,9 USD PPC par jour.</w:t>
      </w:r>
      <w:r w:rsidR="007A3C0C" w:rsidRPr="00234FF4">
        <w:rPr>
          <w:bCs/>
          <w:lang w:val="fr-FR"/>
        </w:rPr>
        <w:t xml:space="preserve"> </w:t>
      </w:r>
      <w:r w:rsidRPr="0065379D">
        <w:rPr>
          <w:bCs/>
          <w:lang w:val="fr-FR"/>
        </w:rPr>
        <w:t xml:space="preserve">La concentration des revenus, telle que </w:t>
      </w:r>
      <w:r w:rsidRPr="0065379D">
        <w:rPr>
          <w:bCs/>
          <w:lang w:val="fr-FR"/>
        </w:rPr>
        <w:lastRenderedPageBreak/>
        <w:t>mesurée par l</w:t>
      </w:r>
      <w:r w:rsidR="002933EA" w:rsidRPr="00234FF4">
        <w:rPr>
          <w:bCs/>
          <w:lang w:val="fr-FR"/>
        </w:rPr>
        <w:t>’</w:t>
      </w:r>
      <w:r w:rsidRPr="0065379D">
        <w:rPr>
          <w:bCs/>
          <w:lang w:val="fr-FR"/>
        </w:rPr>
        <w:t>indice de Gini, était de 56,3 en 2017 et le taux de chômage était de 9,1</w:t>
      </w:r>
      <w:r w:rsidR="002933EA" w:rsidRPr="00234FF4">
        <w:rPr>
          <w:bCs/>
          <w:lang w:val="fr-FR"/>
        </w:rPr>
        <w:t> %</w:t>
      </w:r>
      <w:r w:rsidRPr="0065379D">
        <w:rPr>
          <w:bCs/>
          <w:lang w:val="fr-FR"/>
        </w:rPr>
        <w:t xml:space="preserve"> en 2017</w:t>
      </w:r>
      <w:bookmarkStart w:id="8" w:name="_ftnref5"/>
      <w:bookmarkEnd w:id="8"/>
      <w:r w:rsidRPr="0065379D">
        <w:rPr>
          <w:bCs/>
          <w:vertAlign w:val="superscript"/>
          <w:lang w:val="fr-FR"/>
        </w:rPr>
        <w:footnoteReference w:id="5"/>
      </w:r>
      <w:r w:rsidRPr="0065379D">
        <w:rPr>
          <w:bCs/>
          <w:lang w:val="fr-FR"/>
        </w:rPr>
        <w:t>.</w:t>
      </w:r>
    </w:p>
    <w:p w14:paraId="0AC81BFF" w14:textId="2E1F3E1E" w:rsidR="0065379D" w:rsidRPr="00234FF4" w:rsidRDefault="0065379D" w:rsidP="00B403A5">
      <w:pPr>
        <w:pStyle w:val="SingleTxt"/>
        <w:spacing w:after="0" w:line="120" w:lineRule="exact"/>
        <w:rPr>
          <w:bCs/>
          <w:sz w:val="10"/>
          <w:lang w:val="fr-FR"/>
        </w:rPr>
      </w:pPr>
    </w:p>
    <w:p w14:paraId="7F9ED166" w14:textId="77777777" w:rsidR="00B403A5" w:rsidRPr="00234FF4" w:rsidRDefault="00B403A5" w:rsidP="0065379D">
      <w:pPr>
        <w:pStyle w:val="SingleTxt"/>
        <w:spacing w:after="0" w:line="120" w:lineRule="exact"/>
        <w:rPr>
          <w:bCs/>
          <w:sz w:val="10"/>
          <w:lang w:val="fr-FR"/>
        </w:rPr>
      </w:pPr>
    </w:p>
    <w:p w14:paraId="7AF36413" w14:textId="7D9A4BEB" w:rsidR="0065379D" w:rsidRPr="00234FF4" w:rsidRDefault="0065379D" w:rsidP="00B403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Toc435027432"/>
      <w:r w:rsidRPr="00234FF4">
        <w:rPr>
          <w:lang w:val="fr-FR"/>
        </w:rPr>
        <w:tab/>
      </w:r>
      <w:r w:rsidRPr="00234FF4">
        <w:rPr>
          <w:lang w:val="fr-FR"/>
        </w:rPr>
        <w:tab/>
        <w:t>Contexte économique</w:t>
      </w:r>
    </w:p>
    <w:p w14:paraId="235F7035" w14:textId="0AD4215B" w:rsidR="0065379D" w:rsidRPr="00234FF4" w:rsidRDefault="0065379D" w:rsidP="00B403A5">
      <w:pPr>
        <w:pStyle w:val="SingleTxt"/>
        <w:spacing w:after="0" w:line="120" w:lineRule="exact"/>
        <w:rPr>
          <w:sz w:val="10"/>
          <w:lang w:val="fr-FR"/>
        </w:rPr>
      </w:pPr>
    </w:p>
    <w:p w14:paraId="071057BC" w14:textId="77777777" w:rsidR="00B403A5" w:rsidRPr="00234FF4" w:rsidRDefault="00B403A5" w:rsidP="0065379D">
      <w:pPr>
        <w:pStyle w:val="SingleTxt"/>
        <w:spacing w:after="0" w:line="120" w:lineRule="exact"/>
        <w:rPr>
          <w:sz w:val="10"/>
          <w:lang w:val="fr-FR"/>
        </w:rPr>
      </w:pPr>
    </w:p>
    <w:bookmarkEnd w:id="9"/>
    <w:p w14:paraId="6653283B" w14:textId="4E445289" w:rsidR="0065379D" w:rsidRPr="0065379D" w:rsidRDefault="0065379D" w:rsidP="003318D4">
      <w:pPr>
        <w:pStyle w:val="SingleTxt"/>
        <w:numPr>
          <w:ilvl w:val="0"/>
          <w:numId w:val="14"/>
        </w:numPr>
        <w:spacing w:line="240" w:lineRule="exact"/>
        <w:ind w:left="1267"/>
        <w:rPr>
          <w:bCs/>
          <w:lang w:val="fr-FR"/>
        </w:rPr>
      </w:pPr>
      <w:r w:rsidRPr="0065379D">
        <w:rPr>
          <w:bCs/>
          <w:lang w:val="fr-FR"/>
        </w:rPr>
        <w:t>L</w:t>
      </w:r>
      <w:r w:rsidR="002933EA" w:rsidRPr="00234FF4">
        <w:rPr>
          <w:bCs/>
          <w:lang w:val="fr-FR"/>
        </w:rPr>
        <w:t>’</w:t>
      </w:r>
      <w:r w:rsidRPr="0065379D">
        <w:rPr>
          <w:bCs/>
          <w:lang w:val="fr-FR"/>
        </w:rPr>
        <w:t>économie de STP, comme celle des petits États insulaires en développement (PEID), est fortement pénalisée par l</w:t>
      </w:r>
      <w:r w:rsidR="002933EA" w:rsidRPr="00234FF4">
        <w:rPr>
          <w:bCs/>
          <w:lang w:val="fr-FR"/>
        </w:rPr>
        <w:t>’</w:t>
      </w:r>
      <w:r w:rsidRPr="0065379D">
        <w:rPr>
          <w:bCs/>
          <w:lang w:val="fr-FR"/>
        </w:rPr>
        <w:t>insularité fragmentée du pays, la rareté des ressources naturelles et la faible capacité d</w:t>
      </w:r>
      <w:r w:rsidR="002933EA" w:rsidRPr="00234FF4">
        <w:rPr>
          <w:bCs/>
          <w:lang w:val="fr-FR"/>
        </w:rPr>
        <w:t>’</w:t>
      </w:r>
      <w:r w:rsidRPr="0065379D">
        <w:rPr>
          <w:bCs/>
          <w:lang w:val="fr-FR"/>
        </w:rPr>
        <w:t>absorption.</w:t>
      </w:r>
      <w:r w:rsidR="007A3C0C" w:rsidRPr="00234FF4">
        <w:rPr>
          <w:bCs/>
          <w:lang w:val="fr-FR"/>
        </w:rPr>
        <w:t xml:space="preserve"> </w:t>
      </w:r>
      <w:r w:rsidRPr="0065379D">
        <w:rPr>
          <w:bCs/>
          <w:lang w:val="fr-FR"/>
        </w:rPr>
        <w:t>Ainsi, le pays est très vulnérable aux chocs exogènes et dépend de APD qui finance plus de</w:t>
      </w:r>
      <w:r w:rsidR="007A3C0C" w:rsidRPr="00234FF4">
        <w:rPr>
          <w:bCs/>
          <w:lang w:val="fr-FR"/>
        </w:rPr>
        <w:t xml:space="preserve"> </w:t>
      </w:r>
      <w:r w:rsidRPr="0065379D">
        <w:rPr>
          <w:bCs/>
          <w:lang w:val="fr-FR"/>
        </w:rPr>
        <w:t>90</w:t>
      </w:r>
      <w:r w:rsidR="002933EA" w:rsidRPr="00234FF4">
        <w:rPr>
          <w:bCs/>
          <w:lang w:val="fr-FR"/>
        </w:rPr>
        <w:t> %</w:t>
      </w:r>
      <w:r w:rsidRPr="0065379D">
        <w:rPr>
          <w:bCs/>
          <w:lang w:val="fr-FR"/>
        </w:rPr>
        <w:t xml:space="preserve"> des dépenses d</w:t>
      </w:r>
      <w:r w:rsidR="002933EA" w:rsidRPr="00234FF4">
        <w:rPr>
          <w:bCs/>
          <w:lang w:val="fr-FR"/>
        </w:rPr>
        <w:t>’</w:t>
      </w:r>
      <w:r w:rsidRPr="0065379D">
        <w:rPr>
          <w:bCs/>
          <w:lang w:val="fr-FR"/>
        </w:rPr>
        <w:t>investissement, en</w:t>
      </w:r>
      <w:r w:rsidR="00B403A5" w:rsidRPr="00234FF4">
        <w:rPr>
          <w:bCs/>
          <w:lang w:val="fr-FR"/>
        </w:rPr>
        <w:t xml:space="preserve"> </w:t>
      </w:r>
      <w:r w:rsidRPr="0065379D">
        <w:rPr>
          <w:bCs/>
          <w:lang w:val="fr-FR"/>
        </w:rPr>
        <w:t>moyenne, 93,6</w:t>
      </w:r>
      <w:r w:rsidR="002933EA" w:rsidRPr="00234FF4">
        <w:rPr>
          <w:bCs/>
          <w:lang w:val="fr-FR"/>
        </w:rPr>
        <w:t> %</w:t>
      </w:r>
      <w:r w:rsidRPr="0065379D">
        <w:rPr>
          <w:bCs/>
          <w:lang w:val="fr-FR"/>
        </w:rPr>
        <w:t xml:space="preserve"> sur la période 2012-2015 et 97,3</w:t>
      </w:r>
      <w:r w:rsidR="002933EA" w:rsidRPr="00234FF4">
        <w:rPr>
          <w:bCs/>
          <w:lang w:val="fr-FR"/>
        </w:rPr>
        <w:t> %</w:t>
      </w:r>
      <w:r w:rsidRPr="0065379D">
        <w:rPr>
          <w:bCs/>
          <w:lang w:val="fr-FR"/>
        </w:rPr>
        <w:t xml:space="preserve"> le</w:t>
      </w:r>
      <w:r w:rsidR="007A3C0C" w:rsidRPr="00234FF4">
        <w:rPr>
          <w:bCs/>
          <w:lang w:val="fr-FR"/>
        </w:rPr>
        <w:t xml:space="preserve"> </w:t>
      </w:r>
      <w:r w:rsidRPr="0065379D">
        <w:rPr>
          <w:bCs/>
          <w:lang w:val="fr-FR"/>
        </w:rPr>
        <w:t>GE</w:t>
      </w:r>
      <w:r w:rsidR="007A3C0C" w:rsidRPr="00234FF4">
        <w:rPr>
          <w:bCs/>
          <w:lang w:val="fr-FR"/>
        </w:rPr>
        <w:t xml:space="preserve"> </w:t>
      </w:r>
      <w:r w:rsidRPr="0065379D">
        <w:rPr>
          <w:bCs/>
          <w:lang w:val="fr-FR"/>
        </w:rPr>
        <w:t>2019.</w:t>
      </w:r>
    </w:p>
    <w:p w14:paraId="1F3B5F0A" w14:textId="137DE6D9" w:rsidR="0065379D" w:rsidRPr="0065379D" w:rsidRDefault="0065379D" w:rsidP="003318D4">
      <w:pPr>
        <w:pStyle w:val="SingleTxt"/>
        <w:numPr>
          <w:ilvl w:val="0"/>
          <w:numId w:val="15"/>
        </w:numPr>
        <w:spacing w:line="240" w:lineRule="exact"/>
        <w:ind w:left="1267"/>
        <w:rPr>
          <w:bCs/>
          <w:lang w:val="fr-FR"/>
        </w:rPr>
      </w:pPr>
      <w:r w:rsidRPr="0065379D">
        <w:rPr>
          <w:bCs/>
          <w:lang w:val="fr-FR"/>
        </w:rPr>
        <w:t>Le</w:t>
      </w:r>
      <w:r w:rsidR="007A3C0C" w:rsidRPr="00234FF4">
        <w:rPr>
          <w:bCs/>
          <w:lang w:val="fr-FR"/>
        </w:rPr>
        <w:t xml:space="preserve"> </w:t>
      </w:r>
      <w:r w:rsidRPr="0065379D">
        <w:rPr>
          <w:bCs/>
          <w:lang w:val="fr-FR"/>
        </w:rPr>
        <w:t>secteur économique consiste essentiellement en la production et l</w:t>
      </w:r>
      <w:r w:rsidR="002933EA" w:rsidRPr="00234FF4">
        <w:rPr>
          <w:bCs/>
          <w:lang w:val="fr-FR"/>
        </w:rPr>
        <w:t>’</w:t>
      </w:r>
      <w:r w:rsidRPr="0065379D">
        <w:rPr>
          <w:bCs/>
          <w:lang w:val="fr-FR"/>
        </w:rPr>
        <w:t>exportation de cacao, qui représente environ 90</w:t>
      </w:r>
      <w:r w:rsidR="002933EA" w:rsidRPr="00234FF4">
        <w:rPr>
          <w:bCs/>
          <w:lang w:val="fr-FR"/>
        </w:rPr>
        <w:t> %</w:t>
      </w:r>
      <w:r w:rsidRPr="0065379D">
        <w:rPr>
          <w:bCs/>
          <w:lang w:val="fr-FR"/>
        </w:rPr>
        <w:t xml:space="preserve"> des recettes d</w:t>
      </w:r>
      <w:r w:rsidR="002933EA" w:rsidRPr="00234FF4">
        <w:rPr>
          <w:bCs/>
          <w:lang w:val="fr-FR"/>
        </w:rPr>
        <w:t>’</w:t>
      </w:r>
      <w:r w:rsidRPr="0065379D">
        <w:rPr>
          <w:bCs/>
          <w:lang w:val="fr-FR"/>
        </w:rPr>
        <w:t>exportation totales, constituant ainsi la principale source de devises pour le pays.</w:t>
      </w:r>
    </w:p>
    <w:p w14:paraId="43B9C2EC" w14:textId="6132A762" w:rsidR="0065379D" w:rsidRPr="0065379D" w:rsidRDefault="0065379D" w:rsidP="003318D4">
      <w:pPr>
        <w:pStyle w:val="SingleTxt"/>
        <w:numPr>
          <w:ilvl w:val="0"/>
          <w:numId w:val="15"/>
        </w:numPr>
        <w:spacing w:line="240" w:lineRule="exact"/>
        <w:ind w:left="1267"/>
        <w:rPr>
          <w:bCs/>
          <w:lang w:val="fr-FR"/>
        </w:rPr>
      </w:pPr>
      <w:r w:rsidRPr="0065379D">
        <w:rPr>
          <w:bCs/>
          <w:lang w:val="fr-FR"/>
        </w:rPr>
        <w:t>Le</w:t>
      </w:r>
      <w:r w:rsidR="007A3C0C" w:rsidRPr="00234FF4">
        <w:rPr>
          <w:bCs/>
          <w:lang w:val="fr-FR"/>
        </w:rPr>
        <w:t xml:space="preserve"> </w:t>
      </w:r>
      <w:r w:rsidRPr="0065379D">
        <w:rPr>
          <w:bCs/>
          <w:lang w:val="fr-FR"/>
        </w:rPr>
        <w:t>secteur des services est le plus dynamique et génère le plus d</w:t>
      </w:r>
      <w:r w:rsidR="002933EA" w:rsidRPr="00234FF4">
        <w:rPr>
          <w:bCs/>
          <w:lang w:val="fr-FR"/>
        </w:rPr>
        <w:t>’</w:t>
      </w:r>
      <w:r w:rsidRPr="0065379D">
        <w:rPr>
          <w:bCs/>
          <w:lang w:val="fr-FR"/>
        </w:rPr>
        <w:t>emplois, même s</w:t>
      </w:r>
      <w:r w:rsidR="002933EA" w:rsidRPr="00234FF4">
        <w:rPr>
          <w:bCs/>
          <w:lang w:val="fr-FR"/>
        </w:rPr>
        <w:t>’</w:t>
      </w:r>
      <w:r w:rsidRPr="0065379D">
        <w:rPr>
          <w:bCs/>
          <w:lang w:val="fr-FR"/>
        </w:rPr>
        <w:t>il ne suffit pas à faire face à la demande croissante d</w:t>
      </w:r>
      <w:r w:rsidR="002933EA" w:rsidRPr="00234FF4">
        <w:rPr>
          <w:bCs/>
          <w:lang w:val="fr-FR"/>
        </w:rPr>
        <w:t>’</w:t>
      </w:r>
      <w:r w:rsidRPr="0065379D">
        <w:rPr>
          <w:bCs/>
          <w:lang w:val="fr-FR"/>
        </w:rPr>
        <w:t>emplois.</w:t>
      </w:r>
      <w:r w:rsidR="007A3C0C" w:rsidRPr="00234FF4">
        <w:rPr>
          <w:bCs/>
          <w:lang w:val="fr-FR"/>
        </w:rPr>
        <w:t xml:space="preserve"> </w:t>
      </w:r>
      <w:r w:rsidRPr="0065379D">
        <w:rPr>
          <w:bCs/>
          <w:lang w:val="fr-FR"/>
        </w:rPr>
        <w:t>Selon les données officielles, le secteur du commerce est celui qui pèse le plus dans le produit intérieur brut (PIB), et c</w:t>
      </w:r>
      <w:r w:rsidR="002933EA" w:rsidRPr="00234FF4">
        <w:rPr>
          <w:bCs/>
          <w:lang w:val="fr-FR"/>
        </w:rPr>
        <w:t>’</w:t>
      </w:r>
      <w:r w:rsidRPr="0065379D">
        <w:rPr>
          <w:bCs/>
          <w:lang w:val="fr-FR"/>
        </w:rPr>
        <w:t>est aussi en lui que le secteur privé a sa plus grande expression.</w:t>
      </w:r>
    </w:p>
    <w:p w14:paraId="4877ABBB" w14:textId="11D4E3E6" w:rsidR="0065379D" w:rsidRPr="0065379D" w:rsidRDefault="0065379D" w:rsidP="003318D4">
      <w:pPr>
        <w:pStyle w:val="SingleTxt"/>
        <w:numPr>
          <w:ilvl w:val="0"/>
          <w:numId w:val="15"/>
        </w:numPr>
        <w:spacing w:line="240" w:lineRule="exact"/>
        <w:ind w:left="1267"/>
        <w:rPr>
          <w:bCs/>
          <w:lang w:val="fr-FR"/>
        </w:rPr>
      </w:pPr>
      <w:r w:rsidRPr="0065379D">
        <w:rPr>
          <w:bCs/>
          <w:lang w:val="fr-FR"/>
        </w:rPr>
        <w:t>Le</w:t>
      </w:r>
      <w:r w:rsidR="007A3C0C" w:rsidRPr="00234FF4">
        <w:rPr>
          <w:bCs/>
          <w:lang w:val="fr-FR"/>
        </w:rPr>
        <w:t xml:space="preserve"> </w:t>
      </w:r>
      <w:r w:rsidRPr="0065379D">
        <w:rPr>
          <w:bCs/>
          <w:lang w:val="fr-FR"/>
        </w:rPr>
        <w:t>tourisme est la principale composante des exportations de services, et actuellement, sa contribution en tant que</w:t>
      </w:r>
      <w:r w:rsidR="007A3C0C" w:rsidRPr="00234FF4">
        <w:rPr>
          <w:bCs/>
          <w:lang w:val="fr-FR"/>
        </w:rPr>
        <w:t xml:space="preserve"> </w:t>
      </w:r>
      <w:r w:rsidRPr="0065379D">
        <w:rPr>
          <w:bCs/>
          <w:lang w:val="fr-FR"/>
        </w:rPr>
        <w:t>source de devises est supérieure à celle des exportations de biens.</w:t>
      </w:r>
      <w:r w:rsidR="007A3C0C" w:rsidRPr="00234FF4">
        <w:rPr>
          <w:bCs/>
          <w:lang w:val="fr-FR"/>
        </w:rPr>
        <w:t xml:space="preserve"> </w:t>
      </w:r>
      <w:r w:rsidRPr="0065379D">
        <w:rPr>
          <w:bCs/>
          <w:lang w:val="fr-FR"/>
        </w:rPr>
        <w:t>Cependant, la contribution du tourisme au PIB reste insuffisante, malgré le potentiel naturel et la diversité culturelle du pays.</w:t>
      </w:r>
    </w:p>
    <w:p w14:paraId="3203F02A" w14:textId="7713BD35" w:rsidR="0065379D" w:rsidRPr="0065379D" w:rsidRDefault="0065379D" w:rsidP="003318D4">
      <w:pPr>
        <w:pStyle w:val="SingleTxt"/>
        <w:numPr>
          <w:ilvl w:val="0"/>
          <w:numId w:val="15"/>
        </w:numPr>
        <w:spacing w:line="240" w:lineRule="exact"/>
        <w:ind w:left="1267"/>
        <w:rPr>
          <w:bCs/>
          <w:lang w:val="fr-FR"/>
        </w:rPr>
      </w:pPr>
      <w:r w:rsidRPr="0065379D">
        <w:rPr>
          <w:bCs/>
          <w:lang w:val="fr-FR"/>
        </w:rPr>
        <w:t>Le</w:t>
      </w:r>
      <w:r w:rsidR="00B403A5" w:rsidRPr="00234FF4">
        <w:rPr>
          <w:bCs/>
          <w:lang w:val="fr-FR"/>
        </w:rPr>
        <w:t xml:space="preserve"> </w:t>
      </w:r>
      <w:r w:rsidRPr="0065379D">
        <w:rPr>
          <w:bCs/>
          <w:lang w:val="fr-FR"/>
        </w:rPr>
        <w:t>secteur tertiaire, largement informel, représente environ 60</w:t>
      </w:r>
      <w:r w:rsidR="002933EA" w:rsidRPr="00234FF4">
        <w:rPr>
          <w:bCs/>
          <w:lang w:val="fr-FR"/>
        </w:rPr>
        <w:t> %</w:t>
      </w:r>
      <w:r w:rsidRPr="0065379D">
        <w:rPr>
          <w:bCs/>
          <w:lang w:val="fr-FR"/>
        </w:rPr>
        <w:t xml:space="preserve"> du PIB, employant 60</w:t>
      </w:r>
      <w:r w:rsidR="002933EA" w:rsidRPr="00234FF4">
        <w:rPr>
          <w:bCs/>
          <w:lang w:val="fr-FR"/>
        </w:rPr>
        <w:t> %</w:t>
      </w:r>
      <w:r w:rsidRPr="0065379D">
        <w:rPr>
          <w:bCs/>
          <w:lang w:val="fr-FR"/>
        </w:rPr>
        <w:t xml:space="preserve"> de la population active, tandis que les secteurs primaire et secondaire contribuent chacun à 20</w:t>
      </w:r>
      <w:r w:rsidR="002933EA" w:rsidRPr="00234FF4">
        <w:rPr>
          <w:bCs/>
          <w:lang w:val="fr-FR"/>
        </w:rPr>
        <w:t> %</w:t>
      </w:r>
      <w:r w:rsidRPr="0065379D">
        <w:rPr>
          <w:bCs/>
          <w:lang w:val="fr-FR"/>
        </w:rPr>
        <w:t xml:space="preserve"> du PIB, selon des données plus récentes.</w:t>
      </w:r>
      <w:r w:rsidR="007A3C0C" w:rsidRPr="00234FF4">
        <w:rPr>
          <w:bCs/>
          <w:lang w:val="fr-FR"/>
        </w:rPr>
        <w:t xml:space="preserve"> </w:t>
      </w:r>
      <w:r w:rsidRPr="0065379D">
        <w:rPr>
          <w:bCs/>
          <w:lang w:val="fr-FR"/>
        </w:rPr>
        <w:t>Le niveau élevé de vulnérabilité externe de l</w:t>
      </w:r>
      <w:r w:rsidR="002933EA" w:rsidRPr="00234FF4">
        <w:rPr>
          <w:bCs/>
          <w:lang w:val="fr-FR"/>
        </w:rPr>
        <w:t>’</w:t>
      </w:r>
      <w:r w:rsidRPr="0065379D">
        <w:rPr>
          <w:bCs/>
          <w:lang w:val="fr-FR"/>
        </w:rPr>
        <w:t>économie résulte de la combinaison de plusieurs facteurs, tels que</w:t>
      </w:r>
      <w:r w:rsidR="002933EA" w:rsidRPr="00234FF4">
        <w:rPr>
          <w:bCs/>
          <w:lang w:val="fr-FR"/>
        </w:rPr>
        <w:t> :</w:t>
      </w:r>
    </w:p>
    <w:p w14:paraId="5C213CD2" w14:textId="2F323A2E"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Dette</w:t>
      </w:r>
      <w:r w:rsidR="007A3C0C" w:rsidRPr="00234FF4">
        <w:rPr>
          <w:lang w:val="fr-FR"/>
        </w:rPr>
        <w:t xml:space="preserve"> </w:t>
      </w:r>
      <w:r w:rsidRPr="00234FF4">
        <w:rPr>
          <w:lang w:val="fr-FR"/>
        </w:rPr>
        <w:t>publique extérieure élevée (270 millions de dollars EU, soit 63</w:t>
      </w:r>
      <w:r w:rsidR="002933EA" w:rsidRPr="00234FF4">
        <w:rPr>
          <w:lang w:val="fr-FR"/>
        </w:rPr>
        <w:t> %</w:t>
      </w:r>
      <w:r w:rsidRPr="00234FF4">
        <w:rPr>
          <w:lang w:val="fr-FR"/>
        </w:rPr>
        <w:t xml:space="preserve"> du PIB, en 2018)</w:t>
      </w:r>
      <w:bookmarkStart w:id="10" w:name="_ftnref6"/>
      <w:bookmarkEnd w:id="10"/>
      <w:r w:rsidRPr="00234FF4">
        <w:rPr>
          <w:vertAlign w:val="superscript"/>
          <w:lang w:val="fr-FR"/>
        </w:rPr>
        <w:footnoteReference w:id="6"/>
      </w:r>
      <w:r w:rsidRPr="00234FF4">
        <w:rPr>
          <w:lang w:val="fr-FR"/>
        </w:rPr>
        <w:t>, et son risque de durabilité est également élevé</w:t>
      </w:r>
      <w:r w:rsidR="00155C15" w:rsidRPr="00155C15">
        <w:rPr>
          <w:lang w:val="fr-FR"/>
        </w:rPr>
        <w:t> ;</w:t>
      </w:r>
    </w:p>
    <w:p w14:paraId="02271BA9" w14:textId="462E60A4"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Très petite base d</w:t>
      </w:r>
      <w:r w:rsidR="002933EA" w:rsidRPr="00234FF4">
        <w:rPr>
          <w:lang w:val="fr-FR"/>
        </w:rPr>
        <w:t>’</w:t>
      </w:r>
      <w:r w:rsidRPr="00234FF4">
        <w:rPr>
          <w:lang w:val="fr-FR"/>
        </w:rPr>
        <w:t>exportation et concentrée sur un nombre très limité de produits agricoles.</w:t>
      </w:r>
      <w:r w:rsidR="007A3C0C" w:rsidRPr="00234FF4">
        <w:rPr>
          <w:lang w:val="fr-FR"/>
        </w:rPr>
        <w:t xml:space="preserve"> </w:t>
      </w:r>
      <w:r w:rsidRPr="00234FF4">
        <w:rPr>
          <w:lang w:val="fr-FR"/>
        </w:rPr>
        <w:t>Le cacao, principal produit d</w:t>
      </w:r>
      <w:r w:rsidR="002933EA" w:rsidRPr="00234FF4">
        <w:rPr>
          <w:lang w:val="fr-FR"/>
        </w:rPr>
        <w:t>’</w:t>
      </w:r>
      <w:r w:rsidRPr="00234FF4">
        <w:rPr>
          <w:lang w:val="fr-FR"/>
        </w:rPr>
        <w:t>exportation, a considérablement diminué</w:t>
      </w:r>
      <w:r w:rsidR="00155C15" w:rsidRPr="00155C15">
        <w:rPr>
          <w:lang w:val="fr-FR"/>
        </w:rPr>
        <w:t> ;</w:t>
      </w:r>
    </w:p>
    <w:p w14:paraId="315CCDEE" w14:textId="7B6C67B7"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Dépendance à l</w:t>
      </w:r>
      <w:r w:rsidR="002933EA" w:rsidRPr="00234FF4">
        <w:rPr>
          <w:lang w:val="fr-FR"/>
        </w:rPr>
        <w:t>’</w:t>
      </w:r>
      <w:r w:rsidRPr="00234FF4">
        <w:rPr>
          <w:lang w:val="fr-FR"/>
        </w:rPr>
        <w:t>égard des investissements directs étrangers (IDE) et de l</w:t>
      </w:r>
      <w:r w:rsidR="002933EA" w:rsidRPr="00234FF4">
        <w:rPr>
          <w:lang w:val="fr-FR"/>
        </w:rPr>
        <w:t>’</w:t>
      </w:r>
      <w:r w:rsidRPr="00234FF4">
        <w:rPr>
          <w:lang w:val="fr-FR"/>
        </w:rPr>
        <w:t>aide et des prêts étrangers</w:t>
      </w:r>
      <w:r w:rsidR="00155C15" w:rsidRPr="00155C15">
        <w:rPr>
          <w:lang w:val="fr-FR"/>
        </w:rPr>
        <w:t> ;</w:t>
      </w:r>
    </w:p>
    <w:p w14:paraId="5054EB65" w14:textId="1878A49A" w:rsidR="0065379D" w:rsidRPr="00234FF4" w:rsidRDefault="0065379D" w:rsidP="0065379D">
      <w:pPr>
        <w:pStyle w:val="SingleTxt"/>
        <w:tabs>
          <w:tab w:val="right" w:pos="1685"/>
        </w:tabs>
        <w:ind w:left="1742" w:hanging="475"/>
        <w:rPr>
          <w:lang w:val="fr-FR"/>
        </w:rPr>
      </w:pPr>
      <w:r w:rsidRPr="00234FF4">
        <w:rPr>
          <w:lang w:val="fr-FR"/>
        </w:rPr>
        <w:tab/>
        <w:t>•</w:t>
      </w:r>
      <w:r w:rsidRPr="00234FF4">
        <w:rPr>
          <w:lang w:val="fr-FR"/>
        </w:rPr>
        <w:tab/>
        <w:t>Grande ouverture sur l</w:t>
      </w:r>
      <w:r w:rsidR="002933EA" w:rsidRPr="00234FF4">
        <w:rPr>
          <w:lang w:val="fr-FR"/>
        </w:rPr>
        <w:t>’</w:t>
      </w:r>
      <w:r w:rsidRPr="00234FF4">
        <w:rPr>
          <w:lang w:val="fr-FR"/>
        </w:rPr>
        <w:t>extérieur, principalement en raison du taux d</w:t>
      </w:r>
      <w:r w:rsidR="002933EA" w:rsidRPr="00234FF4">
        <w:rPr>
          <w:lang w:val="fr-FR"/>
        </w:rPr>
        <w:t>’</w:t>
      </w:r>
      <w:r w:rsidRPr="00234FF4">
        <w:rPr>
          <w:lang w:val="fr-FR"/>
        </w:rPr>
        <w:t>importation élevé.</w:t>
      </w:r>
    </w:p>
    <w:p w14:paraId="53F3442B" w14:textId="38BCC3FD" w:rsidR="0065379D" w:rsidRPr="00234FF4" w:rsidRDefault="0065379D" w:rsidP="007A3C0C">
      <w:pPr>
        <w:pStyle w:val="SingleTxt"/>
        <w:numPr>
          <w:ilvl w:val="0"/>
          <w:numId w:val="15"/>
        </w:numPr>
        <w:spacing w:line="240" w:lineRule="exact"/>
        <w:ind w:left="1267"/>
        <w:rPr>
          <w:bCs/>
          <w:lang w:val="fr-FR"/>
        </w:rPr>
      </w:pPr>
      <w:r w:rsidRPr="0065379D">
        <w:rPr>
          <w:bCs/>
          <w:lang w:val="fr-FR"/>
        </w:rPr>
        <w:t>L</w:t>
      </w:r>
      <w:r w:rsidR="002933EA" w:rsidRPr="00234FF4">
        <w:rPr>
          <w:bCs/>
          <w:lang w:val="fr-FR"/>
        </w:rPr>
        <w:t>’</w:t>
      </w:r>
      <w:r w:rsidRPr="0065379D">
        <w:rPr>
          <w:bCs/>
          <w:lang w:val="fr-FR"/>
        </w:rPr>
        <w:t>APD a fluctué de 2010 à 2014. En 2011, le pays a reçu une</w:t>
      </w:r>
      <w:r w:rsidR="007A3C0C" w:rsidRPr="00234FF4">
        <w:rPr>
          <w:bCs/>
          <w:lang w:val="fr-FR"/>
        </w:rPr>
        <w:t xml:space="preserve"> </w:t>
      </w:r>
      <w:r w:rsidRPr="0065379D">
        <w:rPr>
          <w:bCs/>
          <w:lang w:val="fr-FR"/>
        </w:rPr>
        <w:t>aide totale estimée à 72,4 millions de dollars EU.</w:t>
      </w:r>
      <w:r w:rsidR="007A3C0C" w:rsidRPr="00234FF4">
        <w:rPr>
          <w:bCs/>
          <w:lang w:val="fr-FR"/>
        </w:rPr>
        <w:t xml:space="preserve"> </w:t>
      </w:r>
      <w:r w:rsidRPr="0065379D">
        <w:rPr>
          <w:bCs/>
          <w:lang w:val="fr-FR"/>
        </w:rPr>
        <w:t>Après une baisse en 2012, le niveau a légèrement augmenté, à 52 millions de dollars en 2013, puis est tombé à 38,6 millions de dollars en 2014</w:t>
      </w:r>
      <w:bookmarkStart w:id="11" w:name="_Hlk85021981"/>
      <w:r w:rsidRPr="00234FF4">
        <w:rPr>
          <w:bCs/>
          <w:lang w:val="fr-FR"/>
        </w:rPr>
        <w:t>.</w:t>
      </w:r>
    </w:p>
    <w:p w14:paraId="7D001198" w14:textId="2125F75D" w:rsidR="0065379D" w:rsidRPr="00234FF4" w:rsidRDefault="0065379D" w:rsidP="0065379D">
      <w:pPr>
        <w:pStyle w:val="SingleTxt"/>
        <w:spacing w:after="0" w:line="120" w:lineRule="exact"/>
        <w:rPr>
          <w:bCs/>
          <w:sz w:val="10"/>
          <w:lang w:val="fr-FR"/>
        </w:rPr>
      </w:pPr>
    </w:p>
    <w:p w14:paraId="06D127D9" w14:textId="7D3730E9" w:rsidR="0065379D" w:rsidRPr="00234FF4" w:rsidRDefault="0065379D" w:rsidP="007A3C0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234FF4">
        <w:rPr>
          <w:lang w:val="fr-FR"/>
        </w:rPr>
        <w:lastRenderedPageBreak/>
        <w:tab/>
      </w:r>
      <w:r w:rsidRPr="00234FF4">
        <w:rPr>
          <w:lang w:val="fr-FR"/>
        </w:rPr>
        <w:tab/>
        <w:t>Tableau 1</w:t>
      </w:r>
    </w:p>
    <w:p w14:paraId="20F25A52" w14:textId="36CDEB50" w:rsidR="0065379D" w:rsidRPr="00234FF4" w:rsidRDefault="0065379D" w:rsidP="007A3C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SingleTxtGChar"/>
          <w:lang w:val="fr-FR"/>
        </w:rPr>
      </w:pPr>
      <w:r w:rsidRPr="00234FF4">
        <w:rPr>
          <w:rStyle w:val="SingleTxtGChar"/>
          <w:lang w:val="fr-FR"/>
        </w:rPr>
        <w:tab/>
      </w:r>
      <w:r w:rsidRPr="00234FF4">
        <w:rPr>
          <w:rStyle w:val="SingleTxtGChar"/>
          <w:lang w:val="fr-FR"/>
        </w:rPr>
        <w:tab/>
        <w:t>Type d</w:t>
      </w:r>
      <w:r w:rsidR="002933EA" w:rsidRPr="00234FF4">
        <w:rPr>
          <w:rStyle w:val="SingleTxtGChar"/>
          <w:lang w:val="fr-FR"/>
        </w:rPr>
        <w:t>’</w:t>
      </w:r>
      <w:r w:rsidRPr="00234FF4">
        <w:rPr>
          <w:rStyle w:val="SingleTxtGChar"/>
          <w:lang w:val="fr-FR"/>
        </w:rPr>
        <w:t>aide décaissée en 2011-2016 en millions de dollars</w:t>
      </w:r>
    </w:p>
    <w:p w14:paraId="62189F56" w14:textId="65A58194" w:rsidR="0065379D" w:rsidRPr="00234FF4" w:rsidRDefault="0065379D" w:rsidP="007A3C0C">
      <w:pPr>
        <w:pStyle w:val="SingleTxt"/>
        <w:keepNext/>
        <w:keepLines/>
        <w:spacing w:after="0" w:line="120" w:lineRule="exact"/>
        <w:rPr>
          <w:sz w:val="10"/>
          <w:lang w:val="fr-FR"/>
        </w:rPr>
      </w:pPr>
    </w:p>
    <w:p w14:paraId="1968F4B8" w14:textId="3502BE95" w:rsidR="0065379D" w:rsidRPr="00234FF4" w:rsidRDefault="0065379D" w:rsidP="007A3C0C">
      <w:pPr>
        <w:pStyle w:val="SingleTxt"/>
        <w:keepNext/>
        <w:keepLines/>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6"/>
        <w:gridCol w:w="1046"/>
        <w:gridCol w:w="1046"/>
        <w:gridCol w:w="1046"/>
        <w:gridCol w:w="1046"/>
        <w:gridCol w:w="1046"/>
        <w:gridCol w:w="1046"/>
      </w:tblGrid>
      <w:tr w:rsidR="002C7A32" w:rsidRPr="00234FF4" w14:paraId="5AA3E743" w14:textId="77777777" w:rsidTr="0065379D">
        <w:trPr>
          <w:tblHeader/>
        </w:trPr>
        <w:tc>
          <w:tcPr>
            <w:tcW w:w="1046" w:type="dxa"/>
            <w:tcBorders>
              <w:top w:val="single" w:sz="4" w:space="0" w:color="auto"/>
              <w:bottom w:val="single" w:sz="12" w:space="0" w:color="auto"/>
            </w:tcBorders>
            <w:shd w:val="clear" w:color="auto" w:fill="auto"/>
            <w:noWrap/>
            <w:vAlign w:val="bottom"/>
          </w:tcPr>
          <w:p w14:paraId="3D2FB210" w14:textId="2B0FDC88" w:rsidR="0065379D" w:rsidRPr="00234FF4" w:rsidRDefault="0065379D" w:rsidP="007A3C0C">
            <w:pPr>
              <w:keepNext/>
              <w:keepLines/>
              <w:spacing w:before="81" w:after="81" w:line="160" w:lineRule="exact"/>
              <w:ind w:right="40"/>
              <w:rPr>
                <w:i/>
                <w:sz w:val="14"/>
                <w:lang w:val="fr-FR"/>
              </w:rPr>
            </w:pPr>
            <w:r w:rsidRPr="00234FF4">
              <w:rPr>
                <w:i/>
                <w:sz w:val="14"/>
                <w:lang w:val="fr-FR"/>
              </w:rPr>
              <w:t>Ans</w:t>
            </w:r>
          </w:p>
        </w:tc>
        <w:tc>
          <w:tcPr>
            <w:tcW w:w="1046" w:type="dxa"/>
            <w:tcBorders>
              <w:top w:val="single" w:sz="4" w:space="0" w:color="auto"/>
              <w:bottom w:val="single" w:sz="12" w:space="0" w:color="auto"/>
            </w:tcBorders>
            <w:shd w:val="clear" w:color="auto" w:fill="auto"/>
            <w:noWrap/>
            <w:vAlign w:val="bottom"/>
          </w:tcPr>
          <w:p w14:paraId="69CED904" w14:textId="1A8C07B4" w:rsidR="0065379D" w:rsidRPr="00234FF4" w:rsidRDefault="0065379D" w:rsidP="007A3C0C">
            <w:pPr>
              <w:keepNext/>
              <w:keepLines/>
              <w:spacing w:before="81" w:after="81" w:line="160" w:lineRule="exact"/>
              <w:ind w:right="43"/>
              <w:jc w:val="right"/>
              <w:rPr>
                <w:i/>
                <w:sz w:val="14"/>
                <w:lang w:val="fr-FR"/>
              </w:rPr>
            </w:pPr>
            <w:r w:rsidRPr="00234FF4">
              <w:rPr>
                <w:i/>
                <w:sz w:val="14"/>
                <w:lang w:val="fr-FR"/>
              </w:rPr>
              <w:t>2011</w:t>
            </w:r>
          </w:p>
        </w:tc>
        <w:tc>
          <w:tcPr>
            <w:tcW w:w="1046" w:type="dxa"/>
            <w:tcBorders>
              <w:top w:val="single" w:sz="4" w:space="0" w:color="auto"/>
              <w:bottom w:val="single" w:sz="12" w:space="0" w:color="auto"/>
            </w:tcBorders>
            <w:shd w:val="clear" w:color="auto" w:fill="auto"/>
            <w:noWrap/>
            <w:vAlign w:val="bottom"/>
          </w:tcPr>
          <w:p w14:paraId="3F685A0D" w14:textId="09104402" w:rsidR="0065379D" w:rsidRPr="00234FF4" w:rsidRDefault="0065379D" w:rsidP="007A3C0C">
            <w:pPr>
              <w:keepNext/>
              <w:keepLines/>
              <w:spacing w:before="81" w:after="81" w:line="160" w:lineRule="exact"/>
              <w:ind w:right="43"/>
              <w:jc w:val="right"/>
              <w:rPr>
                <w:i/>
                <w:sz w:val="14"/>
                <w:lang w:val="fr-FR"/>
              </w:rPr>
            </w:pPr>
            <w:r w:rsidRPr="00234FF4">
              <w:rPr>
                <w:i/>
                <w:sz w:val="14"/>
                <w:lang w:val="fr-FR"/>
              </w:rPr>
              <w:t>2012</w:t>
            </w:r>
          </w:p>
        </w:tc>
        <w:tc>
          <w:tcPr>
            <w:tcW w:w="1046" w:type="dxa"/>
            <w:tcBorders>
              <w:top w:val="single" w:sz="4" w:space="0" w:color="auto"/>
              <w:bottom w:val="single" w:sz="12" w:space="0" w:color="auto"/>
            </w:tcBorders>
            <w:shd w:val="clear" w:color="auto" w:fill="auto"/>
            <w:noWrap/>
            <w:vAlign w:val="bottom"/>
          </w:tcPr>
          <w:p w14:paraId="21537845" w14:textId="500DBC5E" w:rsidR="0065379D" w:rsidRPr="00234FF4" w:rsidRDefault="0065379D" w:rsidP="007A3C0C">
            <w:pPr>
              <w:keepNext/>
              <w:keepLines/>
              <w:spacing w:before="81" w:after="81" w:line="160" w:lineRule="exact"/>
              <w:ind w:right="43"/>
              <w:jc w:val="right"/>
              <w:rPr>
                <w:i/>
                <w:sz w:val="14"/>
                <w:lang w:val="fr-FR"/>
              </w:rPr>
            </w:pPr>
            <w:r w:rsidRPr="00234FF4">
              <w:rPr>
                <w:i/>
                <w:sz w:val="14"/>
                <w:lang w:val="fr-FR"/>
              </w:rPr>
              <w:t>2013</w:t>
            </w:r>
          </w:p>
        </w:tc>
        <w:tc>
          <w:tcPr>
            <w:tcW w:w="1046" w:type="dxa"/>
            <w:tcBorders>
              <w:top w:val="single" w:sz="4" w:space="0" w:color="auto"/>
              <w:bottom w:val="single" w:sz="12" w:space="0" w:color="auto"/>
            </w:tcBorders>
            <w:shd w:val="clear" w:color="auto" w:fill="auto"/>
            <w:noWrap/>
            <w:vAlign w:val="bottom"/>
          </w:tcPr>
          <w:p w14:paraId="1A39B6DA" w14:textId="3A005277" w:rsidR="0065379D" w:rsidRPr="00234FF4" w:rsidRDefault="0065379D" w:rsidP="007A3C0C">
            <w:pPr>
              <w:keepNext/>
              <w:keepLines/>
              <w:spacing w:before="81" w:after="81" w:line="160" w:lineRule="exact"/>
              <w:ind w:right="43"/>
              <w:jc w:val="right"/>
              <w:rPr>
                <w:i/>
                <w:sz w:val="14"/>
                <w:lang w:val="fr-FR"/>
              </w:rPr>
            </w:pPr>
            <w:r w:rsidRPr="00234FF4">
              <w:rPr>
                <w:i/>
                <w:sz w:val="14"/>
                <w:lang w:val="fr-FR"/>
              </w:rPr>
              <w:t>2014</w:t>
            </w:r>
          </w:p>
        </w:tc>
        <w:tc>
          <w:tcPr>
            <w:tcW w:w="1046" w:type="dxa"/>
            <w:tcBorders>
              <w:top w:val="single" w:sz="4" w:space="0" w:color="auto"/>
              <w:bottom w:val="single" w:sz="12" w:space="0" w:color="auto"/>
            </w:tcBorders>
            <w:shd w:val="clear" w:color="auto" w:fill="auto"/>
            <w:noWrap/>
            <w:vAlign w:val="bottom"/>
          </w:tcPr>
          <w:p w14:paraId="33287D1F" w14:textId="396883C9" w:rsidR="0065379D" w:rsidRPr="00234FF4" w:rsidRDefault="0065379D" w:rsidP="007A3C0C">
            <w:pPr>
              <w:keepNext/>
              <w:keepLines/>
              <w:spacing w:before="81" w:after="81" w:line="160" w:lineRule="exact"/>
              <w:ind w:right="43"/>
              <w:jc w:val="right"/>
              <w:rPr>
                <w:i/>
                <w:sz w:val="14"/>
                <w:lang w:val="fr-FR"/>
              </w:rPr>
            </w:pPr>
            <w:r w:rsidRPr="00234FF4">
              <w:rPr>
                <w:i/>
                <w:sz w:val="14"/>
                <w:lang w:val="fr-FR"/>
              </w:rPr>
              <w:t>2015</w:t>
            </w:r>
          </w:p>
        </w:tc>
        <w:tc>
          <w:tcPr>
            <w:tcW w:w="1046" w:type="dxa"/>
            <w:tcBorders>
              <w:top w:val="single" w:sz="4" w:space="0" w:color="auto"/>
              <w:bottom w:val="single" w:sz="12" w:space="0" w:color="auto"/>
            </w:tcBorders>
            <w:shd w:val="clear" w:color="auto" w:fill="auto"/>
            <w:noWrap/>
            <w:vAlign w:val="bottom"/>
          </w:tcPr>
          <w:p w14:paraId="3354E362" w14:textId="799486B7" w:rsidR="0065379D" w:rsidRPr="00234FF4" w:rsidRDefault="0065379D" w:rsidP="007A3C0C">
            <w:pPr>
              <w:keepNext/>
              <w:keepLines/>
              <w:spacing w:before="81" w:after="81" w:line="160" w:lineRule="exact"/>
              <w:ind w:right="43"/>
              <w:jc w:val="right"/>
              <w:rPr>
                <w:i/>
                <w:sz w:val="14"/>
                <w:lang w:val="fr-FR"/>
              </w:rPr>
            </w:pPr>
            <w:r w:rsidRPr="00234FF4">
              <w:rPr>
                <w:i/>
                <w:sz w:val="14"/>
                <w:lang w:val="fr-FR"/>
              </w:rPr>
              <w:t>2016</w:t>
            </w:r>
          </w:p>
        </w:tc>
      </w:tr>
      <w:tr w:rsidR="0065379D" w:rsidRPr="00234FF4" w14:paraId="50F98EDD" w14:textId="77777777" w:rsidTr="0065379D">
        <w:trPr>
          <w:trHeight w:hRule="exact" w:val="115"/>
          <w:tblHeader/>
        </w:trPr>
        <w:tc>
          <w:tcPr>
            <w:tcW w:w="1046" w:type="dxa"/>
            <w:tcBorders>
              <w:top w:val="single" w:sz="12" w:space="0" w:color="auto"/>
            </w:tcBorders>
            <w:shd w:val="clear" w:color="auto" w:fill="auto"/>
            <w:noWrap/>
            <w:vAlign w:val="bottom"/>
          </w:tcPr>
          <w:p w14:paraId="3F8BAC09" w14:textId="77777777" w:rsidR="0065379D" w:rsidRPr="00234FF4" w:rsidRDefault="0065379D" w:rsidP="0065379D">
            <w:pPr>
              <w:spacing w:before="40" w:after="40" w:line="210" w:lineRule="exact"/>
              <w:ind w:right="40"/>
              <w:rPr>
                <w:sz w:val="17"/>
                <w:lang w:val="fr-FR"/>
              </w:rPr>
            </w:pPr>
          </w:p>
        </w:tc>
        <w:tc>
          <w:tcPr>
            <w:tcW w:w="1046" w:type="dxa"/>
            <w:tcBorders>
              <w:top w:val="single" w:sz="12" w:space="0" w:color="auto"/>
            </w:tcBorders>
            <w:shd w:val="clear" w:color="auto" w:fill="auto"/>
            <w:noWrap/>
            <w:vAlign w:val="bottom"/>
          </w:tcPr>
          <w:p w14:paraId="6C53BDCB" w14:textId="77777777" w:rsidR="0065379D" w:rsidRPr="00234FF4" w:rsidRDefault="0065379D" w:rsidP="0065379D">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63A4FD7E" w14:textId="77777777" w:rsidR="0065379D" w:rsidRPr="00234FF4" w:rsidRDefault="0065379D" w:rsidP="0065379D">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4B9DC894" w14:textId="77777777" w:rsidR="0065379D" w:rsidRPr="00234FF4" w:rsidRDefault="0065379D" w:rsidP="0065379D">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7F24AEA1" w14:textId="77777777" w:rsidR="0065379D" w:rsidRPr="00234FF4" w:rsidRDefault="0065379D" w:rsidP="0065379D">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3D4C40AA" w14:textId="77777777" w:rsidR="0065379D" w:rsidRPr="00234FF4" w:rsidRDefault="0065379D" w:rsidP="0065379D">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31597C12" w14:textId="77777777" w:rsidR="0065379D" w:rsidRPr="00234FF4" w:rsidRDefault="0065379D" w:rsidP="0065379D">
            <w:pPr>
              <w:spacing w:before="40" w:after="40" w:line="210" w:lineRule="exact"/>
              <w:ind w:right="43"/>
              <w:jc w:val="right"/>
              <w:rPr>
                <w:sz w:val="17"/>
                <w:lang w:val="fr-FR"/>
              </w:rPr>
            </w:pPr>
          </w:p>
        </w:tc>
      </w:tr>
      <w:tr w:rsidR="0065379D" w:rsidRPr="00234FF4" w14:paraId="2BE9C76D" w14:textId="77777777" w:rsidTr="0065379D">
        <w:tc>
          <w:tcPr>
            <w:tcW w:w="1046" w:type="dxa"/>
            <w:shd w:val="clear" w:color="auto" w:fill="auto"/>
            <w:noWrap/>
            <w:vAlign w:val="bottom"/>
          </w:tcPr>
          <w:p w14:paraId="5CEBEC2D" w14:textId="52010C5F" w:rsidR="0065379D" w:rsidRPr="00234FF4" w:rsidRDefault="0065379D" w:rsidP="0065379D">
            <w:pPr>
              <w:tabs>
                <w:tab w:val="left" w:pos="288"/>
                <w:tab w:val="left" w:pos="576"/>
                <w:tab w:val="left" w:pos="864"/>
                <w:tab w:val="left" w:pos="1152"/>
              </w:tabs>
              <w:spacing w:before="40" w:after="40" w:line="210" w:lineRule="exact"/>
              <w:ind w:right="40"/>
              <w:rPr>
                <w:sz w:val="17"/>
                <w:lang w:val="fr-FR"/>
              </w:rPr>
            </w:pPr>
            <w:r w:rsidRPr="00234FF4">
              <w:rPr>
                <w:sz w:val="17"/>
                <w:lang w:val="fr-FR"/>
              </w:rPr>
              <w:t>APD</w:t>
            </w:r>
          </w:p>
        </w:tc>
        <w:tc>
          <w:tcPr>
            <w:tcW w:w="1046" w:type="dxa"/>
            <w:shd w:val="clear" w:color="auto" w:fill="auto"/>
            <w:noWrap/>
            <w:vAlign w:val="bottom"/>
          </w:tcPr>
          <w:p w14:paraId="61D05755" w14:textId="0D4475F3"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91 120 754</w:t>
            </w:r>
          </w:p>
        </w:tc>
        <w:tc>
          <w:tcPr>
            <w:tcW w:w="1046" w:type="dxa"/>
            <w:shd w:val="clear" w:color="auto" w:fill="auto"/>
            <w:noWrap/>
            <w:vAlign w:val="bottom"/>
          </w:tcPr>
          <w:p w14:paraId="10B341AE" w14:textId="166DB22A"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63 545 047</w:t>
            </w:r>
          </w:p>
        </w:tc>
        <w:tc>
          <w:tcPr>
            <w:tcW w:w="1046" w:type="dxa"/>
            <w:shd w:val="clear" w:color="auto" w:fill="auto"/>
            <w:noWrap/>
            <w:vAlign w:val="bottom"/>
          </w:tcPr>
          <w:p w14:paraId="47EB75F8" w14:textId="0958A24B"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53 267 810</w:t>
            </w:r>
          </w:p>
        </w:tc>
        <w:tc>
          <w:tcPr>
            <w:tcW w:w="1046" w:type="dxa"/>
            <w:shd w:val="clear" w:color="auto" w:fill="auto"/>
            <w:noWrap/>
            <w:vAlign w:val="bottom"/>
          </w:tcPr>
          <w:p w14:paraId="2F19890E" w14:textId="2856D118"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66 617 527</w:t>
            </w:r>
          </w:p>
        </w:tc>
        <w:tc>
          <w:tcPr>
            <w:tcW w:w="1046" w:type="dxa"/>
            <w:shd w:val="clear" w:color="auto" w:fill="auto"/>
            <w:noWrap/>
            <w:vAlign w:val="bottom"/>
          </w:tcPr>
          <w:p w14:paraId="01ABAF63" w14:textId="25A041E3"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92 020 461</w:t>
            </w:r>
          </w:p>
        </w:tc>
        <w:tc>
          <w:tcPr>
            <w:tcW w:w="1046" w:type="dxa"/>
            <w:shd w:val="clear" w:color="auto" w:fill="auto"/>
            <w:noWrap/>
            <w:vAlign w:val="bottom"/>
          </w:tcPr>
          <w:p w14:paraId="32741F84" w14:textId="100C75D6"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70 262 494</w:t>
            </w:r>
          </w:p>
        </w:tc>
      </w:tr>
      <w:tr w:rsidR="007962F9" w:rsidRPr="00234FF4" w14:paraId="3A4E6ED0" w14:textId="77777777" w:rsidTr="0065379D">
        <w:tc>
          <w:tcPr>
            <w:tcW w:w="1046" w:type="dxa"/>
            <w:shd w:val="clear" w:color="auto" w:fill="auto"/>
            <w:noWrap/>
            <w:vAlign w:val="bottom"/>
          </w:tcPr>
          <w:p w14:paraId="42945B1E" w14:textId="49115A73" w:rsidR="0065379D" w:rsidRPr="00234FF4" w:rsidRDefault="0065379D" w:rsidP="0065379D">
            <w:pPr>
              <w:tabs>
                <w:tab w:val="left" w:pos="288"/>
                <w:tab w:val="left" w:pos="576"/>
                <w:tab w:val="left" w:pos="864"/>
                <w:tab w:val="left" w:pos="1152"/>
              </w:tabs>
              <w:spacing w:before="40" w:after="40" w:line="210" w:lineRule="exact"/>
              <w:ind w:right="40"/>
              <w:rPr>
                <w:sz w:val="17"/>
                <w:lang w:val="fr-FR"/>
              </w:rPr>
            </w:pPr>
            <w:r w:rsidRPr="00234FF4">
              <w:rPr>
                <w:sz w:val="17"/>
                <w:lang w:val="fr-FR"/>
              </w:rPr>
              <w:t>Don</w:t>
            </w:r>
          </w:p>
        </w:tc>
        <w:tc>
          <w:tcPr>
            <w:tcW w:w="1046" w:type="dxa"/>
            <w:shd w:val="clear" w:color="auto" w:fill="auto"/>
            <w:noWrap/>
            <w:vAlign w:val="bottom"/>
          </w:tcPr>
          <w:p w14:paraId="5078626B" w14:textId="39C7C119"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44 136 788</w:t>
            </w:r>
          </w:p>
        </w:tc>
        <w:tc>
          <w:tcPr>
            <w:tcW w:w="1046" w:type="dxa"/>
            <w:shd w:val="clear" w:color="auto" w:fill="auto"/>
            <w:noWrap/>
            <w:vAlign w:val="bottom"/>
          </w:tcPr>
          <w:p w14:paraId="35647884" w14:textId="3F47B552"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40 759 571</w:t>
            </w:r>
          </w:p>
        </w:tc>
        <w:tc>
          <w:tcPr>
            <w:tcW w:w="1046" w:type="dxa"/>
            <w:shd w:val="clear" w:color="auto" w:fill="auto"/>
            <w:noWrap/>
            <w:vAlign w:val="bottom"/>
          </w:tcPr>
          <w:p w14:paraId="6A702B07" w14:textId="3D03F171"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40 089 857</w:t>
            </w:r>
          </w:p>
        </w:tc>
        <w:tc>
          <w:tcPr>
            <w:tcW w:w="1046" w:type="dxa"/>
            <w:shd w:val="clear" w:color="auto" w:fill="auto"/>
            <w:noWrap/>
            <w:vAlign w:val="bottom"/>
          </w:tcPr>
          <w:p w14:paraId="6C2FABE5" w14:textId="5B52500B"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49 023 374</w:t>
            </w:r>
          </w:p>
        </w:tc>
        <w:tc>
          <w:tcPr>
            <w:tcW w:w="1046" w:type="dxa"/>
            <w:shd w:val="clear" w:color="auto" w:fill="auto"/>
            <w:noWrap/>
            <w:vAlign w:val="bottom"/>
          </w:tcPr>
          <w:p w14:paraId="7BE24FCC" w14:textId="7FD5A795"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56 593 125</w:t>
            </w:r>
          </w:p>
        </w:tc>
        <w:tc>
          <w:tcPr>
            <w:tcW w:w="1046" w:type="dxa"/>
            <w:shd w:val="clear" w:color="auto" w:fill="auto"/>
            <w:noWrap/>
            <w:vAlign w:val="bottom"/>
          </w:tcPr>
          <w:p w14:paraId="341C3C9F" w14:textId="428B0D6B"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60 474 275</w:t>
            </w:r>
          </w:p>
        </w:tc>
      </w:tr>
      <w:tr w:rsidR="007962F9" w:rsidRPr="00234FF4" w14:paraId="54238676" w14:textId="77777777" w:rsidTr="0065379D">
        <w:tc>
          <w:tcPr>
            <w:tcW w:w="1046" w:type="dxa"/>
            <w:tcBorders>
              <w:bottom w:val="single" w:sz="12" w:space="0" w:color="auto"/>
            </w:tcBorders>
            <w:shd w:val="clear" w:color="auto" w:fill="auto"/>
            <w:noWrap/>
            <w:vAlign w:val="bottom"/>
          </w:tcPr>
          <w:p w14:paraId="6DFDED3D" w14:textId="6B8E994F" w:rsidR="0065379D" w:rsidRPr="00234FF4" w:rsidRDefault="0065379D" w:rsidP="0065379D">
            <w:pPr>
              <w:tabs>
                <w:tab w:val="left" w:pos="288"/>
                <w:tab w:val="left" w:pos="576"/>
                <w:tab w:val="left" w:pos="864"/>
                <w:tab w:val="left" w:pos="1152"/>
              </w:tabs>
              <w:spacing w:before="40" w:after="40" w:line="210" w:lineRule="exact"/>
              <w:ind w:right="40"/>
              <w:rPr>
                <w:sz w:val="17"/>
                <w:lang w:val="fr-FR"/>
              </w:rPr>
            </w:pPr>
            <w:r w:rsidRPr="00234FF4">
              <w:rPr>
                <w:sz w:val="17"/>
                <w:lang w:val="fr-FR"/>
              </w:rPr>
              <w:t>Crédit</w:t>
            </w:r>
          </w:p>
        </w:tc>
        <w:tc>
          <w:tcPr>
            <w:tcW w:w="1046" w:type="dxa"/>
            <w:tcBorders>
              <w:bottom w:val="single" w:sz="12" w:space="0" w:color="auto"/>
            </w:tcBorders>
            <w:shd w:val="clear" w:color="auto" w:fill="auto"/>
            <w:noWrap/>
            <w:vAlign w:val="bottom"/>
          </w:tcPr>
          <w:p w14:paraId="41832888" w14:textId="589C6AED"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46 965 967</w:t>
            </w:r>
          </w:p>
        </w:tc>
        <w:tc>
          <w:tcPr>
            <w:tcW w:w="1046" w:type="dxa"/>
            <w:tcBorders>
              <w:bottom w:val="single" w:sz="12" w:space="0" w:color="auto"/>
            </w:tcBorders>
            <w:shd w:val="clear" w:color="auto" w:fill="auto"/>
            <w:noWrap/>
            <w:vAlign w:val="bottom"/>
          </w:tcPr>
          <w:p w14:paraId="5FB6CE7C" w14:textId="03BEF06D"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22 785 476</w:t>
            </w:r>
          </w:p>
        </w:tc>
        <w:tc>
          <w:tcPr>
            <w:tcW w:w="1046" w:type="dxa"/>
            <w:tcBorders>
              <w:bottom w:val="single" w:sz="12" w:space="0" w:color="auto"/>
            </w:tcBorders>
            <w:shd w:val="clear" w:color="auto" w:fill="auto"/>
            <w:noWrap/>
            <w:vAlign w:val="bottom"/>
          </w:tcPr>
          <w:p w14:paraId="031C462A" w14:textId="4F1A2F68"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13 177 953</w:t>
            </w:r>
          </w:p>
        </w:tc>
        <w:tc>
          <w:tcPr>
            <w:tcW w:w="1046" w:type="dxa"/>
            <w:tcBorders>
              <w:bottom w:val="single" w:sz="12" w:space="0" w:color="auto"/>
            </w:tcBorders>
            <w:shd w:val="clear" w:color="auto" w:fill="auto"/>
            <w:noWrap/>
            <w:vAlign w:val="bottom"/>
          </w:tcPr>
          <w:p w14:paraId="6EBC67F0" w14:textId="3A999042"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17 594 152</w:t>
            </w:r>
          </w:p>
        </w:tc>
        <w:tc>
          <w:tcPr>
            <w:tcW w:w="1046" w:type="dxa"/>
            <w:tcBorders>
              <w:bottom w:val="single" w:sz="12" w:space="0" w:color="auto"/>
            </w:tcBorders>
            <w:shd w:val="clear" w:color="auto" w:fill="auto"/>
            <w:noWrap/>
            <w:vAlign w:val="bottom"/>
          </w:tcPr>
          <w:p w14:paraId="4CEC423F" w14:textId="304007E6" w:rsidR="0065379D" w:rsidRPr="00234FF4" w:rsidRDefault="0065379D"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 xml:space="preserve">35 427 337 </w:t>
            </w:r>
          </w:p>
        </w:tc>
        <w:tc>
          <w:tcPr>
            <w:tcW w:w="1046" w:type="dxa"/>
            <w:tcBorders>
              <w:bottom w:val="single" w:sz="12" w:space="0" w:color="auto"/>
            </w:tcBorders>
            <w:shd w:val="clear" w:color="auto" w:fill="auto"/>
            <w:noWrap/>
            <w:vAlign w:val="bottom"/>
          </w:tcPr>
          <w:p w14:paraId="1EB65690" w14:textId="5D152224" w:rsidR="0065379D" w:rsidRPr="00234FF4" w:rsidRDefault="00142C50" w:rsidP="006537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 xml:space="preserve"> </w:t>
            </w:r>
            <w:r w:rsidR="0065379D" w:rsidRPr="00234FF4">
              <w:rPr>
                <w:sz w:val="17"/>
                <w:lang w:val="fr-FR"/>
              </w:rPr>
              <w:t xml:space="preserve">9 788 218 </w:t>
            </w:r>
          </w:p>
        </w:tc>
      </w:tr>
    </w:tbl>
    <w:p w14:paraId="45562B93" w14:textId="10EA8356" w:rsidR="0065379D" w:rsidRPr="00234FF4" w:rsidRDefault="0065379D" w:rsidP="0065379D">
      <w:pPr>
        <w:pStyle w:val="SingleTxt"/>
        <w:spacing w:after="0" w:line="120" w:lineRule="exact"/>
        <w:rPr>
          <w:sz w:val="10"/>
          <w:lang w:val="fr-FR"/>
        </w:rPr>
      </w:pPr>
    </w:p>
    <w:p w14:paraId="04FCDE8C" w14:textId="6E444218" w:rsidR="0065379D" w:rsidRPr="00234FF4" w:rsidRDefault="0065379D" w:rsidP="0065379D">
      <w:pPr>
        <w:pStyle w:val="FootnoteText"/>
        <w:tabs>
          <w:tab w:val="right" w:pos="1476"/>
          <w:tab w:val="left" w:pos="1548"/>
          <w:tab w:val="right" w:pos="1836"/>
          <w:tab w:val="left" w:pos="1908"/>
        </w:tabs>
        <w:ind w:left="1548" w:right="1267" w:hanging="288"/>
        <w:rPr>
          <w:lang w:val="fr-FR"/>
        </w:rPr>
      </w:pPr>
      <w:r w:rsidRPr="00234FF4">
        <w:rPr>
          <w:i/>
          <w:lang w:val="fr-FR"/>
        </w:rPr>
        <w:t>La source</w:t>
      </w:r>
      <w:r w:rsidR="002933EA" w:rsidRPr="00234FF4">
        <w:rPr>
          <w:lang w:val="fr-FR"/>
        </w:rPr>
        <w:t> :</w:t>
      </w:r>
      <w:r w:rsidRPr="00234FF4">
        <w:rPr>
          <w:lang w:val="fr-FR"/>
        </w:rPr>
        <w:t xml:space="preserve"> Direction de la Planification</w:t>
      </w:r>
      <w:bookmarkEnd w:id="11"/>
      <w:r w:rsidR="00B403A5" w:rsidRPr="00234FF4">
        <w:rPr>
          <w:lang w:val="fr-FR"/>
        </w:rPr>
        <w:t>.</w:t>
      </w:r>
    </w:p>
    <w:p w14:paraId="79054288" w14:textId="550DB9D1" w:rsidR="0088553C" w:rsidRPr="00234FF4" w:rsidRDefault="0088553C" w:rsidP="0065379D">
      <w:pPr>
        <w:pStyle w:val="SingleTxt"/>
        <w:spacing w:after="0" w:line="120" w:lineRule="exact"/>
        <w:rPr>
          <w:sz w:val="10"/>
          <w:lang w:val="fr-FR"/>
        </w:rPr>
      </w:pPr>
    </w:p>
    <w:p w14:paraId="0A9E694F" w14:textId="7A3AC221" w:rsidR="0065379D" w:rsidRPr="00234FF4" w:rsidRDefault="0065379D" w:rsidP="0065379D">
      <w:pPr>
        <w:pStyle w:val="SingleTxt"/>
        <w:spacing w:after="0" w:line="120" w:lineRule="exact"/>
        <w:rPr>
          <w:sz w:val="10"/>
          <w:lang w:val="fr-FR"/>
        </w:rPr>
      </w:pPr>
    </w:p>
    <w:p w14:paraId="5C633B9F" w14:textId="52933779" w:rsidR="0065379D" w:rsidRPr="00234FF4" w:rsidRDefault="0065379D" w:rsidP="003318D4">
      <w:pPr>
        <w:pStyle w:val="SingleTxt"/>
        <w:numPr>
          <w:ilvl w:val="0"/>
          <w:numId w:val="15"/>
        </w:numPr>
        <w:tabs>
          <w:tab w:val="num" w:pos="2804"/>
        </w:tabs>
        <w:spacing w:line="240" w:lineRule="exact"/>
        <w:ind w:left="1267"/>
        <w:rPr>
          <w:lang w:val="fr-FR"/>
        </w:rPr>
      </w:pPr>
      <w:r w:rsidRPr="00234FF4">
        <w:rPr>
          <w:lang w:val="fr-FR"/>
        </w:rPr>
        <w:t>STP a atteint avec succès le point d</w:t>
      </w:r>
      <w:r w:rsidR="002933EA" w:rsidRPr="00234FF4">
        <w:rPr>
          <w:lang w:val="fr-FR"/>
        </w:rPr>
        <w:t>’</w:t>
      </w:r>
      <w:r w:rsidRPr="00234FF4">
        <w:rPr>
          <w:lang w:val="fr-FR"/>
        </w:rPr>
        <w:t>achèvement du programme de réduction de la dette des pays membres de l</w:t>
      </w:r>
      <w:r w:rsidR="002933EA" w:rsidRPr="00234FF4">
        <w:rPr>
          <w:lang w:val="fr-FR"/>
        </w:rPr>
        <w:t>’</w:t>
      </w:r>
      <w:r w:rsidRPr="00234FF4">
        <w:rPr>
          <w:lang w:val="fr-FR"/>
        </w:rPr>
        <w:t>Initiative HIPC</w:t>
      </w:r>
      <w:bookmarkStart w:id="12" w:name="_ftnref7"/>
      <w:bookmarkEnd w:id="12"/>
      <w:r w:rsidRPr="00234FF4">
        <w:rPr>
          <w:vertAlign w:val="superscript"/>
          <w:lang w:val="fr-FR"/>
        </w:rPr>
        <w:footnoteReference w:id="7"/>
      </w:r>
      <w:r w:rsidRPr="00234FF4">
        <w:rPr>
          <w:lang w:val="fr-FR"/>
        </w:rPr>
        <w:t xml:space="preserve"> en 2007, condition pour les autorités santoméennes, de planifier, avec le soutien de leurs partenaires au développement, des politiques visant à stabiliser le cadre macroéconomique, visant à promouvoir une croissance équitable et la réduction de la pauvreté.</w:t>
      </w:r>
      <w:r w:rsidR="007A3C0C" w:rsidRPr="00234FF4">
        <w:rPr>
          <w:lang w:val="fr-FR"/>
        </w:rPr>
        <w:t xml:space="preserve"> </w:t>
      </w:r>
      <w:r w:rsidRPr="00234FF4">
        <w:rPr>
          <w:lang w:val="fr-FR"/>
        </w:rPr>
        <w:t>Ces politiques ont eu de bons résultats et ont permis au pays de sortir du groupe des pays les moins avancés, avec un</w:t>
      </w:r>
      <w:r w:rsidR="007A3C0C" w:rsidRPr="00234FF4">
        <w:rPr>
          <w:lang w:val="fr-FR"/>
        </w:rPr>
        <w:t xml:space="preserve"> </w:t>
      </w:r>
      <w:r w:rsidRPr="00234FF4">
        <w:rPr>
          <w:i/>
          <w:iCs/>
          <w:lang w:val="fr-FR"/>
        </w:rPr>
        <w:t>revenu par habitant</w:t>
      </w:r>
      <w:r w:rsidR="007A3C0C" w:rsidRPr="00234FF4">
        <w:rPr>
          <w:i/>
          <w:iCs/>
          <w:lang w:val="fr-FR"/>
        </w:rPr>
        <w:t xml:space="preserve"> </w:t>
      </w:r>
      <w:r w:rsidRPr="00234FF4">
        <w:rPr>
          <w:lang w:val="fr-FR"/>
        </w:rPr>
        <w:t>de 2026,97 $ US (INE, 2018).</w:t>
      </w:r>
      <w:r w:rsidR="007A3C0C" w:rsidRPr="00234FF4">
        <w:rPr>
          <w:lang w:val="fr-FR"/>
        </w:rPr>
        <w:t xml:space="preserve"> </w:t>
      </w:r>
      <w:r w:rsidRPr="00234FF4">
        <w:rPr>
          <w:lang w:val="fr-FR"/>
        </w:rPr>
        <w:t>Au cours de la même période, le PIB était de 422 millions de dollars</w:t>
      </w:r>
      <w:bookmarkStart w:id="13" w:name="_ftnref8"/>
      <w:bookmarkEnd w:id="13"/>
      <w:r w:rsidRPr="00234FF4">
        <w:rPr>
          <w:vertAlign w:val="superscript"/>
          <w:lang w:val="fr-FR"/>
        </w:rPr>
        <w:footnoteReference w:id="8"/>
      </w:r>
      <w:r w:rsidRPr="00234FF4">
        <w:rPr>
          <w:lang w:val="fr-FR"/>
        </w:rPr>
        <w:t>.</w:t>
      </w:r>
    </w:p>
    <w:p w14:paraId="65F32C69" w14:textId="5E11CD4D"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En ce qui concerne la mise en œuvre du programme dans le cadre de l</w:t>
      </w:r>
      <w:r w:rsidR="002933EA" w:rsidRPr="00234FF4">
        <w:rPr>
          <w:lang w:val="fr-FR"/>
        </w:rPr>
        <w:t>’</w:t>
      </w:r>
      <w:r w:rsidRPr="00234FF4">
        <w:rPr>
          <w:lang w:val="fr-FR"/>
        </w:rPr>
        <w:t>accord sur la facilité élargie de crédit (ECF) du FMI avec STP, après avoir échoué aux objectifs de fin 2016, le gouvernement a adopté des mesures correctives et a satisfait aux cinq critères de performance (CD) pour la fin juin 2017. À la fin de 2018, un programme de financement du FMI d</w:t>
      </w:r>
      <w:r w:rsidR="002933EA" w:rsidRPr="00234FF4">
        <w:rPr>
          <w:lang w:val="fr-FR"/>
        </w:rPr>
        <w:t>’</w:t>
      </w:r>
      <w:r w:rsidRPr="00234FF4">
        <w:rPr>
          <w:lang w:val="fr-FR"/>
        </w:rPr>
        <w:t>un montant de 6,2 millions de dollars EU, couvrant la période 2015-2018, a pris fin.</w:t>
      </w:r>
    </w:p>
    <w:p w14:paraId="3CFB9654" w14:textId="086582B3"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Cependant, en 2019, le FMI a estimé que la dette publique de STP était incontrôlable, ayant atteint un niveau si grave qu</w:t>
      </w:r>
      <w:r w:rsidR="002933EA" w:rsidRPr="00234FF4">
        <w:rPr>
          <w:lang w:val="fr-FR"/>
        </w:rPr>
        <w:t>’</w:t>
      </w:r>
      <w:r w:rsidRPr="00234FF4">
        <w:rPr>
          <w:lang w:val="fr-FR"/>
        </w:rPr>
        <w:t>elle a nécessité la prise et la mise en œuvre de trois mesures très difficiles et urgentes.</w:t>
      </w:r>
    </w:p>
    <w:p w14:paraId="1AC2FAB8" w14:textId="442C79F4"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Selon le FMI, la solution pour contrôler la dette publique du pays passe par i) l</w:t>
      </w:r>
      <w:r w:rsidR="002933EA" w:rsidRPr="00234FF4">
        <w:rPr>
          <w:lang w:val="fr-FR"/>
        </w:rPr>
        <w:t>’</w:t>
      </w:r>
      <w:r w:rsidRPr="00234FF4">
        <w:rPr>
          <w:lang w:val="fr-FR"/>
        </w:rPr>
        <w:t>augmentation des revenus pour couvrir les dépenses</w:t>
      </w:r>
      <w:r w:rsidR="00155C15" w:rsidRPr="00155C15">
        <w:rPr>
          <w:lang w:val="fr-FR"/>
        </w:rPr>
        <w:t> ;</w:t>
      </w:r>
      <w:r w:rsidR="007A3C0C" w:rsidRPr="00234FF4">
        <w:rPr>
          <w:lang w:val="fr-FR"/>
        </w:rPr>
        <w:t xml:space="preserve"> </w:t>
      </w:r>
      <w:r w:rsidRPr="00234FF4">
        <w:rPr>
          <w:lang w:val="fr-FR"/>
        </w:rPr>
        <w:t>ii) réduire les subventions aux carburants</w:t>
      </w:r>
      <w:r w:rsidR="00155C15" w:rsidRPr="00155C15">
        <w:rPr>
          <w:lang w:val="fr-FR"/>
        </w:rPr>
        <w:t> ;</w:t>
      </w:r>
      <w:r w:rsidR="007A3C0C" w:rsidRPr="00234FF4">
        <w:rPr>
          <w:lang w:val="fr-FR"/>
        </w:rPr>
        <w:t xml:space="preserve"> </w:t>
      </w:r>
      <w:r w:rsidRPr="00234FF4">
        <w:rPr>
          <w:lang w:val="fr-FR"/>
        </w:rPr>
        <w:t>et iii) solde des comptes de l</w:t>
      </w:r>
      <w:r w:rsidR="002933EA" w:rsidRPr="00234FF4">
        <w:rPr>
          <w:lang w:val="fr-FR"/>
        </w:rPr>
        <w:t>’</w:t>
      </w:r>
      <w:r w:rsidRPr="00234FF4">
        <w:rPr>
          <w:lang w:val="fr-FR"/>
        </w:rPr>
        <w:t>EMAE, dont les revenus ne paient que 50</w:t>
      </w:r>
      <w:r w:rsidR="007A3C0C" w:rsidRPr="00234FF4">
        <w:rPr>
          <w:lang w:val="fr-FR"/>
        </w:rPr>
        <w:t> </w:t>
      </w:r>
      <w:r w:rsidR="002933EA" w:rsidRPr="00234FF4">
        <w:rPr>
          <w:lang w:val="fr-FR"/>
        </w:rPr>
        <w:t>%</w:t>
      </w:r>
      <w:r w:rsidRPr="00234FF4">
        <w:rPr>
          <w:lang w:val="fr-FR"/>
        </w:rPr>
        <w:t xml:space="preserve"> de l</w:t>
      </w:r>
      <w:r w:rsidR="002933EA" w:rsidRPr="00234FF4">
        <w:rPr>
          <w:lang w:val="fr-FR"/>
        </w:rPr>
        <w:t>’</w:t>
      </w:r>
      <w:r w:rsidRPr="00234FF4">
        <w:rPr>
          <w:lang w:val="fr-FR"/>
        </w:rPr>
        <w:t>approvisionnement, avec des pertes techniques et commerciales aggravantes (vol d</w:t>
      </w:r>
      <w:r w:rsidR="002933EA" w:rsidRPr="00234FF4">
        <w:rPr>
          <w:lang w:val="fr-FR"/>
        </w:rPr>
        <w:t>’</w:t>
      </w:r>
      <w:r w:rsidRPr="00234FF4">
        <w:rPr>
          <w:lang w:val="fr-FR"/>
        </w:rPr>
        <w:t>énergie et d</w:t>
      </w:r>
      <w:r w:rsidR="002933EA" w:rsidRPr="00234FF4">
        <w:rPr>
          <w:lang w:val="fr-FR"/>
        </w:rPr>
        <w:t>’</w:t>
      </w:r>
      <w:r w:rsidRPr="00234FF4">
        <w:rPr>
          <w:lang w:val="fr-FR"/>
        </w:rPr>
        <w:t>eau).</w:t>
      </w:r>
      <w:r w:rsidR="007A3C0C" w:rsidRPr="00234FF4">
        <w:rPr>
          <w:lang w:val="fr-FR"/>
        </w:rPr>
        <w:t xml:space="preserve"> </w:t>
      </w:r>
      <w:r w:rsidRPr="00234FF4">
        <w:rPr>
          <w:lang w:val="fr-FR"/>
        </w:rPr>
        <w:t>Le niveau d</w:t>
      </w:r>
      <w:r w:rsidR="002933EA" w:rsidRPr="00234FF4">
        <w:rPr>
          <w:lang w:val="fr-FR"/>
        </w:rPr>
        <w:t>’</w:t>
      </w:r>
      <w:r w:rsidRPr="00234FF4">
        <w:rPr>
          <w:lang w:val="fr-FR"/>
        </w:rPr>
        <w:t>endettement du pays est actuellement de 90</w:t>
      </w:r>
      <w:r w:rsidR="002933EA" w:rsidRPr="00234FF4">
        <w:rPr>
          <w:lang w:val="fr-FR"/>
        </w:rPr>
        <w:t> %</w:t>
      </w:r>
      <w:r w:rsidRPr="00234FF4">
        <w:rPr>
          <w:lang w:val="fr-FR"/>
        </w:rPr>
        <w:t xml:space="preserve"> du PIB.</w:t>
      </w:r>
    </w:p>
    <w:p w14:paraId="45193564" w14:textId="3395F2B0"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Sur la période 2012-2016, la croissance a été relativement forte, avec un taux annuel moyen de 4,2</w:t>
      </w:r>
      <w:r w:rsidR="002933EA" w:rsidRPr="00234FF4">
        <w:rPr>
          <w:lang w:val="fr-FR"/>
        </w:rPr>
        <w:t> %</w:t>
      </w:r>
      <w:r w:rsidRPr="00234FF4">
        <w:rPr>
          <w:lang w:val="fr-FR"/>
        </w:rPr>
        <w:t>, soutenue principalement par l</w:t>
      </w:r>
      <w:r w:rsidR="002933EA" w:rsidRPr="00234FF4">
        <w:rPr>
          <w:lang w:val="fr-FR"/>
        </w:rPr>
        <w:t>’</w:t>
      </w:r>
      <w:r w:rsidRPr="00234FF4">
        <w:rPr>
          <w:lang w:val="fr-FR"/>
        </w:rPr>
        <w:t>augmentation</w:t>
      </w:r>
      <w:r w:rsidR="0014366A" w:rsidRPr="00234FF4">
        <w:rPr>
          <w:lang w:val="fr-FR"/>
        </w:rPr>
        <w:t xml:space="preserve"> </w:t>
      </w:r>
      <w:r w:rsidRPr="00234FF4">
        <w:rPr>
          <w:lang w:val="fr-FR"/>
        </w:rPr>
        <w:t>des investissements directs étrangers, le lancement de nouveaux projets financés par les bailleurs de fonds et l</w:t>
      </w:r>
      <w:r w:rsidR="002933EA" w:rsidRPr="00234FF4">
        <w:rPr>
          <w:lang w:val="fr-FR"/>
        </w:rPr>
        <w:t>’</w:t>
      </w:r>
      <w:r w:rsidRPr="00234FF4">
        <w:rPr>
          <w:lang w:val="fr-FR"/>
        </w:rPr>
        <w:t>amélioration des recettes fiscales et touristiques.</w:t>
      </w:r>
      <w:r w:rsidR="007A3C0C" w:rsidRPr="00234FF4">
        <w:rPr>
          <w:lang w:val="fr-FR"/>
        </w:rPr>
        <w:t xml:space="preserve"> </w:t>
      </w:r>
      <w:r w:rsidRPr="00234FF4">
        <w:rPr>
          <w:lang w:val="fr-FR"/>
        </w:rPr>
        <w:t>Cependant, en 2017, l</w:t>
      </w:r>
      <w:r w:rsidR="002933EA" w:rsidRPr="00234FF4">
        <w:rPr>
          <w:lang w:val="fr-FR"/>
        </w:rPr>
        <w:t>’</w:t>
      </w:r>
      <w:r w:rsidRPr="00234FF4">
        <w:rPr>
          <w:lang w:val="fr-FR"/>
        </w:rPr>
        <w:t>économie santoméenne a progressé de 3,9</w:t>
      </w:r>
      <w:r w:rsidR="002933EA" w:rsidRPr="00234FF4">
        <w:rPr>
          <w:lang w:val="fr-FR"/>
        </w:rPr>
        <w:t> %</w:t>
      </w:r>
      <w:r w:rsidRPr="00234FF4">
        <w:rPr>
          <w:lang w:val="fr-FR"/>
        </w:rPr>
        <w:t xml:space="preserve"> et 2,7</w:t>
      </w:r>
      <w:r w:rsidR="002933EA" w:rsidRPr="00234FF4">
        <w:rPr>
          <w:lang w:val="fr-FR"/>
        </w:rPr>
        <w:t> %</w:t>
      </w:r>
      <w:r w:rsidRPr="00234FF4">
        <w:rPr>
          <w:lang w:val="fr-FR"/>
        </w:rPr>
        <w:t xml:space="preserve"> en 2018. La moindre performance de l</w:t>
      </w:r>
      <w:r w:rsidR="002933EA" w:rsidRPr="00234FF4">
        <w:rPr>
          <w:lang w:val="fr-FR"/>
        </w:rPr>
        <w:t>’</w:t>
      </w:r>
      <w:r w:rsidRPr="00234FF4">
        <w:rPr>
          <w:lang w:val="fr-FR"/>
        </w:rPr>
        <w:t>économie nationale par rapport à 2016 est due aux difficultés à attirer des ressources externes pour la mise en œuvre des programmes d</w:t>
      </w:r>
      <w:r w:rsidR="002933EA" w:rsidRPr="00234FF4">
        <w:rPr>
          <w:lang w:val="fr-FR"/>
        </w:rPr>
        <w:t>’</w:t>
      </w:r>
      <w:r w:rsidRPr="00234FF4">
        <w:rPr>
          <w:lang w:val="fr-FR"/>
        </w:rPr>
        <w:t>investissement.</w:t>
      </w:r>
      <w:r w:rsidR="007A3C0C" w:rsidRPr="00234FF4">
        <w:rPr>
          <w:lang w:val="fr-FR"/>
        </w:rPr>
        <w:t xml:space="preserve"> </w:t>
      </w:r>
      <w:r w:rsidRPr="00234FF4">
        <w:rPr>
          <w:lang w:val="fr-FR"/>
        </w:rPr>
        <w:t>L</w:t>
      </w:r>
      <w:r w:rsidR="002933EA" w:rsidRPr="00234FF4">
        <w:rPr>
          <w:lang w:val="fr-FR"/>
        </w:rPr>
        <w:t>’</w:t>
      </w:r>
      <w:r w:rsidRPr="00234FF4">
        <w:rPr>
          <w:lang w:val="fr-FR"/>
        </w:rPr>
        <w:t>investissement public est passé de 15,5</w:t>
      </w:r>
      <w:r w:rsidR="002933EA" w:rsidRPr="00234FF4">
        <w:rPr>
          <w:lang w:val="fr-FR"/>
        </w:rPr>
        <w:t> %</w:t>
      </w:r>
      <w:r w:rsidRPr="00234FF4">
        <w:rPr>
          <w:lang w:val="fr-FR"/>
        </w:rPr>
        <w:t xml:space="preserve"> du PIB en 2015 à 10,1</w:t>
      </w:r>
      <w:r w:rsidR="002933EA" w:rsidRPr="00234FF4">
        <w:rPr>
          <w:lang w:val="fr-FR"/>
        </w:rPr>
        <w:t> %</w:t>
      </w:r>
      <w:r w:rsidRPr="00234FF4">
        <w:rPr>
          <w:lang w:val="fr-FR"/>
        </w:rPr>
        <w:t xml:space="preserve"> en 2017, tandis que les dépenses courantes sont passées de 18,2</w:t>
      </w:r>
      <w:r w:rsidR="002933EA" w:rsidRPr="00234FF4">
        <w:rPr>
          <w:lang w:val="fr-FR"/>
        </w:rPr>
        <w:t> %</w:t>
      </w:r>
      <w:r w:rsidRPr="00234FF4">
        <w:rPr>
          <w:lang w:val="fr-FR"/>
        </w:rPr>
        <w:t xml:space="preserve"> du PIB à 16,2</w:t>
      </w:r>
      <w:r w:rsidR="002933EA" w:rsidRPr="00234FF4">
        <w:rPr>
          <w:lang w:val="fr-FR"/>
        </w:rPr>
        <w:t> %</w:t>
      </w:r>
      <w:r w:rsidRPr="00234FF4">
        <w:rPr>
          <w:lang w:val="fr-FR"/>
        </w:rPr>
        <w:t xml:space="preserve"> au cours de la même période.</w:t>
      </w:r>
    </w:p>
    <w:p w14:paraId="73222148" w14:textId="207D552B"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En termes d</w:t>
      </w:r>
      <w:r w:rsidR="002933EA" w:rsidRPr="00234FF4">
        <w:rPr>
          <w:lang w:val="fr-FR"/>
        </w:rPr>
        <w:t>’</w:t>
      </w:r>
      <w:r w:rsidRPr="00234FF4">
        <w:rPr>
          <w:lang w:val="fr-FR"/>
        </w:rPr>
        <w:t>environnement des affaires,</w:t>
      </w:r>
      <w:r w:rsidR="007A3C0C" w:rsidRPr="00234FF4">
        <w:rPr>
          <w:lang w:val="fr-FR"/>
        </w:rPr>
        <w:t xml:space="preserve"> </w:t>
      </w:r>
      <w:r w:rsidRPr="00234FF4">
        <w:rPr>
          <w:lang w:val="fr-FR"/>
        </w:rPr>
        <w:t>RDSTP est placé en 166</w:t>
      </w:r>
      <w:r w:rsidRPr="00234FF4">
        <w:rPr>
          <w:vertAlign w:val="superscript"/>
          <w:lang w:val="fr-FR"/>
        </w:rPr>
        <w:t>ème</w:t>
      </w:r>
      <w:r w:rsidRPr="00234FF4">
        <w:rPr>
          <w:lang w:val="fr-FR"/>
        </w:rPr>
        <w:t xml:space="preserve"> position parmi 183 pays, selon le</w:t>
      </w:r>
      <w:r w:rsidR="007A3C0C" w:rsidRPr="00234FF4">
        <w:rPr>
          <w:lang w:val="fr-FR"/>
        </w:rPr>
        <w:t xml:space="preserve"> </w:t>
      </w:r>
      <w:r w:rsidRPr="00234FF4">
        <w:rPr>
          <w:i/>
          <w:iCs/>
          <w:lang w:val="fr-FR"/>
        </w:rPr>
        <w:t>Doing Business 2016</w:t>
      </w:r>
      <w:r w:rsidRPr="00234FF4">
        <w:rPr>
          <w:lang w:val="fr-FR"/>
        </w:rPr>
        <w:t>.</w:t>
      </w:r>
      <w:r w:rsidR="007A3C0C" w:rsidRPr="00234FF4">
        <w:rPr>
          <w:lang w:val="fr-FR"/>
        </w:rPr>
        <w:t xml:space="preserve"> </w:t>
      </w:r>
      <w:r w:rsidRPr="00234FF4">
        <w:rPr>
          <w:lang w:val="fr-FR"/>
        </w:rPr>
        <w:t>Selon</w:t>
      </w:r>
      <w:r w:rsidR="007A3C0C" w:rsidRPr="00234FF4">
        <w:rPr>
          <w:lang w:val="fr-FR"/>
        </w:rPr>
        <w:t xml:space="preserve"> </w:t>
      </w:r>
      <w:r w:rsidRPr="00234FF4">
        <w:rPr>
          <w:i/>
          <w:iCs/>
          <w:lang w:val="fr-FR"/>
        </w:rPr>
        <w:t>Doing Business</w:t>
      </w:r>
      <w:r w:rsidR="007A3C0C" w:rsidRPr="00234FF4">
        <w:rPr>
          <w:i/>
          <w:iCs/>
          <w:lang w:val="fr-FR"/>
        </w:rPr>
        <w:t xml:space="preserve"> </w:t>
      </w:r>
      <w:r w:rsidRPr="00234FF4">
        <w:rPr>
          <w:lang w:val="fr-FR"/>
        </w:rPr>
        <w:t xml:space="preserve">2019, STP est </w:t>
      </w:r>
      <w:r w:rsidRPr="00234FF4">
        <w:rPr>
          <w:lang w:val="fr-FR"/>
        </w:rPr>
        <w:lastRenderedPageBreak/>
        <w:t>descendu à la 170</w:t>
      </w:r>
      <w:r w:rsidRPr="00234FF4">
        <w:rPr>
          <w:vertAlign w:val="superscript"/>
          <w:lang w:val="fr-FR"/>
        </w:rPr>
        <w:t>e</w:t>
      </w:r>
      <w:r w:rsidRPr="00234FF4">
        <w:rPr>
          <w:lang w:val="fr-FR"/>
        </w:rPr>
        <w:t xml:space="preserve"> position, sur 190 pays, avec un score de 45,14 sur la facilité de faire des affaires</w:t>
      </w:r>
      <w:bookmarkStart w:id="14" w:name="_ftnref9"/>
      <w:bookmarkEnd w:id="14"/>
      <w:r w:rsidRPr="00234FF4">
        <w:rPr>
          <w:vertAlign w:val="superscript"/>
          <w:lang w:val="fr-FR"/>
        </w:rPr>
        <w:footnoteReference w:id="9"/>
      </w:r>
      <w:r w:rsidRPr="00234FF4">
        <w:rPr>
          <w:lang w:val="fr-FR"/>
        </w:rPr>
        <w:t>.</w:t>
      </w:r>
    </w:p>
    <w:p w14:paraId="7F63ACD5" w14:textId="6A41756A"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Après avoir enregistré une tendance positive par rapport à sa croissance économique, le taux moyen de croissance du PIB est de 4</w:t>
      </w:r>
      <w:r w:rsidR="002933EA" w:rsidRPr="00234FF4">
        <w:rPr>
          <w:lang w:val="fr-FR"/>
        </w:rPr>
        <w:t> %</w:t>
      </w:r>
      <w:r w:rsidRPr="00234FF4">
        <w:rPr>
          <w:lang w:val="fr-FR"/>
        </w:rPr>
        <w:t>, sur la période 2010-2014, à 4,2</w:t>
      </w:r>
      <w:r w:rsidR="002933EA" w:rsidRPr="00234FF4">
        <w:rPr>
          <w:lang w:val="fr-FR"/>
        </w:rPr>
        <w:t> %</w:t>
      </w:r>
      <w:r w:rsidRPr="00234FF4">
        <w:rPr>
          <w:lang w:val="fr-FR"/>
        </w:rPr>
        <w:t xml:space="preserve"> en 2016. Les projections du FMI ont souligné que la croissance du Le PIB serait compris entre 5</w:t>
      </w:r>
      <w:r w:rsidR="002933EA" w:rsidRPr="00234FF4">
        <w:rPr>
          <w:lang w:val="fr-FR"/>
        </w:rPr>
        <w:t> %</w:t>
      </w:r>
      <w:r w:rsidRPr="00234FF4">
        <w:rPr>
          <w:lang w:val="fr-FR"/>
        </w:rPr>
        <w:t xml:space="preserve"> et 9</w:t>
      </w:r>
      <w:r w:rsidR="002933EA" w:rsidRPr="00234FF4">
        <w:rPr>
          <w:lang w:val="fr-FR"/>
        </w:rPr>
        <w:t> %</w:t>
      </w:r>
      <w:r w:rsidRPr="00234FF4">
        <w:rPr>
          <w:lang w:val="fr-FR"/>
        </w:rPr>
        <w:t>, sur la période 2015-2020, ce qui est déjà contré par la tendance à la baisse de cet indicateur à respectivement 3,9</w:t>
      </w:r>
      <w:r w:rsidR="002933EA" w:rsidRPr="00234FF4">
        <w:rPr>
          <w:lang w:val="fr-FR"/>
        </w:rPr>
        <w:t> %</w:t>
      </w:r>
      <w:r w:rsidRPr="00234FF4">
        <w:rPr>
          <w:lang w:val="fr-FR"/>
        </w:rPr>
        <w:t xml:space="preserve"> en 2017 et 2,7</w:t>
      </w:r>
      <w:r w:rsidR="002933EA" w:rsidRPr="00234FF4">
        <w:rPr>
          <w:lang w:val="fr-FR"/>
        </w:rPr>
        <w:t> %</w:t>
      </w:r>
      <w:r w:rsidRPr="00234FF4">
        <w:rPr>
          <w:lang w:val="fr-FR"/>
        </w:rPr>
        <w:t xml:space="preserve"> 2018.</w:t>
      </w:r>
    </w:p>
    <w:p w14:paraId="2DEA53F4" w14:textId="702238AC"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Avec la mise en œuvre de l</w:t>
      </w:r>
      <w:r w:rsidR="002933EA" w:rsidRPr="00234FF4">
        <w:rPr>
          <w:lang w:val="fr-FR"/>
        </w:rPr>
        <w:t>’</w:t>
      </w:r>
      <w:r w:rsidRPr="00234FF4">
        <w:rPr>
          <w:lang w:val="fr-FR"/>
        </w:rPr>
        <w:t>accord de coopération économique entre le Portugal et le RDSTP en 2010, qui soutient le taux de change fixe entre la monnaie nationale et l</w:t>
      </w:r>
      <w:r w:rsidR="002933EA" w:rsidRPr="00234FF4">
        <w:rPr>
          <w:lang w:val="fr-FR"/>
        </w:rPr>
        <w:t>’</w:t>
      </w:r>
      <w:r w:rsidRPr="00234FF4">
        <w:rPr>
          <w:lang w:val="fr-FR"/>
        </w:rPr>
        <w:t>euro, l</w:t>
      </w:r>
      <w:r w:rsidR="002933EA" w:rsidRPr="00234FF4">
        <w:rPr>
          <w:lang w:val="fr-FR"/>
        </w:rPr>
        <w:t>’</w:t>
      </w:r>
      <w:r w:rsidRPr="00234FF4">
        <w:rPr>
          <w:lang w:val="fr-FR"/>
        </w:rPr>
        <w:t>inflation a été progressivement maîtrisée, avec une réduction de 13</w:t>
      </w:r>
      <w:r w:rsidR="002933EA" w:rsidRPr="00234FF4">
        <w:rPr>
          <w:lang w:val="fr-FR"/>
        </w:rPr>
        <w:t> %</w:t>
      </w:r>
      <w:r w:rsidRPr="00234FF4">
        <w:rPr>
          <w:lang w:val="fr-FR"/>
        </w:rPr>
        <w:t xml:space="preserve"> en 2010 à 6</w:t>
      </w:r>
      <w:r w:rsidR="002933EA" w:rsidRPr="00234FF4">
        <w:rPr>
          <w:lang w:val="fr-FR"/>
        </w:rPr>
        <w:t>,</w:t>
      </w:r>
      <w:r w:rsidRPr="00234FF4">
        <w:rPr>
          <w:lang w:val="fr-FR"/>
        </w:rPr>
        <w:t>4</w:t>
      </w:r>
      <w:r w:rsidR="002933EA" w:rsidRPr="00234FF4">
        <w:rPr>
          <w:lang w:val="fr-FR"/>
        </w:rPr>
        <w:t> %</w:t>
      </w:r>
      <w:r w:rsidRPr="00234FF4">
        <w:rPr>
          <w:lang w:val="fr-FR"/>
        </w:rPr>
        <w:t xml:space="preserve"> en 2014 et 3,96 en 2015, sa valeur la plus basse.</w:t>
      </w:r>
      <w:r w:rsidR="0014366A" w:rsidRPr="00234FF4">
        <w:rPr>
          <w:lang w:val="fr-FR"/>
        </w:rPr>
        <w:t xml:space="preserve"> </w:t>
      </w:r>
      <w:r w:rsidRPr="00234FF4">
        <w:rPr>
          <w:lang w:val="fr-FR"/>
        </w:rPr>
        <w:t>Cependant, 2016 marque un tournant dans cette tendance, avec des hausses significatives et continues de l</w:t>
      </w:r>
      <w:r w:rsidR="002933EA" w:rsidRPr="00234FF4">
        <w:rPr>
          <w:lang w:val="fr-FR"/>
        </w:rPr>
        <w:t>’</w:t>
      </w:r>
      <w:r w:rsidRPr="00234FF4">
        <w:rPr>
          <w:lang w:val="fr-FR"/>
        </w:rPr>
        <w:t>inflation à 5,12</w:t>
      </w:r>
      <w:r w:rsidR="002933EA" w:rsidRPr="00234FF4">
        <w:rPr>
          <w:lang w:val="fr-FR"/>
        </w:rPr>
        <w:t> %</w:t>
      </w:r>
      <w:r w:rsidRPr="00234FF4">
        <w:rPr>
          <w:lang w:val="fr-FR"/>
        </w:rPr>
        <w:t>, 7,69</w:t>
      </w:r>
      <w:r w:rsidR="002933EA" w:rsidRPr="00234FF4">
        <w:rPr>
          <w:lang w:val="fr-FR"/>
        </w:rPr>
        <w:t> %</w:t>
      </w:r>
      <w:r w:rsidRPr="00234FF4">
        <w:rPr>
          <w:lang w:val="fr-FR"/>
        </w:rPr>
        <w:t xml:space="preserve"> et 9,04</w:t>
      </w:r>
      <w:r w:rsidR="002933EA" w:rsidRPr="00234FF4">
        <w:rPr>
          <w:lang w:val="fr-FR"/>
        </w:rPr>
        <w:t> %</w:t>
      </w:r>
      <w:r w:rsidRPr="00234FF4">
        <w:rPr>
          <w:lang w:val="fr-FR"/>
        </w:rPr>
        <w:t xml:space="preserve"> pour 2016, 2017 et 2018 respectivement, contrairement aux projections du FMI pour la période sous revue.</w:t>
      </w:r>
    </w:p>
    <w:p w14:paraId="11A372C3" w14:textId="202D9B8D"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Les efforts d</w:t>
      </w:r>
      <w:r w:rsidR="002933EA" w:rsidRPr="00234FF4">
        <w:rPr>
          <w:lang w:val="fr-FR"/>
        </w:rPr>
        <w:t>’</w:t>
      </w:r>
      <w:r w:rsidRPr="00234FF4">
        <w:rPr>
          <w:lang w:val="fr-FR"/>
        </w:rPr>
        <w:t>amélioration des recettes fiscales et de contrôle des dépenses publiques ont permis de réduire le déficit mondial de 11</w:t>
      </w:r>
      <w:r w:rsidR="002933EA" w:rsidRPr="00234FF4">
        <w:rPr>
          <w:lang w:val="fr-FR"/>
        </w:rPr>
        <w:t> %</w:t>
      </w:r>
      <w:r w:rsidRPr="00234FF4">
        <w:rPr>
          <w:lang w:val="fr-FR"/>
        </w:rPr>
        <w:t xml:space="preserve"> du PIB en 2012 à moins de 3</w:t>
      </w:r>
      <w:r w:rsidR="002933EA" w:rsidRPr="00234FF4">
        <w:rPr>
          <w:lang w:val="fr-FR"/>
        </w:rPr>
        <w:t> %</w:t>
      </w:r>
      <w:r w:rsidRPr="00234FF4">
        <w:rPr>
          <w:lang w:val="fr-FR"/>
        </w:rPr>
        <w:t xml:space="preserve"> en 2016.</w:t>
      </w:r>
    </w:p>
    <w:p w14:paraId="46766261" w14:textId="6C952019"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Cependant, la faible diversification de l</w:t>
      </w:r>
      <w:r w:rsidR="002933EA" w:rsidRPr="00234FF4">
        <w:rPr>
          <w:lang w:val="fr-FR"/>
        </w:rPr>
        <w:t>’</w:t>
      </w:r>
      <w:r w:rsidRPr="00234FF4">
        <w:rPr>
          <w:lang w:val="fr-FR"/>
        </w:rPr>
        <w:t>économie saotoméenne et sa forte sensibilité à la demande et aux prix mondiaux du cacao, principal produit d</w:t>
      </w:r>
      <w:r w:rsidR="002933EA" w:rsidRPr="00234FF4">
        <w:rPr>
          <w:lang w:val="fr-FR"/>
        </w:rPr>
        <w:t>’</w:t>
      </w:r>
      <w:r w:rsidRPr="00234FF4">
        <w:rPr>
          <w:lang w:val="fr-FR"/>
        </w:rPr>
        <w:t>exportations, ont entraîné un déficit structurel du solde du compte courant, à l</w:t>
      </w:r>
      <w:r w:rsidR="002933EA" w:rsidRPr="00234FF4">
        <w:rPr>
          <w:lang w:val="fr-FR"/>
        </w:rPr>
        <w:t>’</w:t>
      </w:r>
      <w:r w:rsidRPr="00234FF4">
        <w:rPr>
          <w:lang w:val="fr-FR"/>
        </w:rPr>
        <w:t>exception des transferts officiels, même s</w:t>
      </w:r>
      <w:r w:rsidR="002933EA" w:rsidRPr="00234FF4">
        <w:rPr>
          <w:lang w:val="fr-FR"/>
        </w:rPr>
        <w:t>’</w:t>
      </w:r>
      <w:r w:rsidRPr="00234FF4">
        <w:rPr>
          <w:lang w:val="fr-FR"/>
        </w:rPr>
        <w:t>il y a eu une amélioration progressive depuis 2012. Ainsi, il est passé de 39,4</w:t>
      </w:r>
      <w:r w:rsidR="002933EA" w:rsidRPr="00234FF4">
        <w:rPr>
          <w:lang w:val="fr-FR"/>
        </w:rPr>
        <w:t> %</w:t>
      </w:r>
      <w:r w:rsidRPr="00234FF4">
        <w:rPr>
          <w:lang w:val="fr-FR"/>
        </w:rPr>
        <w:t xml:space="preserve"> du PIB en 2012 à 36,6</w:t>
      </w:r>
      <w:r w:rsidR="002933EA" w:rsidRPr="00234FF4">
        <w:rPr>
          <w:lang w:val="fr-FR"/>
        </w:rPr>
        <w:t> %</w:t>
      </w:r>
      <w:r w:rsidRPr="00234FF4">
        <w:rPr>
          <w:lang w:val="fr-FR"/>
        </w:rPr>
        <w:t xml:space="preserve"> en 2014 puis 25,2</w:t>
      </w:r>
      <w:r w:rsidR="002933EA" w:rsidRPr="00234FF4">
        <w:rPr>
          <w:lang w:val="fr-FR"/>
        </w:rPr>
        <w:t> %</w:t>
      </w:r>
      <w:r w:rsidRPr="00234FF4">
        <w:rPr>
          <w:lang w:val="fr-FR"/>
        </w:rPr>
        <w:t xml:space="preserve"> en 2015 et 20,5</w:t>
      </w:r>
      <w:r w:rsidR="002933EA" w:rsidRPr="00234FF4">
        <w:rPr>
          <w:lang w:val="fr-FR"/>
        </w:rPr>
        <w:t> %</w:t>
      </w:r>
      <w:r w:rsidRPr="00234FF4">
        <w:rPr>
          <w:lang w:val="fr-FR"/>
        </w:rPr>
        <w:t xml:space="preserve"> en 2016.</w:t>
      </w:r>
    </w:p>
    <w:p w14:paraId="46A8FE47" w14:textId="542E219A"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Les dépenses en capital, limitées par les faiblesses structurelles des capacités de mobilisation et d</w:t>
      </w:r>
      <w:r w:rsidR="002933EA" w:rsidRPr="00234FF4">
        <w:rPr>
          <w:lang w:val="fr-FR"/>
        </w:rPr>
        <w:t>’</w:t>
      </w:r>
      <w:r w:rsidRPr="00234FF4">
        <w:rPr>
          <w:lang w:val="fr-FR"/>
        </w:rPr>
        <w:t>absorption des ressources, ont représenté en moyenne environ 12,2</w:t>
      </w:r>
      <w:r w:rsidR="002933EA" w:rsidRPr="00234FF4">
        <w:rPr>
          <w:lang w:val="fr-FR"/>
        </w:rPr>
        <w:t> %</w:t>
      </w:r>
      <w:r w:rsidRPr="00234FF4">
        <w:rPr>
          <w:lang w:val="fr-FR"/>
        </w:rPr>
        <w:t xml:space="preserve"> du PIB sur la période 2012-2016. Les investissements directs étrangers (IDE), qui ont fortement diminué après les niveaux records de 2008 et 2010 (respectivement de 79</w:t>
      </w:r>
      <w:r w:rsidR="007A3C0C" w:rsidRPr="00234FF4">
        <w:rPr>
          <w:lang w:val="fr-FR"/>
        </w:rPr>
        <w:t xml:space="preserve"> </w:t>
      </w:r>
      <w:r w:rsidRPr="00234FF4">
        <w:rPr>
          <w:lang w:val="fr-FR"/>
        </w:rPr>
        <w:t>et 51</w:t>
      </w:r>
      <w:r w:rsidR="0014366A" w:rsidRPr="00234FF4">
        <w:rPr>
          <w:lang w:val="fr-FR"/>
        </w:rPr>
        <w:t> </w:t>
      </w:r>
      <w:r w:rsidRPr="00234FF4">
        <w:rPr>
          <w:lang w:val="fr-FR"/>
        </w:rPr>
        <w:t>millions de dollars), se sont quelque peu redressés, passant de 11,3 millions de dollars en 2013 à 23,2 millions de dollars en 2014, suivis de 25,9 millions de dollars en 2015 et 21,2 millions de dollars en 2016, 34,2 en 2017 et 30,8 en 2018.</w:t>
      </w:r>
    </w:p>
    <w:p w14:paraId="5C2FB7DE" w14:textId="0837DC1A"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La</w:t>
      </w:r>
      <w:r w:rsidR="00B403A5" w:rsidRPr="00234FF4">
        <w:rPr>
          <w:lang w:val="fr-FR"/>
        </w:rPr>
        <w:t xml:space="preserve"> </w:t>
      </w:r>
      <w:r w:rsidRPr="00234FF4">
        <w:rPr>
          <w:lang w:val="fr-FR"/>
        </w:rPr>
        <w:t>valeur nette de la dette extérieure du pays est passée de 30,7</w:t>
      </w:r>
      <w:r w:rsidR="002933EA" w:rsidRPr="00234FF4">
        <w:rPr>
          <w:lang w:val="fr-FR"/>
        </w:rPr>
        <w:t> %</w:t>
      </w:r>
      <w:r w:rsidRPr="00234FF4">
        <w:rPr>
          <w:lang w:val="fr-FR"/>
        </w:rPr>
        <w:t xml:space="preserve"> du PIB en 2012 à près de 40</w:t>
      </w:r>
      <w:r w:rsidR="002933EA" w:rsidRPr="00234FF4">
        <w:rPr>
          <w:lang w:val="fr-FR"/>
        </w:rPr>
        <w:t> %</w:t>
      </w:r>
      <w:r w:rsidRPr="00234FF4">
        <w:rPr>
          <w:lang w:val="fr-FR"/>
        </w:rPr>
        <w:t xml:space="preserve"> en 2015, et est tombée à 36,2</w:t>
      </w:r>
      <w:r w:rsidR="002933EA" w:rsidRPr="00234FF4">
        <w:rPr>
          <w:lang w:val="fr-FR"/>
        </w:rPr>
        <w:t> %</w:t>
      </w:r>
      <w:r w:rsidRPr="00234FF4">
        <w:rPr>
          <w:lang w:val="fr-FR"/>
        </w:rPr>
        <w:t xml:space="preserve"> en 2016, selon les estimations du Ministère des Finances et du FMI.</w:t>
      </w:r>
      <w:r w:rsidR="00B403A5" w:rsidRPr="00234FF4">
        <w:rPr>
          <w:lang w:val="fr-FR"/>
        </w:rPr>
        <w:t xml:space="preserve"> </w:t>
      </w:r>
      <w:r w:rsidRPr="00234FF4">
        <w:rPr>
          <w:lang w:val="fr-FR"/>
        </w:rPr>
        <w:t>Dans le même temps, le service est passé de 9,5</w:t>
      </w:r>
      <w:r w:rsidR="002933EA" w:rsidRPr="00234FF4">
        <w:rPr>
          <w:lang w:val="fr-FR"/>
        </w:rPr>
        <w:t> %</w:t>
      </w:r>
      <w:r w:rsidRPr="00234FF4">
        <w:rPr>
          <w:lang w:val="fr-FR"/>
        </w:rPr>
        <w:t xml:space="preserve"> des exportations de biens et services non factoriels en 2013 à 5</w:t>
      </w:r>
      <w:r w:rsidR="002933EA" w:rsidRPr="00234FF4">
        <w:rPr>
          <w:lang w:val="fr-FR"/>
        </w:rPr>
        <w:t> %</w:t>
      </w:r>
      <w:r w:rsidRPr="00234FF4">
        <w:rPr>
          <w:lang w:val="fr-FR"/>
        </w:rPr>
        <w:t xml:space="preserve"> en 2014, puis de 3,8</w:t>
      </w:r>
      <w:r w:rsidR="002933EA" w:rsidRPr="00234FF4">
        <w:rPr>
          <w:lang w:val="fr-FR"/>
        </w:rPr>
        <w:t> %</w:t>
      </w:r>
      <w:r w:rsidRPr="00234FF4">
        <w:rPr>
          <w:lang w:val="fr-FR"/>
        </w:rPr>
        <w:t xml:space="preserve"> en 2015 à 3,2</w:t>
      </w:r>
      <w:r w:rsidR="002933EA" w:rsidRPr="00234FF4">
        <w:rPr>
          <w:lang w:val="fr-FR"/>
        </w:rPr>
        <w:t> %</w:t>
      </w:r>
      <w:r w:rsidRPr="00234FF4">
        <w:rPr>
          <w:lang w:val="fr-FR"/>
        </w:rPr>
        <w:t xml:space="preserve"> en 2016.</w:t>
      </w:r>
    </w:p>
    <w:p w14:paraId="2DADA3D4" w14:textId="44D15007"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En septembre 2016, le stock nominal de la dette extérieure représentait 80,7</w:t>
      </w:r>
      <w:r w:rsidR="002933EA" w:rsidRPr="00234FF4">
        <w:rPr>
          <w:lang w:val="fr-FR"/>
        </w:rPr>
        <w:t> %</w:t>
      </w:r>
      <w:r w:rsidRPr="00234FF4">
        <w:rPr>
          <w:lang w:val="fr-FR"/>
        </w:rPr>
        <w:t xml:space="preserve"> du PIB, alors qu</w:t>
      </w:r>
      <w:r w:rsidR="002933EA" w:rsidRPr="00234FF4">
        <w:rPr>
          <w:lang w:val="fr-FR"/>
        </w:rPr>
        <w:t>’</w:t>
      </w:r>
      <w:r w:rsidRPr="00234FF4">
        <w:rPr>
          <w:lang w:val="fr-FR"/>
        </w:rPr>
        <w:t>en 2014 il était de 72,5</w:t>
      </w:r>
      <w:r w:rsidR="002933EA" w:rsidRPr="00234FF4">
        <w:rPr>
          <w:lang w:val="fr-FR"/>
        </w:rPr>
        <w:t> %</w:t>
      </w:r>
      <w:r w:rsidRPr="00234FF4">
        <w:rPr>
          <w:lang w:val="fr-FR"/>
        </w:rPr>
        <w:t>.</w:t>
      </w:r>
    </w:p>
    <w:p w14:paraId="7972D03B" w14:textId="30D4F706"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En septembre 2018, l</w:t>
      </w:r>
      <w:r w:rsidR="002933EA" w:rsidRPr="00234FF4">
        <w:rPr>
          <w:lang w:val="fr-FR"/>
        </w:rPr>
        <w:t>’</w:t>
      </w:r>
      <w:r w:rsidRPr="00234FF4">
        <w:rPr>
          <w:lang w:val="fr-FR"/>
        </w:rPr>
        <w:t>encours de la dette publique, évalué au taux de change moyen de la période, s</w:t>
      </w:r>
      <w:r w:rsidR="002933EA" w:rsidRPr="00234FF4">
        <w:rPr>
          <w:lang w:val="fr-FR"/>
        </w:rPr>
        <w:t>’</w:t>
      </w:r>
      <w:r w:rsidRPr="00234FF4">
        <w:rPr>
          <w:lang w:val="fr-FR"/>
        </w:rPr>
        <w:t>élevait à environ 309 millions USD, ce qui représente une augmentation de 5,7</w:t>
      </w:r>
      <w:r w:rsidR="002933EA" w:rsidRPr="00234FF4">
        <w:rPr>
          <w:lang w:val="fr-FR"/>
        </w:rPr>
        <w:t> %</w:t>
      </w:r>
      <w:r w:rsidRPr="00234FF4">
        <w:rPr>
          <w:lang w:val="fr-FR"/>
        </w:rPr>
        <w:t xml:space="preserve"> par rapport à la même période en 2017. En termes de structure, 84,6</w:t>
      </w:r>
      <w:r w:rsidR="002933EA" w:rsidRPr="00234FF4">
        <w:rPr>
          <w:lang w:val="fr-FR"/>
        </w:rPr>
        <w:t> %</w:t>
      </w:r>
      <w:r w:rsidRPr="00234FF4">
        <w:rPr>
          <w:lang w:val="fr-FR"/>
        </w:rPr>
        <w:t xml:space="preserve"> de l</w:t>
      </w:r>
      <w:r w:rsidR="002933EA" w:rsidRPr="00234FF4">
        <w:rPr>
          <w:lang w:val="fr-FR"/>
        </w:rPr>
        <w:t>’</w:t>
      </w:r>
      <w:r w:rsidRPr="00234FF4">
        <w:rPr>
          <w:lang w:val="fr-FR"/>
        </w:rPr>
        <w:t>encours de la dette publique se réfère à la dette extérieure, tandis que la dette interne représente 15,4</w:t>
      </w:r>
      <w:r w:rsidR="002933EA" w:rsidRPr="00234FF4">
        <w:rPr>
          <w:lang w:val="fr-FR"/>
        </w:rPr>
        <w:t> %</w:t>
      </w:r>
      <w:r w:rsidRPr="00234FF4">
        <w:rPr>
          <w:lang w:val="fr-FR"/>
        </w:rPr>
        <w:t xml:space="preserve"> (BCSTP, 2018).</w:t>
      </w:r>
    </w:p>
    <w:p w14:paraId="44AB6DEE" w14:textId="4BB6C9DA" w:rsidR="0065379D" w:rsidRPr="00234FF4" w:rsidRDefault="0065379D" w:rsidP="003318D4">
      <w:pPr>
        <w:pStyle w:val="SingleTxt"/>
        <w:numPr>
          <w:ilvl w:val="0"/>
          <w:numId w:val="16"/>
        </w:numPr>
        <w:tabs>
          <w:tab w:val="num" w:pos="2804"/>
        </w:tabs>
        <w:spacing w:line="240" w:lineRule="exact"/>
        <w:ind w:left="1267"/>
        <w:rPr>
          <w:lang w:val="fr-FR"/>
        </w:rPr>
      </w:pPr>
      <w:r w:rsidRPr="00234FF4">
        <w:rPr>
          <w:lang w:val="fr-FR"/>
        </w:rPr>
        <w:t>Les réserves internationales brutes de change, bien que relativement modestes, ont augmenté régulièrement depuis 2013 et équivalent à 3,4 mois d</w:t>
      </w:r>
      <w:r w:rsidR="002933EA" w:rsidRPr="00234FF4">
        <w:rPr>
          <w:lang w:val="fr-FR"/>
        </w:rPr>
        <w:t>’</w:t>
      </w:r>
      <w:r w:rsidRPr="00234FF4">
        <w:rPr>
          <w:lang w:val="fr-FR"/>
        </w:rPr>
        <w:t>importations de biens et non de services</w:t>
      </w:r>
      <w:r w:rsidR="007A3C0C" w:rsidRPr="00234FF4">
        <w:rPr>
          <w:lang w:val="fr-FR"/>
        </w:rPr>
        <w:t xml:space="preserve"> </w:t>
      </w:r>
      <w:r w:rsidRPr="00234FF4">
        <w:rPr>
          <w:lang w:val="fr-FR"/>
        </w:rPr>
        <w:t>factoriels</w:t>
      </w:r>
      <w:r w:rsidR="007A3C0C" w:rsidRPr="00234FF4">
        <w:rPr>
          <w:lang w:val="fr-FR"/>
        </w:rPr>
        <w:t xml:space="preserve"> </w:t>
      </w:r>
      <w:r w:rsidRPr="00234FF4">
        <w:rPr>
          <w:lang w:val="fr-FR"/>
        </w:rPr>
        <w:t>à 3,9 mois en 2014, puis 5,2 mois en 2015, mettant en</w:t>
      </w:r>
      <w:r w:rsidR="007A3C0C" w:rsidRPr="00234FF4">
        <w:rPr>
          <w:lang w:val="fr-FR"/>
        </w:rPr>
        <w:t xml:space="preserve"> </w:t>
      </w:r>
      <w:r w:rsidRPr="00234FF4">
        <w:rPr>
          <w:lang w:val="fr-FR"/>
        </w:rPr>
        <w:t xml:space="preserve">place en 4,2 mois en 2016. Les réserves internationales nettes se sont élevées à </w:t>
      </w:r>
      <w:r w:rsidRPr="00234FF4">
        <w:rPr>
          <w:lang w:val="fr-FR"/>
        </w:rPr>
        <w:lastRenderedPageBreak/>
        <w:t>46,53 millions de dollars en décembre</w:t>
      </w:r>
      <w:r w:rsidR="007A3C0C" w:rsidRPr="00234FF4">
        <w:rPr>
          <w:lang w:val="fr-FR"/>
        </w:rPr>
        <w:t xml:space="preserve"> </w:t>
      </w:r>
      <w:r w:rsidRPr="00234FF4">
        <w:rPr>
          <w:lang w:val="fr-FR"/>
        </w:rPr>
        <w:t>2017, après avoir considérablement diminué, en septembre 2018, à 34,26 millions de dollars.</w:t>
      </w:r>
    </w:p>
    <w:p w14:paraId="7FA51F18" w14:textId="127C4CE0" w:rsidR="0065379D" w:rsidRPr="00234FF4" w:rsidRDefault="0065379D" w:rsidP="007A3C0C">
      <w:pPr>
        <w:pStyle w:val="SingleTxt"/>
        <w:numPr>
          <w:ilvl w:val="0"/>
          <w:numId w:val="16"/>
        </w:numPr>
        <w:tabs>
          <w:tab w:val="num" w:pos="2804"/>
        </w:tabs>
        <w:spacing w:line="240" w:lineRule="exact"/>
        <w:ind w:left="1267"/>
        <w:rPr>
          <w:lang w:val="fr-FR"/>
        </w:rPr>
      </w:pPr>
      <w:r w:rsidRPr="00234FF4">
        <w:rPr>
          <w:lang w:val="fr-FR"/>
        </w:rPr>
        <w:t>Cependant, selon la BC, en juin 2019, les réserves internationales brutes s</w:t>
      </w:r>
      <w:r w:rsidR="002933EA" w:rsidRPr="00234FF4">
        <w:rPr>
          <w:lang w:val="fr-FR"/>
        </w:rPr>
        <w:t>’</w:t>
      </w:r>
      <w:r w:rsidRPr="00234FF4">
        <w:rPr>
          <w:lang w:val="fr-FR"/>
        </w:rPr>
        <w:t>élevaient à 70,3 millions USD, ce qui se traduit par une augmentation de 11,2</w:t>
      </w:r>
      <w:r w:rsidR="002933EA" w:rsidRPr="00234FF4">
        <w:rPr>
          <w:lang w:val="fr-FR"/>
        </w:rPr>
        <w:t> %</w:t>
      </w:r>
      <w:r w:rsidRPr="00234FF4">
        <w:rPr>
          <w:lang w:val="fr-FR"/>
        </w:rPr>
        <w:t xml:space="preserve"> et 1</w:t>
      </w:r>
      <w:r w:rsidR="002933EA" w:rsidRPr="00234FF4">
        <w:rPr>
          <w:lang w:val="fr-FR"/>
        </w:rPr>
        <w:t> %</w:t>
      </w:r>
      <w:r w:rsidRPr="00234FF4">
        <w:rPr>
          <w:lang w:val="fr-FR"/>
        </w:rPr>
        <w:t>, respectivement, par rapport à décembre 2018 et le mois précédent.</w:t>
      </w:r>
      <w:r w:rsidR="007A3C0C" w:rsidRPr="00234FF4">
        <w:rPr>
          <w:lang w:val="fr-FR"/>
        </w:rPr>
        <w:t xml:space="preserve"> </w:t>
      </w:r>
      <w:r w:rsidRPr="00234FF4">
        <w:rPr>
          <w:lang w:val="fr-FR"/>
        </w:rPr>
        <w:t>En conséquence, les réserves internationales nettes (RIL) ont augmenté à 40,3 millions USD, en raison de l</w:t>
      </w:r>
      <w:r w:rsidR="002933EA" w:rsidRPr="00234FF4">
        <w:rPr>
          <w:lang w:val="fr-FR"/>
        </w:rPr>
        <w:t>’</w:t>
      </w:r>
      <w:r w:rsidRPr="00234FF4">
        <w:rPr>
          <w:lang w:val="fr-FR"/>
        </w:rPr>
        <w:t>afflux de ressources UE</w:t>
      </w:r>
      <w:r w:rsidR="007A3C0C" w:rsidRPr="00234FF4">
        <w:rPr>
          <w:lang w:val="fr-FR"/>
        </w:rPr>
        <w:t xml:space="preserve"> </w:t>
      </w:r>
      <w:r w:rsidRPr="00234FF4">
        <w:rPr>
          <w:lang w:val="fr-FR"/>
        </w:rPr>
        <w:t>d</w:t>
      </w:r>
      <w:r w:rsidR="002933EA" w:rsidRPr="00234FF4">
        <w:rPr>
          <w:lang w:val="fr-FR"/>
        </w:rPr>
        <w:t>’</w:t>
      </w:r>
      <w:r w:rsidRPr="00234FF4">
        <w:rPr>
          <w:lang w:val="fr-FR"/>
        </w:rPr>
        <w:t>environ 3,4 millions USD.</w:t>
      </w:r>
      <w:r w:rsidR="007A3C0C" w:rsidRPr="00234FF4">
        <w:rPr>
          <w:lang w:val="fr-FR"/>
        </w:rPr>
        <w:t xml:space="preserve"> </w:t>
      </w:r>
      <w:r w:rsidRPr="00234FF4">
        <w:rPr>
          <w:lang w:val="fr-FR"/>
        </w:rPr>
        <w:t>Ce résultat se traduit par une augmentation des RIL de 3,6</w:t>
      </w:r>
      <w:r w:rsidR="0014366A" w:rsidRPr="00234FF4">
        <w:rPr>
          <w:lang w:val="fr-FR"/>
        </w:rPr>
        <w:t> </w:t>
      </w:r>
      <w:r w:rsidR="002933EA" w:rsidRPr="00234FF4">
        <w:rPr>
          <w:lang w:val="fr-FR"/>
        </w:rPr>
        <w:t>%</w:t>
      </w:r>
      <w:r w:rsidRPr="00234FF4">
        <w:rPr>
          <w:lang w:val="fr-FR"/>
        </w:rPr>
        <w:t xml:space="preserve"> par mois et de 41,1</w:t>
      </w:r>
      <w:r w:rsidR="002933EA" w:rsidRPr="00234FF4">
        <w:rPr>
          <w:lang w:val="fr-FR"/>
        </w:rPr>
        <w:t> %</w:t>
      </w:r>
      <w:r w:rsidRPr="00234FF4">
        <w:rPr>
          <w:lang w:val="fr-FR"/>
        </w:rPr>
        <w:t xml:space="preserve"> par rapport à décembre 2018.</w:t>
      </w:r>
    </w:p>
    <w:p w14:paraId="69375D07" w14:textId="620397A7" w:rsidR="00D95E37" w:rsidRPr="00234FF4" w:rsidRDefault="00D95E37" w:rsidP="00B403A5">
      <w:pPr>
        <w:pStyle w:val="SingleTxt"/>
        <w:spacing w:after="0" w:line="120" w:lineRule="exact"/>
        <w:rPr>
          <w:sz w:val="10"/>
          <w:lang w:val="fr-FR"/>
        </w:rPr>
      </w:pPr>
    </w:p>
    <w:p w14:paraId="3EDDC313" w14:textId="77777777" w:rsidR="00B403A5" w:rsidRPr="00234FF4" w:rsidRDefault="00B403A5" w:rsidP="00D95E37">
      <w:pPr>
        <w:pStyle w:val="SingleTxt"/>
        <w:spacing w:after="0" w:line="120" w:lineRule="exact"/>
        <w:rPr>
          <w:sz w:val="10"/>
          <w:lang w:val="fr-FR"/>
        </w:rPr>
      </w:pPr>
    </w:p>
    <w:p w14:paraId="7CA6E18A" w14:textId="098DC78B" w:rsidR="0065379D" w:rsidRPr="00234FF4" w:rsidRDefault="0065379D" w:rsidP="00B403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Structure par âge / dividende</w:t>
      </w:r>
      <w:r w:rsidR="00B403A5" w:rsidRPr="00234FF4">
        <w:rPr>
          <w:lang w:val="fr-FR"/>
        </w:rPr>
        <w:t xml:space="preserve"> </w:t>
      </w:r>
      <w:r w:rsidRPr="00234FF4">
        <w:rPr>
          <w:lang w:val="fr-FR"/>
        </w:rPr>
        <w:t>démographique</w:t>
      </w:r>
    </w:p>
    <w:p w14:paraId="07E0D82B" w14:textId="5C918ED6" w:rsidR="00D95E37" w:rsidRPr="00234FF4" w:rsidRDefault="00D95E37" w:rsidP="00B403A5">
      <w:pPr>
        <w:pStyle w:val="SingleTxt"/>
        <w:spacing w:after="0" w:line="120" w:lineRule="exact"/>
        <w:rPr>
          <w:sz w:val="10"/>
          <w:lang w:val="fr-FR"/>
        </w:rPr>
      </w:pPr>
    </w:p>
    <w:p w14:paraId="2880AA1A" w14:textId="77777777" w:rsidR="00B403A5" w:rsidRPr="00234FF4" w:rsidRDefault="00B403A5" w:rsidP="00D95E37">
      <w:pPr>
        <w:pStyle w:val="SingleTxt"/>
        <w:spacing w:after="0" w:line="120" w:lineRule="exact"/>
        <w:rPr>
          <w:sz w:val="10"/>
          <w:lang w:val="fr-FR"/>
        </w:rPr>
      </w:pPr>
    </w:p>
    <w:p w14:paraId="292754DC" w14:textId="70C87171" w:rsidR="0065379D" w:rsidRPr="00234FF4" w:rsidRDefault="0065379D" w:rsidP="007A3C0C">
      <w:pPr>
        <w:pStyle w:val="SingleTxt"/>
        <w:numPr>
          <w:ilvl w:val="0"/>
          <w:numId w:val="16"/>
        </w:numPr>
        <w:tabs>
          <w:tab w:val="num" w:pos="2804"/>
        </w:tabs>
        <w:spacing w:line="240" w:lineRule="exact"/>
        <w:ind w:left="1267"/>
        <w:rPr>
          <w:lang w:val="fr-FR"/>
        </w:rPr>
      </w:pPr>
      <w:r w:rsidRPr="00234FF4">
        <w:rPr>
          <w:lang w:val="fr-FR"/>
        </w:rPr>
        <w:t>Les données RGPH-2012 montrent que la population de STP reste très jeune.</w:t>
      </w:r>
      <w:r w:rsidR="0014366A" w:rsidRPr="00234FF4">
        <w:rPr>
          <w:lang w:val="fr-FR"/>
        </w:rPr>
        <w:t xml:space="preserve"> </w:t>
      </w:r>
      <w:r w:rsidRPr="00234FF4">
        <w:rPr>
          <w:lang w:val="fr-FR"/>
        </w:rPr>
        <w:t>En effet, la population de moins de 15 ans correspond à environ 42</w:t>
      </w:r>
      <w:r w:rsidR="002933EA" w:rsidRPr="00234FF4">
        <w:rPr>
          <w:lang w:val="fr-FR"/>
        </w:rPr>
        <w:t> %</w:t>
      </w:r>
      <w:r w:rsidRPr="00234FF4">
        <w:rPr>
          <w:lang w:val="fr-FR"/>
        </w:rPr>
        <w:t xml:space="preserve"> de la population totale, sans différence significative entre les sexes.</w:t>
      </w:r>
      <w:r w:rsidR="007A3C0C" w:rsidRPr="00234FF4">
        <w:rPr>
          <w:lang w:val="fr-FR"/>
        </w:rPr>
        <w:t xml:space="preserve"> </w:t>
      </w:r>
      <w:r w:rsidRPr="00234FF4">
        <w:rPr>
          <w:lang w:val="fr-FR"/>
        </w:rPr>
        <w:t>La population âgée de 65 ans et plus (personnes âgées) correspond à environ 4</w:t>
      </w:r>
      <w:r w:rsidR="002933EA" w:rsidRPr="00234FF4">
        <w:rPr>
          <w:lang w:val="fr-FR"/>
        </w:rPr>
        <w:t> %</w:t>
      </w:r>
      <w:r w:rsidRPr="00234FF4">
        <w:rPr>
          <w:lang w:val="fr-FR"/>
        </w:rPr>
        <w:t>, la proportion étant relativement plus élevée chez les femmes (4,1</w:t>
      </w:r>
      <w:r w:rsidR="002933EA" w:rsidRPr="00234FF4">
        <w:rPr>
          <w:lang w:val="fr-FR"/>
        </w:rPr>
        <w:t> %</w:t>
      </w:r>
      <w:r w:rsidRPr="00234FF4">
        <w:rPr>
          <w:lang w:val="fr-FR"/>
        </w:rPr>
        <w:t xml:space="preserve"> contre 3,3</w:t>
      </w:r>
      <w:r w:rsidR="002933EA" w:rsidRPr="00234FF4">
        <w:rPr>
          <w:lang w:val="fr-FR"/>
        </w:rPr>
        <w:t> %</w:t>
      </w:r>
      <w:r w:rsidRPr="00234FF4">
        <w:rPr>
          <w:lang w:val="fr-FR"/>
        </w:rPr>
        <w:t xml:space="preserve"> chez les hommes).</w:t>
      </w:r>
      <w:r w:rsidR="007A3C0C" w:rsidRPr="00234FF4">
        <w:rPr>
          <w:lang w:val="fr-FR"/>
        </w:rPr>
        <w:t xml:space="preserve"> </w:t>
      </w:r>
      <w:r w:rsidRPr="00234FF4">
        <w:rPr>
          <w:lang w:val="fr-FR"/>
        </w:rPr>
        <w:t>Le pourcentage le plus élevé de la population au niveau national se situe dans le groupe d</w:t>
      </w:r>
      <w:r w:rsidR="002933EA" w:rsidRPr="00234FF4">
        <w:rPr>
          <w:lang w:val="fr-FR"/>
        </w:rPr>
        <w:t>’</w:t>
      </w:r>
      <w:r w:rsidRPr="00234FF4">
        <w:rPr>
          <w:lang w:val="fr-FR"/>
        </w:rPr>
        <w:t>âge de 15</w:t>
      </w:r>
      <w:r w:rsidR="0014366A" w:rsidRPr="00234FF4">
        <w:rPr>
          <w:lang w:val="fr-FR"/>
        </w:rPr>
        <w:t xml:space="preserve"> </w:t>
      </w:r>
      <w:r w:rsidRPr="00234FF4">
        <w:rPr>
          <w:lang w:val="fr-FR"/>
        </w:rPr>
        <w:t>à</w:t>
      </w:r>
      <w:r w:rsidR="007A3C0C" w:rsidRPr="00234FF4">
        <w:rPr>
          <w:lang w:val="fr-FR"/>
        </w:rPr>
        <w:t xml:space="preserve"> </w:t>
      </w:r>
      <w:r w:rsidRPr="00234FF4">
        <w:rPr>
          <w:lang w:val="fr-FR"/>
        </w:rPr>
        <w:t>49 ans (environ 48</w:t>
      </w:r>
      <w:r w:rsidR="002933EA" w:rsidRPr="00234FF4">
        <w:rPr>
          <w:lang w:val="fr-FR"/>
        </w:rPr>
        <w:t> %</w:t>
      </w:r>
      <w:r w:rsidRPr="00234FF4">
        <w:rPr>
          <w:lang w:val="fr-FR"/>
        </w:rPr>
        <w:t xml:space="preserve"> pour les deux sexes), cela peut être observé dans le</w:t>
      </w:r>
      <w:r w:rsidR="007A3C0C" w:rsidRPr="00234FF4">
        <w:rPr>
          <w:lang w:val="fr-FR"/>
        </w:rPr>
        <w:t xml:space="preserve"> </w:t>
      </w:r>
      <w:r w:rsidRPr="00234FF4">
        <w:rPr>
          <w:lang w:val="fr-FR"/>
        </w:rPr>
        <w:t>tableau</w:t>
      </w:r>
      <w:r w:rsidR="007A3C0C" w:rsidRPr="00234FF4">
        <w:rPr>
          <w:lang w:val="fr-FR"/>
        </w:rPr>
        <w:t xml:space="preserve"> </w:t>
      </w:r>
      <w:r w:rsidRPr="00234FF4">
        <w:rPr>
          <w:lang w:val="fr-FR"/>
        </w:rPr>
        <w:t>n</w:t>
      </w:r>
      <w:r w:rsidR="0014366A" w:rsidRPr="00234FF4">
        <w:rPr>
          <w:vertAlign w:val="superscript"/>
          <w:lang w:val="fr-FR"/>
        </w:rPr>
        <w:t>o</w:t>
      </w:r>
      <w:r w:rsidR="0014366A" w:rsidRPr="00234FF4">
        <w:rPr>
          <w:lang w:val="fr-FR"/>
        </w:rPr>
        <w:t> </w:t>
      </w:r>
      <w:r w:rsidRPr="00234FF4">
        <w:rPr>
          <w:lang w:val="fr-FR"/>
        </w:rPr>
        <w:t>2.</w:t>
      </w:r>
    </w:p>
    <w:p w14:paraId="5DD98B5F" w14:textId="7DC4B38B" w:rsidR="00D95E37" w:rsidRPr="00234FF4" w:rsidRDefault="00D95E37" w:rsidP="00D95E37">
      <w:pPr>
        <w:pStyle w:val="SingleTxt"/>
        <w:spacing w:after="0" w:line="120" w:lineRule="exact"/>
        <w:rPr>
          <w:sz w:val="10"/>
          <w:lang w:val="fr-FR"/>
        </w:rPr>
      </w:pPr>
    </w:p>
    <w:p w14:paraId="64EF3AC9" w14:textId="62059804" w:rsidR="0065379D" w:rsidRPr="00234FF4" w:rsidRDefault="00D95E37" w:rsidP="00D95E3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r>
      <w:r w:rsidR="0065379D" w:rsidRPr="00234FF4">
        <w:rPr>
          <w:lang w:val="fr-FR"/>
        </w:rPr>
        <w:t>Tableau 2</w:t>
      </w:r>
    </w:p>
    <w:p w14:paraId="48AF1A12" w14:textId="34D85009" w:rsidR="0065379D" w:rsidRPr="00234FF4" w:rsidRDefault="00D95E37" w:rsidP="00D9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r>
      <w:r w:rsidR="0065379D" w:rsidRPr="00234FF4">
        <w:rPr>
          <w:lang w:val="fr-FR"/>
        </w:rPr>
        <w:t>Répartition de la population par sexe selon les tranches d</w:t>
      </w:r>
      <w:r w:rsidR="002933EA" w:rsidRPr="00234FF4">
        <w:rPr>
          <w:lang w:val="fr-FR"/>
        </w:rPr>
        <w:t>’</w:t>
      </w:r>
      <w:r w:rsidR="0065379D" w:rsidRPr="00234FF4">
        <w:rPr>
          <w:lang w:val="fr-FR"/>
        </w:rPr>
        <w:t>âges</w:t>
      </w:r>
    </w:p>
    <w:p w14:paraId="3B36624D" w14:textId="4A703011" w:rsidR="0065379D" w:rsidRPr="00234FF4" w:rsidRDefault="0065379D" w:rsidP="00D95E37">
      <w:pPr>
        <w:pStyle w:val="SingleTxt"/>
        <w:spacing w:after="0" w:line="120" w:lineRule="exact"/>
        <w:rPr>
          <w:sz w:val="10"/>
          <w:lang w:val="fr-FR"/>
        </w:rPr>
      </w:pPr>
    </w:p>
    <w:p w14:paraId="4CF0CF6C" w14:textId="4D523481" w:rsidR="00D95E37" w:rsidRPr="00234FF4" w:rsidRDefault="00D95E37" w:rsidP="00D95E37">
      <w:pPr>
        <w:pStyle w:val="SingleTxt"/>
        <w:spacing w:after="0" w:line="120" w:lineRule="exact"/>
        <w:rPr>
          <w:sz w:val="10"/>
          <w:lang w:val="fr-FR"/>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39"/>
        <w:gridCol w:w="980"/>
        <w:gridCol w:w="980"/>
        <w:gridCol w:w="57"/>
        <w:gridCol w:w="924"/>
        <w:gridCol w:w="981"/>
        <w:gridCol w:w="57"/>
        <w:gridCol w:w="923"/>
        <w:gridCol w:w="981"/>
      </w:tblGrid>
      <w:tr w:rsidR="00D95E37" w:rsidRPr="00234FF4" w14:paraId="36F42A24" w14:textId="77777777" w:rsidTr="00D95E37">
        <w:trPr>
          <w:tblHeader/>
        </w:trPr>
        <w:tc>
          <w:tcPr>
            <w:tcW w:w="1439" w:type="dxa"/>
            <w:vMerge w:val="restart"/>
            <w:tcBorders>
              <w:top w:val="single" w:sz="4" w:space="0" w:color="auto"/>
            </w:tcBorders>
            <w:shd w:val="clear" w:color="auto" w:fill="auto"/>
            <w:noWrap/>
            <w:vAlign w:val="bottom"/>
          </w:tcPr>
          <w:p w14:paraId="018506A8" w14:textId="54B4F8E1" w:rsidR="00D95E37" w:rsidRPr="00234FF4" w:rsidRDefault="00D95E37" w:rsidP="00D95E37">
            <w:pPr>
              <w:spacing w:before="81" w:after="81" w:line="160" w:lineRule="exact"/>
              <w:ind w:right="40"/>
              <w:rPr>
                <w:i/>
                <w:sz w:val="14"/>
                <w:lang w:val="fr-FR"/>
              </w:rPr>
            </w:pPr>
            <w:bookmarkStart w:id="15" w:name="_Hlk85023734"/>
            <w:r w:rsidRPr="00234FF4">
              <w:rPr>
                <w:i/>
                <w:sz w:val="14"/>
                <w:lang w:val="fr-FR"/>
              </w:rPr>
              <w:t>Groups d</w:t>
            </w:r>
            <w:r w:rsidR="002933EA" w:rsidRPr="00234FF4">
              <w:rPr>
                <w:i/>
                <w:sz w:val="14"/>
                <w:lang w:val="fr-FR"/>
              </w:rPr>
              <w:t>’</w:t>
            </w:r>
            <w:r w:rsidRPr="00234FF4">
              <w:rPr>
                <w:i/>
                <w:sz w:val="14"/>
                <w:lang w:val="fr-FR"/>
              </w:rPr>
              <w:t>âgés</w:t>
            </w:r>
          </w:p>
        </w:tc>
        <w:tc>
          <w:tcPr>
            <w:tcW w:w="1960" w:type="dxa"/>
            <w:gridSpan w:val="2"/>
            <w:tcBorders>
              <w:top w:val="single" w:sz="4" w:space="0" w:color="auto"/>
              <w:bottom w:val="single" w:sz="4" w:space="0" w:color="auto"/>
            </w:tcBorders>
            <w:shd w:val="clear" w:color="auto" w:fill="auto"/>
            <w:noWrap/>
            <w:vAlign w:val="bottom"/>
          </w:tcPr>
          <w:p w14:paraId="675D0C2F" w14:textId="724B5D94" w:rsidR="00D95E37" w:rsidRPr="00234FF4" w:rsidRDefault="00D95E37" w:rsidP="00D95E37">
            <w:pPr>
              <w:spacing w:before="81" w:after="81" w:line="160" w:lineRule="exact"/>
              <w:ind w:right="43"/>
              <w:jc w:val="center"/>
              <w:rPr>
                <w:i/>
                <w:sz w:val="14"/>
                <w:lang w:val="fr-FR"/>
              </w:rPr>
            </w:pPr>
            <w:r w:rsidRPr="00234FF4">
              <w:rPr>
                <w:i/>
                <w:sz w:val="14"/>
                <w:lang w:val="fr-FR"/>
              </w:rPr>
              <w:t>Population</w:t>
            </w:r>
          </w:p>
        </w:tc>
        <w:tc>
          <w:tcPr>
            <w:tcW w:w="57" w:type="dxa"/>
            <w:tcBorders>
              <w:top w:val="single" w:sz="4" w:space="0" w:color="auto"/>
            </w:tcBorders>
            <w:shd w:val="clear" w:color="auto" w:fill="auto"/>
            <w:noWrap/>
            <w:vAlign w:val="bottom"/>
          </w:tcPr>
          <w:p w14:paraId="4B0DAFE3" w14:textId="77777777" w:rsidR="00D95E37" w:rsidRPr="00234FF4" w:rsidRDefault="00D95E37" w:rsidP="00D95E37">
            <w:pPr>
              <w:spacing w:before="81" w:after="81" w:line="160" w:lineRule="exact"/>
              <w:ind w:right="43"/>
              <w:jc w:val="center"/>
              <w:rPr>
                <w:i/>
                <w:sz w:val="14"/>
                <w:lang w:val="fr-FR"/>
              </w:rPr>
            </w:pPr>
          </w:p>
        </w:tc>
        <w:tc>
          <w:tcPr>
            <w:tcW w:w="1905" w:type="dxa"/>
            <w:gridSpan w:val="2"/>
            <w:tcBorders>
              <w:top w:val="single" w:sz="4" w:space="0" w:color="auto"/>
              <w:bottom w:val="single" w:sz="4" w:space="0" w:color="auto"/>
            </w:tcBorders>
            <w:shd w:val="clear" w:color="auto" w:fill="auto"/>
            <w:vAlign w:val="bottom"/>
          </w:tcPr>
          <w:p w14:paraId="77A946E8" w14:textId="22035377" w:rsidR="00D95E37" w:rsidRPr="00234FF4" w:rsidRDefault="00D95E37" w:rsidP="00D95E37">
            <w:pPr>
              <w:spacing w:before="81" w:after="81" w:line="160" w:lineRule="exact"/>
              <w:ind w:right="43"/>
              <w:jc w:val="center"/>
              <w:rPr>
                <w:i/>
                <w:sz w:val="14"/>
                <w:lang w:val="fr-FR"/>
              </w:rPr>
            </w:pPr>
            <w:r w:rsidRPr="00234FF4">
              <w:rPr>
                <w:i/>
                <w:sz w:val="14"/>
                <w:lang w:val="fr-FR"/>
              </w:rPr>
              <w:t>Hommes</w:t>
            </w:r>
          </w:p>
        </w:tc>
        <w:tc>
          <w:tcPr>
            <w:tcW w:w="57" w:type="dxa"/>
            <w:tcBorders>
              <w:top w:val="single" w:sz="4" w:space="0" w:color="auto"/>
            </w:tcBorders>
            <w:shd w:val="clear" w:color="auto" w:fill="auto"/>
            <w:noWrap/>
            <w:vAlign w:val="bottom"/>
          </w:tcPr>
          <w:p w14:paraId="38E3D2A5" w14:textId="77777777" w:rsidR="00D95E37" w:rsidRPr="00234FF4" w:rsidRDefault="00D95E37" w:rsidP="00D95E37">
            <w:pPr>
              <w:spacing w:before="81" w:after="81" w:line="160" w:lineRule="exact"/>
              <w:ind w:right="43"/>
              <w:jc w:val="center"/>
              <w:rPr>
                <w:i/>
                <w:sz w:val="14"/>
                <w:lang w:val="fr-FR"/>
              </w:rPr>
            </w:pPr>
          </w:p>
        </w:tc>
        <w:tc>
          <w:tcPr>
            <w:tcW w:w="1904" w:type="dxa"/>
            <w:gridSpan w:val="2"/>
            <w:tcBorders>
              <w:top w:val="single" w:sz="4" w:space="0" w:color="auto"/>
              <w:bottom w:val="single" w:sz="4" w:space="0" w:color="auto"/>
            </w:tcBorders>
            <w:shd w:val="clear" w:color="auto" w:fill="auto"/>
            <w:vAlign w:val="bottom"/>
          </w:tcPr>
          <w:p w14:paraId="341223CC" w14:textId="63349320" w:rsidR="00D95E37" w:rsidRPr="00234FF4" w:rsidRDefault="00D95E37" w:rsidP="00D95E37">
            <w:pPr>
              <w:spacing w:before="81" w:after="81" w:line="160" w:lineRule="exact"/>
              <w:ind w:right="43"/>
              <w:jc w:val="center"/>
              <w:rPr>
                <w:i/>
                <w:sz w:val="14"/>
                <w:lang w:val="fr-FR"/>
              </w:rPr>
            </w:pPr>
            <w:r w:rsidRPr="00234FF4">
              <w:rPr>
                <w:i/>
                <w:sz w:val="14"/>
                <w:lang w:val="fr-FR"/>
              </w:rPr>
              <w:t>Femmes</w:t>
            </w:r>
          </w:p>
        </w:tc>
      </w:tr>
      <w:tr w:rsidR="00D95E37" w:rsidRPr="00234FF4" w14:paraId="3162F3D7" w14:textId="77777777" w:rsidTr="00D95E37">
        <w:trPr>
          <w:tblHeader/>
        </w:trPr>
        <w:tc>
          <w:tcPr>
            <w:tcW w:w="1439" w:type="dxa"/>
            <w:vMerge/>
            <w:tcBorders>
              <w:bottom w:val="single" w:sz="12" w:space="0" w:color="auto"/>
            </w:tcBorders>
            <w:shd w:val="clear" w:color="auto" w:fill="auto"/>
            <w:noWrap/>
            <w:vAlign w:val="bottom"/>
          </w:tcPr>
          <w:p w14:paraId="50018989" w14:textId="77777777" w:rsidR="00D95E37" w:rsidRPr="00234FF4" w:rsidRDefault="00D95E37" w:rsidP="00D95E37">
            <w:pPr>
              <w:spacing w:before="81" w:after="81" w:line="160" w:lineRule="exact"/>
              <w:ind w:right="40"/>
              <w:rPr>
                <w:i/>
                <w:sz w:val="14"/>
                <w:lang w:val="fr-FR"/>
              </w:rPr>
            </w:pPr>
          </w:p>
        </w:tc>
        <w:tc>
          <w:tcPr>
            <w:tcW w:w="980" w:type="dxa"/>
            <w:tcBorders>
              <w:top w:val="single" w:sz="4" w:space="0" w:color="auto"/>
              <w:bottom w:val="single" w:sz="12" w:space="0" w:color="auto"/>
            </w:tcBorders>
            <w:shd w:val="clear" w:color="auto" w:fill="auto"/>
            <w:noWrap/>
            <w:vAlign w:val="bottom"/>
          </w:tcPr>
          <w:p w14:paraId="66061A2B" w14:textId="77777777" w:rsidR="00D95E37" w:rsidRPr="00234FF4" w:rsidRDefault="00D95E37" w:rsidP="00D95E37">
            <w:pPr>
              <w:spacing w:before="81" w:after="81" w:line="160" w:lineRule="exact"/>
              <w:ind w:right="43"/>
              <w:jc w:val="right"/>
              <w:rPr>
                <w:i/>
                <w:sz w:val="14"/>
                <w:lang w:val="fr-FR"/>
              </w:rPr>
            </w:pPr>
            <w:r w:rsidRPr="00234FF4">
              <w:rPr>
                <w:i/>
                <w:sz w:val="14"/>
                <w:lang w:val="fr-FR"/>
              </w:rPr>
              <w:t xml:space="preserve">Personnel </w:t>
            </w:r>
          </w:p>
        </w:tc>
        <w:tc>
          <w:tcPr>
            <w:tcW w:w="980" w:type="dxa"/>
            <w:tcBorders>
              <w:top w:val="single" w:sz="4" w:space="0" w:color="auto"/>
              <w:bottom w:val="single" w:sz="12" w:space="0" w:color="auto"/>
            </w:tcBorders>
            <w:shd w:val="clear" w:color="auto" w:fill="auto"/>
            <w:noWrap/>
            <w:vAlign w:val="bottom"/>
          </w:tcPr>
          <w:p w14:paraId="1326D5D1" w14:textId="0F4D2F48" w:rsidR="00D95E37" w:rsidRPr="00234FF4" w:rsidRDefault="002933EA" w:rsidP="00D95E37">
            <w:pPr>
              <w:spacing w:before="81" w:after="81" w:line="160" w:lineRule="exact"/>
              <w:ind w:right="43"/>
              <w:jc w:val="right"/>
              <w:rPr>
                <w:i/>
                <w:sz w:val="14"/>
                <w:lang w:val="fr-FR"/>
              </w:rPr>
            </w:pPr>
            <w:r w:rsidRPr="00234FF4">
              <w:rPr>
                <w:i/>
                <w:sz w:val="14"/>
                <w:lang w:val="fr-FR"/>
              </w:rPr>
              <w:t> %</w:t>
            </w:r>
          </w:p>
        </w:tc>
        <w:tc>
          <w:tcPr>
            <w:tcW w:w="981" w:type="dxa"/>
            <w:gridSpan w:val="2"/>
            <w:tcBorders>
              <w:bottom w:val="single" w:sz="12" w:space="0" w:color="auto"/>
            </w:tcBorders>
            <w:shd w:val="clear" w:color="auto" w:fill="auto"/>
            <w:noWrap/>
            <w:vAlign w:val="bottom"/>
          </w:tcPr>
          <w:p w14:paraId="53E55F82" w14:textId="77777777" w:rsidR="00D95E37" w:rsidRPr="00234FF4" w:rsidRDefault="00D95E37" w:rsidP="00D95E37">
            <w:pPr>
              <w:spacing w:before="81" w:after="81" w:line="160" w:lineRule="exact"/>
              <w:ind w:right="43"/>
              <w:jc w:val="right"/>
              <w:rPr>
                <w:i/>
                <w:sz w:val="14"/>
                <w:lang w:val="fr-FR"/>
              </w:rPr>
            </w:pPr>
            <w:r w:rsidRPr="00234FF4">
              <w:rPr>
                <w:i/>
                <w:sz w:val="14"/>
                <w:lang w:val="fr-FR"/>
              </w:rPr>
              <w:t>Personnel</w:t>
            </w:r>
          </w:p>
        </w:tc>
        <w:tc>
          <w:tcPr>
            <w:tcW w:w="981" w:type="dxa"/>
            <w:tcBorders>
              <w:bottom w:val="single" w:sz="12" w:space="0" w:color="auto"/>
            </w:tcBorders>
            <w:shd w:val="clear" w:color="auto" w:fill="auto"/>
            <w:noWrap/>
            <w:vAlign w:val="bottom"/>
          </w:tcPr>
          <w:p w14:paraId="218DDAFD" w14:textId="00575F37" w:rsidR="00D95E37" w:rsidRPr="00234FF4" w:rsidRDefault="002933EA" w:rsidP="00D95E37">
            <w:pPr>
              <w:spacing w:before="81" w:after="81" w:line="160" w:lineRule="exact"/>
              <w:ind w:right="43"/>
              <w:jc w:val="right"/>
              <w:rPr>
                <w:i/>
                <w:sz w:val="14"/>
                <w:lang w:val="fr-FR"/>
              </w:rPr>
            </w:pPr>
            <w:r w:rsidRPr="00234FF4">
              <w:rPr>
                <w:i/>
                <w:sz w:val="14"/>
                <w:lang w:val="fr-FR"/>
              </w:rPr>
              <w:t> %</w:t>
            </w:r>
          </w:p>
        </w:tc>
        <w:tc>
          <w:tcPr>
            <w:tcW w:w="980" w:type="dxa"/>
            <w:gridSpan w:val="2"/>
            <w:tcBorders>
              <w:bottom w:val="single" w:sz="12" w:space="0" w:color="auto"/>
            </w:tcBorders>
            <w:shd w:val="clear" w:color="auto" w:fill="auto"/>
            <w:noWrap/>
            <w:vAlign w:val="bottom"/>
          </w:tcPr>
          <w:p w14:paraId="5A16F0CD" w14:textId="77777777" w:rsidR="00D95E37" w:rsidRPr="00234FF4" w:rsidRDefault="00D95E37" w:rsidP="00D95E37">
            <w:pPr>
              <w:spacing w:before="81" w:after="81" w:line="160" w:lineRule="exact"/>
              <w:ind w:right="43"/>
              <w:jc w:val="right"/>
              <w:rPr>
                <w:i/>
                <w:sz w:val="14"/>
                <w:lang w:val="fr-FR"/>
              </w:rPr>
            </w:pPr>
            <w:r w:rsidRPr="00234FF4">
              <w:rPr>
                <w:i/>
                <w:sz w:val="14"/>
                <w:lang w:val="fr-FR"/>
              </w:rPr>
              <w:t>Personnel</w:t>
            </w:r>
          </w:p>
        </w:tc>
        <w:tc>
          <w:tcPr>
            <w:tcW w:w="981" w:type="dxa"/>
            <w:tcBorders>
              <w:bottom w:val="single" w:sz="12" w:space="0" w:color="auto"/>
            </w:tcBorders>
            <w:shd w:val="clear" w:color="auto" w:fill="auto"/>
            <w:noWrap/>
            <w:vAlign w:val="bottom"/>
          </w:tcPr>
          <w:p w14:paraId="3D20E0F5" w14:textId="35B22D5E" w:rsidR="00D95E37" w:rsidRPr="00234FF4" w:rsidRDefault="002933EA" w:rsidP="00D95E37">
            <w:pPr>
              <w:spacing w:before="81" w:after="81" w:line="160" w:lineRule="exact"/>
              <w:ind w:right="43"/>
              <w:jc w:val="right"/>
              <w:rPr>
                <w:i/>
                <w:sz w:val="14"/>
                <w:lang w:val="fr-FR"/>
              </w:rPr>
            </w:pPr>
            <w:r w:rsidRPr="00234FF4">
              <w:rPr>
                <w:i/>
                <w:sz w:val="14"/>
                <w:lang w:val="fr-FR"/>
              </w:rPr>
              <w:t> %</w:t>
            </w:r>
          </w:p>
        </w:tc>
      </w:tr>
      <w:tr w:rsidR="00D95E37" w:rsidRPr="00234FF4" w14:paraId="3142524F" w14:textId="77777777" w:rsidTr="00D95E37">
        <w:trPr>
          <w:trHeight w:hRule="exact" w:val="115"/>
          <w:tblHeader/>
        </w:trPr>
        <w:tc>
          <w:tcPr>
            <w:tcW w:w="1439" w:type="dxa"/>
            <w:tcBorders>
              <w:top w:val="single" w:sz="12" w:space="0" w:color="auto"/>
            </w:tcBorders>
            <w:shd w:val="clear" w:color="auto" w:fill="auto"/>
            <w:noWrap/>
            <w:vAlign w:val="bottom"/>
          </w:tcPr>
          <w:p w14:paraId="64E1E2D7" w14:textId="77777777" w:rsidR="00D95E37" w:rsidRPr="00234FF4" w:rsidRDefault="00D95E37" w:rsidP="00D95E37">
            <w:pPr>
              <w:spacing w:before="40" w:after="40" w:line="210" w:lineRule="exact"/>
              <w:ind w:right="40"/>
              <w:rPr>
                <w:sz w:val="17"/>
                <w:lang w:val="fr-FR"/>
              </w:rPr>
            </w:pPr>
          </w:p>
        </w:tc>
        <w:tc>
          <w:tcPr>
            <w:tcW w:w="980" w:type="dxa"/>
            <w:tcBorders>
              <w:top w:val="single" w:sz="12" w:space="0" w:color="auto"/>
            </w:tcBorders>
            <w:shd w:val="clear" w:color="auto" w:fill="auto"/>
            <w:noWrap/>
            <w:vAlign w:val="bottom"/>
          </w:tcPr>
          <w:p w14:paraId="48C83B28" w14:textId="77777777" w:rsidR="00D95E37" w:rsidRPr="00234FF4" w:rsidRDefault="00D95E37" w:rsidP="00D95E37">
            <w:pPr>
              <w:spacing w:before="40" w:after="40" w:line="210" w:lineRule="exact"/>
              <w:ind w:right="43"/>
              <w:jc w:val="right"/>
              <w:rPr>
                <w:sz w:val="17"/>
                <w:lang w:val="fr-FR"/>
              </w:rPr>
            </w:pPr>
          </w:p>
        </w:tc>
        <w:tc>
          <w:tcPr>
            <w:tcW w:w="980" w:type="dxa"/>
            <w:tcBorders>
              <w:top w:val="single" w:sz="12" w:space="0" w:color="auto"/>
            </w:tcBorders>
            <w:shd w:val="clear" w:color="auto" w:fill="auto"/>
            <w:noWrap/>
            <w:vAlign w:val="bottom"/>
          </w:tcPr>
          <w:p w14:paraId="44923A55" w14:textId="77777777" w:rsidR="00D95E37" w:rsidRPr="00234FF4" w:rsidRDefault="00D95E37" w:rsidP="00D95E37">
            <w:pPr>
              <w:spacing w:before="40" w:after="40" w:line="210" w:lineRule="exact"/>
              <w:ind w:right="43"/>
              <w:jc w:val="right"/>
              <w:rPr>
                <w:sz w:val="17"/>
                <w:lang w:val="fr-FR"/>
              </w:rPr>
            </w:pPr>
          </w:p>
        </w:tc>
        <w:tc>
          <w:tcPr>
            <w:tcW w:w="981" w:type="dxa"/>
            <w:gridSpan w:val="2"/>
            <w:tcBorders>
              <w:top w:val="single" w:sz="12" w:space="0" w:color="auto"/>
            </w:tcBorders>
            <w:shd w:val="clear" w:color="auto" w:fill="auto"/>
            <w:noWrap/>
            <w:vAlign w:val="bottom"/>
          </w:tcPr>
          <w:p w14:paraId="38D4AFB0" w14:textId="77777777" w:rsidR="00D95E37" w:rsidRPr="00234FF4" w:rsidRDefault="00D95E37" w:rsidP="00D95E37">
            <w:pPr>
              <w:spacing w:before="40" w:after="40" w:line="210" w:lineRule="exact"/>
              <w:ind w:right="43"/>
              <w:jc w:val="right"/>
              <w:rPr>
                <w:sz w:val="17"/>
                <w:lang w:val="fr-FR"/>
              </w:rPr>
            </w:pPr>
          </w:p>
        </w:tc>
        <w:tc>
          <w:tcPr>
            <w:tcW w:w="981" w:type="dxa"/>
            <w:tcBorders>
              <w:top w:val="single" w:sz="12" w:space="0" w:color="auto"/>
            </w:tcBorders>
            <w:shd w:val="clear" w:color="auto" w:fill="auto"/>
            <w:noWrap/>
            <w:vAlign w:val="bottom"/>
          </w:tcPr>
          <w:p w14:paraId="5264C07D" w14:textId="77777777" w:rsidR="00D95E37" w:rsidRPr="00234FF4" w:rsidRDefault="00D95E37" w:rsidP="00D95E37">
            <w:pPr>
              <w:spacing w:before="40" w:after="40" w:line="210" w:lineRule="exact"/>
              <w:ind w:right="43"/>
              <w:jc w:val="right"/>
              <w:rPr>
                <w:sz w:val="17"/>
                <w:lang w:val="fr-FR"/>
              </w:rPr>
            </w:pPr>
          </w:p>
        </w:tc>
        <w:tc>
          <w:tcPr>
            <w:tcW w:w="980" w:type="dxa"/>
            <w:gridSpan w:val="2"/>
            <w:tcBorders>
              <w:top w:val="single" w:sz="12" w:space="0" w:color="auto"/>
            </w:tcBorders>
            <w:shd w:val="clear" w:color="auto" w:fill="auto"/>
            <w:noWrap/>
            <w:vAlign w:val="bottom"/>
          </w:tcPr>
          <w:p w14:paraId="7E39552C" w14:textId="77777777" w:rsidR="00D95E37" w:rsidRPr="00234FF4" w:rsidRDefault="00D95E37" w:rsidP="00D95E37">
            <w:pPr>
              <w:spacing w:before="40" w:after="40" w:line="210" w:lineRule="exact"/>
              <w:ind w:right="43"/>
              <w:jc w:val="right"/>
              <w:rPr>
                <w:sz w:val="17"/>
                <w:lang w:val="fr-FR"/>
              </w:rPr>
            </w:pPr>
          </w:p>
        </w:tc>
        <w:tc>
          <w:tcPr>
            <w:tcW w:w="981" w:type="dxa"/>
            <w:tcBorders>
              <w:top w:val="single" w:sz="12" w:space="0" w:color="auto"/>
            </w:tcBorders>
            <w:shd w:val="clear" w:color="auto" w:fill="auto"/>
            <w:noWrap/>
            <w:vAlign w:val="bottom"/>
          </w:tcPr>
          <w:p w14:paraId="78856A0C" w14:textId="77777777" w:rsidR="00D95E37" w:rsidRPr="00234FF4" w:rsidRDefault="00D95E37" w:rsidP="00D95E37">
            <w:pPr>
              <w:spacing w:before="40" w:after="40" w:line="210" w:lineRule="exact"/>
              <w:ind w:right="43"/>
              <w:jc w:val="right"/>
              <w:rPr>
                <w:sz w:val="17"/>
                <w:lang w:val="fr-FR"/>
              </w:rPr>
            </w:pPr>
          </w:p>
        </w:tc>
      </w:tr>
      <w:tr w:rsidR="00D95E37" w:rsidRPr="00234FF4" w14:paraId="2A16642F" w14:textId="77777777" w:rsidTr="00D95E37">
        <w:tc>
          <w:tcPr>
            <w:tcW w:w="1439" w:type="dxa"/>
            <w:shd w:val="clear" w:color="auto" w:fill="auto"/>
            <w:noWrap/>
            <w:vAlign w:val="bottom"/>
          </w:tcPr>
          <w:p w14:paraId="3C315AF8"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RDSTP</w:t>
            </w:r>
          </w:p>
        </w:tc>
        <w:tc>
          <w:tcPr>
            <w:tcW w:w="980" w:type="dxa"/>
            <w:shd w:val="clear" w:color="auto" w:fill="auto"/>
            <w:noWrap/>
            <w:vAlign w:val="bottom"/>
          </w:tcPr>
          <w:p w14:paraId="4C7BAA1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17 8739</w:t>
            </w:r>
          </w:p>
        </w:tc>
        <w:tc>
          <w:tcPr>
            <w:tcW w:w="980" w:type="dxa"/>
            <w:shd w:val="clear" w:color="auto" w:fill="auto"/>
            <w:noWrap/>
            <w:vAlign w:val="bottom"/>
          </w:tcPr>
          <w:p w14:paraId="3F3937EE"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981" w:type="dxa"/>
            <w:gridSpan w:val="2"/>
            <w:shd w:val="clear" w:color="auto" w:fill="auto"/>
            <w:noWrap/>
            <w:vAlign w:val="bottom"/>
          </w:tcPr>
          <w:p w14:paraId="11237DCE"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88 867</w:t>
            </w:r>
          </w:p>
        </w:tc>
        <w:tc>
          <w:tcPr>
            <w:tcW w:w="981" w:type="dxa"/>
            <w:shd w:val="clear" w:color="auto" w:fill="auto"/>
            <w:noWrap/>
            <w:vAlign w:val="bottom"/>
          </w:tcPr>
          <w:p w14:paraId="199E013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980" w:type="dxa"/>
            <w:gridSpan w:val="2"/>
            <w:shd w:val="clear" w:color="auto" w:fill="auto"/>
            <w:noWrap/>
            <w:vAlign w:val="bottom"/>
          </w:tcPr>
          <w:p w14:paraId="5DA2138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89 872</w:t>
            </w:r>
          </w:p>
        </w:tc>
        <w:tc>
          <w:tcPr>
            <w:tcW w:w="981" w:type="dxa"/>
            <w:shd w:val="clear" w:color="auto" w:fill="auto"/>
            <w:noWrap/>
            <w:vAlign w:val="bottom"/>
          </w:tcPr>
          <w:p w14:paraId="2DD39C0D"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r>
      <w:tr w:rsidR="00D95E37" w:rsidRPr="00234FF4" w14:paraId="5341EDFA" w14:textId="77777777" w:rsidTr="00D95E37">
        <w:tc>
          <w:tcPr>
            <w:tcW w:w="1439" w:type="dxa"/>
            <w:shd w:val="clear" w:color="auto" w:fill="auto"/>
            <w:noWrap/>
            <w:vAlign w:val="bottom"/>
          </w:tcPr>
          <w:p w14:paraId="380E2129" w14:textId="42D15AA0"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Mineurs de 15 ans</w:t>
            </w:r>
          </w:p>
        </w:tc>
        <w:tc>
          <w:tcPr>
            <w:tcW w:w="980" w:type="dxa"/>
            <w:shd w:val="clear" w:color="auto" w:fill="auto"/>
            <w:noWrap/>
            <w:vAlign w:val="bottom"/>
          </w:tcPr>
          <w:p w14:paraId="111B03AE"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74 619</w:t>
            </w:r>
          </w:p>
        </w:tc>
        <w:tc>
          <w:tcPr>
            <w:tcW w:w="980" w:type="dxa"/>
            <w:shd w:val="clear" w:color="auto" w:fill="auto"/>
            <w:noWrap/>
            <w:vAlign w:val="bottom"/>
          </w:tcPr>
          <w:p w14:paraId="5468DF4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41,7</w:t>
            </w:r>
          </w:p>
        </w:tc>
        <w:tc>
          <w:tcPr>
            <w:tcW w:w="981" w:type="dxa"/>
            <w:gridSpan w:val="2"/>
            <w:shd w:val="clear" w:color="auto" w:fill="auto"/>
            <w:noWrap/>
            <w:vAlign w:val="bottom"/>
          </w:tcPr>
          <w:p w14:paraId="5649D7E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37 418</w:t>
            </w:r>
          </w:p>
        </w:tc>
        <w:tc>
          <w:tcPr>
            <w:tcW w:w="981" w:type="dxa"/>
            <w:shd w:val="clear" w:color="auto" w:fill="auto"/>
            <w:noWrap/>
            <w:vAlign w:val="bottom"/>
          </w:tcPr>
          <w:p w14:paraId="69EC3BC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42,1</w:t>
            </w:r>
          </w:p>
        </w:tc>
        <w:tc>
          <w:tcPr>
            <w:tcW w:w="980" w:type="dxa"/>
            <w:gridSpan w:val="2"/>
            <w:shd w:val="clear" w:color="auto" w:fill="auto"/>
            <w:noWrap/>
            <w:vAlign w:val="bottom"/>
          </w:tcPr>
          <w:p w14:paraId="26BDA44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37 201</w:t>
            </w:r>
          </w:p>
        </w:tc>
        <w:tc>
          <w:tcPr>
            <w:tcW w:w="981" w:type="dxa"/>
            <w:shd w:val="clear" w:color="auto" w:fill="auto"/>
            <w:noWrap/>
            <w:vAlign w:val="bottom"/>
          </w:tcPr>
          <w:p w14:paraId="5454C62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41,4</w:t>
            </w:r>
          </w:p>
        </w:tc>
      </w:tr>
      <w:tr w:rsidR="00D95E37" w:rsidRPr="00234FF4" w14:paraId="4270460B" w14:textId="77777777" w:rsidTr="00D95E37">
        <w:tc>
          <w:tcPr>
            <w:tcW w:w="1439" w:type="dxa"/>
            <w:shd w:val="clear" w:color="auto" w:fill="auto"/>
            <w:noWrap/>
            <w:vAlign w:val="bottom"/>
          </w:tcPr>
          <w:p w14:paraId="235371AE"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 xml:space="preserve">15-49 ans </w:t>
            </w:r>
          </w:p>
        </w:tc>
        <w:tc>
          <w:tcPr>
            <w:tcW w:w="980" w:type="dxa"/>
            <w:shd w:val="clear" w:color="auto" w:fill="auto"/>
            <w:noWrap/>
            <w:vAlign w:val="bottom"/>
          </w:tcPr>
          <w:p w14:paraId="533CDC3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85 689</w:t>
            </w:r>
          </w:p>
        </w:tc>
        <w:tc>
          <w:tcPr>
            <w:tcW w:w="980" w:type="dxa"/>
            <w:shd w:val="clear" w:color="auto" w:fill="auto"/>
            <w:noWrap/>
            <w:vAlign w:val="bottom"/>
          </w:tcPr>
          <w:p w14:paraId="60D989DD"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47,9</w:t>
            </w:r>
          </w:p>
        </w:tc>
        <w:tc>
          <w:tcPr>
            <w:tcW w:w="981" w:type="dxa"/>
            <w:gridSpan w:val="2"/>
            <w:shd w:val="clear" w:color="auto" w:fill="auto"/>
            <w:noWrap/>
            <w:vAlign w:val="bottom"/>
          </w:tcPr>
          <w:p w14:paraId="148AD99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42.796</w:t>
            </w:r>
          </w:p>
        </w:tc>
        <w:tc>
          <w:tcPr>
            <w:tcW w:w="981" w:type="dxa"/>
            <w:shd w:val="clear" w:color="auto" w:fill="auto"/>
            <w:noWrap/>
            <w:vAlign w:val="bottom"/>
          </w:tcPr>
          <w:p w14:paraId="2DCA952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48,2</w:t>
            </w:r>
          </w:p>
        </w:tc>
        <w:tc>
          <w:tcPr>
            <w:tcW w:w="980" w:type="dxa"/>
            <w:gridSpan w:val="2"/>
            <w:shd w:val="clear" w:color="auto" w:fill="auto"/>
            <w:noWrap/>
            <w:vAlign w:val="bottom"/>
          </w:tcPr>
          <w:p w14:paraId="4FC8D97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42 893</w:t>
            </w:r>
          </w:p>
        </w:tc>
        <w:tc>
          <w:tcPr>
            <w:tcW w:w="981" w:type="dxa"/>
            <w:shd w:val="clear" w:color="auto" w:fill="auto"/>
            <w:noWrap/>
            <w:vAlign w:val="bottom"/>
          </w:tcPr>
          <w:p w14:paraId="674AFA4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47,7</w:t>
            </w:r>
          </w:p>
        </w:tc>
      </w:tr>
      <w:tr w:rsidR="00D95E37" w:rsidRPr="00234FF4" w14:paraId="1C08F364" w14:textId="77777777" w:rsidTr="00D95E37">
        <w:tc>
          <w:tcPr>
            <w:tcW w:w="1439" w:type="dxa"/>
            <w:shd w:val="clear" w:color="auto" w:fill="auto"/>
            <w:noWrap/>
            <w:vAlign w:val="bottom"/>
          </w:tcPr>
          <w:p w14:paraId="683BDC13" w14:textId="3DBCC141"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50-64 ans</w:t>
            </w:r>
          </w:p>
        </w:tc>
        <w:tc>
          <w:tcPr>
            <w:tcW w:w="980" w:type="dxa"/>
            <w:shd w:val="clear" w:color="auto" w:fill="auto"/>
            <w:noWrap/>
            <w:vAlign w:val="bottom"/>
          </w:tcPr>
          <w:p w14:paraId="5B76BB10"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11 841</w:t>
            </w:r>
          </w:p>
        </w:tc>
        <w:tc>
          <w:tcPr>
            <w:tcW w:w="980" w:type="dxa"/>
            <w:shd w:val="clear" w:color="auto" w:fill="auto"/>
            <w:noWrap/>
            <w:vAlign w:val="bottom"/>
          </w:tcPr>
          <w:p w14:paraId="74F33FC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6.6</w:t>
            </w:r>
          </w:p>
        </w:tc>
        <w:tc>
          <w:tcPr>
            <w:tcW w:w="981" w:type="dxa"/>
            <w:gridSpan w:val="2"/>
            <w:shd w:val="clear" w:color="auto" w:fill="auto"/>
            <w:noWrap/>
            <w:vAlign w:val="bottom"/>
          </w:tcPr>
          <w:p w14:paraId="32E3D0B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5 751</w:t>
            </w:r>
          </w:p>
        </w:tc>
        <w:tc>
          <w:tcPr>
            <w:tcW w:w="981" w:type="dxa"/>
            <w:shd w:val="clear" w:color="auto" w:fill="auto"/>
            <w:noWrap/>
            <w:vAlign w:val="bottom"/>
          </w:tcPr>
          <w:p w14:paraId="68CB320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6,5</w:t>
            </w:r>
          </w:p>
        </w:tc>
        <w:tc>
          <w:tcPr>
            <w:tcW w:w="980" w:type="dxa"/>
            <w:gridSpan w:val="2"/>
            <w:shd w:val="clear" w:color="auto" w:fill="auto"/>
            <w:noWrap/>
            <w:vAlign w:val="bottom"/>
          </w:tcPr>
          <w:p w14:paraId="564B3B2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6 090</w:t>
            </w:r>
          </w:p>
        </w:tc>
        <w:tc>
          <w:tcPr>
            <w:tcW w:w="981" w:type="dxa"/>
            <w:shd w:val="clear" w:color="auto" w:fill="auto"/>
            <w:noWrap/>
            <w:vAlign w:val="bottom"/>
          </w:tcPr>
          <w:p w14:paraId="1F29A76E"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6,8</w:t>
            </w:r>
          </w:p>
        </w:tc>
      </w:tr>
      <w:tr w:rsidR="00D95E37" w:rsidRPr="00234FF4" w14:paraId="405266E8" w14:textId="77777777" w:rsidTr="00D95E37">
        <w:tc>
          <w:tcPr>
            <w:tcW w:w="1439" w:type="dxa"/>
            <w:tcBorders>
              <w:bottom w:val="single" w:sz="12" w:space="0" w:color="auto"/>
            </w:tcBorders>
            <w:shd w:val="clear" w:color="auto" w:fill="auto"/>
            <w:noWrap/>
            <w:vAlign w:val="bottom"/>
          </w:tcPr>
          <w:p w14:paraId="1E6E014C"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65 ans et plus</w:t>
            </w:r>
          </w:p>
        </w:tc>
        <w:tc>
          <w:tcPr>
            <w:tcW w:w="980" w:type="dxa"/>
            <w:tcBorders>
              <w:bottom w:val="single" w:sz="12" w:space="0" w:color="auto"/>
            </w:tcBorders>
            <w:shd w:val="clear" w:color="auto" w:fill="auto"/>
            <w:noWrap/>
            <w:vAlign w:val="bottom"/>
          </w:tcPr>
          <w:p w14:paraId="7D347C6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6 590</w:t>
            </w:r>
          </w:p>
        </w:tc>
        <w:tc>
          <w:tcPr>
            <w:tcW w:w="980" w:type="dxa"/>
            <w:tcBorders>
              <w:bottom w:val="single" w:sz="12" w:space="0" w:color="auto"/>
            </w:tcBorders>
            <w:shd w:val="clear" w:color="auto" w:fill="auto"/>
            <w:noWrap/>
            <w:vAlign w:val="bottom"/>
          </w:tcPr>
          <w:p w14:paraId="6195534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3,7</w:t>
            </w:r>
          </w:p>
        </w:tc>
        <w:tc>
          <w:tcPr>
            <w:tcW w:w="981" w:type="dxa"/>
            <w:gridSpan w:val="2"/>
            <w:tcBorders>
              <w:bottom w:val="single" w:sz="12" w:space="0" w:color="auto"/>
            </w:tcBorders>
            <w:shd w:val="clear" w:color="auto" w:fill="auto"/>
            <w:noWrap/>
            <w:vAlign w:val="bottom"/>
          </w:tcPr>
          <w:p w14:paraId="38A9DA1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2 902</w:t>
            </w:r>
          </w:p>
        </w:tc>
        <w:tc>
          <w:tcPr>
            <w:tcW w:w="981" w:type="dxa"/>
            <w:tcBorders>
              <w:bottom w:val="single" w:sz="12" w:space="0" w:color="auto"/>
            </w:tcBorders>
            <w:shd w:val="clear" w:color="auto" w:fill="auto"/>
            <w:noWrap/>
            <w:vAlign w:val="bottom"/>
          </w:tcPr>
          <w:p w14:paraId="6720566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3,3</w:t>
            </w:r>
          </w:p>
        </w:tc>
        <w:tc>
          <w:tcPr>
            <w:tcW w:w="980" w:type="dxa"/>
            <w:gridSpan w:val="2"/>
            <w:tcBorders>
              <w:bottom w:val="single" w:sz="12" w:space="0" w:color="auto"/>
            </w:tcBorders>
            <w:shd w:val="clear" w:color="auto" w:fill="auto"/>
            <w:noWrap/>
            <w:vAlign w:val="bottom"/>
          </w:tcPr>
          <w:p w14:paraId="5E9FBA8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3 688</w:t>
            </w:r>
          </w:p>
        </w:tc>
        <w:tc>
          <w:tcPr>
            <w:tcW w:w="981" w:type="dxa"/>
            <w:tcBorders>
              <w:bottom w:val="single" w:sz="12" w:space="0" w:color="auto"/>
            </w:tcBorders>
            <w:shd w:val="clear" w:color="auto" w:fill="auto"/>
            <w:noWrap/>
            <w:vAlign w:val="bottom"/>
          </w:tcPr>
          <w:p w14:paraId="30C2E831"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4,1</w:t>
            </w:r>
          </w:p>
        </w:tc>
      </w:tr>
      <w:bookmarkEnd w:id="15"/>
    </w:tbl>
    <w:p w14:paraId="65B523A2" w14:textId="2E863BE2" w:rsidR="00D95E37" w:rsidRPr="00234FF4" w:rsidRDefault="00D95E37" w:rsidP="00D95E37">
      <w:pPr>
        <w:pStyle w:val="SingleTxt"/>
        <w:spacing w:after="0" w:line="120" w:lineRule="exact"/>
        <w:rPr>
          <w:sz w:val="10"/>
          <w:lang w:val="fr-FR"/>
        </w:rPr>
      </w:pPr>
    </w:p>
    <w:p w14:paraId="6EB40F69" w14:textId="0CC03156" w:rsidR="00D95E37" w:rsidRPr="00234FF4" w:rsidRDefault="00D95E37" w:rsidP="00D95E37">
      <w:pPr>
        <w:pStyle w:val="SingleTxt"/>
        <w:spacing w:after="0" w:line="120" w:lineRule="exact"/>
        <w:rPr>
          <w:sz w:val="10"/>
          <w:lang w:val="fr-FR"/>
        </w:rPr>
      </w:pPr>
    </w:p>
    <w:p w14:paraId="28B59D1A" w14:textId="7A9F2520" w:rsidR="002933EA" w:rsidRPr="00234FF4" w:rsidRDefault="00D95E37" w:rsidP="003318D4">
      <w:pPr>
        <w:pStyle w:val="SingleTxt"/>
        <w:numPr>
          <w:ilvl w:val="0"/>
          <w:numId w:val="16"/>
        </w:numPr>
        <w:tabs>
          <w:tab w:val="num" w:pos="2804"/>
        </w:tabs>
        <w:spacing w:line="240" w:lineRule="exact"/>
        <w:ind w:left="1267"/>
        <w:rPr>
          <w:lang w:val="fr-FR"/>
        </w:rPr>
      </w:pPr>
      <w:r w:rsidRPr="00234FF4">
        <w:rPr>
          <w:lang w:val="fr-FR"/>
        </w:rPr>
        <w:t>Cette situation est confirmée par le rapport de féminité des grandes tranches d</w:t>
      </w:r>
      <w:r w:rsidR="002933EA" w:rsidRPr="00234FF4">
        <w:rPr>
          <w:lang w:val="fr-FR"/>
        </w:rPr>
        <w:t>’</w:t>
      </w:r>
      <w:r w:rsidRPr="00234FF4">
        <w:rPr>
          <w:lang w:val="fr-FR"/>
        </w:rPr>
        <w:t>âge</w:t>
      </w:r>
      <w:r w:rsidR="0014366A" w:rsidRPr="00234FF4">
        <w:rPr>
          <w:lang w:val="fr-FR"/>
        </w:rPr>
        <w:t xml:space="preserve"> </w:t>
      </w:r>
      <w:r w:rsidRPr="00234FF4">
        <w:rPr>
          <w:lang w:val="fr-FR"/>
        </w:rPr>
        <w:t>(tableau 2) qui démontre l</w:t>
      </w:r>
      <w:r w:rsidR="002933EA" w:rsidRPr="00234FF4">
        <w:rPr>
          <w:lang w:val="fr-FR"/>
        </w:rPr>
        <w:t>’</w:t>
      </w:r>
      <w:r w:rsidRPr="00234FF4">
        <w:rPr>
          <w:lang w:val="fr-FR"/>
        </w:rPr>
        <w:t>existence d</w:t>
      </w:r>
      <w:r w:rsidR="002933EA" w:rsidRPr="00234FF4">
        <w:rPr>
          <w:lang w:val="fr-FR"/>
        </w:rPr>
        <w:t>’</w:t>
      </w:r>
      <w:r w:rsidRPr="00234FF4">
        <w:rPr>
          <w:lang w:val="fr-FR"/>
        </w:rPr>
        <w:t>un équilibre entre les sexes, notamment au sein de la population de moins de 50</w:t>
      </w:r>
      <w:r w:rsidR="0014366A" w:rsidRPr="00234FF4">
        <w:rPr>
          <w:lang w:val="fr-FR"/>
        </w:rPr>
        <w:t> </w:t>
      </w:r>
      <w:r w:rsidRPr="00234FF4">
        <w:rPr>
          <w:lang w:val="fr-FR"/>
        </w:rPr>
        <w:t>ans.</w:t>
      </w:r>
      <w:r w:rsidR="007A3C0C" w:rsidRPr="00234FF4">
        <w:rPr>
          <w:lang w:val="fr-FR"/>
        </w:rPr>
        <w:t xml:space="preserve"> </w:t>
      </w:r>
      <w:r w:rsidRPr="00234FF4">
        <w:rPr>
          <w:lang w:val="fr-FR"/>
        </w:rPr>
        <w:t>Les différences commencent à s</w:t>
      </w:r>
      <w:r w:rsidR="002933EA" w:rsidRPr="00234FF4">
        <w:rPr>
          <w:lang w:val="fr-FR"/>
        </w:rPr>
        <w:t>’</w:t>
      </w:r>
      <w:r w:rsidRPr="00234FF4">
        <w:rPr>
          <w:lang w:val="fr-FR"/>
        </w:rPr>
        <w:t>accentuer à partir de 65 ans et plus, où la proportion de la population féminine est beaucoup plus élevée que celle des hommes.</w:t>
      </w:r>
    </w:p>
    <w:p w14:paraId="15F244C7" w14:textId="77777777" w:rsidR="002933EA"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Après avoir analysé ces données, nous pouvons constater que la population active est estimée à environ 97 530, correspondant à 54</w:t>
      </w:r>
      <w:r w:rsidR="002933EA" w:rsidRPr="00234FF4">
        <w:rPr>
          <w:lang w:val="fr-FR"/>
        </w:rPr>
        <w:t> %</w:t>
      </w:r>
      <w:r w:rsidRPr="00234FF4">
        <w:rPr>
          <w:lang w:val="fr-FR"/>
        </w:rPr>
        <w:t xml:space="preserve"> (15 à 64 ans), avec 54,7</w:t>
      </w:r>
      <w:r w:rsidR="002933EA" w:rsidRPr="00234FF4">
        <w:rPr>
          <w:lang w:val="fr-FR"/>
        </w:rPr>
        <w:t> %</w:t>
      </w:r>
      <w:r w:rsidRPr="00234FF4">
        <w:rPr>
          <w:lang w:val="fr-FR"/>
        </w:rPr>
        <w:t xml:space="preserve"> d</w:t>
      </w:r>
      <w:r w:rsidR="002933EA" w:rsidRPr="00234FF4">
        <w:rPr>
          <w:lang w:val="fr-FR"/>
        </w:rPr>
        <w:t>’</w:t>
      </w:r>
      <w:r w:rsidRPr="00234FF4">
        <w:rPr>
          <w:lang w:val="fr-FR"/>
        </w:rPr>
        <w:t>hommes et 54,5</w:t>
      </w:r>
      <w:r w:rsidR="002933EA" w:rsidRPr="00234FF4">
        <w:rPr>
          <w:lang w:val="fr-FR"/>
        </w:rPr>
        <w:t> %</w:t>
      </w:r>
      <w:r w:rsidRPr="00234FF4">
        <w:rPr>
          <w:lang w:val="fr-FR"/>
        </w:rPr>
        <w:t xml:space="preserve"> de femmes. Concernant les jeunes, il est important de mentionner que la population âgée de 14 à 35 ans, représentant cette tranche d</w:t>
      </w:r>
      <w:r w:rsidR="002933EA" w:rsidRPr="00234FF4">
        <w:rPr>
          <w:lang w:val="fr-FR"/>
        </w:rPr>
        <w:t>’</w:t>
      </w:r>
      <w:r w:rsidRPr="00234FF4">
        <w:rPr>
          <w:lang w:val="fr-FR"/>
        </w:rPr>
        <w:t>âge, est estimée à 67 909, avec 33 956 hommes et 33 953 femmes.</w:t>
      </w:r>
    </w:p>
    <w:p w14:paraId="42F24393" w14:textId="5F9C572E"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La population active nationale âgée de 15 ans et plus dénombrée en 2012 était de 65 162 individus des deux sexes, 38 400 (58,9</w:t>
      </w:r>
      <w:r w:rsidR="002933EA" w:rsidRPr="00234FF4">
        <w:rPr>
          <w:lang w:val="fr-FR"/>
        </w:rPr>
        <w:t> %</w:t>
      </w:r>
      <w:r w:rsidRPr="00234FF4">
        <w:rPr>
          <w:lang w:val="fr-FR"/>
        </w:rPr>
        <w:t>) hommes et 26 752 (41,1</w:t>
      </w:r>
      <w:r w:rsidR="002933EA" w:rsidRPr="00234FF4">
        <w:rPr>
          <w:lang w:val="fr-FR"/>
        </w:rPr>
        <w:t> %</w:t>
      </w:r>
      <w:r w:rsidRPr="00234FF4">
        <w:rPr>
          <w:lang w:val="fr-FR"/>
        </w:rPr>
        <w:t>) femmes.</w:t>
      </w:r>
      <w:r w:rsidR="007A3C0C" w:rsidRPr="00234FF4">
        <w:rPr>
          <w:lang w:val="fr-FR"/>
        </w:rPr>
        <w:t xml:space="preserve"> </w:t>
      </w:r>
      <w:r w:rsidRPr="00234FF4">
        <w:rPr>
          <w:lang w:val="fr-FR"/>
        </w:rPr>
        <w:t>La majorité de la population active (69,6</w:t>
      </w:r>
      <w:r w:rsidR="002933EA" w:rsidRPr="00234FF4">
        <w:rPr>
          <w:lang w:val="fr-FR"/>
        </w:rPr>
        <w:t> %</w:t>
      </w:r>
      <w:r w:rsidRPr="00234FF4">
        <w:rPr>
          <w:lang w:val="fr-FR"/>
        </w:rPr>
        <w:t>) vit en milieu urbain, 48</w:t>
      </w:r>
      <w:r w:rsidR="002933EA" w:rsidRPr="00234FF4">
        <w:rPr>
          <w:lang w:val="fr-FR"/>
        </w:rPr>
        <w:t> %</w:t>
      </w:r>
      <w:r w:rsidRPr="00234FF4">
        <w:rPr>
          <w:lang w:val="fr-FR"/>
        </w:rPr>
        <w:t xml:space="preserve"> ont un niveau de base, 41</w:t>
      </w:r>
      <w:r w:rsidR="002933EA" w:rsidRPr="00234FF4">
        <w:rPr>
          <w:lang w:val="fr-FR"/>
        </w:rPr>
        <w:t> %</w:t>
      </w:r>
      <w:r w:rsidRPr="00234FF4">
        <w:rPr>
          <w:lang w:val="fr-FR"/>
        </w:rPr>
        <w:t xml:space="preserve"> ont un niveau secondaire, 6</w:t>
      </w:r>
      <w:r w:rsidR="002933EA" w:rsidRPr="00234FF4">
        <w:rPr>
          <w:lang w:val="fr-FR"/>
        </w:rPr>
        <w:t> %</w:t>
      </w:r>
      <w:r w:rsidRPr="00234FF4">
        <w:rPr>
          <w:lang w:val="fr-FR"/>
        </w:rPr>
        <w:t xml:space="preserve"> n</w:t>
      </w:r>
      <w:r w:rsidR="002933EA" w:rsidRPr="00234FF4">
        <w:rPr>
          <w:lang w:val="fr-FR"/>
        </w:rPr>
        <w:t>’</w:t>
      </w:r>
      <w:r w:rsidRPr="00234FF4">
        <w:rPr>
          <w:lang w:val="fr-FR"/>
        </w:rPr>
        <w:t>ont pas d</w:t>
      </w:r>
      <w:r w:rsidR="002933EA" w:rsidRPr="00234FF4">
        <w:rPr>
          <w:lang w:val="fr-FR"/>
        </w:rPr>
        <w:t>’</w:t>
      </w:r>
      <w:r w:rsidRPr="00234FF4">
        <w:rPr>
          <w:lang w:val="fr-FR"/>
        </w:rPr>
        <w:t>éducation et 4</w:t>
      </w:r>
      <w:r w:rsidR="002933EA" w:rsidRPr="00234FF4">
        <w:rPr>
          <w:lang w:val="fr-FR"/>
        </w:rPr>
        <w:t> %</w:t>
      </w:r>
      <w:r w:rsidR="00B403A5" w:rsidRPr="00234FF4">
        <w:rPr>
          <w:lang w:val="fr-FR"/>
        </w:rPr>
        <w:t> </w:t>
      </w:r>
      <w:r w:rsidRPr="00234FF4">
        <w:rPr>
          <w:lang w:val="fr-FR"/>
        </w:rPr>
        <w:t>ont un niveau professionnel / supérieur.</w:t>
      </w:r>
    </w:p>
    <w:p w14:paraId="4431679D" w14:textId="2B0E1AB9" w:rsidR="00D95E37" w:rsidRPr="00234FF4" w:rsidRDefault="00D95E37" w:rsidP="0014366A">
      <w:pPr>
        <w:pStyle w:val="SingleTxt"/>
        <w:numPr>
          <w:ilvl w:val="0"/>
          <w:numId w:val="17"/>
        </w:numPr>
        <w:tabs>
          <w:tab w:val="num" w:pos="2804"/>
        </w:tabs>
        <w:spacing w:line="240" w:lineRule="exact"/>
        <w:ind w:left="1267"/>
        <w:rPr>
          <w:lang w:val="fr-FR"/>
        </w:rPr>
      </w:pPr>
      <w:r w:rsidRPr="00234FF4">
        <w:rPr>
          <w:lang w:val="fr-FR"/>
        </w:rPr>
        <w:lastRenderedPageBreak/>
        <w:t>Parmi les personnes âgées de 14 à 19 ans, il existe un pourcentage relativement important de travailleurs (environ 16</w:t>
      </w:r>
      <w:r w:rsidR="002933EA" w:rsidRPr="00234FF4">
        <w:rPr>
          <w:lang w:val="fr-FR"/>
        </w:rPr>
        <w:t> %</w:t>
      </w:r>
      <w:r w:rsidRPr="00234FF4">
        <w:rPr>
          <w:lang w:val="fr-FR"/>
        </w:rPr>
        <w:t>), avec 21,2</w:t>
      </w:r>
      <w:r w:rsidR="002933EA" w:rsidRPr="00234FF4">
        <w:rPr>
          <w:lang w:val="fr-FR"/>
        </w:rPr>
        <w:t> %</w:t>
      </w:r>
      <w:r w:rsidRPr="00234FF4">
        <w:rPr>
          <w:lang w:val="fr-FR"/>
        </w:rPr>
        <w:t xml:space="preserve"> chez les hommes et 10,4</w:t>
      </w:r>
      <w:r w:rsidR="002933EA" w:rsidRPr="00234FF4">
        <w:rPr>
          <w:lang w:val="fr-FR"/>
        </w:rPr>
        <w:t> %</w:t>
      </w:r>
      <w:r w:rsidRPr="00234FF4">
        <w:rPr>
          <w:lang w:val="fr-FR"/>
        </w:rPr>
        <w:t xml:space="preserve"> chez les femmes.</w:t>
      </w:r>
      <w:r w:rsidR="0014366A" w:rsidRPr="00234FF4">
        <w:rPr>
          <w:lang w:val="fr-FR"/>
        </w:rPr>
        <w:t xml:space="preserve"> </w:t>
      </w:r>
      <w:r w:rsidRPr="00234FF4">
        <w:rPr>
          <w:lang w:val="fr-FR"/>
        </w:rPr>
        <w:t>Cela peut</w:t>
      </w:r>
      <w:r w:rsidR="0014366A" w:rsidRPr="00234FF4">
        <w:rPr>
          <w:lang w:val="fr-FR"/>
        </w:rPr>
        <w:t xml:space="preserve"> </w:t>
      </w:r>
      <w:r w:rsidRPr="00234FF4">
        <w:rPr>
          <w:lang w:val="fr-FR"/>
        </w:rPr>
        <w:t>poser des problèmes, car ces jeunes devraient étudier.</w:t>
      </w:r>
    </w:p>
    <w:p w14:paraId="5723F2D6" w14:textId="45469390" w:rsidR="00B403A5" w:rsidRPr="00234FF4" w:rsidRDefault="00B403A5" w:rsidP="00B403A5">
      <w:pPr>
        <w:pStyle w:val="SingleTxt"/>
        <w:tabs>
          <w:tab w:val="num" w:pos="2804"/>
        </w:tabs>
        <w:spacing w:after="0" w:line="120" w:lineRule="exact"/>
        <w:rPr>
          <w:sz w:val="10"/>
          <w:lang w:val="fr-FR"/>
        </w:rPr>
      </w:pPr>
    </w:p>
    <w:p w14:paraId="44DC0200" w14:textId="40C5EA65" w:rsidR="00D95E37" w:rsidRPr="00234FF4" w:rsidRDefault="00D95E37" w:rsidP="00D95E37">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Tableau 3</w:t>
      </w:r>
    </w:p>
    <w:p w14:paraId="4745A479" w14:textId="389930A4" w:rsidR="00D95E37" w:rsidRPr="00234FF4" w:rsidRDefault="00D95E37" w:rsidP="00D9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 xml:space="preserve">Répartition de la population résidente âge de 14 à 35 ans par sexe par situation par rapport à </w:t>
      </w:r>
      <w:r w:rsidRPr="00234FF4">
        <w:rPr>
          <w:szCs w:val="20"/>
          <w:lang w:val="fr-FR"/>
        </w:rPr>
        <w:t>l</w:t>
      </w:r>
      <w:r w:rsidR="002933EA" w:rsidRPr="00234FF4">
        <w:rPr>
          <w:szCs w:val="20"/>
          <w:lang w:val="fr-FR"/>
        </w:rPr>
        <w:t>’</w:t>
      </w:r>
      <w:r w:rsidRPr="00234FF4">
        <w:rPr>
          <w:szCs w:val="20"/>
          <w:lang w:val="fr-FR"/>
        </w:rPr>
        <w:t>activité</w:t>
      </w:r>
      <w:r w:rsidRPr="00234FF4">
        <w:rPr>
          <w:lang w:val="fr-FR"/>
        </w:rPr>
        <w:t xml:space="preserve"> économique</w:t>
      </w:r>
    </w:p>
    <w:p w14:paraId="32ED0892" w14:textId="4A6E929E" w:rsidR="00D95E37" w:rsidRPr="00234FF4" w:rsidRDefault="00D95E37" w:rsidP="00D95E37">
      <w:pPr>
        <w:pStyle w:val="SingleTxt"/>
        <w:spacing w:after="0" w:line="120" w:lineRule="exact"/>
        <w:rPr>
          <w:sz w:val="10"/>
          <w:lang w:val="fr-FR"/>
        </w:rPr>
      </w:pPr>
    </w:p>
    <w:p w14:paraId="0EFB9F7A" w14:textId="6621CA42" w:rsidR="00D95E37" w:rsidRPr="00234FF4" w:rsidRDefault="00D95E37" w:rsidP="00D95E37">
      <w:pPr>
        <w:pStyle w:val="SingleTxt"/>
        <w:spacing w:after="0" w:line="120" w:lineRule="exact"/>
        <w:rPr>
          <w:sz w:val="10"/>
          <w:lang w:val="fr-FR"/>
        </w:rPr>
      </w:pPr>
    </w:p>
    <w:tbl>
      <w:tblPr>
        <w:tblStyle w:val="TableGrid"/>
        <w:tblW w:w="8504"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2"/>
        <w:gridCol w:w="894"/>
        <w:gridCol w:w="894"/>
        <w:gridCol w:w="48"/>
        <w:gridCol w:w="846"/>
        <w:gridCol w:w="894"/>
        <w:gridCol w:w="51"/>
        <w:gridCol w:w="843"/>
        <w:gridCol w:w="894"/>
        <w:gridCol w:w="45"/>
        <w:gridCol w:w="849"/>
        <w:gridCol w:w="894"/>
      </w:tblGrid>
      <w:tr w:rsidR="00D95E37" w:rsidRPr="00234FF4" w14:paraId="32FD0332" w14:textId="77777777" w:rsidTr="00D95E37">
        <w:trPr>
          <w:tblHeader/>
        </w:trPr>
        <w:tc>
          <w:tcPr>
            <w:tcW w:w="1352" w:type="dxa"/>
            <w:vMerge w:val="restart"/>
            <w:tcBorders>
              <w:top w:val="single" w:sz="4" w:space="0" w:color="auto"/>
            </w:tcBorders>
            <w:shd w:val="clear" w:color="auto" w:fill="auto"/>
            <w:noWrap/>
            <w:vAlign w:val="bottom"/>
          </w:tcPr>
          <w:p w14:paraId="0810EC2B" w14:textId="601E3215" w:rsidR="00D95E37" w:rsidRPr="00234FF4" w:rsidRDefault="00D95E37" w:rsidP="00D95E37">
            <w:pPr>
              <w:spacing w:before="81" w:after="81" w:line="160" w:lineRule="exact"/>
              <w:ind w:right="40"/>
              <w:rPr>
                <w:i/>
                <w:sz w:val="14"/>
                <w:lang w:val="fr-FR"/>
              </w:rPr>
            </w:pPr>
            <w:bookmarkStart w:id="16" w:name="_Hlk85038621"/>
            <w:r w:rsidRPr="00234FF4">
              <w:rPr>
                <w:i/>
                <w:sz w:val="14"/>
                <w:lang w:val="fr-FR"/>
              </w:rPr>
              <w:t>Sexe/groupe d</w:t>
            </w:r>
            <w:r w:rsidR="002933EA" w:rsidRPr="00234FF4">
              <w:rPr>
                <w:i/>
                <w:sz w:val="14"/>
                <w:lang w:val="fr-FR"/>
              </w:rPr>
              <w:t>’</w:t>
            </w:r>
            <w:r w:rsidRPr="00234FF4">
              <w:rPr>
                <w:i/>
                <w:sz w:val="14"/>
                <w:lang w:val="fr-FR"/>
              </w:rPr>
              <w:t>âge</w:t>
            </w:r>
          </w:p>
        </w:tc>
        <w:tc>
          <w:tcPr>
            <w:tcW w:w="1788" w:type="dxa"/>
            <w:gridSpan w:val="2"/>
            <w:tcBorders>
              <w:top w:val="single" w:sz="4" w:space="0" w:color="auto"/>
              <w:bottom w:val="single" w:sz="4" w:space="0" w:color="auto"/>
            </w:tcBorders>
            <w:shd w:val="clear" w:color="auto" w:fill="auto"/>
            <w:noWrap/>
            <w:vAlign w:val="bottom"/>
          </w:tcPr>
          <w:p w14:paraId="0C40EC7D" w14:textId="69F60052" w:rsidR="00D95E37" w:rsidRPr="00234FF4" w:rsidRDefault="00D95E37" w:rsidP="00D95E37">
            <w:pPr>
              <w:spacing w:before="81" w:after="81" w:line="160" w:lineRule="exact"/>
              <w:ind w:right="43"/>
              <w:jc w:val="center"/>
              <w:rPr>
                <w:i/>
                <w:sz w:val="14"/>
                <w:lang w:val="fr-FR"/>
              </w:rPr>
            </w:pPr>
            <w:r w:rsidRPr="00234FF4">
              <w:rPr>
                <w:i/>
                <w:sz w:val="14"/>
                <w:lang w:val="fr-FR"/>
              </w:rPr>
              <w:t>Total</w:t>
            </w:r>
          </w:p>
        </w:tc>
        <w:tc>
          <w:tcPr>
            <w:tcW w:w="48" w:type="dxa"/>
            <w:tcBorders>
              <w:top w:val="single" w:sz="4" w:space="0" w:color="auto"/>
            </w:tcBorders>
            <w:shd w:val="clear" w:color="auto" w:fill="auto"/>
            <w:noWrap/>
            <w:vAlign w:val="bottom"/>
          </w:tcPr>
          <w:p w14:paraId="0098B36F" w14:textId="77777777" w:rsidR="00D95E37" w:rsidRPr="00234FF4" w:rsidRDefault="00D95E37" w:rsidP="00D95E37">
            <w:pPr>
              <w:spacing w:before="81" w:after="81" w:line="160" w:lineRule="exact"/>
              <w:ind w:right="43"/>
              <w:jc w:val="center"/>
              <w:rPr>
                <w:i/>
                <w:sz w:val="14"/>
                <w:lang w:val="fr-FR"/>
              </w:rPr>
            </w:pPr>
          </w:p>
        </w:tc>
        <w:tc>
          <w:tcPr>
            <w:tcW w:w="1740" w:type="dxa"/>
            <w:gridSpan w:val="2"/>
            <w:tcBorders>
              <w:top w:val="single" w:sz="4" w:space="0" w:color="auto"/>
              <w:bottom w:val="single" w:sz="4" w:space="0" w:color="auto"/>
            </w:tcBorders>
            <w:shd w:val="clear" w:color="auto" w:fill="auto"/>
            <w:vAlign w:val="bottom"/>
          </w:tcPr>
          <w:p w14:paraId="31BD3A19" w14:textId="7A80C467" w:rsidR="00D95E37" w:rsidRPr="00234FF4" w:rsidRDefault="00D95E37" w:rsidP="00D95E37">
            <w:pPr>
              <w:spacing w:before="81" w:after="81" w:line="160" w:lineRule="exact"/>
              <w:ind w:right="43"/>
              <w:jc w:val="center"/>
              <w:rPr>
                <w:i/>
                <w:sz w:val="14"/>
                <w:lang w:val="fr-FR"/>
              </w:rPr>
            </w:pPr>
            <w:r w:rsidRPr="00234FF4">
              <w:rPr>
                <w:i/>
                <w:sz w:val="14"/>
                <w:lang w:val="fr-FR"/>
              </w:rPr>
              <w:t>Employé</w:t>
            </w:r>
          </w:p>
        </w:tc>
        <w:tc>
          <w:tcPr>
            <w:tcW w:w="51" w:type="dxa"/>
            <w:tcBorders>
              <w:top w:val="single" w:sz="4" w:space="0" w:color="auto"/>
            </w:tcBorders>
            <w:shd w:val="clear" w:color="auto" w:fill="auto"/>
            <w:noWrap/>
            <w:vAlign w:val="bottom"/>
          </w:tcPr>
          <w:p w14:paraId="77A28048" w14:textId="77777777" w:rsidR="00D95E37" w:rsidRPr="00234FF4" w:rsidRDefault="00D95E37" w:rsidP="00D95E37">
            <w:pPr>
              <w:spacing w:before="81" w:after="81" w:line="160" w:lineRule="exact"/>
              <w:ind w:right="43"/>
              <w:jc w:val="center"/>
              <w:rPr>
                <w:i/>
                <w:sz w:val="14"/>
                <w:lang w:val="fr-FR"/>
              </w:rPr>
            </w:pPr>
          </w:p>
        </w:tc>
        <w:tc>
          <w:tcPr>
            <w:tcW w:w="1737" w:type="dxa"/>
            <w:gridSpan w:val="2"/>
            <w:tcBorders>
              <w:top w:val="single" w:sz="4" w:space="0" w:color="auto"/>
              <w:bottom w:val="single" w:sz="4" w:space="0" w:color="auto"/>
            </w:tcBorders>
            <w:shd w:val="clear" w:color="auto" w:fill="auto"/>
            <w:vAlign w:val="bottom"/>
          </w:tcPr>
          <w:p w14:paraId="436A9DE2" w14:textId="6DAEFDF7" w:rsidR="00D95E37" w:rsidRPr="00234FF4" w:rsidRDefault="00D95E37" w:rsidP="00D95E37">
            <w:pPr>
              <w:spacing w:before="81" w:after="81" w:line="160" w:lineRule="exact"/>
              <w:ind w:right="43"/>
              <w:jc w:val="center"/>
              <w:rPr>
                <w:i/>
                <w:sz w:val="14"/>
                <w:lang w:val="fr-FR"/>
              </w:rPr>
            </w:pPr>
            <w:r w:rsidRPr="00234FF4">
              <w:rPr>
                <w:i/>
                <w:sz w:val="14"/>
                <w:lang w:val="fr-FR"/>
              </w:rPr>
              <w:t>Chômage</w:t>
            </w:r>
          </w:p>
        </w:tc>
        <w:tc>
          <w:tcPr>
            <w:tcW w:w="45" w:type="dxa"/>
            <w:tcBorders>
              <w:top w:val="single" w:sz="4" w:space="0" w:color="auto"/>
            </w:tcBorders>
            <w:shd w:val="clear" w:color="auto" w:fill="auto"/>
            <w:noWrap/>
            <w:vAlign w:val="bottom"/>
          </w:tcPr>
          <w:p w14:paraId="0312224B" w14:textId="77777777" w:rsidR="00D95E37" w:rsidRPr="00234FF4" w:rsidRDefault="00D95E37" w:rsidP="00D95E37">
            <w:pPr>
              <w:spacing w:before="81" w:after="81" w:line="160" w:lineRule="exact"/>
              <w:ind w:right="43"/>
              <w:jc w:val="center"/>
              <w:rPr>
                <w:i/>
                <w:sz w:val="14"/>
                <w:lang w:val="fr-FR"/>
              </w:rPr>
            </w:pPr>
          </w:p>
        </w:tc>
        <w:tc>
          <w:tcPr>
            <w:tcW w:w="1743" w:type="dxa"/>
            <w:gridSpan w:val="2"/>
            <w:tcBorders>
              <w:top w:val="single" w:sz="4" w:space="0" w:color="auto"/>
              <w:bottom w:val="single" w:sz="4" w:space="0" w:color="auto"/>
            </w:tcBorders>
            <w:shd w:val="clear" w:color="auto" w:fill="auto"/>
            <w:vAlign w:val="bottom"/>
          </w:tcPr>
          <w:p w14:paraId="6C37C7E8" w14:textId="37A4C308" w:rsidR="00D95E37" w:rsidRPr="00234FF4" w:rsidRDefault="00D95E37" w:rsidP="00D95E37">
            <w:pPr>
              <w:spacing w:before="81" w:after="81" w:line="160" w:lineRule="exact"/>
              <w:ind w:right="43"/>
              <w:jc w:val="center"/>
              <w:rPr>
                <w:i/>
                <w:sz w:val="14"/>
                <w:lang w:val="fr-FR"/>
              </w:rPr>
            </w:pPr>
            <w:r w:rsidRPr="00234FF4">
              <w:rPr>
                <w:i/>
                <w:sz w:val="14"/>
                <w:lang w:val="fr-FR"/>
              </w:rPr>
              <w:t>Inactif</w:t>
            </w:r>
          </w:p>
        </w:tc>
      </w:tr>
      <w:tr w:rsidR="00D95E37" w:rsidRPr="00234FF4" w14:paraId="58B8202A" w14:textId="77777777" w:rsidTr="00D95E37">
        <w:trPr>
          <w:tblHeader/>
        </w:trPr>
        <w:tc>
          <w:tcPr>
            <w:tcW w:w="1352" w:type="dxa"/>
            <w:vMerge/>
            <w:tcBorders>
              <w:bottom w:val="single" w:sz="12" w:space="0" w:color="auto"/>
            </w:tcBorders>
            <w:shd w:val="clear" w:color="auto" w:fill="auto"/>
            <w:noWrap/>
            <w:vAlign w:val="bottom"/>
          </w:tcPr>
          <w:p w14:paraId="2F706F01" w14:textId="77777777" w:rsidR="00D95E37" w:rsidRPr="00234FF4" w:rsidRDefault="00D95E37" w:rsidP="00D95E37">
            <w:pPr>
              <w:spacing w:before="81" w:after="81" w:line="160" w:lineRule="exact"/>
              <w:ind w:right="40"/>
              <w:rPr>
                <w:i/>
                <w:sz w:val="14"/>
                <w:lang w:val="fr-FR"/>
              </w:rPr>
            </w:pPr>
          </w:p>
        </w:tc>
        <w:tc>
          <w:tcPr>
            <w:tcW w:w="894" w:type="dxa"/>
            <w:tcBorders>
              <w:top w:val="single" w:sz="4" w:space="0" w:color="auto"/>
              <w:bottom w:val="single" w:sz="12" w:space="0" w:color="auto"/>
            </w:tcBorders>
            <w:shd w:val="clear" w:color="auto" w:fill="auto"/>
            <w:noWrap/>
            <w:vAlign w:val="bottom"/>
          </w:tcPr>
          <w:p w14:paraId="075F4B0A" w14:textId="77777777" w:rsidR="00D95E37" w:rsidRPr="00234FF4" w:rsidRDefault="00D95E37" w:rsidP="00D95E37">
            <w:pPr>
              <w:spacing w:before="81" w:after="81" w:line="160" w:lineRule="exact"/>
              <w:ind w:right="43"/>
              <w:jc w:val="right"/>
              <w:rPr>
                <w:i/>
                <w:sz w:val="14"/>
                <w:lang w:val="fr-FR"/>
              </w:rPr>
            </w:pPr>
            <w:r w:rsidRPr="00234FF4">
              <w:rPr>
                <w:i/>
                <w:sz w:val="14"/>
                <w:lang w:val="fr-FR"/>
              </w:rPr>
              <w:t>Personnel</w:t>
            </w:r>
          </w:p>
        </w:tc>
        <w:tc>
          <w:tcPr>
            <w:tcW w:w="894" w:type="dxa"/>
            <w:tcBorders>
              <w:top w:val="single" w:sz="4" w:space="0" w:color="auto"/>
              <w:bottom w:val="single" w:sz="12" w:space="0" w:color="auto"/>
            </w:tcBorders>
            <w:shd w:val="clear" w:color="auto" w:fill="auto"/>
            <w:noWrap/>
            <w:vAlign w:val="bottom"/>
          </w:tcPr>
          <w:p w14:paraId="6DCE71A8" w14:textId="009504E2" w:rsidR="00D95E37" w:rsidRPr="00234FF4" w:rsidRDefault="002933EA" w:rsidP="00D95E37">
            <w:pPr>
              <w:spacing w:before="81" w:after="81" w:line="160" w:lineRule="exact"/>
              <w:ind w:right="43"/>
              <w:jc w:val="right"/>
              <w:rPr>
                <w:i/>
                <w:sz w:val="14"/>
                <w:lang w:val="fr-FR"/>
              </w:rPr>
            </w:pPr>
            <w:r w:rsidRPr="00234FF4">
              <w:rPr>
                <w:i/>
                <w:sz w:val="14"/>
                <w:lang w:val="fr-FR"/>
              </w:rPr>
              <w:t> %</w:t>
            </w:r>
          </w:p>
        </w:tc>
        <w:tc>
          <w:tcPr>
            <w:tcW w:w="894" w:type="dxa"/>
            <w:gridSpan w:val="2"/>
            <w:tcBorders>
              <w:bottom w:val="single" w:sz="12" w:space="0" w:color="auto"/>
            </w:tcBorders>
            <w:shd w:val="clear" w:color="auto" w:fill="auto"/>
            <w:noWrap/>
            <w:vAlign w:val="bottom"/>
          </w:tcPr>
          <w:p w14:paraId="23EB2E9F" w14:textId="77777777" w:rsidR="00D95E37" w:rsidRPr="00234FF4" w:rsidRDefault="00D95E37" w:rsidP="00D95E37">
            <w:pPr>
              <w:spacing w:before="81" w:after="81" w:line="160" w:lineRule="exact"/>
              <w:ind w:right="43"/>
              <w:jc w:val="right"/>
              <w:rPr>
                <w:i/>
                <w:sz w:val="14"/>
                <w:lang w:val="fr-FR"/>
              </w:rPr>
            </w:pPr>
            <w:r w:rsidRPr="00234FF4">
              <w:rPr>
                <w:i/>
                <w:sz w:val="14"/>
                <w:lang w:val="fr-FR"/>
              </w:rPr>
              <w:t>Personnel</w:t>
            </w:r>
          </w:p>
        </w:tc>
        <w:tc>
          <w:tcPr>
            <w:tcW w:w="894" w:type="dxa"/>
            <w:tcBorders>
              <w:bottom w:val="single" w:sz="12" w:space="0" w:color="auto"/>
            </w:tcBorders>
            <w:shd w:val="clear" w:color="auto" w:fill="auto"/>
            <w:noWrap/>
            <w:vAlign w:val="bottom"/>
          </w:tcPr>
          <w:p w14:paraId="10685584" w14:textId="5AE0C0EB" w:rsidR="00D95E37" w:rsidRPr="00234FF4" w:rsidRDefault="002933EA" w:rsidP="00D95E37">
            <w:pPr>
              <w:spacing w:before="81" w:after="81" w:line="160" w:lineRule="exact"/>
              <w:ind w:right="43"/>
              <w:jc w:val="right"/>
              <w:rPr>
                <w:i/>
                <w:sz w:val="14"/>
                <w:lang w:val="fr-FR"/>
              </w:rPr>
            </w:pPr>
            <w:r w:rsidRPr="00234FF4">
              <w:rPr>
                <w:i/>
                <w:sz w:val="14"/>
                <w:lang w:val="fr-FR"/>
              </w:rPr>
              <w:t> %</w:t>
            </w:r>
          </w:p>
        </w:tc>
        <w:tc>
          <w:tcPr>
            <w:tcW w:w="894" w:type="dxa"/>
            <w:gridSpan w:val="2"/>
            <w:tcBorders>
              <w:bottom w:val="single" w:sz="12" w:space="0" w:color="auto"/>
            </w:tcBorders>
            <w:shd w:val="clear" w:color="auto" w:fill="auto"/>
            <w:noWrap/>
            <w:vAlign w:val="bottom"/>
          </w:tcPr>
          <w:p w14:paraId="0DA574EF" w14:textId="77777777" w:rsidR="00D95E37" w:rsidRPr="00234FF4" w:rsidRDefault="00D95E37" w:rsidP="00D95E37">
            <w:pPr>
              <w:spacing w:before="81" w:after="81" w:line="160" w:lineRule="exact"/>
              <w:ind w:right="43"/>
              <w:jc w:val="right"/>
              <w:rPr>
                <w:i/>
                <w:sz w:val="14"/>
                <w:lang w:val="fr-FR"/>
              </w:rPr>
            </w:pPr>
            <w:r w:rsidRPr="00234FF4">
              <w:rPr>
                <w:i/>
                <w:sz w:val="14"/>
                <w:lang w:val="fr-FR"/>
              </w:rPr>
              <w:t>Personnel</w:t>
            </w:r>
          </w:p>
        </w:tc>
        <w:tc>
          <w:tcPr>
            <w:tcW w:w="894" w:type="dxa"/>
            <w:tcBorders>
              <w:bottom w:val="single" w:sz="12" w:space="0" w:color="auto"/>
            </w:tcBorders>
            <w:shd w:val="clear" w:color="auto" w:fill="auto"/>
            <w:noWrap/>
            <w:vAlign w:val="bottom"/>
          </w:tcPr>
          <w:p w14:paraId="1F83AF58" w14:textId="28923BE9" w:rsidR="00D95E37" w:rsidRPr="00234FF4" w:rsidRDefault="002933EA" w:rsidP="00D95E37">
            <w:pPr>
              <w:spacing w:before="81" w:after="81" w:line="160" w:lineRule="exact"/>
              <w:ind w:right="43"/>
              <w:jc w:val="right"/>
              <w:rPr>
                <w:i/>
                <w:sz w:val="14"/>
                <w:lang w:val="fr-FR"/>
              </w:rPr>
            </w:pPr>
            <w:r w:rsidRPr="00234FF4">
              <w:rPr>
                <w:i/>
                <w:sz w:val="14"/>
                <w:lang w:val="fr-FR"/>
              </w:rPr>
              <w:t> %</w:t>
            </w:r>
          </w:p>
        </w:tc>
        <w:tc>
          <w:tcPr>
            <w:tcW w:w="894" w:type="dxa"/>
            <w:gridSpan w:val="2"/>
            <w:tcBorders>
              <w:bottom w:val="single" w:sz="12" w:space="0" w:color="auto"/>
            </w:tcBorders>
            <w:shd w:val="clear" w:color="auto" w:fill="auto"/>
            <w:noWrap/>
            <w:vAlign w:val="bottom"/>
          </w:tcPr>
          <w:p w14:paraId="19EA977E" w14:textId="77777777" w:rsidR="00D95E37" w:rsidRPr="00234FF4" w:rsidRDefault="00D95E37" w:rsidP="00D95E37">
            <w:pPr>
              <w:spacing w:before="81" w:after="81" w:line="160" w:lineRule="exact"/>
              <w:ind w:right="43"/>
              <w:jc w:val="right"/>
              <w:rPr>
                <w:i/>
                <w:sz w:val="14"/>
                <w:lang w:val="fr-FR"/>
              </w:rPr>
            </w:pPr>
            <w:r w:rsidRPr="00234FF4">
              <w:rPr>
                <w:i/>
                <w:sz w:val="14"/>
                <w:lang w:val="fr-FR"/>
              </w:rPr>
              <w:t xml:space="preserve">Personnel </w:t>
            </w:r>
          </w:p>
        </w:tc>
        <w:tc>
          <w:tcPr>
            <w:tcW w:w="894" w:type="dxa"/>
            <w:tcBorders>
              <w:bottom w:val="single" w:sz="12" w:space="0" w:color="auto"/>
            </w:tcBorders>
            <w:shd w:val="clear" w:color="auto" w:fill="auto"/>
            <w:noWrap/>
            <w:vAlign w:val="bottom"/>
          </w:tcPr>
          <w:p w14:paraId="57C26C0D" w14:textId="62A42AC2" w:rsidR="00D95E37" w:rsidRPr="00234FF4" w:rsidRDefault="002933EA" w:rsidP="00D95E37">
            <w:pPr>
              <w:spacing w:before="81" w:after="81" w:line="160" w:lineRule="exact"/>
              <w:ind w:right="43"/>
              <w:jc w:val="right"/>
              <w:rPr>
                <w:i/>
                <w:sz w:val="14"/>
                <w:lang w:val="fr-FR"/>
              </w:rPr>
            </w:pPr>
            <w:r w:rsidRPr="00234FF4">
              <w:rPr>
                <w:i/>
                <w:sz w:val="14"/>
                <w:lang w:val="fr-FR"/>
              </w:rPr>
              <w:t> %</w:t>
            </w:r>
          </w:p>
        </w:tc>
      </w:tr>
      <w:tr w:rsidR="00D95E37" w:rsidRPr="00234FF4" w14:paraId="42BFC769" w14:textId="77777777" w:rsidTr="00D95E37">
        <w:trPr>
          <w:trHeight w:hRule="exact" w:val="115"/>
          <w:tblHeader/>
        </w:trPr>
        <w:tc>
          <w:tcPr>
            <w:tcW w:w="1352" w:type="dxa"/>
            <w:tcBorders>
              <w:top w:val="single" w:sz="12" w:space="0" w:color="auto"/>
            </w:tcBorders>
            <w:shd w:val="clear" w:color="auto" w:fill="auto"/>
            <w:noWrap/>
            <w:vAlign w:val="bottom"/>
          </w:tcPr>
          <w:p w14:paraId="512CCE77" w14:textId="77777777" w:rsidR="00D95E37" w:rsidRPr="00234FF4" w:rsidRDefault="00D95E37" w:rsidP="00D95E37">
            <w:pPr>
              <w:spacing w:before="40" w:after="81" w:line="210" w:lineRule="exact"/>
              <w:ind w:right="40"/>
              <w:rPr>
                <w:sz w:val="17"/>
                <w:lang w:val="fr-FR"/>
              </w:rPr>
            </w:pPr>
          </w:p>
        </w:tc>
        <w:tc>
          <w:tcPr>
            <w:tcW w:w="894" w:type="dxa"/>
            <w:tcBorders>
              <w:top w:val="single" w:sz="12" w:space="0" w:color="auto"/>
            </w:tcBorders>
            <w:shd w:val="clear" w:color="auto" w:fill="auto"/>
            <w:noWrap/>
            <w:vAlign w:val="bottom"/>
          </w:tcPr>
          <w:p w14:paraId="3EF990AF" w14:textId="77777777" w:rsidR="00D95E37" w:rsidRPr="00234FF4" w:rsidRDefault="00D95E37" w:rsidP="00D95E37">
            <w:pPr>
              <w:spacing w:before="40" w:after="81" w:line="210" w:lineRule="exact"/>
              <w:ind w:right="43"/>
              <w:jc w:val="right"/>
              <w:rPr>
                <w:sz w:val="17"/>
                <w:lang w:val="fr-FR"/>
              </w:rPr>
            </w:pPr>
          </w:p>
        </w:tc>
        <w:tc>
          <w:tcPr>
            <w:tcW w:w="894" w:type="dxa"/>
            <w:tcBorders>
              <w:top w:val="single" w:sz="12" w:space="0" w:color="auto"/>
            </w:tcBorders>
            <w:shd w:val="clear" w:color="auto" w:fill="auto"/>
            <w:noWrap/>
            <w:vAlign w:val="bottom"/>
          </w:tcPr>
          <w:p w14:paraId="0730612B" w14:textId="77777777" w:rsidR="00D95E37" w:rsidRPr="00234FF4" w:rsidRDefault="00D95E37" w:rsidP="00D95E37">
            <w:pPr>
              <w:spacing w:before="40" w:after="81" w:line="210" w:lineRule="exact"/>
              <w:ind w:right="43"/>
              <w:jc w:val="right"/>
              <w:rPr>
                <w:sz w:val="17"/>
                <w:lang w:val="fr-FR"/>
              </w:rPr>
            </w:pPr>
          </w:p>
        </w:tc>
        <w:tc>
          <w:tcPr>
            <w:tcW w:w="894" w:type="dxa"/>
            <w:gridSpan w:val="2"/>
            <w:tcBorders>
              <w:top w:val="single" w:sz="12" w:space="0" w:color="auto"/>
            </w:tcBorders>
            <w:shd w:val="clear" w:color="auto" w:fill="auto"/>
            <w:noWrap/>
            <w:vAlign w:val="bottom"/>
          </w:tcPr>
          <w:p w14:paraId="660C6F0F" w14:textId="77777777" w:rsidR="00D95E37" w:rsidRPr="00234FF4" w:rsidRDefault="00D95E37" w:rsidP="00D95E37">
            <w:pPr>
              <w:spacing w:before="40" w:after="81" w:line="210" w:lineRule="exact"/>
              <w:ind w:right="43"/>
              <w:jc w:val="right"/>
              <w:rPr>
                <w:sz w:val="17"/>
                <w:lang w:val="fr-FR"/>
              </w:rPr>
            </w:pPr>
          </w:p>
        </w:tc>
        <w:tc>
          <w:tcPr>
            <w:tcW w:w="894" w:type="dxa"/>
            <w:tcBorders>
              <w:top w:val="single" w:sz="12" w:space="0" w:color="auto"/>
            </w:tcBorders>
            <w:shd w:val="clear" w:color="auto" w:fill="auto"/>
            <w:noWrap/>
            <w:vAlign w:val="bottom"/>
          </w:tcPr>
          <w:p w14:paraId="060D7462" w14:textId="77777777" w:rsidR="00D95E37" w:rsidRPr="00234FF4" w:rsidRDefault="00D95E37" w:rsidP="00D95E37">
            <w:pPr>
              <w:spacing w:before="40" w:after="81" w:line="210" w:lineRule="exact"/>
              <w:ind w:right="43"/>
              <w:jc w:val="right"/>
              <w:rPr>
                <w:sz w:val="17"/>
                <w:lang w:val="fr-FR"/>
              </w:rPr>
            </w:pPr>
          </w:p>
        </w:tc>
        <w:tc>
          <w:tcPr>
            <w:tcW w:w="894" w:type="dxa"/>
            <w:gridSpan w:val="2"/>
            <w:tcBorders>
              <w:top w:val="single" w:sz="12" w:space="0" w:color="auto"/>
            </w:tcBorders>
            <w:shd w:val="clear" w:color="auto" w:fill="auto"/>
            <w:noWrap/>
            <w:vAlign w:val="bottom"/>
          </w:tcPr>
          <w:p w14:paraId="4D369696" w14:textId="77777777" w:rsidR="00D95E37" w:rsidRPr="00234FF4" w:rsidRDefault="00D95E37" w:rsidP="00D95E37">
            <w:pPr>
              <w:spacing w:before="40" w:after="81" w:line="210" w:lineRule="exact"/>
              <w:ind w:right="43"/>
              <w:jc w:val="right"/>
              <w:rPr>
                <w:sz w:val="17"/>
                <w:lang w:val="fr-FR"/>
              </w:rPr>
            </w:pPr>
          </w:p>
        </w:tc>
        <w:tc>
          <w:tcPr>
            <w:tcW w:w="894" w:type="dxa"/>
            <w:tcBorders>
              <w:top w:val="single" w:sz="12" w:space="0" w:color="auto"/>
            </w:tcBorders>
            <w:shd w:val="clear" w:color="auto" w:fill="auto"/>
            <w:noWrap/>
            <w:vAlign w:val="bottom"/>
          </w:tcPr>
          <w:p w14:paraId="423BE12B" w14:textId="77777777" w:rsidR="00D95E37" w:rsidRPr="00234FF4" w:rsidRDefault="00D95E37" w:rsidP="00D95E37">
            <w:pPr>
              <w:spacing w:before="40" w:after="81" w:line="210" w:lineRule="exact"/>
              <w:ind w:right="43"/>
              <w:jc w:val="right"/>
              <w:rPr>
                <w:sz w:val="17"/>
                <w:lang w:val="fr-FR"/>
              </w:rPr>
            </w:pPr>
          </w:p>
        </w:tc>
        <w:tc>
          <w:tcPr>
            <w:tcW w:w="894" w:type="dxa"/>
            <w:gridSpan w:val="2"/>
            <w:tcBorders>
              <w:top w:val="single" w:sz="12" w:space="0" w:color="auto"/>
            </w:tcBorders>
            <w:shd w:val="clear" w:color="auto" w:fill="auto"/>
            <w:noWrap/>
            <w:vAlign w:val="bottom"/>
          </w:tcPr>
          <w:p w14:paraId="0E39FEF3" w14:textId="77777777" w:rsidR="00D95E37" w:rsidRPr="00234FF4" w:rsidRDefault="00D95E37" w:rsidP="00D95E37">
            <w:pPr>
              <w:spacing w:before="40" w:after="81" w:line="210" w:lineRule="exact"/>
              <w:ind w:right="43"/>
              <w:jc w:val="right"/>
              <w:rPr>
                <w:sz w:val="17"/>
                <w:lang w:val="fr-FR"/>
              </w:rPr>
            </w:pPr>
          </w:p>
        </w:tc>
        <w:tc>
          <w:tcPr>
            <w:tcW w:w="894" w:type="dxa"/>
            <w:tcBorders>
              <w:top w:val="single" w:sz="12" w:space="0" w:color="auto"/>
            </w:tcBorders>
            <w:shd w:val="clear" w:color="auto" w:fill="auto"/>
            <w:noWrap/>
            <w:vAlign w:val="bottom"/>
          </w:tcPr>
          <w:p w14:paraId="61F658F6" w14:textId="77777777" w:rsidR="00D95E37" w:rsidRPr="00234FF4" w:rsidRDefault="00D95E37" w:rsidP="00D95E37">
            <w:pPr>
              <w:spacing w:before="40" w:after="81" w:line="210" w:lineRule="exact"/>
              <w:ind w:right="43"/>
              <w:jc w:val="right"/>
              <w:rPr>
                <w:sz w:val="17"/>
                <w:lang w:val="fr-FR"/>
              </w:rPr>
            </w:pPr>
          </w:p>
        </w:tc>
      </w:tr>
      <w:tr w:rsidR="00D95E37" w:rsidRPr="00234FF4" w14:paraId="35607B22" w14:textId="77777777" w:rsidTr="00D95E37">
        <w:tc>
          <w:tcPr>
            <w:tcW w:w="1352" w:type="dxa"/>
            <w:tcBorders>
              <w:bottom w:val="single" w:sz="4" w:space="0" w:color="auto"/>
            </w:tcBorders>
            <w:shd w:val="clear" w:color="auto" w:fill="auto"/>
            <w:noWrap/>
            <w:vAlign w:val="bottom"/>
          </w:tcPr>
          <w:p w14:paraId="2AB6C540" w14:textId="36561124" w:rsidR="00D95E37" w:rsidRPr="00234FF4" w:rsidRDefault="00155C15" w:rsidP="00D95E37">
            <w:pPr>
              <w:tabs>
                <w:tab w:val="left" w:pos="288"/>
                <w:tab w:val="left" w:pos="576"/>
                <w:tab w:val="left" w:pos="864"/>
                <w:tab w:val="left" w:pos="1152"/>
              </w:tabs>
              <w:spacing w:before="81" w:after="81" w:line="210" w:lineRule="exact"/>
              <w:ind w:right="40"/>
              <w:rPr>
                <w:b/>
                <w:sz w:val="17"/>
                <w:lang w:val="fr-FR"/>
              </w:rPr>
            </w:pPr>
            <w:r>
              <w:rPr>
                <w:b/>
                <w:sz w:val="17"/>
                <w:lang w:val="fr-FR"/>
              </w:rPr>
              <w:tab/>
            </w:r>
            <w:r w:rsidR="00D95E37" w:rsidRPr="00234FF4">
              <w:rPr>
                <w:b/>
                <w:sz w:val="17"/>
                <w:lang w:val="fr-FR"/>
              </w:rPr>
              <w:t>Total</w:t>
            </w:r>
          </w:p>
        </w:tc>
        <w:tc>
          <w:tcPr>
            <w:tcW w:w="894" w:type="dxa"/>
            <w:tcBorders>
              <w:bottom w:val="single" w:sz="4" w:space="0" w:color="auto"/>
            </w:tcBorders>
            <w:shd w:val="clear" w:color="auto" w:fill="auto"/>
            <w:noWrap/>
            <w:vAlign w:val="bottom"/>
          </w:tcPr>
          <w:p w14:paraId="40B9E17F"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67 909</w:t>
            </w:r>
          </w:p>
        </w:tc>
        <w:tc>
          <w:tcPr>
            <w:tcW w:w="894" w:type="dxa"/>
            <w:tcBorders>
              <w:bottom w:val="single" w:sz="4" w:space="0" w:color="auto"/>
            </w:tcBorders>
            <w:shd w:val="clear" w:color="auto" w:fill="auto"/>
            <w:noWrap/>
            <w:vAlign w:val="bottom"/>
          </w:tcPr>
          <w:p w14:paraId="360C9649"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100,0</w:t>
            </w:r>
          </w:p>
        </w:tc>
        <w:tc>
          <w:tcPr>
            <w:tcW w:w="894" w:type="dxa"/>
            <w:gridSpan w:val="2"/>
            <w:tcBorders>
              <w:bottom w:val="single" w:sz="4" w:space="0" w:color="auto"/>
            </w:tcBorders>
            <w:shd w:val="clear" w:color="auto" w:fill="auto"/>
            <w:noWrap/>
            <w:vAlign w:val="bottom"/>
          </w:tcPr>
          <w:p w14:paraId="1BEE3D7F"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31 345</w:t>
            </w:r>
          </w:p>
        </w:tc>
        <w:tc>
          <w:tcPr>
            <w:tcW w:w="894" w:type="dxa"/>
            <w:tcBorders>
              <w:bottom w:val="single" w:sz="4" w:space="0" w:color="auto"/>
            </w:tcBorders>
            <w:shd w:val="clear" w:color="auto" w:fill="auto"/>
            <w:noWrap/>
            <w:vAlign w:val="bottom"/>
          </w:tcPr>
          <w:p w14:paraId="1DB9F5D9"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46,2</w:t>
            </w:r>
          </w:p>
        </w:tc>
        <w:tc>
          <w:tcPr>
            <w:tcW w:w="894" w:type="dxa"/>
            <w:gridSpan w:val="2"/>
            <w:tcBorders>
              <w:bottom w:val="single" w:sz="4" w:space="0" w:color="auto"/>
            </w:tcBorders>
            <w:shd w:val="clear" w:color="auto" w:fill="auto"/>
            <w:noWrap/>
            <w:vAlign w:val="bottom"/>
          </w:tcPr>
          <w:p w14:paraId="02194EF7"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5 554</w:t>
            </w:r>
          </w:p>
        </w:tc>
        <w:tc>
          <w:tcPr>
            <w:tcW w:w="894" w:type="dxa"/>
            <w:tcBorders>
              <w:bottom w:val="single" w:sz="4" w:space="0" w:color="auto"/>
            </w:tcBorders>
            <w:shd w:val="clear" w:color="auto" w:fill="auto"/>
            <w:noWrap/>
            <w:vAlign w:val="bottom"/>
          </w:tcPr>
          <w:p w14:paraId="1FF71800"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8,2</w:t>
            </w:r>
          </w:p>
        </w:tc>
        <w:tc>
          <w:tcPr>
            <w:tcW w:w="894" w:type="dxa"/>
            <w:gridSpan w:val="2"/>
            <w:tcBorders>
              <w:bottom w:val="single" w:sz="4" w:space="0" w:color="auto"/>
            </w:tcBorders>
            <w:shd w:val="clear" w:color="auto" w:fill="auto"/>
            <w:noWrap/>
            <w:vAlign w:val="bottom"/>
          </w:tcPr>
          <w:p w14:paraId="6560694E"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31 010</w:t>
            </w:r>
          </w:p>
        </w:tc>
        <w:tc>
          <w:tcPr>
            <w:tcW w:w="894" w:type="dxa"/>
            <w:tcBorders>
              <w:bottom w:val="single" w:sz="4" w:space="0" w:color="auto"/>
            </w:tcBorders>
            <w:shd w:val="clear" w:color="auto" w:fill="auto"/>
            <w:noWrap/>
            <w:vAlign w:val="bottom"/>
          </w:tcPr>
          <w:p w14:paraId="3EB4B3BF"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45,7</w:t>
            </w:r>
          </w:p>
        </w:tc>
      </w:tr>
      <w:tr w:rsidR="00D95E37" w:rsidRPr="00234FF4" w14:paraId="09BE2C15" w14:textId="77777777" w:rsidTr="00D95E37">
        <w:tc>
          <w:tcPr>
            <w:tcW w:w="1352" w:type="dxa"/>
            <w:tcBorders>
              <w:top w:val="single" w:sz="4" w:space="0" w:color="auto"/>
            </w:tcBorders>
            <w:shd w:val="clear" w:color="auto" w:fill="auto"/>
            <w:noWrap/>
            <w:vAlign w:val="bottom"/>
          </w:tcPr>
          <w:p w14:paraId="51608B89" w14:textId="77777777" w:rsidR="00D95E37" w:rsidRPr="00234FF4" w:rsidRDefault="00D95E37" w:rsidP="00D95E37">
            <w:pPr>
              <w:tabs>
                <w:tab w:val="left" w:pos="288"/>
                <w:tab w:val="left" w:pos="576"/>
                <w:tab w:val="left" w:pos="864"/>
                <w:tab w:val="left" w:pos="1152"/>
              </w:tabs>
              <w:spacing w:before="81" w:after="40" w:line="210" w:lineRule="exact"/>
              <w:ind w:right="40"/>
              <w:rPr>
                <w:sz w:val="17"/>
                <w:lang w:val="fr-FR"/>
              </w:rPr>
            </w:pPr>
            <w:r w:rsidRPr="00234FF4">
              <w:rPr>
                <w:sz w:val="17"/>
                <w:lang w:val="fr-FR"/>
              </w:rPr>
              <w:t>14-19</w:t>
            </w:r>
          </w:p>
        </w:tc>
        <w:tc>
          <w:tcPr>
            <w:tcW w:w="894" w:type="dxa"/>
            <w:tcBorders>
              <w:top w:val="single" w:sz="4" w:space="0" w:color="auto"/>
            </w:tcBorders>
            <w:shd w:val="clear" w:color="auto" w:fill="auto"/>
            <w:noWrap/>
            <w:vAlign w:val="bottom"/>
          </w:tcPr>
          <w:p w14:paraId="7FD5EBD8"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 xml:space="preserve">22 441 </w:t>
            </w:r>
          </w:p>
        </w:tc>
        <w:tc>
          <w:tcPr>
            <w:tcW w:w="894" w:type="dxa"/>
            <w:tcBorders>
              <w:top w:val="single" w:sz="4" w:space="0" w:color="auto"/>
            </w:tcBorders>
            <w:shd w:val="clear" w:color="auto" w:fill="auto"/>
            <w:noWrap/>
            <w:vAlign w:val="bottom"/>
          </w:tcPr>
          <w:p w14:paraId="4CC5BEF2"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100,0</w:t>
            </w:r>
          </w:p>
        </w:tc>
        <w:tc>
          <w:tcPr>
            <w:tcW w:w="894" w:type="dxa"/>
            <w:gridSpan w:val="2"/>
            <w:tcBorders>
              <w:top w:val="single" w:sz="4" w:space="0" w:color="auto"/>
            </w:tcBorders>
            <w:shd w:val="clear" w:color="auto" w:fill="auto"/>
            <w:noWrap/>
            <w:vAlign w:val="bottom"/>
          </w:tcPr>
          <w:p w14:paraId="593B1EF5"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3 553</w:t>
            </w:r>
          </w:p>
        </w:tc>
        <w:tc>
          <w:tcPr>
            <w:tcW w:w="894" w:type="dxa"/>
            <w:tcBorders>
              <w:top w:val="single" w:sz="4" w:space="0" w:color="auto"/>
            </w:tcBorders>
            <w:shd w:val="clear" w:color="auto" w:fill="auto"/>
            <w:noWrap/>
            <w:vAlign w:val="bottom"/>
          </w:tcPr>
          <w:p w14:paraId="4C1F7D10"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15,8</w:t>
            </w:r>
          </w:p>
        </w:tc>
        <w:tc>
          <w:tcPr>
            <w:tcW w:w="894" w:type="dxa"/>
            <w:gridSpan w:val="2"/>
            <w:tcBorders>
              <w:top w:val="single" w:sz="4" w:space="0" w:color="auto"/>
            </w:tcBorders>
            <w:shd w:val="clear" w:color="auto" w:fill="auto"/>
            <w:noWrap/>
            <w:vAlign w:val="bottom"/>
          </w:tcPr>
          <w:p w14:paraId="6F0DA367"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1 321</w:t>
            </w:r>
          </w:p>
        </w:tc>
        <w:tc>
          <w:tcPr>
            <w:tcW w:w="894" w:type="dxa"/>
            <w:tcBorders>
              <w:top w:val="single" w:sz="4" w:space="0" w:color="auto"/>
            </w:tcBorders>
            <w:shd w:val="clear" w:color="auto" w:fill="auto"/>
            <w:noWrap/>
            <w:vAlign w:val="bottom"/>
          </w:tcPr>
          <w:p w14:paraId="7942A964"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5,9</w:t>
            </w:r>
          </w:p>
        </w:tc>
        <w:tc>
          <w:tcPr>
            <w:tcW w:w="894" w:type="dxa"/>
            <w:gridSpan w:val="2"/>
            <w:tcBorders>
              <w:top w:val="single" w:sz="4" w:space="0" w:color="auto"/>
            </w:tcBorders>
            <w:shd w:val="clear" w:color="auto" w:fill="auto"/>
            <w:noWrap/>
            <w:vAlign w:val="bottom"/>
          </w:tcPr>
          <w:p w14:paraId="0D694EA7"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17 567</w:t>
            </w:r>
          </w:p>
        </w:tc>
        <w:tc>
          <w:tcPr>
            <w:tcW w:w="894" w:type="dxa"/>
            <w:tcBorders>
              <w:top w:val="single" w:sz="4" w:space="0" w:color="auto"/>
            </w:tcBorders>
            <w:shd w:val="clear" w:color="auto" w:fill="auto"/>
            <w:noWrap/>
            <w:vAlign w:val="bottom"/>
          </w:tcPr>
          <w:p w14:paraId="1BFB10BF"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78,3</w:t>
            </w:r>
          </w:p>
        </w:tc>
      </w:tr>
      <w:tr w:rsidR="00D95E37" w:rsidRPr="00234FF4" w14:paraId="48E18C20" w14:textId="77777777" w:rsidTr="00D95E37">
        <w:tc>
          <w:tcPr>
            <w:tcW w:w="1352" w:type="dxa"/>
            <w:shd w:val="clear" w:color="auto" w:fill="auto"/>
            <w:noWrap/>
            <w:vAlign w:val="bottom"/>
          </w:tcPr>
          <w:p w14:paraId="5FADDA0C"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20-24</w:t>
            </w:r>
          </w:p>
        </w:tc>
        <w:tc>
          <w:tcPr>
            <w:tcW w:w="894" w:type="dxa"/>
            <w:shd w:val="clear" w:color="auto" w:fill="auto"/>
            <w:noWrap/>
            <w:vAlign w:val="bottom"/>
          </w:tcPr>
          <w:p w14:paraId="2B92F5F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15 974</w:t>
            </w:r>
          </w:p>
        </w:tc>
        <w:tc>
          <w:tcPr>
            <w:tcW w:w="894" w:type="dxa"/>
            <w:shd w:val="clear" w:color="auto" w:fill="auto"/>
            <w:noWrap/>
            <w:vAlign w:val="bottom"/>
          </w:tcPr>
          <w:p w14:paraId="3FF21ADB"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45FD2A8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7 662</w:t>
            </w:r>
          </w:p>
        </w:tc>
        <w:tc>
          <w:tcPr>
            <w:tcW w:w="894" w:type="dxa"/>
            <w:shd w:val="clear" w:color="auto" w:fill="auto"/>
            <w:noWrap/>
            <w:vAlign w:val="bottom"/>
          </w:tcPr>
          <w:p w14:paraId="1C54AD19"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48,0</w:t>
            </w:r>
          </w:p>
        </w:tc>
        <w:tc>
          <w:tcPr>
            <w:tcW w:w="894" w:type="dxa"/>
            <w:gridSpan w:val="2"/>
            <w:shd w:val="clear" w:color="auto" w:fill="auto"/>
            <w:noWrap/>
            <w:vAlign w:val="bottom"/>
          </w:tcPr>
          <w:p w14:paraId="778152D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1 677</w:t>
            </w:r>
          </w:p>
        </w:tc>
        <w:tc>
          <w:tcPr>
            <w:tcW w:w="894" w:type="dxa"/>
            <w:shd w:val="clear" w:color="auto" w:fill="auto"/>
            <w:noWrap/>
            <w:vAlign w:val="bottom"/>
          </w:tcPr>
          <w:p w14:paraId="3753521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10,5</w:t>
            </w:r>
          </w:p>
        </w:tc>
        <w:tc>
          <w:tcPr>
            <w:tcW w:w="894" w:type="dxa"/>
            <w:gridSpan w:val="2"/>
            <w:shd w:val="clear" w:color="auto" w:fill="auto"/>
            <w:noWrap/>
            <w:vAlign w:val="bottom"/>
          </w:tcPr>
          <w:p w14:paraId="128092A0"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6 635</w:t>
            </w:r>
          </w:p>
        </w:tc>
        <w:tc>
          <w:tcPr>
            <w:tcW w:w="894" w:type="dxa"/>
            <w:shd w:val="clear" w:color="auto" w:fill="auto"/>
            <w:noWrap/>
            <w:vAlign w:val="bottom"/>
          </w:tcPr>
          <w:p w14:paraId="6985B0EE"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41,5</w:t>
            </w:r>
          </w:p>
        </w:tc>
      </w:tr>
      <w:tr w:rsidR="00D95E37" w:rsidRPr="00234FF4" w14:paraId="5F550FEC" w14:textId="77777777" w:rsidTr="00D95E37">
        <w:tc>
          <w:tcPr>
            <w:tcW w:w="1352" w:type="dxa"/>
            <w:shd w:val="clear" w:color="auto" w:fill="auto"/>
            <w:noWrap/>
            <w:vAlign w:val="bottom"/>
          </w:tcPr>
          <w:p w14:paraId="0FC99686"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25-29</w:t>
            </w:r>
          </w:p>
        </w:tc>
        <w:tc>
          <w:tcPr>
            <w:tcW w:w="894" w:type="dxa"/>
            <w:shd w:val="clear" w:color="auto" w:fill="auto"/>
            <w:noWrap/>
            <w:vAlign w:val="bottom"/>
          </w:tcPr>
          <w:p w14:paraId="43A03F90"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14 915</w:t>
            </w:r>
          </w:p>
        </w:tc>
        <w:tc>
          <w:tcPr>
            <w:tcW w:w="894" w:type="dxa"/>
            <w:shd w:val="clear" w:color="auto" w:fill="auto"/>
            <w:noWrap/>
            <w:vAlign w:val="bottom"/>
          </w:tcPr>
          <w:p w14:paraId="75B3499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7A1AC3E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9 766</w:t>
            </w:r>
          </w:p>
        </w:tc>
        <w:tc>
          <w:tcPr>
            <w:tcW w:w="894" w:type="dxa"/>
            <w:shd w:val="clear" w:color="auto" w:fill="auto"/>
            <w:noWrap/>
            <w:vAlign w:val="bottom"/>
          </w:tcPr>
          <w:p w14:paraId="6FDA489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65,9</w:t>
            </w:r>
          </w:p>
        </w:tc>
        <w:tc>
          <w:tcPr>
            <w:tcW w:w="894" w:type="dxa"/>
            <w:gridSpan w:val="2"/>
            <w:shd w:val="clear" w:color="auto" w:fill="auto"/>
            <w:noWrap/>
            <w:vAlign w:val="bottom"/>
          </w:tcPr>
          <w:p w14:paraId="242084D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1 372</w:t>
            </w:r>
          </w:p>
        </w:tc>
        <w:tc>
          <w:tcPr>
            <w:tcW w:w="894" w:type="dxa"/>
            <w:shd w:val="clear" w:color="auto" w:fill="auto"/>
            <w:noWrap/>
            <w:vAlign w:val="bottom"/>
          </w:tcPr>
          <w:p w14:paraId="0E94921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9,3</w:t>
            </w:r>
          </w:p>
        </w:tc>
        <w:tc>
          <w:tcPr>
            <w:tcW w:w="894" w:type="dxa"/>
            <w:gridSpan w:val="2"/>
            <w:shd w:val="clear" w:color="auto" w:fill="auto"/>
            <w:noWrap/>
            <w:vAlign w:val="bottom"/>
          </w:tcPr>
          <w:p w14:paraId="74B5EE8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3 677</w:t>
            </w:r>
          </w:p>
        </w:tc>
        <w:tc>
          <w:tcPr>
            <w:tcW w:w="894" w:type="dxa"/>
            <w:shd w:val="clear" w:color="auto" w:fill="auto"/>
            <w:noWrap/>
            <w:vAlign w:val="bottom"/>
          </w:tcPr>
          <w:p w14:paraId="028C66E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24,8</w:t>
            </w:r>
          </w:p>
        </w:tc>
      </w:tr>
      <w:tr w:rsidR="00D95E37" w:rsidRPr="00234FF4" w14:paraId="5ACEC0D2" w14:textId="77777777" w:rsidTr="00D95E37">
        <w:tc>
          <w:tcPr>
            <w:tcW w:w="1352" w:type="dxa"/>
            <w:shd w:val="clear" w:color="auto" w:fill="auto"/>
            <w:noWrap/>
            <w:vAlign w:val="bottom"/>
          </w:tcPr>
          <w:p w14:paraId="5D50C6AC"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30-35</w:t>
            </w:r>
          </w:p>
        </w:tc>
        <w:tc>
          <w:tcPr>
            <w:tcW w:w="894" w:type="dxa"/>
            <w:shd w:val="clear" w:color="auto" w:fill="auto"/>
            <w:noWrap/>
            <w:vAlign w:val="bottom"/>
          </w:tcPr>
          <w:p w14:paraId="7EE2A19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14 679</w:t>
            </w:r>
          </w:p>
        </w:tc>
        <w:tc>
          <w:tcPr>
            <w:tcW w:w="894" w:type="dxa"/>
            <w:shd w:val="clear" w:color="auto" w:fill="auto"/>
            <w:noWrap/>
            <w:vAlign w:val="bottom"/>
          </w:tcPr>
          <w:p w14:paraId="575D969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3C66E10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10 364</w:t>
            </w:r>
          </w:p>
        </w:tc>
        <w:tc>
          <w:tcPr>
            <w:tcW w:w="894" w:type="dxa"/>
            <w:shd w:val="clear" w:color="auto" w:fill="auto"/>
            <w:noWrap/>
            <w:vAlign w:val="bottom"/>
          </w:tcPr>
          <w:p w14:paraId="51D33F3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70,6</w:t>
            </w:r>
          </w:p>
        </w:tc>
        <w:tc>
          <w:tcPr>
            <w:tcW w:w="894" w:type="dxa"/>
            <w:gridSpan w:val="2"/>
            <w:shd w:val="clear" w:color="auto" w:fill="auto"/>
            <w:noWrap/>
            <w:vAlign w:val="bottom"/>
          </w:tcPr>
          <w:p w14:paraId="302C852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1 184</w:t>
            </w:r>
          </w:p>
        </w:tc>
        <w:tc>
          <w:tcPr>
            <w:tcW w:w="894" w:type="dxa"/>
            <w:shd w:val="clear" w:color="auto" w:fill="auto"/>
            <w:noWrap/>
            <w:vAlign w:val="bottom"/>
          </w:tcPr>
          <w:p w14:paraId="36FE2701"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8,1</w:t>
            </w:r>
          </w:p>
        </w:tc>
        <w:tc>
          <w:tcPr>
            <w:tcW w:w="894" w:type="dxa"/>
            <w:gridSpan w:val="2"/>
            <w:shd w:val="clear" w:color="auto" w:fill="auto"/>
            <w:noWrap/>
            <w:vAlign w:val="bottom"/>
          </w:tcPr>
          <w:p w14:paraId="4F2B1D6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3 131</w:t>
            </w:r>
          </w:p>
        </w:tc>
        <w:tc>
          <w:tcPr>
            <w:tcW w:w="894" w:type="dxa"/>
            <w:shd w:val="clear" w:color="auto" w:fill="auto"/>
            <w:noWrap/>
            <w:vAlign w:val="bottom"/>
          </w:tcPr>
          <w:p w14:paraId="4414535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21,3</w:t>
            </w:r>
          </w:p>
        </w:tc>
      </w:tr>
      <w:tr w:rsidR="00D95E37" w:rsidRPr="00234FF4" w14:paraId="19E8571F" w14:textId="77777777" w:rsidTr="00D95E37">
        <w:tc>
          <w:tcPr>
            <w:tcW w:w="1352" w:type="dxa"/>
            <w:tcBorders>
              <w:bottom w:val="single" w:sz="4" w:space="0" w:color="auto"/>
            </w:tcBorders>
            <w:shd w:val="clear" w:color="auto" w:fill="auto"/>
            <w:noWrap/>
            <w:vAlign w:val="bottom"/>
          </w:tcPr>
          <w:p w14:paraId="16C44D80" w14:textId="2D0ED1A2" w:rsidR="00D95E37" w:rsidRPr="00234FF4" w:rsidRDefault="00D95E37" w:rsidP="00D95E37">
            <w:pPr>
              <w:tabs>
                <w:tab w:val="left" w:pos="288"/>
                <w:tab w:val="left" w:pos="576"/>
                <w:tab w:val="left" w:pos="864"/>
                <w:tab w:val="left" w:pos="1152"/>
              </w:tabs>
              <w:spacing w:before="40" w:after="81" w:line="210" w:lineRule="exact"/>
              <w:ind w:right="40"/>
              <w:rPr>
                <w:b/>
                <w:bCs/>
                <w:sz w:val="17"/>
                <w:lang w:val="fr-FR"/>
              </w:rPr>
            </w:pPr>
            <w:r w:rsidRPr="00234FF4">
              <w:rPr>
                <w:b/>
                <w:bCs/>
                <w:sz w:val="17"/>
                <w:lang w:val="fr-FR"/>
              </w:rPr>
              <w:t>Masculin</w:t>
            </w:r>
          </w:p>
        </w:tc>
        <w:tc>
          <w:tcPr>
            <w:tcW w:w="894" w:type="dxa"/>
            <w:tcBorders>
              <w:bottom w:val="single" w:sz="4" w:space="0" w:color="auto"/>
            </w:tcBorders>
            <w:shd w:val="clear" w:color="auto" w:fill="auto"/>
            <w:noWrap/>
            <w:vAlign w:val="bottom"/>
          </w:tcPr>
          <w:p w14:paraId="03DDD25D"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6FDBE95D"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gridSpan w:val="2"/>
            <w:tcBorders>
              <w:bottom w:val="single" w:sz="4" w:space="0" w:color="auto"/>
            </w:tcBorders>
            <w:shd w:val="clear" w:color="auto" w:fill="auto"/>
            <w:noWrap/>
            <w:vAlign w:val="bottom"/>
          </w:tcPr>
          <w:p w14:paraId="62947BBC"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755BCB50"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gridSpan w:val="2"/>
            <w:tcBorders>
              <w:bottom w:val="single" w:sz="4" w:space="0" w:color="auto"/>
            </w:tcBorders>
            <w:shd w:val="clear" w:color="auto" w:fill="auto"/>
            <w:noWrap/>
            <w:vAlign w:val="bottom"/>
          </w:tcPr>
          <w:p w14:paraId="5D93AB1B"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05180C25"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gridSpan w:val="2"/>
            <w:tcBorders>
              <w:bottom w:val="single" w:sz="4" w:space="0" w:color="auto"/>
            </w:tcBorders>
            <w:shd w:val="clear" w:color="auto" w:fill="auto"/>
            <w:noWrap/>
            <w:vAlign w:val="bottom"/>
          </w:tcPr>
          <w:p w14:paraId="0696990C"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5A7A1E46"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r>
      <w:tr w:rsidR="00D95E37" w:rsidRPr="00234FF4" w14:paraId="073B4469" w14:textId="77777777" w:rsidTr="00D95E37">
        <w:tc>
          <w:tcPr>
            <w:tcW w:w="1352" w:type="dxa"/>
            <w:tcBorders>
              <w:top w:val="single" w:sz="4" w:space="0" w:color="auto"/>
              <w:bottom w:val="single" w:sz="4" w:space="0" w:color="auto"/>
            </w:tcBorders>
            <w:shd w:val="clear" w:color="auto" w:fill="auto"/>
            <w:noWrap/>
            <w:vAlign w:val="bottom"/>
          </w:tcPr>
          <w:p w14:paraId="63E50D5C" w14:textId="1EDC70A4" w:rsidR="00D95E37" w:rsidRPr="00234FF4" w:rsidRDefault="00155C15" w:rsidP="00D95E37">
            <w:pPr>
              <w:tabs>
                <w:tab w:val="left" w:pos="288"/>
                <w:tab w:val="left" w:pos="576"/>
                <w:tab w:val="left" w:pos="864"/>
                <w:tab w:val="left" w:pos="1152"/>
              </w:tabs>
              <w:spacing w:before="81" w:after="81" w:line="210" w:lineRule="exact"/>
              <w:ind w:right="40"/>
              <w:rPr>
                <w:b/>
                <w:sz w:val="17"/>
                <w:lang w:val="fr-FR"/>
              </w:rPr>
            </w:pPr>
            <w:r>
              <w:rPr>
                <w:b/>
                <w:sz w:val="17"/>
                <w:lang w:val="fr-FR"/>
              </w:rPr>
              <w:tab/>
            </w:r>
            <w:r w:rsidR="00D95E37" w:rsidRPr="00234FF4">
              <w:rPr>
                <w:b/>
                <w:sz w:val="17"/>
                <w:lang w:val="fr-FR"/>
              </w:rPr>
              <w:t>Total</w:t>
            </w:r>
          </w:p>
        </w:tc>
        <w:tc>
          <w:tcPr>
            <w:tcW w:w="894" w:type="dxa"/>
            <w:tcBorders>
              <w:top w:val="single" w:sz="4" w:space="0" w:color="auto"/>
              <w:bottom w:val="single" w:sz="4" w:space="0" w:color="auto"/>
            </w:tcBorders>
            <w:shd w:val="clear" w:color="auto" w:fill="auto"/>
            <w:noWrap/>
            <w:vAlign w:val="bottom"/>
          </w:tcPr>
          <w:p w14:paraId="653E63E7"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33 956</w:t>
            </w:r>
          </w:p>
        </w:tc>
        <w:tc>
          <w:tcPr>
            <w:tcW w:w="894" w:type="dxa"/>
            <w:tcBorders>
              <w:top w:val="single" w:sz="4" w:space="0" w:color="auto"/>
              <w:bottom w:val="single" w:sz="4" w:space="0" w:color="auto"/>
            </w:tcBorders>
            <w:shd w:val="clear" w:color="auto" w:fill="auto"/>
            <w:noWrap/>
            <w:vAlign w:val="bottom"/>
          </w:tcPr>
          <w:p w14:paraId="258B7AD3"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100,0</w:t>
            </w:r>
          </w:p>
        </w:tc>
        <w:tc>
          <w:tcPr>
            <w:tcW w:w="894" w:type="dxa"/>
            <w:gridSpan w:val="2"/>
            <w:tcBorders>
              <w:top w:val="single" w:sz="4" w:space="0" w:color="auto"/>
              <w:bottom w:val="single" w:sz="4" w:space="0" w:color="auto"/>
            </w:tcBorders>
            <w:shd w:val="clear" w:color="auto" w:fill="auto"/>
            <w:noWrap/>
            <w:vAlign w:val="bottom"/>
          </w:tcPr>
          <w:p w14:paraId="72F3A553"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19 651</w:t>
            </w:r>
          </w:p>
        </w:tc>
        <w:tc>
          <w:tcPr>
            <w:tcW w:w="894" w:type="dxa"/>
            <w:tcBorders>
              <w:top w:val="single" w:sz="4" w:space="0" w:color="auto"/>
              <w:bottom w:val="single" w:sz="4" w:space="0" w:color="auto"/>
            </w:tcBorders>
            <w:shd w:val="clear" w:color="auto" w:fill="auto"/>
            <w:noWrap/>
            <w:vAlign w:val="bottom"/>
          </w:tcPr>
          <w:p w14:paraId="081A5598"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57,9</w:t>
            </w:r>
          </w:p>
        </w:tc>
        <w:tc>
          <w:tcPr>
            <w:tcW w:w="894" w:type="dxa"/>
            <w:gridSpan w:val="2"/>
            <w:tcBorders>
              <w:top w:val="single" w:sz="4" w:space="0" w:color="auto"/>
              <w:bottom w:val="single" w:sz="4" w:space="0" w:color="auto"/>
            </w:tcBorders>
            <w:shd w:val="clear" w:color="auto" w:fill="auto"/>
            <w:noWrap/>
            <w:vAlign w:val="bottom"/>
          </w:tcPr>
          <w:p w14:paraId="7552662E"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2 334</w:t>
            </w:r>
          </w:p>
        </w:tc>
        <w:tc>
          <w:tcPr>
            <w:tcW w:w="894" w:type="dxa"/>
            <w:tcBorders>
              <w:top w:val="single" w:sz="4" w:space="0" w:color="auto"/>
              <w:bottom w:val="single" w:sz="4" w:space="0" w:color="auto"/>
            </w:tcBorders>
            <w:shd w:val="clear" w:color="auto" w:fill="auto"/>
            <w:noWrap/>
            <w:vAlign w:val="bottom"/>
          </w:tcPr>
          <w:p w14:paraId="7526FB3A"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6,9</w:t>
            </w:r>
          </w:p>
        </w:tc>
        <w:tc>
          <w:tcPr>
            <w:tcW w:w="894" w:type="dxa"/>
            <w:gridSpan w:val="2"/>
            <w:tcBorders>
              <w:top w:val="single" w:sz="4" w:space="0" w:color="auto"/>
              <w:bottom w:val="single" w:sz="4" w:space="0" w:color="auto"/>
            </w:tcBorders>
            <w:shd w:val="clear" w:color="auto" w:fill="auto"/>
            <w:noWrap/>
            <w:vAlign w:val="bottom"/>
          </w:tcPr>
          <w:p w14:paraId="7380DE79"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11 971</w:t>
            </w:r>
          </w:p>
        </w:tc>
        <w:tc>
          <w:tcPr>
            <w:tcW w:w="894" w:type="dxa"/>
            <w:tcBorders>
              <w:top w:val="single" w:sz="4" w:space="0" w:color="auto"/>
              <w:bottom w:val="single" w:sz="4" w:space="0" w:color="auto"/>
            </w:tcBorders>
            <w:shd w:val="clear" w:color="auto" w:fill="auto"/>
            <w:noWrap/>
            <w:vAlign w:val="bottom"/>
          </w:tcPr>
          <w:p w14:paraId="31E3B248"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35,3</w:t>
            </w:r>
          </w:p>
        </w:tc>
      </w:tr>
      <w:tr w:rsidR="00D95E37" w:rsidRPr="00234FF4" w14:paraId="1DBAD4A5" w14:textId="77777777" w:rsidTr="00D95E37">
        <w:tc>
          <w:tcPr>
            <w:tcW w:w="1352" w:type="dxa"/>
            <w:tcBorders>
              <w:top w:val="single" w:sz="4" w:space="0" w:color="auto"/>
            </w:tcBorders>
            <w:shd w:val="clear" w:color="auto" w:fill="auto"/>
            <w:noWrap/>
            <w:vAlign w:val="bottom"/>
          </w:tcPr>
          <w:p w14:paraId="07BC11DE" w14:textId="77777777" w:rsidR="00D95E37" w:rsidRPr="00234FF4" w:rsidRDefault="00D95E37" w:rsidP="00D95E37">
            <w:pPr>
              <w:tabs>
                <w:tab w:val="left" w:pos="288"/>
                <w:tab w:val="left" w:pos="576"/>
                <w:tab w:val="left" w:pos="864"/>
                <w:tab w:val="left" w:pos="1152"/>
              </w:tabs>
              <w:spacing w:before="81" w:after="40" w:line="210" w:lineRule="exact"/>
              <w:ind w:right="40"/>
              <w:rPr>
                <w:sz w:val="17"/>
                <w:lang w:val="fr-FR"/>
              </w:rPr>
            </w:pPr>
            <w:r w:rsidRPr="00234FF4">
              <w:rPr>
                <w:sz w:val="17"/>
                <w:lang w:val="fr-FR"/>
              </w:rPr>
              <w:t>14-19</w:t>
            </w:r>
          </w:p>
        </w:tc>
        <w:tc>
          <w:tcPr>
            <w:tcW w:w="894" w:type="dxa"/>
            <w:tcBorders>
              <w:top w:val="single" w:sz="4" w:space="0" w:color="auto"/>
            </w:tcBorders>
            <w:shd w:val="clear" w:color="auto" w:fill="auto"/>
            <w:noWrap/>
            <w:vAlign w:val="bottom"/>
          </w:tcPr>
          <w:p w14:paraId="55061B15"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11 360</w:t>
            </w:r>
          </w:p>
        </w:tc>
        <w:tc>
          <w:tcPr>
            <w:tcW w:w="894" w:type="dxa"/>
            <w:tcBorders>
              <w:top w:val="single" w:sz="4" w:space="0" w:color="auto"/>
            </w:tcBorders>
            <w:shd w:val="clear" w:color="auto" w:fill="auto"/>
            <w:noWrap/>
            <w:vAlign w:val="bottom"/>
          </w:tcPr>
          <w:p w14:paraId="6649DFA0"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100,0</w:t>
            </w:r>
          </w:p>
        </w:tc>
        <w:tc>
          <w:tcPr>
            <w:tcW w:w="894" w:type="dxa"/>
            <w:gridSpan w:val="2"/>
            <w:tcBorders>
              <w:top w:val="single" w:sz="4" w:space="0" w:color="auto"/>
            </w:tcBorders>
            <w:shd w:val="clear" w:color="auto" w:fill="auto"/>
            <w:noWrap/>
            <w:vAlign w:val="bottom"/>
          </w:tcPr>
          <w:p w14:paraId="3B14E5A7"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2 405</w:t>
            </w:r>
          </w:p>
        </w:tc>
        <w:tc>
          <w:tcPr>
            <w:tcW w:w="894" w:type="dxa"/>
            <w:tcBorders>
              <w:top w:val="single" w:sz="4" w:space="0" w:color="auto"/>
            </w:tcBorders>
            <w:shd w:val="clear" w:color="auto" w:fill="auto"/>
            <w:noWrap/>
            <w:vAlign w:val="bottom"/>
          </w:tcPr>
          <w:p w14:paraId="2BBAFA0E"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21,2</w:t>
            </w:r>
          </w:p>
        </w:tc>
        <w:tc>
          <w:tcPr>
            <w:tcW w:w="894" w:type="dxa"/>
            <w:gridSpan w:val="2"/>
            <w:tcBorders>
              <w:top w:val="single" w:sz="4" w:space="0" w:color="auto"/>
            </w:tcBorders>
            <w:shd w:val="clear" w:color="auto" w:fill="auto"/>
            <w:noWrap/>
            <w:vAlign w:val="bottom"/>
          </w:tcPr>
          <w:p w14:paraId="3F17C261"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633</w:t>
            </w:r>
          </w:p>
        </w:tc>
        <w:tc>
          <w:tcPr>
            <w:tcW w:w="894" w:type="dxa"/>
            <w:tcBorders>
              <w:top w:val="single" w:sz="4" w:space="0" w:color="auto"/>
            </w:tcBorders>
            <w:shd w:val="clear" w:color="auto" w:fill="auto"/>
            <w:noWrap/>
            <w:vAlign w:val="bottom"/>
          </w:tcPr>
          <w:p w14:paraId="0D88CE2C"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5,6</w:t>
            </w:r>
          </w:p>
        </w:tc>
        <w:tc>
          <w:tcPr>
            <w:tcW w:w="894" w:type="dxa"/>
            <w:gridSpan w:val="2"/>
            <w:tcBorders>
              <w:top w:val="single" w:sz="4" w:space="0" w:color="auto"/>
            </w:tcBorders>
            <w:shd w:val="clear" w:color="auto" w:fill="auto"/>
            <w:noWrap/>
            <w:vAlign w:val="bottom"/>
          </w:tcPr>
          <w:p w14:paraId="545A13AC"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8 322</w:t>
            </w:r>
          </w:p>
        </w:tc>
        <w:tc>
          <w:tcPr>
            <w:tcW w:w="894" w:type="dxa"/>
            <w:tcBorders>
              <w:top w:val="single" w:sz="4" w:space="0" w:color="auto"/>
            </w:tcBorders>
            <w:shd w:val="clear" w:color="auto" w:fill="auto"/>
            <w:noWrap/>
            <w:vAlign w:val="bottom"/>
          </w:tcPr>
          <w:p w14:paraId="1EB19556"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73,3</w:t>
            </w:r>
          </w:p>
        </w:tc>
      </w:tr>
      <w:tr w:rsidR="00D95E37" w:rsidRPr="00234FF4" w14:paraId="7974E1DA" w14:textId="77777777" w:rsidTr="00D95E37">
        <w:tc>
          <w:tcPr>
            <w:tcW w:w="1352" w:type="dxa"/>
            <w:shd w:val="clear" w:color="auto" w:fill="auto"/>
            <w:noWrap/>
            <w:vAlign w:val="bottom"/>
          </w:tcPr>
          <w:p w14:paraId="237C6D99"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20-24</w:t>
            </w:r>
          </w:p>
        </w:tc>
        <w:tc>
          <w:tcPr>
            <w:tcW w:w="894" w:type="dxa"/>
            <w:shd w:val="clear" w:color="auto" w:fill="auto"/>
            <w:noWrap/>
            <w:vAlign w:val="bottom"/>
          </w:tcPr>
          <w:p w14:paraId="77854E2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7 978</w:t>
            </w:r>
          </w:p>
        </w:tc>
        <w:tc>
          <w:tcPr>
            <w:tcW w:w="894" w:type="dxa"/>
            <w:shd w:val="clear" w:color="auto" w:fill="auto"/>
            <w:noWrap/>
            <w:vAlign w:val="bottom"/>
          </w:tcPr>
          <w:p w14:paraId="5013807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17341080"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5 035</w:t>
            </w:r>
          </w:p>
        </w:tc>
        <w:tc>
          <w:tcPr>
            <w:tcW w:w="894" w:type="dxa"/>
            <w:shd w:val="clear" w:color="auto" w:fill="auto"/>
            <w:noWrap/>
            <w:vAlign w:val="bottom"/>
          </w:tcPr>
          <w:p w14:paraId="4369CBF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63,1</w:t>
            </w:r>
          </w:p>
        </w:tc>
        <w:tc>
          <w:tcPr>
            <w:tcW w:w="894" w:type="dxa"/>
            <w:gridSpan w:val="2"/>
            <w:shd w:val="clear" w:color="auto" w:fill="auto"/>
            <w:noWrap/>
            <w:vAlign w:val="bottom"/>
          </w:tcPr>
          <w:p w14:paraId="4CC3089E"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736</w:t>
            </w:r>
          </w:p>
        </w:tc>
        <w:tc>
          <w:tcPr>
            <w:tcW w:w="894" w:type="dxa"/>
            <w:shd w:val="clear" w:color="auto" w:fill="auto"/>
            <w:noWrap/>
            <w:vAlign w:val="bottom"/>
          </w:tcPr>
          <w:p w14:paraId="712E643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9,2</w:t>
            </w:r>
          </w:p>
        </w:tc>
        <w:tc>
          <w:tcPr>
            <w:tcW w:w="894" w:type="dxa"/>
            <w:gridSpan w:val="2"/>
            <w:shd w:val="clear" w:color="auto" w:fill="auto"/>
            <w:noWrap/>
            <w:vAlign w:val="bottom"/>
          </w:tcPr>
          <w:p w14:paraId="1BC7BBD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2 207</w:t>
            </w:r>
          </w:p>
        </w:tc>
        <w:tc>
          <w:tcPr>
            <w:tcW w:w="894" w:type="dxa"/>
            <w:shd w:val="clear" w:color="auto" w:fill="auto"/>
            <w:noWrap/>
            <w:vAlign w:val="bottom"/>
          </w:tcPr>
          <w:p w14:paraId="587E1EEA"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27,7</w:t>
            </w:r>
          </w:p>
        </w:tc>
      </w:tr>
      <w:tr w:rsidR="00D95E37" w:rsidRPr="00234FF4" w14:paraId="17C96FC6" w14:textId="77777777" w:rsidTr="00D95E37">
        <w:tc>
          <w:tcPr>
            <w:tcW w:w="1352" w:type="dxa"/>
            <w:shd w:val="clear" w:color="auto" w:fill="auto"/>
            <w:noWrap/>
            <w:vAlign w:val="bottom"/>
          </w:tcPr>
          <w:p w14:paraId="14096926"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25-29</w:t>
            </w:r>
          </w:p>
        </w:tc>
        <w:tc>
          <w:tcPr>
            <w:tcW w:w="894" w:type="dxa"/>
            <w:shd w:val="clear" w:color="auto" w:fill="auto"/>
            <w:noWrap/>
            <w:vAlign w:val="bottom"/>
          </w:tcPr>
          <w:p w14:paraId="4813A18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7 366</w:t>
            </w:r>
          </w:p>
        </w:tc>
        <w:tc>
          <w:tcPr>
            <w:tcW w:w="894" w:type="dxa"/>
            <w:shd w:val="clear" w:color="auto" w:fill="auto"/>
            <w:noWrap/>
            <w:vAlign w:val="bottom"/>
          </w:tcPr>
          <w:p w14:paraId="3427D5BD"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773F818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6 028</w:t>
            </w:r>
          </w:p>
        </w:tc>
        <w:tc>
          <w:tcPr>
            <w:tcW w:w="894" w:type="dxa"/>
            <w:shd w:val="clear" w:color="auto" w:fill="auto"/>
            <w:noWrap/>
            <w:vAlign w:val="bottom"/>
          </w:tcPr>
          <w:p w14:paraId="5A584DDD"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81,8</w:t>
            </w:r>
          </w:p>
        </w:tc>
        <w:tc>
          <w:tcPr>
            <w:tcW w:w="894" w:type="dxa"/>
            <w:gridSpan w:val="2"/>
            <w:shd w:val="clear" w:color="auto" w:fill="auto"/>
            <w:noWrap/>
            <w:vAlign w:val="bottom"/>
          </w:tcPr>
          <w:p w14:paraId="08AFF80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527</w:t>
            </w:r>
          </w:p>
        </w:tc>
        <w:tc>
          <w:tcPr>
            <w:tcW w:w="894" w:type="dxa"/>
            <w:shd w:val="clear" w:color="auto" w:fill="auto"/>
            <w:noWrap/>
            <w:vAlign w:val="bottom"/>
          </w:tcPr>
          <w:p w14:paraId="61CA9E6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7,2</w:t>
            </w:r>
          </w:p>
        </w:tc>
        <w:tc>
          <w:tcPr>
            <w:tcW w:w="894" w:type="dxa"/>
            <w:gridSpan w:val="2"/>
            <w:shd w:val="clear" w:color="auto" w:fill="auto"/>
            <w:noWrap/>
            <w:vAlign w:val="bottom"/>
          </w:tcPr>
          <w:p w14:paraId="352B8CF1"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811</w:t>
            </w:r>
          </w:p>
        </w:tc>
        <w:tc>
          <w:tcPr>
            <w:tcW w:w="894" w:type="dxa"/>
            <w:shd w:val="clear" w:color="auto" w:fill="auto"/>
            <w:noWrap/>
            <w:vAlign w:val="bottom"/>
          </w:tcPr>
          <w:p w14:paraId="62CAC3E1"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11,0</w:t>
            </w:r>
          </w:p>
        </w:tc>
      </w:tr>
      <w:tr w:rsidR="00D95E37" w:rsidRPr="00234FF4" w14:paraId="63A50C21" w14:textId="77777777" w:rsidTr="00D95E37">
        <w:tc>
          <w:tcPr>
            <w:tcW w:w="1352" w:type="dxa"/>
            <w:shd w:val="clear" w:color="auto" w:fill="auto"/>
            <w:noWrap/>
            <w:vAlign w:val="bottom"/>
          </w:tcPr>
          <w:p w14:paraId="25D1BB06"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30-35</w:t>
            </w:r>
          </w:p>
        </w:tc>
        <w:tc>
          <w:tcPr>
            <w:tcW w:w="894" w:type="dxa"/>
            <w:shd w:val="clear" w:color="auto" w:fill="auto"/>
            <w:noWrap/>
            <w:vAlign w:val="bottom"/>
          </w:tcPr>
          <w:p w14:paraId="7A00A29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7 252</w:t>
            </w:r>
          </w:p>
        </w:tc>
        <w:tc>
          <w:tcPr>
            <w:tcW w:w="894" w:type="dxa"/>
            <w:shd w:val="clear" w:color="auto" w:fill="auto"/>
            <w:noWrap/>
            <w:vAlign w:val="bottom"/>
          </w:tcPr>
          <w:p w14:paraId="0569F9F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4DA6FEF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6 183</w:t>
            </w:r>
          </w:p>
        </w:tc>
        <w:tc>
          <w:tcPr>
            <w:tcW w:w="894" w:type="dxa"/>
            <w:shd w:val="clear" w:color="auto" w:fill="auto"/>
            <w:noWrap/>
            <w:vAlign w:val="bottom"/>
          </w:tcPr>
          <w:p w14:paraId="1A8F8D0B"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85,3</w:t>
            </w:r>
          </w:p>
        </w:tc>
        <w:tc>
          <w:tcPr>
            <w:tcW w:w="894" w:type="dxa"/>
            <w:gridSpan w:val="2"/>
            <w:shd w:val="clear" w:color="auto" w:fill="auto"/>
            <w:noWrap/>
            <w:vAlign w:val="bottom"/>
          </w:tcPr>
          <w:p w14:paraId="10228D8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438</w:t>
            </w:r>
          </w:p>
        </w:tc>
        <w:tc>
          <w:tcPr>
            <w:tcW w:w="894" w:type="dxa"/>
            <w:shd w:val="clear" w:color="auto" w:fill="auto"/>
            <w:noWrap/>
            <w:vAlign w:val="bottom"/>
          </w:tcPr>
          <w:p w14:paraId="189C462B"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6,0</w:t>
            </w:r>
          </w:p>
        </w:tc>
        <w:tc>
          <w:tcPr>
            <w:tcW w:w="894" w:type="dxa"/>
            <w:gridSpan w:val="2"/>
            <w:shd w:val="clear" w:color="auto" w:fill="auto"/>
            <w:noWrap/>
            <w:vAlign w:val="bottom"/>
          </w:tcPr>
          <w:p w14:paraId="3E3C961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631</w:t>
            </w:r>
          </w:p>
        </w:tc>
        <w:tc>
          <w:tcPr>
            <w:tcW w:w="894" w:type="dxa"/>
            <w:shd w:val="clear" w:color="auto" w:fill="auto"/>
            <w:noWrap/>
            <w:vAlign w:val="bottom"/>
          </w:tcPr>
          <w:p w14:paraId="3556F29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8,7</w:t>
            </w:r>
          </w:p>
        </w:tc>
      </w:tr>
      <w:tr w:rsidR="00D95E37" w:rsidRPr="00234FF4" w14:paraId="6160B09E" w14:textId="77777777" w:rsidTr="00D95E37">
        <w:tc>
          <w:tcPr>
            <w:tcW w:w="1352" w:type="dxa"/>
            <w:tcBorders>
              <w:bottom w:val="single" w:sz="4" w:space="0" w:color="auto"/>
            </w:tcBorders>
            <w:shd w:val="clear" w:color="auto" w:fill="auto"/>
            <w:noWrap/>
            <w:vAlign w:val="bottom"/>
          </w:tcPr>
          <w:p w14:paraId="2615A623" w14:textId="0122318A" w:rsidR="00D95E37" w:rsidRPr="00234FF4" w:rsidRDefault="00D95E37" w:rsidP="00D95E37">
            <w:pPr>
              <w:tabs>
                <w:tab w:val="left" w:pos="288"/>
                <w:tab w:val="left" w:pos="576"/>
                <w:tab w:val="left" w:pos="864"/>
                <w:tab w:val="left" w:pos="1152"/>
              </w:tabs>
              <w:spacing w:before="40" w:after="81" w:line="210" w:lineRule="exact"/>
              <w:ind w:right="40"/>
              <w:rPr>
                <w:b/>
                <w:bCs/>
                <w:sz w:val="17"/>
                <w:lang w:val="fr-FR"/>
              </w:rPr>
            </w:pPr>
            <w:r w:rsidRPr="00234FF4">
              <w:rPr>
                <w:b/>
                <w:bCs/>
                <w:sz w:val="17"/>
                <w:lang w:val="fr-FR"/>
              </w:rPr>
              <w:t>Féminin</w:t>
            </w:r>
          </w:p>
        </w:tc>
        <w:tc>
          <w:tcPr>
            <w:tcW w:w="894" w:type="dxa"/>
            <w:tcBorders>
              <w:bottom w:val="single" w:sz="4" w:space="0" w:color="auto"/>
            </w:tcBorders>
            <w:shd w:val="clear" w:color="auto" w:fill="auto"/>
            <w:noWrap/>
            <w:vAlign w:val="bottom"/>
          </w:tcPr>
          <w:p w14:paraId="27935C97"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5B53D875"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gridSpan w:val="2"/>
            <w:tcBorders>
              <w:bottom w:val="single" w:sz="4" w:space="0" w:color="auto"/>
            </w:tcBorders>
            <w:shd w:val="clear" w:color="auto" w:fill="auto"/>
            <w:noWrap/>
            <w:vAlign w:val="bottom"/>
          </w:tcPr>
          <w:p w14:paraId="3AA3E4E9"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3C918168"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gridSpan w:val="2"/>
            <w:tcBorders>
              <w:bottom w:val="single" w:sz="4" w:space="0" w:color="auto"/>
            </w:tcBorders>
            <w:shd w:val="clear" w:color="auto" w:fill="auto"/>
            <w:noWrap/>
            <w:vAlign w:val="bottom"/>
          </w:tcPr>
          <w:p w14:paraId="351E468D"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65856BE8"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gridSpan w:val="2"/>
            <w:tcBorders>
              <w:bottom w:val="single" w:sz="4" w:space="0" w:color="auto"/>
            </w:tcBorders>
            <w:shd w:val="clear" w:color="auto" w:fill="auto"/>
            <w:noWrap/>
            <w:vAlign w:val="bottom"/>
          </w:tcPr>
          <w:p w14:paraId="4A899792"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c>
          <w:tcPr>
            <w:tcW w:w="894" w:type="dxa"/>
            <w:tcBorders>
              <w:bottom w:val="single" w:sz="4" w:space="0" w:color="auto"/>
            </w:tcBorders>
            <w:shd w:val="clear" w:color="auto" w:fill="auto"/>
            <w:noWrap/>
            <w:vAlign w:val="bottom"/>
          </w:tcPr>
          <w:p w14:paraId="1B889249" w14:textId="77777777" w:rsidR="00D95E37" w:rsidRPr="00234FF4" w:rsidRDefault="00D95E37" w:rsidP="00D95E37">
            <w:pPr>
              <w:tabs>
                <w:tab w:val="left" w:pos="288"/>
                <w:tab w:val="left" w:pos="576"/>
                <w:tab w:val="left" w:pos="864"/>
                <w:tab w:val="left" w:pos="1152"/>
              </w:tabs>
              <w:spacing w:before="40" w:after="81" w:line="210" w:lineRule="exact"/>
              <w:ind w:right="43"/>
              <w:jc w:val="right"/>
              <w:rPr>
                <w:b/>
                <w:bCs/>
                <w:sz w:val="17"/>
                <w:lang w:val="fr-FR"/>
              </w:rPr>
            </w:pPr>
          </w:p>
        </w:tc>
      </w:tr>
      <w:tr w:rsidR="00D95E37" w:rsidRPr="00234FF4" w14:paraId="70A3DF2C" w14:textId="77777777" w:rsidTr="00D95E37">
        <w:tc>
          <w:tcPr>
            <w:tcW w:w="1352" w:type="dxa"/>
            <w:tcBorders>
              <w:top w:val="single" w:sz="4" w:space="0" w:color="auto"/>
              <w:bottom w:val="single" w:sz="4" w:space="0" w:color="auto"/>
            </w:tcBorders>
            <w:shd w:val="clear" w:color="auto" w:fill="auto"/>
            <w:noWrap/>
            <w:vAlign w:val="bottom"/>
          </w:tcPr>
          <w:p w14:paraId="1B6EF369" w14:textId="09D9FFE6" w:rsidR="00D95E37" w:rsidRPr="00234FF4" w:rsidRDefault="00155C15" w:rsidP="00D95E37">
            <w:pPr>
              <w:tabs>
                <w:tab w:val="left" w:pos="288"/>
                <w:tab w:val="left" w:pos="576"/>
                <w:tab w:val="left" w:pos="864"/>
                <w:tab w:val="left" w:pos="1152"/>
              </w:tabs>
              <w:spacing w:before="81" w:after="81" w:line="210" w:lineRule="exact"/>
              <w:ind w:right="40"/>
              <w:rPr>
                <w:b/>
                <w:sz w:val="17"/>
                <w:lang w:val="fr-FR"/>
              </w:rPr>
            </w:pPr>
            <w:r>
              <w:rPr>
                <w:b/>
                <w:sz w:val="17"/>
                <w:lang w:val="fr-FR"/>
              </w:rPr>
              <w:tab/>
            </w:r>
            <w:r w:rsidR="00D95E37" w:rsidRPr="00234FF4">
              <w:rPr>
                <w:b/>
                <w:sz w:val="17"/>
                <w:lang w:val="fr-FR"/>
              </w:rPr>
              <w:t>Total</w:t>
            </w:r>
          </w:p>
        </w:tc>
        <w:tc>
          <w:tcPr>
            <w:tcW w:w="894" w:type="dxa"/>
            <w:tcBorders>
              <w:top w:val="single" w:sz="4" w:space="0" w:color="auto"/>
              <w:bottom w:val="single" w:sz="4" w:space="0" w:color="auto"/>
            </w:tcBorders>
            <w:shd w:val="clear" w:color="auto" w:fill="auto"/>
            <w:noWrap/>
            <w:vAlign w:val="bottom"/>
          </w:tcPr>
          <w:p w14:paraId="0A7CBBDE"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33 953</w:t>
            </w:r>
          </w:p>
        </w:tc>
        <w:tc>
          <w:tcPr>
            <w:tcW w:w="894" w:type="dxa"/>
            <w:tcBorders>
              <w:top w:val="single" w:sz="4" w:space="0" w:color="auto"/>
              <w:bottom w:val="single" w:sz="4" w:space="0" w:color="auto"/>
            </w:tcBorders>
            <w:shd w:val="clear" w:color="auto" w:fill="auto"/>
            <w:noWrap/>
            <w:vAlign w:val="bottom"/>
          </w:tcPr>
          <w:p w14:paraId="6E3FFA61"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100,0</w:t>
            </w:r>
          </w:p>
        </w:tc>
        <w:tc>
          <w:tcPr>
            <w:tcW w:w="894" w:type="dxa"/>
            <w:gridSpan w:val="2"/>
            <w:tcBorders>
              <w:top w:val="single" w:sz="4" w:space="0" w:color="auto"/>
              <w:bottom w:val="single" w:sz="4" w:space="0" w:color="auto"/>
            </w:tcBorders>
            <w:shd w:val="clear" w:color="auto" w:fill="auto"/>
            <w:noWrap/>
            <w:vAlign w:val="bottom"/>
          </w:tcPr>
          <w:p w14:paraId="27754710"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11 694</w:t>
            </w:r>
          </w:p>
        </w:tc>
        <w:tc>
          <w:tcPr>
            <w:tcW w:w="894" w:type="dxa"/>
            <w:tcBorders>
              <w:top w:val="single" w:sz="4" w:space="0" w:color="auto"/>
              <w:bottom w:val="single" w:sz="4" w:space="0" w:color="auto"/>
            </w:tcBorders>
            <w:shd w:val="clear" w:color="auto" w:fill="auto"/>
            <w:noWrap/>
            <w:vAlign w:val="bottom"/>
          </w:tcPr>
          <w:p w14:paraId="5933F2F9"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34,4</w:t>
            </w:r>
          </w:p>
        </w:tc>
        <w:tc>
          <w:tcPr>
            <w:tcW w:w="894" w:type="dxa"/>
            <w:gridSpan w:val="2"/>
            <w:tcBorders>
              <w:top w:val="single" w:sz="4" w:space="0" w:color="auto"/>
              <w:bottom w:val="single" w:sz="4" w:space="0" w:color="auto"/>
            </w:tcBorders>
            <w:shd w:val="clear" w:color="auto" w:fill="auto"/>
            <w:noWrap/>
            <w:vAlign w:val="bottom"/>
          </w:tcPr>
          <w:p w14:paraId="38FD2335"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3 220</w:t>
            </w:r>
          </w:p>
        </w:tc>
        <w:tc>
          <w:tcPr>
            <w:tcW w:w="894" w:type="dxa"/>
            <w:tcBorders>
              <w:top w:val="single" w:sz="4" w:space="0" w:color="auto"/>
              <w:bottom w:val="single" w:sz="4" w:space="0" w:color="auto"/>
            </w:tcBorders>
            <w:shd w:val="clear" w:color="auto" w:fill="auto"/>
            <w:noWrap/>
            <w:vAlign w:val="bottom"/>
          </w:tcPr>
          <w:p w14:paraId="623C7F8B"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9,5</w:t>
            </w:r>
          </w:p>
        </w:tc>
        <w:tc>
          <w:tcPr>
            <w:tcW w:w="894" w:type="dxa"/>
            <w:gridSpan w:val="2"/>
            <w:tcBorders>
              <w:top w:val="single" w:sz="4" w:space="0" w:color="auto"/>
              <w:bottom w:val="single" w:sz="4" w:space="0" w:color="auto"/>
            </w:tcBorders>
            <w:shd w:val="clear" w:color="auto" w:fill="auto"/>
            <w:noWrap/>
            <w:vAlign w:val="bottom"/>
          </w:tcPr>
          <w:p w14:paraId="45F5E8CA"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19 039</w:t>
            </w:r>
          </w:p>
        </w:tc>
        <w:tc>
          <w:tcPr>
            <w:tcW w:w="894" w:type="dxa"/>
            <w:tcBorders>
              <w:top w:val="single" w:sz="4" w:space="0" w:color="auto"/>
              <w:bottom w:val="single" w:sz="4" w:space="0" w:color="auto"/>
            </w:tcBorders>
            <w:shd w:val="clear" w:color="auto" w:fill="auto"/>
            <w:noWrap/>
            <w:vAlign w:val="bottom"/>
          </w:tcPr>
          <w:p w14:paraId="05F05970" w14:textId="77777777" w:rsidR="00D95E37" w:rsidRPr="00234FF4" w:rsidRDefault="00D95E37" w:rsidP="00D95E37">
            <w:pPr>
              <w:tabs>
                <w:tab w:val="left" w:pos="288"/>
                <w:tab w:val="left" w:pos="576"/>
                <w:tab w:val="left" w:pos="864"/>
                <w:tab w:val="left" w:pos="1152"/>
              </w:tabs>
              <w:spacing w:before="81" w:after="81" w:line="210" w:lineRule="exact"/>
              <w:ind w:right="43"/>
              <w:jc w:val="right"/>
              <w:rPr>
                <w:b/>
                <w:sz w:val="17"/>
                <w:lang w:val="fr-FR"/>
              </w:rPr>
            </w:pPr>
            <w:r w:rsidRPr="00234FF4">
              <w:rPr>
                <w:b/>
                <w:sz w:val="17"/>
                <w:lang w:val="fr-FR"/>
              </w:rPr>
              <w:t>56,1</w:t>
            </w:r>
          </w:p>
        </w:tc>
      </w:tr>
      <w:tr w:rsidR="00D95E37" w:rsidRPr="00234FF4" w14:paraId="0E6F8BC0" w14:textId="77777777" w:rsidTr="00D95E37">
        <w:tc>
          <w:tcPr>
            <w:tcW w:w="1352" w:type="dxa"/>
            <w:tcBorders>
              <w:top w:val="single" w:sz="4" w:space="0" w:color="auto"/>
            </w:tcBorders>
            <w:shd w:val="clear" w:color="auto" w:fill="auto"/>
            <w:noWrap/>
            <w:vAlign w:val="bottom"/>
          </w:tcPr>
          <w:p w14:paraId="59B591BF" w14:textId="77777777" w:rsidR="00D95E37" w:rsidRPr="00234FF4" w:rsidRDefault="00D95E37" w:rsidP="00D95E37">
            <w:pPr>
              <w:tabs>
                <w:tab w:val="left" w:pos="288"/>
                <w:tab w:val="left" w:pos="576"/>
                <w:tab w:val="left" w:pos="864"/>
                <w:tab w:val="left" w:pos="1152"/>
              </w:tabs>
              <w:spacing w:before="81" w:after="40" w:line="210" w:lineRule="exact"/>
              <w:ind w:right="40"/>
              <w:rPr>
                <w:sz w:val="17"/>
                <w:lang w:val="fr-FR"/>
              </w:rPr>
            </w:pPr>
            <w:r w:rsidRPr="00234FF4">
              <w:rPr>
                <w:sz w:val="17"/>
                <w:lang w:val="fr-FR"/>
              </w:rPr>
              <w:t>14-19</w:t>
            </w:r>
          </w:p>
        </w:tc>
        <w:tc>
          <w:tcPr>
            <w:tcW w:w="894" w:type="dxa"/>
            <w:tcBorders>
              <w:top w:val="single" w:sz="4" w:space="0" w:color="auto"/>
            </w:tcBorders>
            <w:shd w:val="clear" w:color="auto" w:fill="auto"/>
            <w:noWrap/>
            <w:vAlign w:val="bottom"/>
          </w:tcPr>
          <w:p w14:paraId="25A5227B"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11 081</w:t>
            </w:r>
          </w:p>
        </w:tc>
        <w:tc>
          <w:tcPr>
            <w:tcW w:w="894" w:type="dxa"/>
            <w:tcBorders>
              <w:top w:val="single" w:sz="4" w:space="0" w:color="auto"/>
            </w:tcBorders>
            <w:shd w:val="clear" w:color="auto" w:fill="auto"/>
            <w:noWrap/>
            <w:vAlign w:val="bottom"/>
          </w:tcPr>
          <w:p w14:paraId="4B289735"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100,0</w:t>
            </w:r>
          </w:p>
        </w:tc>
        <w:tc>
          <w:tcPr>
            <w:tcW w:w="894" w:type="dxa"/>
            <w:gridSpan w:val="2"/>
            <w:tcBorders>
              <w:top w:val="single" w:sz="4" w:space="0" w:color="auto"/>
            </w:tcBorders>
            <w:shd w:val="clear" w:color="auto" w:fill="auto"/>
            <w:noWrap/>
            <w:vAlign w:val="bottom"/>
          </w:tcPr>
          <w:p w14:paraId="6F3DB3E1"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1 148</w:t>
            </w:r>
          </w:p>
        </w:tc>
        <w:tc>
          <w:tcPr>
            <w:tcW w:w="894" w:type="dxa"/>
            <w:tcBorders>
              <w:top w:val="single" w:sz="4" w:space="0" w:color="auto"/>
            </w:tcBorders>
            <w:shd w:val="clear" w:color="auto" w:fill="auto"/>
            <w:noWrap/>
            <w:vAlign w:val="bottom"/>
          </w:tcPr>
          <w:p w14:paraId="2D2AA099"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10,4</w:t>
            </w:r>
          </w:p>
        </w:tc>
        <w:tc>
          <w:tcPr>
            <w:tcW w:w="894" w:type="dxa"/>
            <w:gridSpan w:val="2"/>
            <w:tcBorders>
              <w:top w:val="single" w:sz="4" w:space="0" w:color="auto"/>
            </w:tcBorders>
            <w:shd w:val="clear" w:color="auto" w:fill="auto"/>
            <w:noWrap/>
            <w:vAlign w:val="bottom"/>
          </w:tcPr>
          <w:p w14:paraId="575FC9C0"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688</w:t>
            </w:r>
          </w:p>
        </w:tc>
        <w:tc>
          <w:tcPr>
            <w:tcW w:w="894" w:type="dxa"/>
            <w:tcBorders>
              <w:top w:val="single" w:sz="4" w:space="0" w:color="auto"/>
            </w:tcBorders>
            <w:shd w:val="clear" w:color="auto" w:fill="auto"/>
            <w:noWrap/>
            <w:vAlign w:val="bottom"/>
          </w:tcPr>
          <w:p w14:paraId="10CB9F1F"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6,2</w:t>
            </w:r>
          </w:p>
        </w:tc>
        <w:tc>
          <w:tcPr>
            <w:tcW w:w="894" w:type="dxa"/>
            <w:gridSpan w:val="2"/>
            <w:tcBorders>
              <w:top w:val="single" w:sz="4" w:space="0" w:color="auto"/>
            </w:tcBorders>
            <w:shd w:val="clear" w:color="auto" w:fill="auto"/>
            <w:noWrap/>
            <w:vAlign w:val="bottom"/>
          </w:tcPr>
          <w:p w14:paraId="6EA42FF7"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9 245</w:t>
            </w:r>
          </w:p>
        </w:tc>
        <w:tc>
          <w:tcPr>
            <w:tcW w:w="894" w:type="dxa"/>
            <w:tcBorders>
              <w:top w:val="single" w:sz="4" w:space="0" w:color="auto"/>
            </w:tcBorders>
            <w:shd w:val="clear" w:color="auto" w:fill="auto"/>
            <w:noWrap/>
            <w:vAlign w:val="bottom"/>
          </w:tcPr>
          <w:p w14:paraId="2BD1106A" w14:textId="77777777" w:rsidR="00D95E37" w:rsidRPr="00234FF4" w:rsidRDefault="00D95E37" w:rsidP="00D95E37">
            <w:pPr>
              <w:tabs>
                <w:tab w:val="left" w:pos="288"/>
                <w:tab w:val="left" w:pos="576"/>
                <w:tab w:val="left" w:pos="864"/>
                <w:tab w:val="left" w:pos="1152"/>
              </w:tabs>
              <w:spacing w:before="81" w:after="40" w:line="210" w:lineRule="exact"/>
              <w:ind w:right="43"/>
              <w:jc w:val="right"/>
              <w:rPr>
                <w:sz w:val="17"/>
                <w:lang w:val="fr-FR"/>
              </w:rPr>
            </w:pPr>
            <w:r w:rsidRPr="00234FF4">
              <w:rPr>
                <w:sz w:val="17"/>
                <w:lang w:val="fr-FR"/>
              </w:rPr>
              <w:t>83,4</w:t>
            </w:r>
          </w:p>
        </w:tc>
      </w:tr>
      <w:tr w:rsidR="00D95E37" w:rsidRPr="00234FF4" w14:paraId="57BBD492" w14:textId="77777777" w:rsidTr="00D95E37">
        <w:tc>
          <w:tcPr>
            <w:tcW w:w="1352" w:type="dxa"/>
            <w:shd w:val="clear" w:color="auto" w:fill="auto"/>
            <w:noWrap/>
            <w:vAlign w:val="bottom"/>
          </w:tcPr>
          <w:p w14:paraId="68510509"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20-24</w:t>
            </w:r>
          </w:p>
        </w:tc>
        <w:tc>
          <w:tcPr>
            <w:tcW w:w="894" w:type="dxa"/>
            <w:shd w:val="clear" w:color="auto" w:fill="auto"/>
            <w:noWrap/>
            <w:vAlign w:val="bottom"/>
          </w:tcPr>
          <w:p w14:paraId="073B24A2"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7 996</w:t>
            </w:r>
          </w:p>
        </w:tc>
        <w:tc>
          <w:tcPr>
            <w:tcW w:w="894" w:type="dxa"/>
            <w:shd w:val="clear" w:color="auto" w:fill="auto"/>
            <w:noWrap/>
            <w:vAlign w:val="bottom"/>
          </w:tcPr>
          <w:p w14:paraId="02F8FFB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2576F76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2 627</w:t>
            </w:r>
          </w:p>
        </w:tc>
        <w:tc>
          <w:tcPr>
            <w:tcW w:w="894" w:type="dxa"/>
            <w:shd w:val="clear" w:color="auto" w:fill="auto"/>
            <w:noWrap/>
            <w:vAlign w:val="bottom"/>
          </w:tcPr>
          <w:p w14:paraId="5FFE2826"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32,9</w:t>
            </w:r>
          </w:p>
        </w:tc>
        <w:tc>
          <w:tcPr>
            <w:tcW w:w="894" w:type="dxa"/>
            <w:gridSpan w:val="2"/>
            <w:shd w:val="clear" w:color="auto" w:fill="auto"/>
            <w:noWrap/>
            <w:vAlign w:val="bottom"/>
          </w:tcPr>
          <w:p w14:paraId="345722B5"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941</w:t>
            </w:r>
          </w:p>
        </w:tc>
        <w:tc>
          <w:tcPr>
            <w:tcW w:w="894" w:type="dxa"/>
            <w:shd w:val="clear" w:color="auto" w:fill="auto"/>
            <w:noWrap/>
            <w:vAlign w:val="bottom"/>
          </w:tcPr>
          <w:p w14:paraId="0DDB389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11,8</w:t>
            </w:r>
          </w:p>
        </w:tc>
        <w:tc>
          <w:tcPr>
            <w:tcW w:w="894" w:type="dxa"/>
            <w:gridSpan w:val="2"/>
            <w:shd w:val="clear" w:color="auto" w:fill="auto"/>
            <w:noWrap/>
            <w:vAlign w:val="bottom"/>
          </w:tcPr>
          <w:p w14:paraId="2E17EE7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4 428</w:t>
            </w:r>
          </w:p>
        </w:tc>
        <w:tc>
          <w:tcPr>
            <w:tcW w:w="894" w:type="dxa"/>
            <w:shd w:val="clear" w:color="auto" w:fill="auto"/>
            <w:noWrap/>
            <w:vAlign w:val="bottom"/>
          </w:tcPr>
          <w:p w14:paraId="67237E9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55,4</w:t>
            </w:r>
          </w:p>
        </w:tc>
      </w:tr>
      <w:tr w:rsidR="00D95E37" w:rsidRPr="00234FF4" w14:paraId="3B8415FC" w14:textId="77777777" w:rsidTr="00D95E37">
        <w:tc>
          <w:tcPr>
            <w:tcW w:w="1352" w:type="dxa"/>
            <w:shd w:val="clear" w:color="auto" w:fill="auto"/>
            <w:noWrap/>
            <w:vAlign w:val="bottom"/>
          </w:tcPr>
          <w:p w14:paraId="5BD6D8F4"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25-29</w:t>
            </w:r>
          </w:p>
        </w:tc>
        <w:tc>
          <w:tcPr>
            <w:tcW w:w="894" w:type="dxa"/>
            <w:shd w:val="clear" w:color="auto" w:fill="auto"/>
            <w:noWrap/>
            <w:vAlign w:val="bottom"/>
          </w:tcPr>
          <w:p w14:paraId="5C4DE267"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7 449</w:t>
            </w:r>
          </w:p>
        </w:tc>
        <w:tc>
          <w:tcPr>
            <w:tcW w:w="894" w:type="dxa"/>
            <w:shd w:val="clear" w:color="auto" w:fill="auto"/>
            <w:noWrap/>
            <w:vAlign w:val="bottom"/>
          </w:tcPr>
          <w:p w14:paraId="32F37A7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shd w:val="clear" w:color="auto" w:fill="auto"/>
            <w:noWrap/>
            <w:vAlign w:val="bottom"/>
          </w:tcPr>
          <w:p w14:paraId="41AEC48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3 738</w:t>
            </w:r>
          </w:p>
        </w:tc>
        <w:tc>
          <w:tcPr>
            <w:tcW w:w="894" w:type="dxa"/>
            <w:shd w:val="clear" w:color="auto" w:fill="auto"/>
            <w:noWrap/>
            <w:vAlign w:val="bottom"/>
          </w:tcPr>
          <w:p w14:paraId="68B76FC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50,2</w:t>
            </w:r>
          </w:p>
        </w:tc>
        <w:tc>
          <w:tcPr>
            <w:tcW w:w="894" w:type="dxa"/>
            <w:gridSpan w:val="2"/>
            <w:shd w:val="clear" w:color="auto" w:fill="auto"/>
            <w:noWrap/>
            <w:vAlign w:val="bottom"/>
          </w:tcPr>
          <w:p w14:paraId="6048DAB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845</w:t>
            </w:r>
          </w:p>
        </w:tc>
        <w:tc>
          <w:tcPr>
            <w:tcW w:w="894" w:type="dxa"/>
            <w:shd w:val="clear" w:color="auto" w:fill="auto"/>
            <w:noWrap/>
            <w:vAlign w:val="bottom"/>
          </w:tcPr>
          <w:p w14:paraId="65FCB1F8"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11,3</w:t>
            </w:r>
          </w:p>
        </w:tc>
        <w:tc>
          <w:tcPr>
            <w:tcW w:w="894" w:type="dxa"/>
            <w:gridSpan w:val="2"/>
            <w:shd w:val="clear" w:color="auto" w:fill="auto"/>
            <w:noWrap/>
            <w:vAlign w:val="bottom"/>
          </w:tcPr>
          <w:p w14:paraId="2A44561B"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2 866</w:t>
            </w:r>
          </w:p>
        </w:tc>
        <w:tc>
          <w:tcPr>
            <w:tcW w:w="894" w:type="dxa"/>
            <w:shd w:val="clear" w:color="auto" w:fill="auto"/>
            <w:noWrap/>
            <w:vAlign w:val="bottom"/>
          </w:tcPr>
          <w:p w14:paraId="1AA80993"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38,5</w:t>
            </w:r>
          </w:p>
        </w:tc>
      </w:tr>
      <w:tr w:rsidR="00D95E37" w:rsidRPr="00234FF4" w14:paraId="09111940" w14:textId="77777777" w:rsidTr="00D95E37">
        <w:tc>
          <w:tcPr>
            <w:tcW w:w="1352" w:type="dxa"/>
            <w:tcBorders>
              <w:bottom w:val="single" w:sz="12" w:space="0" w:color="auto"/>
            </w:tcBorders>
            <w:shd w:val="clear" w:color="auto" w:fill="auto"/>
            <w:noWrap/>
            <w:vAlign w:val="bottom"/>
          </w:tcPr>
          <w:p w14:paraId="554C2642" w14:textId="77777777" w:rsidR="00D95E37" w:rsidRPr="00234FF4" w:rsidRDefault="00D95E37" w:rsidP="00D95E37">
            <w:pPr>
              <w:tabs>
                <w:tab w:val="left" w:pos="288"/>
                <w:tab w:val="left" w:pos="576"/>
                <w:tab w:val="left" w:pos="864"/>
                <w:tab w:val="left" w:pos="1152"/>
              </w:tabs>
              <w:spacing w:before="40" w:after="40" w:line="210" w:lineRule="exact"/>
              <w:ind w:right="40"/>
              <w:rPr>
                <w:sz w:val="17"/>
                <w:lang w:val="fr-FR"/>
              </w:rPr>
            </w:pPr>
            <w:r w:rsidRPr="00234FF4">
              <w:rPr>
                <w:sz w:val="17"/>
                <w:lang w:val="fr-FR"/>
              </w:rPr>
              <w:t>30-35</w:t>
            </w:r>
          </w:p>
        </w:tc>
        <w:tc>
          <w:tcPr>
            <w:tcW w:w="894" w:type="dxa"/>
            <w:tcBorders>
              <w:bottom w:val="single" w:sz="12" w:space="0" w:color="auto"/>
            </w:tcBorders>
            <w:shd w:val="clear" w:color="auto" w:fill="auto"/>
            <w:noWrap/>
            <w:vAlign w:val="bottom"/>
          </w:tcPr>
          <w:p w14:paraId="65649747"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7 427</w:t>
            </w:r>
          </w:p>
        </w:tc>
        <w:tc>
          <w:tcPr>
            <w:tcW w:w="894" w:type="dxa"/>
            <w:tcBorders>
              <w:bottom w:val="single" w:sz="12" w:space="0" w:color="auto"/>
            </w:tcBorders>
            <w:shd w:val="clear" w:color="auto" w:fill="auto"/>
            <w:noWrap/>
            <w:vAlign w:val="bottom"/>
          </w:tcPr>
          <w:p w14:paraId="5F0C6EC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100,0</w:t>
            </w:r>
          </w:p>
        </w:tc>
        <w:tc>
          <w:tcPr>
            <w:tcW w:w="894" w:type="dxa"/>
            <w:gridSpan w:val="2"/>
            <w:tcBorders>
              <w:bottom w:val="single" w:sz="12" w:space="0" w:color="auto"/>
            </w:tcBorders>
            <w:shd w:val="clear" w:color="auto" w:fill="auto"/>
            <w:noWrap/>
            <w:vAlign w:val="bottom"/>
          </w:tcPr>
          <w:p w14:paraId="7B03EA3D"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4 181</w:t>
            </w:r>
          </w:p>
        </w:tc>
        <w:tc>
          <w:tcPr>
            <w:tcW w:w="894" w:type="dxa"/>
            <w:tcBorders>
              <w:bottom w:val="single" w:sz="12" w:space="0" w:color="auto"/>
            </w:tcBorders>
            <w:shd w:val="clear" w:color="auto" w:fill="auto"/>
            <w:noWrap/>
            <w:vAlign w:val="bottom"/>
          </w:tcPr>
          <w:p w14:paraId="603E2DB4"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56,3</w:t>
            </w:r>
          </w:p>
        </w:tc>
        <w:tc>
          <w:tcPr>
            <w:tcW w:w="894" w:type="dxa"/>
            <w:gridSpan w:val="2"/>
            <w:tcBorders>
              <w:bottom w:val="single" w:sz="12" w:space="0" w:color="auto"/>
            </w:tcBorders>
            <w:shd w:val="clear" w:color="auto" w:fill="auto"/>
            <w:noWrap/>
            <w:vAlign w:val="bottom"/>
          </w:tcPr>
          <w:p w14:paraId="4C6C42D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746</w:t>
            </w:r>
          </w:p>
        </w:tc>
        <w:tc>
          <w:tcPr>
            <w:tcW w:w="894" w:type="dxa"/>
            <w:tcBorders>
              <w:bottom w:val="single" w:sz="12" w:space="0" w:color="auto"/>
            </w:tcBorders>
            <w:shd w:val="clear" w:color="auto" w:fill="auto"/>
            <w:noWrap/>
            <w:vAlign w:val="bottom"/>
          </w:tcPr>
          <w:p w14:paraId="704DBE0C"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894" w:type="dxa"/>
            <w:gridSpan w:val="2"/>
            <w:tcBorders>
              <w:bottom w:val="single" w:sz="12" w:space="0" w:color="auto"/>
            </w:tcBorders>
            <w:shd w:val="clear" w:color="auto" w:fill="auto"/>
            <w:noWrap/>
            <w:vAlign w:val="bottom"/>
          </w:tcPr>
          <w:p w14:paraId="7180C12D"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2 500</w:t>
            </w:r>
          </w:p>
        </w:tc>
        <w:tc>
          <w:tcPr>
            <w:tcW w:w="894" w:type="dxa"/>
            <w:tcBorders>
              <w:bottom w:val="single" w:sz="12" w:space="0" w:color="auto"/>
            </w:tcBorders>
            <w:shd w:val="clear" w:color="auto" w:fill="auto"/>
            <w:noWrap/>
            <w:vAlign w:val="bottom"/>
          </w:tcPr>
          <w:p w14:paraId="737FCE0F" w14:textId="77777777" w:rsidR="00D95E37" w:rsidRPr="00234FF4" w:rsidRDefault="00D95E37" w:rsidP="00D95E37">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33,7</w:t>
            </w:r>
          </w:p>
        </w:tc>
      </w:tr>
      <w:bookmarkEnd w:id="16"/>
    </w:tbl>
    <w:p w14:paraId="395935FF" w14:textId="095423CC" w:rsidR="00D95E37" w:rsidRPr="00234FF4" w:rsidRDefault="00D95E37" w:rsidP="00D95E37">
      <w:pPr>
        <w:pStyle w:val="SingleTxt"/>
        <w:spacing w:after="0" w:line="120" w:lineRule="exact"/>
        <w:rPr>
          <w:sz w:val="10"/>
          <w:lang w:val="fr-FR"/>
        </w:rPr>
      </w:pPr>
    </w:p>
    <w:p w14:paraId="6AA8CC06" w14:textId="77777777" w:rsidR="00D95E37" w:rsidRPr="00234FF4" w:rsidRDefault="00D95E37" w:rsidP="00D95E37">
      <w:pPr>
        <w:pStyle w:val="SingleTxt"/>
        <w:spacing w:after="0" w:line="120" w:lineRule="exact"/>
        <w:rPr>
          <w:sz w:val="10"/>
          <w:lang w:val="fr-FR"/>
        </w:rPr>
      </w:pPr>
    </w:p>
    <w:p w14:paraId="3BD2A80A" w14:textId="10657D1D"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Il est à noter que les données statistiques publiées par l</w:t>
      </w:r>
      <w:r w:rsidR="002933EA" w:rsidRPr="00234FF4">
        <w:rPr>
          <w:lang w:val="fr-FR"/>
        </w:rPr>
        <w:t>’</w:t>
      </w:r>
      <w:r w:rsidRPr="00234FF4">
        <w:rPr>
          <w:lang w:val="fr-FR"/>
        </w:rPr>
        <w:t>INE en 2017</w:t>
      </w:r>
      <w:bookmarkStart w:id="17" w:name="_ftnref10"/>
      <w:bookmarkEnd w:id="17"/>
      <w:r w:rsidRPr="00234FF4">
        <w:rPr>
          <w:vertAlign w:val="superscript"/>
          <w:lang w:val="fr-FR"/>
        </w:rPr>
        <w:footnoteReference w:id="10"/>
      </w:r>
      <w:r w:rsidRPr="00234FF4">
        <w:rPr>
          <w:lang w:val="fr-FR"/>
        </w:rPr>
        <w:t>, pointent un taux de natalité de 26,35</w:t>
      </w:r>
      <w:r w:rsidR="0014366A" w:rsidRPr="00234FF4">
        <w:rPr>
          <w:lang w:val="fr-FR"/>
        </w:rPr>
        <w:t> </w:t>
      </w:r>
      <w:r w:rsidRPr="00234FF4">
        <w:rPr>
          <w:lang w:val="fr-FR"/>
        </w:rPr>
        <w:t>‰ et un taux de mortalité de 6,1</w:t>
      </w:r>
      <w:r w:rsidR="0014366A" w:rsidRPr="00234FF4">
        <w:rPr>
          <w:lang w:val="fr-FR"/>
        </w:rPr>
        <w:t> </w:t>
      </w:r>
      <w:r w:rsidRPr="00234FF4">
        <w:rPr>
          <w:lang w:val="fr-FR"/>
        </w:rPr>
        <w:t>‰.</w:t>
      </w:r>
      <w:r w:rsidR="0014366A" w:rsidRPr="00234FF4">
        <w:rPr>
          <w:lang w:val="fr-FR"/>
        </w:rPr>
        <w:t xml:space="preserve"> </w:t>
      </w:r>
      <w:r w:rsidRPr="00234FF4">
        <w:rPr>
          <w:lang w:val="fr-FR"/>
        </w:rPr>
        <w:t>Compte tenu de ces données, le degré de jeunesse de notre population est évident.</w:t>
      </w:r>
    </w:p>
    <w:p w14:paraId="1B855809" w14:textId="0788EB11"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Selon le profil de dividende démographique, la population de STP est économiquement dépendante depuis la naissance jusqu</w:t>
      </w:r>
      <w:r w:rsidR="002933EA" w:rsidRPr="00234FF4">
        <w:rPr>
          <w:lang w:val="fr-FR"/>
        </w:rPr>
        <w:t>’</w:t>
      </w:r>
      <w:r w:rsidRPr="00234FF4">
        <w:rPr>
          <w:lang w:val="fr-FR"/>
        </w:rPr>
        <w:t>à 24 ans et de plus de 67 ans, mais il y a un excédent de revenus entre les personnes âgés de 25 à 67 ans.</w:t>
      </w:r>
      <w:r w:rsidR="0014366A" w:rsidRPr="00234FF4">
        <w:rPr>
          <w:lang w:val="fr-FR"/>
        </w:rPr>
        <w:t xml:space="preserve"> </w:t>
      </w:r>
      <w:r w:rsidRPr="00234FF4">
        <w:rPr>
          <w:lang w:val="fr-FR"/>
        </w:rPr>
        <w:t>Le niveau de revenu du travail est relativement élevé chez les hommes par rapport aux femmes tout au long du cycle de vie.</w:t>
      </w:r>
    </w:p>
    <w:p w14:paraId="658F00EC" w14:textId="45311AFF"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Jusqu</w:t>
      </w:r>
      <w:r w:rsidR="002933EA" w:rsidRPr="00234FF4">
        <w:rPr>
          <w:lang w:val="fr-FR"/>
        </w:rPr>
        <w:t>’</w:t>
      </w:r>
      <w:r w:rsidRPr="00234FF4">
        <w:rPr>
          <w:lang w:val="fr-FR"/>
        </w:rPr>
        <w:t>à 77 ans, les hommes continuent de générer un surplus de revenus du travail tandis que les femmes redeviennent dépendantes à partir de 58 ans.</w:t>
      </w:r>
    </w:p>
    <w:p w14:paraId="3A234BA8" w14:textId="28964445"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Le surplus du revenu du travail des hommes (22 ans</w:t>
      </w:r>
      <w:r w:rsidR="00B403A5" w:rsidRPr="00234FF4">
        <w:rPr>
          <w:lang w:val="fr-FR"/>
        </w:rPr>
        <w:t>-</w:t>
      </w:r>
      <w:r w:rsidRPr="00234FF4">
        <w:rPr>
          <w:lang w:val="fr-FR"/>
        </w:rPr>
        <w:t>76 ans) est environ 11</w:t>
      </w:r>
      <w:r w:rsidR="00B403A5" w:rsidRPr="00234FF4">
        <w:rPr>
          <w:lang w:val="fr-FR"/>
        </w:rPr>
        <w:t xml:space="preserve"> </w:t>
      </w:r>
      <w:r w:rsidRPr="00234FF4">
        <w:rPr>
          <w:lang w:val="fr-FR"/>
        </w:rPr>
        <w:t>fois supérieur à celui des femmes, ce qui se traduit par un faible niveau d</w:t>
      </w:r>
      <w:r w:rsidR="002933EA" w:rsidRPr="00234FF4">
        <w:rPr>
          <w:lang w:val="fr-FR"/>
        </w:rPr>
        <w:t>’</w:t>
      </w:r>
      <w:r w:rsidRPr="00234FF4">
        <w:rPr>
          <w:lang w:val="fr-FR"/>
        </w:rPr>
        <w:t>autonomisation des femmes et des jeunes filles.</w:t>
      </w:r>
    </w:p>
    <w:p w14:paraId="771A3169" w14:textId="76090865" w:rsidR="00D95E37" w:rsidRPr="00234FF4" w:rsidRDefault="00D95E37" w:rsidP="0014366A">
      <w:pPr>
        <w:pStyle w:val="SingleTxt"/>
        <w:numPr>
          <w:ilvl w:val="0"/>
          <w:numId w:val="17"/>
        </w:numPr>
        <w:tabs>
          <w:tab w:val="num" w:pos="2804"/>
        </w:tabs>
        <w:spacing w:line="240" w:lineRule="exact"/>
        <w:ind w:left="1267"/>
        <w:rPr>
          <w:lang w:val="fr-FR"/>
        </w:rPr>
      </w:pPr>
      <w:r w:rsidRPr="00234FF4">
        <w:rPr>
          <w:lang w:val="fr-FR"/>
        </w:rPr>
        <w:t>En 1994, la fenêtre d</w:t>
      </w:r>
      <w:r w:rsidR="002933EA" w:rsidRPr="00234FF4">
        <w:rPr>
          <w:lang w:val="fr-FR"/>
        </w:rPr>
        <w:t>’</w:t>
      </w:r>
      <w:r w:rsidRPr="00234FF4">
        <w:rPr>
          <w:lang w:val="fr-FR"/>
        </w:rPr>
        <w:t>opportunité démographique de STP a été ouverte.</w:t>
      </w:r>
      <w:r w:rsidR="0014366A" w:rsidRPr="00234FF4">
        <w:rPr>
          <w:lang w:val="fr-FR"/>
        </w:rPr>
        <w:t xml:space="preserve"> </w:t>
      </w:r>
      <w:r w:rsidRPr="00234FF4">
        <w:rPr>
          <w:lang w:val="fr-FR"/>
        </w:rPr>
        <w:t xml:space="preserve">Ainsi, depuis 1994, il y a une tendance à la hausse du ratio de durabilité économique, qui est </w:t>
      </w:r>
      <w:r w:rsidRPr="00234FF4">
        <w:rPr>
          <w:lang w:val="fr-FR"/>
        </w:rPr>
        <w:lastRenderedPageBreak/>
        <w:t>passé de 43</w:t>
      </w:r>
      <w:r w:rsidR="002933EA" w:rsidRPr="00234FF4">
        <w:rPr>
          <w:lang w:val="fr-FR"/>
        </w:rPr>
        <w:t> %</w:t>
      </w:r>
      <w:r w:rsidRPr="00234FF4">
        <w:rPr>
          <w:lang w:val="fr-FR"/>
        </w:rPr>
        <w:t xml:space="preserve"> à 50</w:t>
      </w:r>
      <w:r w:rsidR="002933EA" w:rsidRPr="00234FF4">
        <w:rPr>
          <w:lang w:val="fr-FR"/>
        </w:rPr>
        <w:t> %</w:t>
      </w:r>
      <w:r w:rsidRPr="00234FF4">
        <w:rPr>
          <w:lang w:val="fr-FR"/>
        </w:rPr>
        <w:t xml:space="preserve"> en 2016, c</w:t>
      </w:r>
      <w:r w:rsidR="002933EA" w:rsidRPr="00234FF4">
        <w:rPr>
          <w:lang w:val="fr-FR"/>
        </w:rPr>
        <w:t>’</w:t>
      </w:r>
      <w:r w:rsidRPr="00234FF4">
        <w:rPr>
          <w:lang w:val="fr-FR"/>
        </w:rPr>
        <w:t>est-à-dire un producteur efficace pour deux consommateurs effectifs.</w:t>
      </w:r>
    </w:p>
    <w:p w14:paraId="3EFC95FB" w14:textId="00BB321E" w:rsidR="00D95E37" w:rsidRPr="00234FF4" w:rsidRDefault="00D95E37" w:rsidP="00D95E37">
      <w:pPr>
        <w:pStyle w:val="SingleTxt"/>
        <w:spacing w:after="0" w:line="120" w:lineRule="exact"/>
        <w:rPr>
          <w:sz w:val="10"/>
          <w:lang w:val="fr-FR"/>
        </w:rPr>
      </w:pPr>
    </w:p>
    <w:p w14:paraId="287E5615" w14:textId="77777777" w:rsidR="00D95E37" w:rsidRPr="00234FF4" w:rsidRDefault="00D95E37" w:rsidP="00D95E37">
      <w:pPr>
        <w:pStyle w:val="SingleTxt"/>
        <w:spacing w:after="0" w:line="120" w:lineRule="exact"/>
        <w:rPr>
          <w:sz w:val="10"/>
          <w:lang w:val="fr-FR"/>
        </w:rPr>
      </w:pPr>
    </w:p>
    <w:p w14:paraId="42E690FD" w14:textId="689EF497" w:rsidR="00D95E37" w:rsidRPr="00234FF4" w:rsidRDefault="00D95E37" w:rsidP="00D95E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Services sociaux</w:t>
      </w:r>
    </w:p>
    <w:p w14:paraId="351A2C4C" w14:textId="48221CE7" w:rsidR="00D95E37" w:rsidRPr="00234FF4" w:rsidRDefault="00D95E37" w:rsidP="00D95E37">
      <w:pPr>
        <w:pStyle w:val="SingleTxt"/>
        <w:spacing w:after="0" w:line="120" w:lineRule="exact"/>
        <w:rPr>
          <w:sz w:val="10"/>
          <w:lang w:val="fr-FR"/>
        </w:rPr>
      </w:pPr>
    </w:p>
    <w:p w14:paraId="5FBB93B9" w14:textId="3A1EF6D3" w:rsidR="00D95E37" w:rsidRPr="00234FF4" w:rsidRDefault="00D95E37" w:rsidP="00D95E37">
      <w:pPr>
        <w:pStyle w:val="SingleTxt"/>
        <w:spacing w:after="0" w:line="120" w:lineRule="exact"/>
        <w:rPr>
          <w:sz w:val="10"/>
          <w:lang w:val="fr-FR"/>
        </w:rPr>
      </w:pPr>
    </w:p>
    <w:p w14:paraId="22551FE4" w14:textId="3CCE04F4" w:rsidR="00D95E37" w:rsidRPr="00234FF4" w:rsidRDefault="00D95E37" w:rsidP="00D9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Secteur d</w:t>
      </w:r>
      <w:r w:rsidR="002933EA" w:rsidRPr="00234FF4">
        <w:rPr>
          <w:lang w:val="fr-FR"/>
        </w:rPr>
        <w:t>’</w:t>
      </w:r>
      <w:r w:rsidRPr="00234FF4">
        <w:rPr>
          <w:lang w:val="fr-FR"/>
        </w:rPr>
        <w:t>éducation</w:t>
      </w:r>
    </w:p>
    <w:p w14:paraId="7EE17DC0" w14:textId="2BA233C0" w:rsidR="00D95E37" w:rsidRPr="00234FF4" w:rsidRDefault="00D95E37" w:rsidP="00D95E37">
      <w:pPr>
        <w:pStyle w:val="SingleTxt"/>
        <w:spacing w:after="0" w:line="120" w:lineRule="exact"/>
        <w:rPr>
          <w:sz w:val="10"/>
          <w:lang w:val="fr-FR"/>
        </w:rPr>
      </w:pPr>
    </w:p>
    <w:p w14:paraId="36B52979" w14:textId="5D6FE7D0"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L</w:t>
      </w:r>
      <w:r w:rsidR="002933EA" w:rsidRPr="00234FF4">
        <w:rPr>
          <w:lang w:val="fr-FR"/>
        </w:rPr>
        <w:t>’</w:t>
      </w:r>
      <w:r w:rsidRPr="00234FF4">
        <w:rPr>
          <w:lang w:val="fr-FR"/>
        </w:rPr>
        <w:t>éducation est l</w:t>
      </w:r>
      <w:r w:rsidR="002933EA" w:rsidRPr="00234FF4">
        <w:rPr>
          <w:lang w:val="fr-FR"/>
        </w:rPr>
        <w:t>’</w:t>
      </w:r>
      <w:r w:rsidRPr="00234FF4">
        <w:rPr>
          <w:lang w:val="fr-FR"/>
        </w:rPr>
        <w:t>un des droits fondamentaux, garantis par l</w:t>
      </w:r>
      <w:r w:rsidR="002933EA" w:rsidRPr="00234FF4">
        <w:rPr>
          <w:lang w:val="fr-FR"/>
        </w:rPr>
        <w:t>’</w:t>
      </w:r>
      <w:r w:rsidRPr="00234FF4">
        <w:rPr>
          <w:lang w:val="fr-FR"/>
        </w:rPr>
        <w:t>article</w:t>
      </w:r>
      <w:r w:rsidR="0014366A" w:rsidRPr="00234FF4">
        <w:rPr>
          <w:lang w:val="fr-FR"/>
        </w:rPr>
        <w:t> </w:t>
      </w:r>
      <w:r w:rsidRPr="00234FF4">
        <w:rPr>
          <w:lang w:val="fr-FR"/>
        </w:rPr>
        <w:t xml:space="preserve">55 </w:t>
      </w:r>
      <w:bookmarkStart w:id="18" w:name="_ftnref11"/>
      <w:bookmarkEnd w:id="18"/>
      <w:r w:rsidRPr="00234FF4">
        <w:rPr>
          <w:lang w:val="fr-FR"/>
        </w:rPr>
        <w:t>du CRDSTP</w:t>
      </w:r>
      <w:r w:rsidRPr="00234FF4">
        <w:rPr>
          <w:iCs/>
          <w:vertAlign w:val="superscript"/>
          <w:lang w:val="fr-FR"/>
        </w:rPr>
        <w:footnoteReference w:id="11"/>
      </w:r>
      <w:r w:rsidRPr="00234FF4">
        <w:rPr>
          <w:iCs/>
          <w:lang w:val="fr-FR"/>
        </w:rPr>
        <w:t>.</w:t>
      </w:r>
      <w:r w:rsidRPr="00234FF4">
        <w:rPr>
          <w:lang w:val="fr-FR"/>
        </w:rPr>
        <w:t xml:space="preserve"> La politique éducative du RDSTP est basée sur la Conférence mondiale sur l</w:t>
      </w:r>
      <w:r w:rsidR="002933EA" w:rsidRPr="00234FF4">
        <w:rPr>
          <w:lang w:val="fr-FR"/>
        </w:rPr>
        <w:t>’</w:t>
      </w:r>
      <w:r w:rsidRPr="00234FF4">
        <w:rPr>
          <w:lang w:val="fr-FR"/>
        </w:rPr>
        <w:t>éducation pour tous (Jomtiem1990), la Déclaration sur les OMD (New York, 2000), le Forum sur l</w:t>
      </w:r>
      <w:r w:rsidR="002933EA" w:rsidRPr="00234FF4">
        <w:rPr>
          <w:lang w:val="fr-FR"/>
        </w:rPr>
        <w:t>’</w:t>
      </w:r>
      <w:r w:rsidRPr="00234FF4">
        <w:rPr>
          <w:lang w:val="fr-FR"/>
        </w:rPr>
        <w:t>éducation pour tous (Dakar 2000) et la Conférence mondiale sur les besoins éducatifs spéciaux, Rapport national sur l</w:t>
      </w:r>
      <w:r w:rsidR="002933EA" w:rsidRPr="00234FF4">
        <w:rPr>
          <w:lang w:val="fr-FR"/>
        </w:rPr>
        <w:t>’</w:t>
      </w:r>
      <w:r w:rsidRPr="00234FF4">
        <w:rPr>
          <w:lang w:val="fr-FR"/>
        </w:rPr>
        <w:t>éducation (RESEN), Forum sur l</w:t>
      </w:r>
      <w:r w:rsidR="002933EA" w:rsidRPr="00234FF4">
        <w:rPr>
          <w:lang w:val="fr-FR"/>
        </w:rPr>
        <w:t>’</w:t>
      </w:r>
      <w:r w:rsidRPr="00234FF4">
        <w:rPr>
          <w:lang w:val="fr-FR"/>
        </w:rPr>
        <w:t>éducation à STP (2012) et est mis en œuvre avec l</w:t>
      </w:r>
      <w:r w:rsidR="002933EA" w:rsidRPr="00234FF4">
        <w:rPr>
          <w:lang w:val="fr-FR"/>
        </w:rPr>
        <w:t>’</w:t>
      </w:r>
      <w:r w:rsidRPr="00234FF4">
        <w:rPr>
          <w:lang w:val="fr-FR"/>
        </w:rPr>
        <w:t>aide de partenaires bilatéraux et multilatéraux.</w:t>
      </w:r>
    </w:p>
    <w:p w14:paraId="5F04D0E9" w14:textId="151E44A6"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Le système éducatif santoméenne était basé sur les dispositions de actual Loi du système éducatif, la loi nº</w:t>
      </w:r>
      <w:r w:rsidR="007A3C0C" w:rsidRPr="00234FF4">
        <w:rPr>
          <w:lang w:val="fr-FR"/>
        </w:rPr>
        <w:t> </w:t>
      </w:r>
      <w:r w:rsidRPr="00234FF4">
        <w:rPr>
          <w:lang w:val="fr-FR"/>
        </w:rPr>
        <w:t>4/2018, dans laquelle il exprimait les principes généraux et organisationnels du système éducatif</w:t>
      </w:r>
      <w:r w:rsidR="00155C15" w:rsidRPr="00155C15">
        <w:rPr>
          <w:lang w:val="fr-FR"/>
        </w:rPr>
        <w:t> ;</w:t>
      </w:r>
      <w:r w:rsidRPr="00234FF4">
        <w:rPr>
          <w:lang w:val="fr-FR"/>
        </w:rPr>
        <w:t xml:space="preserve"> définit l</w:t>
      </w:r>
      <w:r w:rsidR="002933EA" w:rsidRPr="00234FF4">
        <w:rPr>
          <w:lang w:val="fr-FR"/>
        </w:rPr>
        <w:t>’</w:t>
      </w:r>
      <w:r w:rsidRPr="00234FF4">
        <w:rPr>
          <w:lang w:val="fr-FR"/>
        </w:rPr>
        <w:t>universalité et le caractère obligatoire des enfants d</w:t>
      </w:r>
      <w:r w:rsidR="002933EA" w:rsidRPr="00234FF4">
        <w:rPr>
          <w:lang w:val="fr-FR"/>
        </w:rPr>
        <w:t>’</w:t>
      </w:r>
      <w:r w:rsidRPr="00234FF4">
        <w:rPr>
          <w:lang w:val="fr-FR"/>
        </w:rPr>
        <w:t>âge préscolaire</w:t>
      </w:r>
      <w:r w:rsidR="00155C15" w:rsidRPr="00155C15">
        <w:rPr>
          <w:lang w:val="fr-FR"/>
        </w:rPr>
        <w:t> ;</w:t>
      </w:r>
      <w:r w:rsidR="007A3C0C" w:rsidRPr="00234FF4">
        <w:rPr>
          <w:lang w:val="fr-FR"/>
        </w:rPr>
        <w:t xml:space="preserve"> </w:t>
      </w:r>
      <w:r w:rsidRPr="00234FF4">
        <w:rPr>
          <w:lang w:val="fr-FR"/>
        </w:rPr>
        <w:t>définit l</w:t>
      </w:r>
      <w:r w:rsidR="002933EA" w:rsidRPr="00234FF4">
        <w:rPr>
          <w:lang w:val="fr-FR"/>
        </w:rPr>
        <w:t>’</w:t>
      </w:r>
      <w:r w:rsidRPr="00234FF4">
        <w:rPr>
          <w:lang w:val="fr-FR"/>
        </w:rPr>
        <w:t>âge d</w:t>
      </w:r>
      <w:r w:rsidR="002933EA" w:rsidRPr="00234FF4">
        <w:rPr>
          <w:lang w:val="fr-FR"/>
        </w:rPr>
        <w:t>’</w:t>
      </w:r>
      <w:r w:rsidRPr="00234FF4">
        <w:rPr>
          <w:lang w:val="fr-FR"/>
        </w:rPr>
        <w:t>entrée dans l</w:t>
      </w:r>
      <w:r w:rsidR="002933EA" w:rsidRPr="00234FF4">
        <w:rPr>
          <w:lang w:val="fr-FR"/>
        </w:rPr>
        <w:t>’</w:t>
      </w:r>
      <w:r w:rsidRPr="00234FF4">
        <w:rPr>
          <w:lang w:val="fr-FR"/>
        </w:rPr>
        <w:t>enseignement de base</w:t>
      </w:r>
      <w:r w:rsidR="00155C15" w:rsidRPr="00155C15">
        <w:rPr>
          <w:lang w:val="fr-FR"/>
        </w:rPr>
        <w:t> ;</w:t>
      </w:r>
      <w:r w:rsidR="007A3C0C" w:rsidRPr="00234FF4">
        <w:rPr>
          <w:lang w:val="fr-FR"/>
        </w:rPr>
        <w:t xml:space="preserve"> </w:t>
      </w:r>
      <w:r w:rsidRPr="00234FF4">
        <w:rPr>
          <w:lang w:val="fr-FR"/>
        </w:rPr>
        <w:t>change la structure de</w:t>
      </w:r>
      <w:r w:rsidR="007A3C0C" w:rsidRPr="00234FF4">
        <w:rPr>
          <w:lang w:val="fr-FR"/>
        </w:rPr>
        <w:t xml:space="preserve"> </w:t>
      </w:r>
      <w:r w:rsidRPr="00234FF4">
        <w:rPr>
          <w:lang w:val="fr-FR"/>
        </w:rPr>
        <w:t>l</w:t>
      </w:r>
      <w:r w:rsidR="002933EA" w:rsidRPr="00234FF4">
        <w:rPr>
          <w:lang w:val="fr-FR"/>
        </w:rPr>
        <w:t>’</w:t>
      </w:r>
      <w:r w:rsidRPr="00234FF4">
        <w:rPr>
          <w:lang w:val="fr-FR"/>
        </w:rPr>
        <w:t>enseignement</w:t>
      </w:r>
      <w:r w:rsidR="007A3C0C" w:rsidRPr="00234FF4">
        <w:rPr>
          <w:lang w:val="fr-FR"/>
        </w:rPr>
        <w:t xml:space="preserve"> </w:t>
      </w:r>
      <w:r w:rsidRPr="00234FF4">
        <w:rPr>
          <w:lang w:val="fr-FR"/>
        </w:rPr>
        <w:t>de base</w:t>
      </w:r>
      <w:r w:rsidR="007A3C0C" w:rsidRPr="00234FF4">
        <w:rPr>
          <w:lang w:val="fr-FR"/>
        </w:rPr>
        <w:t xml:space="preserve"> </w:t>
      </w:r>
      <w:r w:rsidRPr="00234FF4">
        <w:rPr>
          <w:lang w:val="fr-FR"/>
        </w:rPr>
        <w:t>et secondaire, en passant les 7</w:t>
      </w:r>
      <w:r w:rsidRPr="00234FF4">
        <w:rPr>
          <w:vertAlign w:val="superscript"/>
          <w:lang w:val="fr-FR"/>
        </w:rPr>
        <w:t>e</w:t>
      </w:r>
      <w:r w:rsidR="002933EA" w:rsidRPr="00234FF4">
        <w:rPr>
          <w:lang w:val="fr-FR"/>
        </w:rPr>
        <w:t>,</w:t>
      </w:r>
      <w:r w:rsidRPr="00234FF4">
        <w:rPr>
          <w:lang w:val="fr-FR"/>
        </w:rPr>
        <w:t xml:space="preserve"> 8</w:t>
      </w:r>
      <w:r w:rsidRPr="00234FF4">
        <w:rPr>
          <w:vertAlign w:val="superscript"/>
          <w:lang w:val="fr-FR"/>
        </w:rPr>
        <w:t>e</w:t>
      </w:r>
      <w:r w:rsidRPr="00234FF4">
        <w:rPr>
          <w:lang w:val="fr-FR"/>
        </w:rPr>
        <w:t xml:space="preserve"> et 9</w:t>
      </w:r>
      <w:r w:rsidRPr="00234FF4">
        <w:rPr>
          <w:vertAlign w:val="superscript"/>
          <w:lang w:val="fr-FR"/>
        </w:rPr>
        <w:t>e</w:t>
      </w:r>
      <w:r w:rsidR="007A3C0C" w:rsidRPr="00234FF4">
        <w:rPr>
          <w:lang w:val="fr-FR"/>
        </w:rPr>
        <w:t> </w:t>
      </w:r>
      <w:r w:rsidRPr="00234FF4">
        <w:rPr>
          <w:lang w:val="fr-FR"/>
        </w:rPr>
        <w:t>classes pour constituer le 3</w:t>
      </w:r>
      <w:r w:rsidRPr="00234FF4">
        <w:rPr>
          <w:vertAlign w:val="superscript"/>
          <w:lang w:val="fr-FR"/>
        </w:rPr>
        <w:t>e</w:t>
      </w:r>
      <w:r w:rsidRPr="00234FF4">
        <w:rPr>
          <w:lang w:val="fr-FR"/>
        </w:rPr>
        <w:t xml:space="preserve"> cycle de l</w:t>
      </w:r>
      <w:r w:rsidR="002933EA" w:rsidRPr="00234FF4">
        <w:rPr>
          <w:lang w:val="fr-FR"/>
        </w:rPr>
        <w:t>’</w:t>
      </w:r>
      <w:r w:rsidRPr="00234FF4">
        <w:rPr>
          <w:lang w:val="fr-FR"/>
        </w:rPr>
        <w:t>éducation de base</w:t>
      </w:r>
      <w:r w:rsidR="00155C15" w:rsidRPr="00155C15">
        <w:rPr>
          <w:lang w:val="fr-FR"/>
        </w:rPr>
        <w:t> ;</w:t>
      </w:r>
      <w:r w:rsidR="007A3C0C" w:rsidRPr="00234FF4">
        <w:rPr>
          <w:lang w:val="fr-FR"/>
        </w:rPr>
        <w:t xml:space="preserve"> </w:t>
      </w:r>
      <w:r w:rsidRPr="00234FF4">
        <w:rPr>
          <w:lang w:val="fr-FR"/>
        </w:rPr>
        <w:t>définit la possibilité d</w:t>
      </w:r>
      <w:r w:rsidR="002933EA" w:rsidRPr="00234FF4">
        <w:rPr>
          <w:lang w:val="fr-FR"/>
        </w:rPr>
        <w:t>’</w:t>
      </w:r>
      <w:r w:rsidRPr="00234FF4">
        <w:rPr>
          <w:lang w:val="fr-FR"/>
        </w:rPr>
        <w:t>une extension progressive de la scolarité obligatoire</w:t>
      </w:r>
      <w:r w:rsidR="00155C15" w:rsidRPr="00155C15">
        <w:rPr>
          <w:lang w:val="fr-FR"/>
        </w:rPr>
        <w:t> ;</w:t>
      </w:r>
      <w:r w:rsidR="007A3C0C" w:rsidRPr="00234FF4">
        <w:rPr>
          <w:lang w:val="fr-FR"/>
        </w:rPr>
        <w:t xml:space="preserve"> </w:t>
      </w:r>
      <w:r w:rsidRPr="00234FF4">
        <w:rPr>
          <w:lang w:val="fr-FR"/>
        </w:rPr>
        <w:t>réorganise et clarifie les informations relatives au fonctionnement de l</w:t>
      </w:r>
      <w:r w:rsidR="002933EA" w:rsidRPr="00234FF4">
        <w:rPr>
          <w:lang w:val="fr-FR"/>
        </w:rPr>
        <w:t>’</w:t>
      </w:r>
      <w:r w:rsidRPr="00234FF4">
        <w:rPr>
          <w:lang w:val="fr-FR"/>
        </w:rPr>
        <w:t>enseignement supérieur, etc.</w:t>
      </w:r>
      <w:bookmarkStart w:id="19" w:name="_ftnref12"/>
      <w:bookmarkEnd w:id="19"/>
    </w:p>
    <w:p w14:paraId="56CF5F32" w14:textId="1550C9FE" w:rsidR="00D95E37" w:rsidRPr="00234FF4" w:rsidRDefault="00D95E37" w:rsidP="003318D4">
      <w:pPr>
        <w:pStyle w:val="SingleTxt"/>
        <w:numPr>
          <w:ilvl w:val="0"/>
          <w:numId w:val="17"/>
        </w:numPr>
        <w:tabs>
          <w:tab w:val="num" w:pos="2804"/>
        </w:tabs>
        <w:spacing w:line="240" w:lineRule="exact"/>
        <w:ind w:left="1267"/>
        <w:rPr>
          <w:lang w:val="fr-FR"/>
        </w:rPr>
      </w:pPr>
      <w:r w:rsidRPr="00234FF4">
        <w:rPr>
          <w:lang w:val="fr-FR"/>
        </w:rPr>
        <w:t>La</w:t>
      </w:r>
      <w:r w:rsidR="007A3C0C" w:rsidRPr="00234FF4">
        <w:rPr>
          <w:lang w:val="fr-FR"/>
        </w:rPr>
        <w:t xml:space="preserve"> </w:t>
      </w:r>
      <w:r w:rsidRPr="00234FF4">
        <w:rPr>
          <w:lang w:val="fr-FR"/>
        </w:rPr>
        <w:t>figure ci</w:t>
      </w:r>
      <w:r w:rsidR="009D370E" w:rsidRPr="00234FF4">
        <w:rPr>
          <w:lang w:val="fr-FR"/>
        </w:rPr>
        <w:t>-</w:t>
      </w:r>
      <w:r w:rsidRPr="00234FF4">
        <w:rPr>
          <w:lang w:val="fr-FR"/>
        </w:rPr>
        <w:t>dessous</w:t>
      </w:r>
      <w:r w:rsidR="007A3C0C" w:rsidRPr="00234FF4">
        <w:rPr>
          <w:lang w:val="fr-FR"/>
        </w:rPr>
        <w:t xml:space="preserve"> </w:t>
      </w:r>
      <w:r w:rsidRPr="00234FF4">
        <w:rPr>
          <w:lang w:val="fr-FR"/>
        </w:rPr>
        <w:t>montre la structure-cadre</w:t>
      </w:r>
      <w:r w:rsidR="007A3C0C" w:rsidRPr="00234FF4">
        <w:rPr>
          <w:lang w:val="fr-FR"/>
        </w:rPr>
        <w:t xml:space="preserve"> </w:t>
      </w:r>
      <w:r w:rsidRPr="00234FF4">
        <w:rPr>
          <w:lang w:val="fr-FR"/>
        </w:rPr>
        <w:t>actuelle</w:t>
      </w:r>
      <w:r w:rsidR="007A3C0C" w:rsidRPr="00234FF4">
        <w:rPr>
          <w:lang w:val="fr-FR"/>
        </w:rPr>
        <w:t xml:space="preserve"> </w:t>
      </w:r>
      <w:r w:rsidRPr="00234FF4">
        <w:rPr>
          <w:lang w:val="fr-FR"/>
        </w:rPr>
        <w:t>du système éducatif à STP</w:t>
      </w:r>
      <w:bookmarkStart w:id="20" w:name="_ftnref13"/>
      <w:bookmarkEnd w:id="20"/>
      <w:r w:rsidRPr="00234FF4">
        <w:rPr>
          <w:vertAlign w:val="superscript"/>
          <w:lang w:val="fr-FR"/>
        </w:rPr>
        <w:footnoteReference w:id="12"/>
      </w:r>
      <w:r w:rsidR="002933EA" w:rsidRPr="00234FF4">
        <w:rPr>
          <w:lang w:val="fr-FR"/>
        </w:rPr>
        <w:t> :</w:t>
      </w:r>
    </w:p>
    <w:p w14:paraId="0AD6232D" w14:textId="36D6BBE0" w:rsidR="00D95E37" w:rsidRPr="00234FF4" w:rsidRDefault="00155C15" w:rsidP="00155C15">
      <w:pPr>
        <w:pStyle w:val="SingleTxtG"/>
        <w:ind w:left="0"/>
        <w:rPr>
          <w:bCs/>
          <w:lang w:val="fr-FR"/>
        </w:rPr>
      </w:pPr>
      <w:r w:rsidRPr="00234FF4">
        <w:rPr>
          <w:bCs/>
          <w:noProof/>
          <w:lang w:val="fr-FR" w:eastAsia="en-GB"/>
        </w:rPr>
        <mc:AlternateContent>
          <mc:Choice Requires="wps">
            <w:drawing>
              <wp:anchor distT="0" distB="0" distL="114300" distR="114300" simplePos="0" relativeHeight="251661312" behindDoc="0" locked="0" layoutInCell="1" allowOverlap="1" wp14:anchorId="54103ABB" wp14:editId="04BBCE6F">
                <wp:simplePos x="0" y="0"/>
                <wp:positionH relativeFrom="column">
                  <wp:posOffset>43609</wp:posOffset>
                </wp:positionH>
                <wp:positionV relativeFrom="paragraph">
                  <wp:posOffset>21142</wp:posOffset>
                </wp:positionV>
                <wp:extent cx="6089515" cy="265300"/>
                <wp:effectExtent l="0" t="0" r="26035" b="20955"/>
                <wp:wrapNone/>
                <wp:docPr id="17" name="Retângulo 17"/>
                <wp:cNvGraphicFramePr/>
                <a:graphic xmlns:a="http://schemas.openxmlformats.org/drawingml/2006/main">
                  <a:graphicData uri="http://schemas.microsoft.com/office/word/2010/wordprocessingShape">
                    <wps:wsp>
                      <wps:cNvSpPr/>
                      <wps:spPr>
                        <a:xfrm>
                          <a:off x="0" y="0"/>
                          <a:ext cx="6089515" cy="265300"/>
                        </a:xfrm>
                        <a:prstGeom prst="rect">
                          <a:avLst/>
                        </a:prstGeom>
                        <a:solidFill>
                          <a:srgbClr val="ED7D31"/>
                        </a:solidFill>
                        <a:ln w="12700" cap="flat" cmpd="sng" algn="ctr">
                          <a:solidFill>
                            <a:srgbClr val="5B9BD5">
                              <a:shade val="50000"/>
                            </a:srgbClr>
                          </a:solidFill>
                          <a:prstDash val="solid"/>
                          <a:miter lim="800000"/>
                        </a:ln>
                        <a:effectLst/>
                      </wps:spPr>
                      <wps:txbx>
                        <w:txbxContent>
                          <w:p w14:paraId="53DD8392" w14:textId="77383E0F" w:rsidR="00D95E37" w:rsidRPr="00A822C2" w:rsidRDefault="009D370E" w:rsidP="00D95E37">
                            <w:pPr>
                              <w:jc w:val="center"/>
                              <w:rPr>
                                <w:b/>
                                <w:bCs/>
                                <w:sz w:val="24"/>
                                <w:szCs w:val="24"/>
                                <w:lang w:val="pt-PT"/>
                              </w:rPr>
                            </w:pPr>
                            <w:r w:rsidRPr="00155C15">
                              <w:rPr>
                                <w:b/>
                                <w:bCs/>
                                <w:sz w:val="24"/>
                                <w:szCs w:val="24"/>
                                <w:lang w:val="pt-PT"/>
                              </w:rPr>
                              <w:t>Voie professionnel</w:t>
                            </w:r>
                            <w:r w:rsidR="00BA7446" w:rsidRPr="00155C15">
                              <w:rPr>
                                <w:b/>
                                <w:bCs/>
                                <w:sz w:val="24"/>
                                <w:szCs w:val="24"/>
                                <w:lang w:val="pt-PT"/>
                              </w:rPr>
                              <w:t>le</w:t>
                            </w:r>
                            <w:r>
                              <w:rPr>
                                <w:b/>
                                <w:bCs/>
                                <w:sz w:val="24"/>
                                <w:szCs w:val="24"/>
                                <w:lang w:val="pt-PT"/>
                              </w:rPr>
                              <w:t>–</w:t>
                            </w:r>
                            <w:r w:rsidRPr="00A822C2">
                              <w:rPr>
                                <w:b/>
                                <w:bCs/>
                                <w:sz w:val="24"/>
                                <w:szCs w:val="24"/>
                                <w:lang w:val="pt-PT"/>
                              </w:rPr>
                              <w:t xml:space="preserve"> m</w:t>
                            </w:r>
                            <w:r>
                              <w:rPr>
                                <w:b/>
                                <w:bCs/>
                                <w:sz w:val="24"/>
                                <w:szCs w:val="24"/>
                                <w:lang w:val="pt-PT"/>
                              </w:rPr>
                              <w:t>arché du travail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03ABB" id="Retângulo 17" o:spid="_x0000_s1026" style="position:absolute;left:0;text-align:left;margin-left:3.45pt;margin-top:1.65pt;width:479.5pt;height:2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" fillcolor="#ed7d31" strokecolor="#41719c" strokeweight="1pt">
                <v:textbox>
                  <w:txbxContent>
                    <w:p w14:paraId="53DD8392" w14:textId="77383E0F" w:rsidR="00D95E37" w:rsidRPr="00A822C2" w:rsidRDefault="009D370E" w:rsidP="00D95E37">
                      <w:pPr>
                        <w:jc w:val="center"/>
                        <w:rPr>
                          <w:b/>
                          <w:bCs/>
                          <w:sz w:val="24"/>
                          <w:szCs w:val="24"/>
                          <w:lang w:val="pt-PT"/>
                        </w:rPr>
                      </w:pPr>
                      <w:r w:rsidRPr="00155C15">
                        <w:rPr>
                          <w:b/>
                          <w:bCs/>
                          <w:sz w:val="24"/>
                          <w:szCs w:val="24"/>
                          <w:lang w:val="pt-PT"/>
                        </w:rPr>
                        <w:t>Voie professionnel</w:t>
                      </w:r>
                      <w:r w:rsidR="00BA7446" w:rsidRPr="00155C15">
                        <w:rPr>
                          <w:b/>
                          <w:bCs/>
                          <w:sz w:val="24"/>
                          <w:szCs w:val="24"/>
                          <w:lang w:val="pt-PT"/>
                        </w:rPr>
                        <w:t>le</w:t>
                      </w:r>
                      <w:r>
                        <w:rPr>
                          <w:b/>
                          <w:bCs/>
                          <w:sz w:val="24"/>
                          <w:szCs w:val="24"/>
                          <w:lang w:val="pt-PT"/>
                        </w:rPr>
                        <w:t>–</w:t>
                      </w:r>
                      <w:r w:rsidRPr="00A822C2">
                        <w:rPr>
                          <w:b/>
                          <w:bCs/>
                          <w:sz w:val="24"/>
                          <w:szCs w:val="24"/>
                          <w:lang w:val="pt-PT"/>
                        </w:rPr>
                        <w:t xml:space="preserve"> m</w:t>
                      </w:r>
                      <w:r>
                        <w:rPr>
                          <w:b/>
                          <w:bCs/>
                          <w:sz w:val="24"/>
                          <w:szCs w:val="24"/>
                          <w:lang w:val="pt-PT"/>
                        </w:rPr>
                        <w:t>arché du travail</w:t>
                      </w:r>
                    </w:p>
                  </w:txbxContent>
                </v:textbox>
              </v:rect>
            </w:pict>
          </mc:Fallback>
        </mc:AlternateContent>
      </w:r>
      <w:r w:rsidR="00D95E37" w:rsidRPr="00234FF4">
        <w:rPr>
          <w:bCs/>
          <w:noProof/>
          <w:lang w:val="fr-FR" w:eastAsia="en-GB"/>
        </w:rPr>
        <mc:AlternateContent>
          <mc:Choice Requires="wps">
            <w:drawing>
              <wp:anchor distT="0" distB="0" distL="114300" distR="114300" simplePos="0" relativeHeight="251671552" behindDoc="0" locked="0" layoutInCell="1" allowOverlap="1" wp14:anchorId="7C35FB50" wp14:editId="08A477F9">
                <wp:simplePos x="0" y="0"/>
                <wp:positionH relativeFrom="column">
                  <wp:posOffset>6040120</wp:posOffset>
                </wp:positionH>
                <wp:positionV relativeFrom="paragraph">
                  <wp:posOffset>385445</wp:posOffset>
                </wp:positionV>
                <wp:extent cx="45719" cy="3190672"/>
                <wp:effectExtent l="19050" t="19050" r="31115" b="10160"/>
                <wp:wrapNone/>
                <wp:docPr id="30" name="Seta: Para Cima 30"/>
                <wp:cNvGraphicFramePr/>
                <a:graphic xmlns:a="http://schemas.openxmlformats.org/drawingml/2006/main">
                  <a:graphicData uri="http://schemas.microsoft.com/office/word/2010/wordprocessingShape">
                    <wps:wsp>
                      <wps:cNvSpPr/>
                      <wps:spPr>
                        <a:xfrm flipH="1">
                          <a:off x="0" y="0"/>
                          <a:ext cx="45719" cy="3190672"/>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8616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Seta: Para Cima 30" o:spid="_x0000_s1026" type="#_x0000_t68" style="position:absolute;margin-left:475.6pt;margin-top:30.35pt;width:3.6pt;height:251.2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" adj="155" fillcolor="#5b9bd5" strokecolor="#41719c" strokeweight="1pt"/>
            </w:pict>
          </mc:Fallback>
        </mc:AlternateContent>
      </w:r>
    </w:p>
    <w:p w14:paraId="2B6708F5" w14:textId="156DF82E" w:rsidR="00D95E37" w:rsidRPr="00234FF4" w:rsidRDefault="00463E30" w:rsidP="00D95E37">
      <w:pPr>
        <w:pStyle w:val="SingleTxt"/>
        <w:spacing w:after="0" w:line="240" w:lineRule="auto"/>
        <w:rPr>
          <w:lang w:val="fr-FR"/>
        </w:rPr>
      </w:pPr>
      <w:r w:rsidRPr="00234FF4">
        <w:rPr>
          <w:bCs/>
          <w:noProof/>
          <w:lang w:val="fr-FR" w:eastAsia="en-GB"/>
        </w:rPr>
        <mc:AlternateContent>
          <mc:Choice Requires="wps">
            <w:drawing>
              <wp:anchor distT="0" distB="0" distL="114300" distR="114300" simplePos="0" relativeHeight="251670528" behindDoc="0" locked="0" layoutInCell="1" allowOverlap="1" wp14:anchorId="0F9ED34C" wp14:editId="0BE865AB">
                <wp:simplePos x="0" y="0"/>
                <wp:positionH relativeFrom="column">
                  <wp:posOffset>4941124</wp:posOffset>
                </wp:positionH>
                <wp:positionV relativeFrom="paragraph">
                  <wp:posOffset>77783</wp:posOffset>
                </wp:positionV>
                <wp:extent cx="93823" cy="948788"/>
                <wp:effectExtent l="19050" t="19050" r="40005" b="22860"/>
                <wp:wrapNone/>
                <wp:docPr id="6" name="Seta: Para Cima 29"/>
                <wp:cNvGraphicFramePr/>
                <a:graphic xmlns:a="http://schemas.openxmlformats.org/drawingml/2006/main">
                  <a:graphicData uri="http://schemas.microsoft.com/office/word/2010/wordprocessingShape">
                    <wps:wsp>
                      <wps:cNvSpPr/>
                      <wps:spPr>
                        <a:xfrm>
                          <a:off x="0" y="0"/>
                          <a:ext cx="93823" cy="948788"/>
                        </a:xfrm>
                        <a:prstGeom prst="up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69593" id="Seta: Para Cima 29" o:spid="_x0000_s1026" type="#_x0000_t68" style="position:absolute;margin-left:389.05pt;margin-top:6.1pt;width:7.4pt;height:7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" adj="1068" fillcolor="#5b9bd5" strokecolor="#41719c" strokeweight="1pt"/>
            </w:pict>
          </mc:Fallback>
        </mc:AlternateContent>
      </w:r>
      <w:r w:rsidRPr="00234FF4">
        <w:rPr>
          <w:bCs/>
          <w:noProof/>
          <w:lang w:val="fr-FR" w:eastAsia="en-GB"/>
        </w:rPr>
        <mc:AlternateContent>
          <mc:Choice Requires="wps">
            <w:drawing>
              <wp:anchor distT="0" distB="0" distL="114300" distR="114300" simplePos="0" relativeHeight="251662336" behindDoc="0" locked="0" layoutInCell="1" allowOverlap="1" wp14:anchorId="4CD23D69" wp14:editId="4984F49E">
                <wp:simplePos x="0" y="0"/>
                <wp:positionH relativeFrom="column">
                  <wp:posOffset>50289</wp:posOffset>
                </wp:positionH>
                <wp:positionV relativeFrom="paragraph">
                  <wp:posOffset>80415</wp:posOffset>
                </wp:positionV>
                <wp:extent cx="3832225" cy="1009650"/>
                <wp:effectExtent l="0" t="0" r="15875" b="19050"/>
                <wp:wrapNone/>
                <wp:docPr id="18" name="Retângulo 18"/>
                <wp:cNvGraphicFramePr/>
                <a:graphic xmlns:a="http://schemas.openxmlformats.org/drawingml/2006/main">
                  <a:graphicData uri="http://schemas.microsoft.com/office/word/2010/wordprocessingShape">
                    <wps:wsp>
                      <wps:cNvSpPr/>
                      <wps:spPr>
                        <a:xfrm>
                          <a:off x="0" y="0"/>
                          <a:ext cx="3832225" cy="1009650"/>
                        </a:xfrm>
                        <a:prstGeom prst="rect">
                          <a:avLst/>
                        </a:prstGeom>
                        <a:solidFill>
                          <a:srgbClr val="5B9BD5"/>
                        </a:solidFill>
                        <a:ln w="12700" cap="flat" cmpd="sng" algn="ctr">
                          <a:solidFill>
                            <a:srgbClr val="5B9BD5">
                              <a:shade val="50000"/>
                            </a:srgbClr>
                          </a:solidFill>
                          <a:prstDash val="solid"/>
                          <a:miter lim="800000"/>
                        </a:ln>
                        <a:effectLst/>
                      </wps:spPr>
                      <wps:txbx>
                        <w:txbxContent>
                          <w:p w14:paraId="40486CA6" w14:textId="062737DA" w:rsidR="00D95E37" w:rsidRPr="003721D3" w:rsidRDefault="009D370E" w:rsidP="00D95E37">
                            <w:pPr>
                              <w:jc w:val="center"/>
                              <w:rPr>
                                <w:b/>
                                <w:bCs/>
                                <w:color w:val="000000"/>
                                <w:lang w:val="fr-FR"/>
                              </w:rPr>
                            </w:pPr>
                            <w:r>
                              <w:rPr>
                                <w:b/>
                                <w:bCs/>
                                <w:color w:val="000000"/>
                                <w:lang w:val="fr-FR"/>
                              </w:rPr>
                              <w:t>E</w:t>
                            </w:r>
                            <w:r w:rsidRPr="003721D3">
                              <w:rPr>
                                <w:b/>
                                <w:bCs/>
                                <w:color w:val="000000"/>
                                <w:lang w:val="fr-FR"/>
                              </w:rPr>
                              <w:t>nseignement universitaire</w:t>
                            </w:r>
                          </w:p>
                          <w:p w14:paraId="357CE8A8" w14:textId="29965C85" w:rsidR="00D95E37" w:rsidRPr="003721D3" w:rsidRDefault="00D95E37" w:rsidP="00D95E37">
                            <w:pPr>
                              <w:jc w:val="center"/>
                              <w:rPr>
                                <w:color w:val="000000"/>
                                <w:lang w:val="fr-FR"/>
                              </w:rPr>
                            </w:pPr>
                            <w:r w:rsidRPr="003721D3">
                              <w:rPr>
                                <w:color w:val="000000"/>
                                <w:lang w:val="fr-FR"/>
                              </w:rPr>
                              <w:t>ISEC, ISP e</w:t>
                            </w:r>
                            <w:r w:rsidR="009D370E">
                              <w:rPr>
                                <w:color w:val="000000"/>
                                <w:lang w:val="fr-FR"/>
                              </w:rPr>
                              <w:t>t</w:t>
                            </w:r>
                            <w:r w:rsidRPr="003721D3">
                              <w:rPr>
                                <w:color w:val="000000"/>
                                <w:lang w:val="fr-FR"/>
                              </w:rPr>
                              <w:t xml:space="preserve"> ICSVSM</w:t>
                            </w:r>
                          </w:p>
                          <w:p w14:paraId="13F65265" w14:textId="77777777" w:rsidR="00D95E37" w:rsidRPr="003721D3" w:rsidRDefault="00D95E37" w:rsidP="00D95E37">
                            <w:pPr>
                              <w:jc w:val="center"/>
                              <w:rPr>
                                <w:color w:val="000000"/>
                                <w:lang w:val="fr-FR"/>
                              </w:rPr>
                            </w:pPr>
                            <w:r w:rsidRPr="003721D3">
                              <w:rPr>
                                <w:color w:val="000000"/>
                                <w:lang w:val="fr-FR"/>
                              </w:rPr>
                              <w:t>Enseignement Universitaire à l’étranger</w:t>
                            </w:r>
                          </w:p>
                          <w:p w14:paraId="6BC3AC9A" w14:textId="77777777" w:rsidR="00D95E37" w:rsidRPr="003721D3" w:rsidRDefault="00D95E37" w:rsidP="00D95E37">
                            <w:pPr>
                              <w:jc w:val="center"/>
                              <w:rPr>
                                <w:color w:val="000000"/>
                                <w:lang w:val="fr-FR"/>
                              </w:rPr>
                            </w:pPr>
                            <w:r w:rsidRPr="003721D3">
                              <w:rPr>
                                <w:color w:val="000000"/>
                                <w:lang w:val="fr-FR"/>
                              </w:rPr>
                              <w:t>License</w:t>
                            </w:r>
                          </w:p>
                          <w:p w14:paraId="4CC18DD3" w14:textId="77777777" w:rsidR="00D95E37" w:rsidRPr="003721D3" w:rsidRDefault="00D95E37" w:rsidP="00D95E37">
                            <w:pPr>
                              <w:jc w:val="center"/>
                              <w:rPr>
                                <w:color w:val="000000"/>
                                <w:lang w:val="fr-FR"/>
                              </w:rPr>
                            </w:pPr>
                            <w:r w:rsidRPr="003721D3">
                              <w:rPr>
                                <w:color w:val="000000"/>
                                <w:lang w:val="fr-FR"/>
                              </w:rPr>
                              <w:t>Maîtrise</w:t>
                            </w:r>
                          </w:p>
                          <w:p w14:paraId="386AB77D" w14:textId="77777777" w:rsidR="00D95E37" w:rsidRPr="003721D3" w:rsidRDefault="00D95E37" w:rsidP="00D95E37">
                            <w:pPr>
                              <w:jc w:val="center"/>
                              <w:rPr>
                                <w:color w:val="000000"/>
                                <w:lang w:val="fr-FR"/>
                              </w:rPr>
                            </w:pPr>
                            <w:r w:rsidRPr="003721D3">
                              <w:rPr>
                                <w:color w:val="000000"/>
                                <w:lang w:val="fr-FR"/>
                              </w:rPr>
                              <w:t>Doctorat</w:t>
                            </w:r>
                          </w:p>
                          <w:p w14:paraId="710DF619" w14:textId="77777777" w:rsidR="00D95E37" w:rsidRPr="003721D3" w:rsidRDefault="00D95E37" w:rsidP="00D95E37">
                            <w:pPr>
                              <w:rPr>
                                <w:color w:val="000000"/>
                                <w:lang w:val="fr-FR"/>
                              </w:rPr>
                            </w:pPr>
                          </w:p>
                          <w:p w14:paraId="3FA7060F" w14:textId="77777777" w:rsidR="00D95E37" w:rsidRPr="00051748" w:rsidRDefault="00D95E37" w:rsidP="00D95E37">
                            <w:pPr>
                              <w:jc w:val="center"/>
                              <w:rPr>
                                <w:lang w:val="fr-FR"/>
                              </w:rPr>
                            </w:pPr>
                          </w:p>
                          <w:p w14:paraId="05A0335C" w14:textId="77777777" w:rsidR="00D95E37" w:rsidRPr="00051748" w:rsidRDefault="00D95E37" w:rsidP="00D95E37">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23D69" id="Retângulo 18" o:spid="_x0000_s1027" style="position:absolute;left:0;text-align:left;margin-left:3.95pt;margin-top:6.35pt;width:301.75pt;height: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" fillcolor="#5b9bd5" strokecolor="#41719c" strokeweight="1pt">
                <v:textbox>
                  <w:txbxContent>
                    <w:p w14:paraId="40486CA6" w14:textId="062737DA" w:rsidR="00D95E37" w:rsidRPr="003721D3" w:rsidRDefault="009D370E" w:rsidP="00D95E37">
                      <w:pPr>
                        <w:jc w:val="center"/>
                        <w:rPr>
                          <w:b/>
                          <w:bCs/>
                          <w:color w:val="000000"/>
                          <w:lang w:val="fr-FR"/>
                        </w:rPr>
                      </w:pPr>
                      <w:r>
                        <w:rPr>
                          <w:b/>
                          <w:bCs/>
                          <w:color w:val="000000"/>
                          <w:lang w:val="fr-FR"/>
                        </w:rPr>
                        <w:t>E</w:t>
                      </w:r>
                      <w:r w:rsidRPr="003721D3">
                        <w:rPr>
                          <w:b/>
                          <w:bCs/>
                          <w:color w:val="000000"/>
                          <w:lang w:val="fr-FR"/>
                        </w:rPr>
                        <w:t>nseignement universitaire</w:t>
                      </w:r>
                    </w:p>
                    <w:p w14:paraId="357CE8A8" w14:textId="29965C85" w:rsidR="00D95E37" w:rsidRPr="003721D3" w:rsidRDefault="00D95E37" w:rsidP="00D95E37">
                      <w:pPr>
                        <w:jc w:val="center"/>
                        <w:rPr>
                          <w:color w:val="000000"/>
                          <w:lang w:val="fr-FR"/>
                        </w:rPr>
                      </w:pPr>
                      <w:r w:rsidRPr="003721D3">
                        <w:rPr>
                          <w:color w:val="000000"/>
                          <w:lang w:val="fr-FR"/>
                        </w:rPr>
                        <w:t>ISEC, ISP e</w:t>
                      </w:r>
                      <w:r w:rsidR="009D370E">
                        <w:rPr>
                          <w:color w:val="000000"/>
                          <w:lang w:val="fr-FR"/>
                        </w:rPr>
                        <w:t>t</w:t>
                      </w:r>
                      <w:r w:rsidRPr="003721D3">
                        <w:rPr>
                          <w:color w:val="000000"/>
                          <w:lang w:val="fr-FR"/>
                        </w:rPr>
                        <w:t xml:space="preserve"> ICSVSM</w:t>
                      </w:r>
                    </w:p>
                    <w:p w14:paraId="13F65265" w14:textId="77777777" w:rsidR="00D95E37" w:rsidRPr="003721D3" w:rsidRDefault="00D95E37" w:rsidP="00D95E37">
                      <w:pPr>
                        <w:jc w:val="center"/>
                        <w:rPr>
                          <w:color w:val="000000"/>
                          <w:lang w:val="fr-FR"/>
                        </w:rPr>
                      </w:pPr>
                      <w:r w:rsidRPr="003721D3">
                        <w:rPr>
                          <w:color w:val="000000"/>
                          <w:lang w:val="fr-FR"/>
                        </w:rPr>
                        <w:t>Enseignement Universitaire à l’étranger</w:t>
                      </w:r>
                    </w:p>
                    <w:p w14:paraId="6BC3AC9A" w14:textId="77777777" w:rsidR="00D95E37" w:rsidRPr="003721D3" w:rsidRDefault="00D95E37" w:rsidP="00D95E37">
                      <w:pPr>
                        <w:jc w:val="center"/>
                        <w:rPr>
                          <w:color w:val="000000"/>
                          <w:lang w:val="fr-FR"/>
                        </w:rPr>
                      </w:pPr>
                      <w:r w:rsidRPr="003721D3">
                        <w:rPr>
                          <w:color w:val="000000"/>
                          <w:lang w:val="fr-FR"/>
                        </w:rPr>
                        <w:t>License</w:t>
                      </w:r>
                    </w:p>
                    <w:p w14:paraId="4CC18DD3" w14:textId="77777777" w:rsidR="00D95E37" w:rsidRPr="003721D3" w:rsidRDefault="00D95E37" w:rsidP="00D95E37">
                      <w:pPr>
                        <w:jc w:val="center"/>
                        <w:rPr>
                          <w:color w:val="000000"/>
                          <w:lang w:val="fr-FR"/>
                        </w:rPr>
                      </w:pPr>
                      <w:r w:rsidRPr="003721D3">
                        <w:rPr>
                          <w:color w:val="000000"/>
                          <w:lang w:val="fr-FR"/>
                        </w:rPr>
                        <w:t>Maîtrise</w:t>
                      </w:r>
                    </w:p>
                    <w:p w14:paraId="386AB77D" w14:textId="77777777" w:rsidR="00D95E37" w:rsidRPr="003721D3" w:rsidRDefault="00D95E37" w:rsidP="00D95E37">
                      <w:pPr>
                        <w:jc w:val="center"/>
                        <w:rPr>
                          <w:color w:val="000000"/>
                          <w:lang w:val="fr-FR"/>
                        </w:rPr>
                      </w:pPr>
                      <w:r w:rsidRPr="003721D3">
                        <w:rPr>
                          <w:color w:val="000000"/>
                          <w:lang w:val="fr-FR"/>
                        </w:rPr>
                        <w:t>Doctorat</w:t>
                      </w:r>
                    </w:p>
                    <w:p w14:paraId="710DF619" w14:textId="77777777" w:rsidR="00D95E37" w:rsidRPr="003721D3" w:rsidRDefault="00D95E37" w:rsidP="00D95E37">
                      <w:pPr>
                        <w:rPr>
                          <w:color w:val="000000"/>
                          <w:lang w:val="fr-FR"/>
                        </w:rPr>
                      </w:pPr>
                    </w:p>
                    <w:p w14:paraId="3FA7060F" w14:textId="77777777" w:rsidR="00D95E37" w:rsidRPr="00051748" w:rsidRDefault="00D95E37" w:rsidP="00D95E37">
                      <w:pPr>
                        <w:jc w:val="center"/>
                        <w:rPr>
                          <w:lang w:val="fr-FR"/>
                        </w:rPr>
                      </w:pPr>
                    </w:p>
                    <w:p w14:paraId="05A0335C" w14:textId="77777777" w:rsidR="00D95E37" w:rsidRPr="00051748" w:rsidRDefault="00D95E37" w:rsidP="00D95E37">
                      <w:pPr>
                        <w:jc w:val="center"/>
                        <w:rPr>
                          <w:lang w:val="fr-FR"/>
                        </w:rPr>
                      </w:pPr>
                    </w:p>
                  </w:txbxContent>
                </v:textbox>
              </v:rect>
            </w:pict>
          </mc:Fallback>
        </mc:AlternateContent>
      </w:r>
    </w:p>
    <w:p w14:paraId="05F561CA" w14:textId="5742BFF5" w:rsidR="00D95E37" w:rsidRPr="00234FF4" w:rsidRDefault="00D95E37" w:rsidP="00D95E37">
      <w:pPr>
        <w:pStyle w:val="SingleTxt"/>
        <w:spacing w:after="0" w:line="240" w:lineRule="auto"/>
        <w:rPr>
          <w:lang w:val="fr-FR"/>
        </w:rPr>
      </w:pPr>
    </w:p>
    <w:p w14:paraId="11EE12EE" w14:textId="7558F499" w:rsidR="00D95E37" w:rsidRPr="00234FF4" w:rsidRDefault="00D95E37" w:rsidP="00D95E37">
      <w:pPr>
        <w:pStyle w:val="SingleTxt"/>
        <w:spacing w:after="0" w:line="240" w:lineRule="auto"/>
        <w:rPr>
          <w:lang w:val="fr-FR"/>
        </w:rPr>
      </w:pPr>
    </w:p>
    <w:p w14:paraId="70AC7E00" w14:textId="246ABFE9" w:rsidR="00D95E37" w:rsidRPr="00234FF4" w:rsidRDefault="00D95E37" w:rsidP="00D95E37">
      <w:pPr>
        <w:pStyle w:val="SingleTxt"/>
        <w:spacing w:after="0" w:line="240" w:lineRule="auto"/>
        <w:rPr>
          <w:lang w:val="fr-FR"/>
        </w:rPr>
      </w:pPr>
    </w:p>
    <w:p w14:paraId="2E511581" w14:textId="77B2B0C1" w:rsidR="00D95E37" w:rsidRPr="00234FF4" w:rsidRDefault="00D95E37" w:rsidP="00D95E37">
      <w:pPr>
        <w:pStyle w:val="SingleTxt"/>
        <w:spacing w:after="0" w:line="240" w:lineRule="auto"/>
        <w:rPr>
          <w:lang w:val="fr-FR"/>
        </w:rPr>
      </w:pPr>
    </w:p>
    <w:p w14:paraId="1D33D37A" w14:textId="6844B06E" w:rsidR="00D95E37" w:rsidRPr="00234FF4" w:rsidRDefault="00D95E37" w:rsidP="00D95E37">
      <w:pPr>
        <w:pStyle w:val="SingleTxt"/>
        <w:spacing w:after="0" w:line="240" w:lineRule="auto"/>
        <w:rPr>
          <w:lang w:val="fr-FR"/>
        </w:rPr>
      </w:pPr>
    </w:p>
    <w:p w14:paraId="2E31663F" w14:textId="382C4326" w:rsidR="00D95E37" w:rsidRPr="00234FF4" w:rsidRDefault="00D95E37" w:rsidP="00D95E37">
      <w:pPr>
        <w:pStyle w:val="SingleTxt"/>
        <w:spacing w:after="0" w:line="240" w:lineRule="auto"/>
        <w:rPr>
          <w:lang w:val="fr-FR"/>
        </w:rPr>
      </w:pPr>
    </w:p>
    <w:p w14:paraId="1518CE7E" w14:textId="4C545955" w:rsidR="00D95E37" w:rsidRPr="00234FF4" w:rsidRDefault="00155C15" w:rsidP="00D95E37">
      <w:pPr>
        <w:pStyle w:val="SingleTxt"/>
        <w:spacing w:after="0" w:line="240" w:lineRule="auto"/>
        <w:rPr>
          <w:lang w:val="fr-FR"/>
        </w:rPr>
      </w:pPr>
      <w:r w:rsidRPr="00234FF4">
        <w:rPr>
          <w:bCs/>
          <w:noProof/>
          <w:lang w:val="fr-FR" w:eastAsia="en-GB"/>
        </w:rPr>
        <mc:AlternateContent>
          <mc:Choice Requires="wps">
            <w:drawing>
              <wp:anchor distT="0" distB="0" distL="114300" distR="114300" simplePos="0" relativeHeight="251664384" behindDoc="0" locked="0" layoutInCell="1" allowOverlap="1" wp14:anchorId="4490D9C4" wp14:editId="492F3D1D">
                <wp:simplePos x="0" y="0"/>
                <wp:positionH relativeFrom="column">
                  <wp:posOffset>2047240</wp:posOffset>
                </wp:positionH>
                <wp:positionV relativeFrom="paragraph">
                  <wp:posOffset>70914</wp:posOffset>
                </wp:positionV>
                <wp:extent cx="1819910" cy="749935"/>
                <wp:effectExtent l="0" t="0" r="27940" b="12065"/>
                <wp:wrapNone/>
                <wp:docPr id="20" name="Retângulo 20"/>
                <wp:cNvGraphicFramePr/>
                <a:graphic xmlns:a="http://schemas.openxmlformats.org/drawingml/2006/main">
                  <a:graphicData uri="http://schemas.microsoft.com/office/word/2010/wordprocessingShape">
                    <wps:wsp>
                      <wps:cNvSpPr/>
                      <wps:spPr>
                        <a:xfrm>
                          <a:off x="0" y="0"/>
                          <a:ext cx="1819910" cy="749935"/>
                        </a:xfrm>
                        <a:prstGeom prst="rect">
                          <a:avLst/>
                        </a:prstGeom>
                        <a:solidFill>
                          <a:srgbClr val="5B9BD5"/>
                        </a:solidFill>
                        <a:ln w="12700" cap="flat" cmpd="sng" algn="ctr">
                          <a:solidFill>
                            <a:srgbClr val="5B9BD5">
                              <a:shade val="50000"/>
                            </a:srgbClr>
                          </a:solidFill>
                          <a:prstDash val="solid"/>
                          <a:miter lim="800000"/>
                        </a:ln>
                        <a:effectLst/>
                      </wps:spPr>
                      <wps:txbx>
                        <w:txbxContent>
                          <w:p w14:paraId="7130270D" w14:textId="2BFD8B5E" w:rsidR="00D95E37" w:rsidRPr="00E45235" w:rsidRDefault="00D95E37" w:rsidP="007A3C0C">
                            <w:pPr>
                              <w:ind w:right="482"/>
                              <w:jc w:val="center"/>
                              <w:rPr>
                                <w:sz w:val="18"/>
                                <w:szCs w:val="18"/>
                                <w:lang w:val="fr-FR"/>
                              </w:rPr>
                            </w:pPr>
                            <w:r w:rsidRPr="00E45235">
                              <w:rPr>
                                <w:sz w:val="18"/>
                                <w:szCs w:val="18"/>
                                <w:lang w:val="fr-FR"/>
                              </w:rPr>
                              <w:t xml:space="preserve">Enseignement secondaire </w:t>
                            </w:r>
                            <w:r w:rsidR="007A3C0C">
                              <w:rPr>
                                <w:sz w:val="18"/>
                                <w:szCs w:val="18"/>
                                <w:lang w:val="fr-FR"/>
                              </w:rPr>
                              <w:t>–</w:t>
                            </w:r>
                            <w:r w:rsidRPr="00E45235">
                              <w:rPr>
                                <w:sz w:val="18"/>
                                <w:szCs w:val="18"/>
                                <w:lang w:val="fr-FR"/>
                              </w:rPr>
                              <w:t xml:space="preserve"> I cicle</w:t>
                            </w:r>
                          </w:p>
                          <w:p w14:paraId="5F570C3E" w14:textId="77777777" w:rsidR="00D95E37" w:rsidRPr="00E45235" w:rsidRDefault="00D95E37" w:rsidP="00D95E37">
                            <w:pPr>
                              <w:jc w:val="center"/>
                              <w:rPr>
                                <w:sz w:val="18"/>
                                <w:szCs w:val="18"/>
                                <w:u w:val="single"/>
                                <w:lang w:val="fr-FR"/>
                              </w:rPr>
                            </w:pPr>
                            <w:r w:rsidRPr="00E45235">
                              <w:rPr>
                                <w:sz w:val="18"/>
                                <w:szCs w:val="18"/>
                                <w:u w:val="single"/>
                                <w:lang w:val="fr-FR"/>
                              </w:rPr>
                              <w:t>Voie technique</w:t>
                            </w:r>
                          </w:p>
                          <w:p w14:paraId="297D7D5E" w14:textId="77777777" w:rsidR="00D95E37" w:rsidRPr="00E45235" w:rsidRDefault="00D95E37" w:rsidP="00D95E37">
                            <w:pPr>
                              <w:jc w:val="center"/>
                              <w:rPr>
                                <w:sz w:val="18"/>
                                <w:szCs w:val="18"/>
                                <w:lang w:val="fr-FR"/>
                              </w:rPr>
                            </w:pPr>
                            <w:r w:rsidRPr="00E45235">
                              <w:rPr>
                                <w:sz w:val="18"/>
                                <w:szCs w:val="18"/>
                                <w:lang w:val="fr-FR"/>
                              </w:rPr>
                              <w:t>Duration : 3 ans (10ª – 12ª classe)</w:t>
                            </w:r>
                          </w:p>
                          <w:p w14:paraId="4E3F46A1" w14:textId="77777777" w:rsidR="00D95E37" w:rsidRPr="00E45235" w:rsidRDefault="00D95E37" w:rsidP="00D95E37">
                            <w:pPr>
                              <w:rPr>
                                <w:sz w:val="18"/>
                                <w:szCs w:val="18"/>
                                <w:lang w:val="fr-FR"/>
                              </w:rPr>
                            </w:pPr>
                            <w:r w:rsidRPr="00E45235">
                              <w:rPr>
                                <w:sz w:val="18"/>
                                <w:szCs w:val="18"/>
                                <w:lang w:val="fr-FR"/>
                              </w:rPr>
                              <w:t xml:space="preserve">           Age : 15 - 17 ans</w:t>
                            </w:r>
                          </w:p>
                          <w:p w14:paraId="6C857344" w14:textId="77777777" w:rsidR="00D95E37" w:rsidRDefault="00D95E37" w:rsidP="00D9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0D9C4" id="Retângulo 20" o:spid="_x0000_s1028" style="position:absolute;left:0;text-align:left;margin-left:161.2pt;margin-top:5.6pt;width:143.3pt;height:59.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" fillcolor="#5b9bd5" strokecolor="#41719c" strokeweight="1pt">
                <v:textbox>
                  <w:txbxContent>
                    <w:p w14:paraId="7130270D" w14:textId="2BFD8B5E" w:rsidR="00D95E37" w:rsidRPr="00E45235" w:rsidRDefault="00D95E37" w:rsidP="007A3C0C">
                      <w:pPr>
                        <w:ind w:right="482"/>
                        <w:jc w:val="center"/>
                        <w:rPr>
                          <w:sz w:val="18"/>
                          <w:szCs w:val="18"/>
                          <w:lang w:val="fr-FR"/>
                        </w:rPr>
                      </w:pPr>
                      <w:r w:rsidRPr="00E45235">
                        <w:rPr>
                          <w:sz w:val="18"/>
                          <w:szCs w:val="18"/>
                          <w:lang w:val="fr-FR"/>
                        </w:rPr>
                        <w:t xml:space="preserve">Enseignement secondaire </w:t>
                      </w:r>
                      <w:r w:rsidR="007A3C0C">
                        <w:rPr>
                          <w:sz w:val="18"/>
                          <w:szCs w:val="18"/>
                          <w:lang w:val="fr-FR"/>
                        </w:rPr>
                        <w:t>–</w:t>
                      </w:r>
                      <w:r w:rsidRPr="00E45235">
                        <w:rPr>
                          <w:sz w:val="18"/>
                          <w:szCs w:val="18"/>
                          <w:lang w:val="fr-FR"/>
                        </w:rPr>
                        <w:t xml:space="preserve"> I cicle</w:t>
                      </w:r>
                    </w:p>
                    <w:p w14:paraId="5F570C3E" w14:textId="77777777" w:rsidR="00D95E37" w:rsidRPr="00E45235" w:rsidRDefault="00D95E37" w:rsidP="00D95E37">
                      <w:pPr>
                        <w:jc w:val="center"/>
                        <w:rPr>
                          <w:sz w:val="18"/>
                          <w:szCs w:val="18"/>
                          <w:u w:val="single"/>
                          <w:lang w:val="fr-FR"/>
                        </w:rPr>
                      </w:pPr>
                      <w:r w:rsidRPr="00E45235">
                        <w:rPr>
                          <w:sz w:val="18"/>
                          <w:szCs w:val="18"/>
                          <w:u w:val="single"/>
                          <w:lang w:val="fr-FR"/>
                        </w:rPr>
                        <w:t>Voie technique</w:t>
                      </w:r>
                    </w:p>
                    <w:p w14:paraId="297D7D5E" w14:textId="77777777" w:rsidR="00D95E37" w:rsidRPr="00E45235" w:rsidRDefault="00D95E37" w:rsidP="00D95E37">
                      <w:pPr>
                        <w:jc w:val="center"/>
                        <w:rPr>
                          <w:sz w:val="18"/>
                          <w:szCs w:val="18"/>
                          <w:lang w:val="fr-FR"/>
                        </w:rPr>
                      </w:pPr>
                      <w:r w:rsidRPr="00E45235">
                        <w:rPr>
                          <w:sz w:val="18"/>
                          <w:szCs w:val="18"/>
                          <w:lang w:val="fr-FR"/>
                        </w:rPr>
                        <w:t>Duration : 3 ans (10ª – 12ª classe)</w:t>
                      </w:r>
                    </w:p>
                    <w:p w14:paraId="4E3F46A1" w14:textId="77777777" w:rsidR="00D95E37" w:rsidRPr="00E45235" w:rsidRDefault="00D95E37" w:rsidP="00D95E37">
                      <w:pPr>
                        <w:rPr>
                          <w:sz w:val="18"/>
                          <w:szCs w:val="18"/>
                          <w:lang w:val="fr-FR"/>
                        </w:rPr>
                      </w:pPr>
                      <w:r w:rsidRPr="00E45235">
                        <w:rPr>
                          <w:sz w:val="18"/>
                          <w:szCs w:val="18"/>
                          <w:lang w:val="fr-FR"/>
                        </w:rPr>
                        <w:t xml:space="preserve">           Age : 15 - 17 ans</w:t>
                      </w:r>
                    </w:p>
                    <w:p w14:paraId="6C857344" w14:textId="77777777" w:rsidR="00D95E37" w:rsidRDefault="00D95E37" w:rsidP="00D95E37">
                      <w:pPr>
                        <w:jc w:val="center"/>
                      </w:pPr>
                    </w:p>
                  </w:txbxContent>
                </v:textbox>
              </v:rect>
            </w:pict>
          </mc:Fallback>
        </mc:AlternateContent>
      </w:r>
      <w:r w:rsidRPr="00234FF4">
        <w:rPr>
          <w:bCs/>
          <w:noProof/>
          <w:lang w:val="fr-FR" w:eastAsia="en-GB"/>
        </w:rPr>
        <mc:AlternateContent>
          <mc:Choice Requires="wps">
            <w:drawing>
              <wp:anchor distT="0" distB="0" distL="114300" distR="114300" simplePos="0" relativeHeight="251663360" behindDoc="0" locked="0" layoutInCell="1" allowOverlap="1" wp14:anchorId="3DFB9926" wp14:editId="5AF3E952">
                <wp:simplePos x="0" y="0"/>
                <wp:positionH relativeFrom="column">
                  <wp:posOffset>44450</wp:posOffset>
                </wp:positionH>
                <wp:positionV relativeFrom="paragraph">
                  <wp:posOffset>76629</wp:posOffset>
                </wp:positionV>
                <wp:extent cx="1885950" cy="749935"/>
                <wp:effectExtent l="0" t="0" r="19050" b="12065"/>
                <wp:wrapNone/>
                <wp:docPr id="19" name="Retângulo 19"/>
                <wp:cNvGraphicFramePr/>
                <a:graphic xmlns:a="http://schemas.openxmlformats.org/drawingml/2006/main">
                  <a:graphicData uri="http://schemas.microsoft.com/office/word/2010/wordprocessingShape">
                    <wps:wsp>
                      <wps:cNvSpPr/>
                      <wps:spPr>
                        <a:xfrm>
                          <a:off x="0" y="0"/>
                          <a:ext cx="1885950" cy="749935"/>
                        </a:xfrm>
                        <a:prstGeom prst="rect">
                          <a:avLst/>
                        </a:prstGeom>
                        <a:solidFill>
                          <a:srgbClr val="5B9BD5"/>
                        </a:solidFill>
                        <a:ln w="12700" cap="flat" cmpd="sng" algn="ctr">
                          <a:solidFill>
                            <a:srgbClr val="5B9BD5">
                              <a:shade val="50000"/>
                            </a:srgbClr>
                          </a:solidFill>
                          <a:prstDash val="solid"/>
                          <a:miter lim="800000"/>
                        </a:ln>
                        <a:effectLst/>
                      </wps:spPr>
                      <wps:txbx>
                        <w:txbxContent>
                          <w:p w14:paraId="225A2110" w14:textId="77C8F2E5" w:rsidR="00D95E37" w:rsidRPr="003721D3" w:rsidRDefault="00D95E37" w:rsidP="007A3C0C">
                            <w:pPr>
                              <w:ind w:right="-35"/>
                              <w:jc w:val="center"/>
                              <w:rPr>
                                <w:color w:val="000000"/>
                                <w:sz w:val="18"/>
                                <w:szCs w:val="18"/>
                                <w:lang w:val="fr-FR"/>
                              </w:rPr>
                            </w:pPr>
                            <w:bookmarkStart w:id="21" w:name="_Hlk85104182"/>
                            <w:r w:rsidRPr="003721D3">
                              <w:rPr>
                                <w:color w:val="000000"/>
                                <w:sz w:val="18"/>
                                <w:szCs w:val="18"/>
                                <w:lang w:val="fr-FR"/>
                              </w:rPr>
                              <w:t xml:space="preserve">Enseignement secondaire </w:t>
                            </w:r>
                            <w:r w:rsidR="007A3C0C">
                              <w:rPr>
                                <w:color w:val="000000"/>
                                <w:sz w:val="18"/>
                                <w:szCs w:val="18"/>
                                <w:lang w:val="fr-FR"/>
                              </w:rPr>
                              <w:t>–</w:t>
                            </w:r>
                            <w:r w:rsidRPr="003721D3">
                              <w:rPr>
                                <w:color w:val="000000"/>
                                <w:sz w:val="18"/>
                                <w:szCs w:val="18"/>
                                <w:lang w:val="fr-FR"/>
                              </w:rPr>
                              <w:t xml:space="preserve"> </w:t>
                            </w:r>
                            <w:r w:rsidRPr="00155C15">
                              <w:rPr>
                                <w:color w:val="000000"/>
                                <w:sz w:val="18"/>
                                <w:szCs w:val="18"/>
                                <w:lang w:val="fr-FR"/>
                              </w:rPr>
                              <w:t>I</w:t>
                            </w:r>
                            <w:r w:rsidR="00BA7446" w:rsidRPr="00155C15">
                              <w:rPr>
                                <w:color w:val="000000"/>
                                <w:sz w:val="18"/>
                                <w:szCs w:val="18"/>
                                <w:lang w:val="fr-FR"/>
                              </w:rPr>
                              <w:t> </w:t>
                            </w:r>
                            <w:r w:rsidRPr="00155C15">
                              <w:rPr>
                                <w:color w:val="000000"/>
                                <w:sz w:val="18"/>
                                <w:szCs w:val="18"/>
                                <w:lang w:val="fr-FR"/>
                              </w:rPr>
                              <w:t>c</w:t>
                            </w:r>
                            <w:r w:rsidR="00BA7446" w:rsidRPr="00155C15">
                              <w:rPr>
                                <w:color w:val="000000"/>
                                <w:sz w:val="18"/>
                                <w:szCs w:val="18"/>
                                <w:lang w:val="fr-FR"/>
                              </w:rPr>
                              <w:t>y</w:t>
                            </w:r>
                            <w:r w:rsidRPr="00155C15">
                              <w:rPr>
                                <w:color w:val="000000"/>
                                <w:sz w:val="18"/>
                                <w:szCs w:val="18"/>
                                <w:lang w:val="fr-FR"/>
                              </w:rPr>
                              <w:t>cle</w:t>
                            </w:r>
                          </w:p>
                          <w:p w14:paraId="76B31A2E" w14:textId="77777777" w:rsidR="00D95E37" w:rsidRPr="003721D3" w:rsidRDefault="00D95E37" w:rsidP="00D95E37">
                            <w:pPr>
                              <w:jc w:val="center"/>
                              <w:rPr>
                                <w:color w:val="000000"/>
                                <w:sz w:val="18"/>
                                <w:szCs w:val="18"/>
                                <w:u w:val="single"/>
                                <w:lang w:val="fr-FR"/>
                              </w:rPr>
                            </w:pPr>
                            <w:r w:rsidRPr="003721D3">
                              <w:rPr>
                                <w:color w:val="000000"/>
                                <w:sz w:val="18"/>
                                <w:szCs w:val="18"/>
                                <w:u w:val="single"/>
                                <w:lang w:val="fr-FR"/>
                              </w:rPr>
                              <w:t>Voie générale</w:t>
                            </w:r>
                          </w:p>
                          <w:p w14:paraId="50005FD4" w14:textId="5D5BA929" w:rsidR="00D95E37" w:rsidRPr="003721D3" w:rsidRDefault="00D95E37" w:rsidP="00D95E37">
                            <w:pPr>
                              <w:jc w:val="center"/>
                              <w:rPr>
                                <w:color w:val="000000"/>
                                <w:sz w:val="18"/>
                                <w:szCs w:val="18"/>
                                <w:lang w:val="fr-FR"/>
                              </w:rPr>
                            </w:pPr>
                            <w:r w:rsidRPr="003721D3">
                              <w:rPr>
                                <w:color w:val="000000"/>
                                <w:sz w:val="18"/>
                                <w:szCs w:val="18"/>
                                <w:lang w:val="fr-FR"/>
                              </w:rPr>
                              <w:t>Duration : 3 ans (10</w:t>
                            </w:r>
                            <w:r w:rsidRPr="007A3C0C">
                              <w:rPr>
                                <w:i/>
                                <w:iCs/>
                                <w:color w:val="000000"/>
                                <w:sz w:val="18"/>
                                <w:szCs w:val="18"/>
                                <w:lang w:val="fr-FR"/>
                              </w:rPr>
                              <w:t>ª</w:t>
                            </w:r>
                            <w:r w:rsidRPr="003721D3">
                              <w:rPr>
                                <w:color w:val="000000"/>
                                <w:sz w:val="18"/>
                                <w:szCs w:val="18"/>
                                <w:lang w:val="fr-FR"/>
                              </w:rPr>
                              <w:t>-12</w:t>
                            </w:r>
                            <w:r w:rsidRPr="007A3C0C">
                              <w:rPr>
                                <w:i/>
                                <w:iCs/>
                                <w:color w:val="000000"/>
                                <w:sz w:val="18"/>
                                <w:szCs w:val="18"/>
                                <w:lang w:val="fr-FR"/>
                              </w:rPr>
                              <w:t>ª</w:t>
                            </w:r>
                            <w:r w:rsidRPr="003721D3">
                              <w:rPr>
                                <w:color w:val="000000"/>
                                <w:sz w:val="18"/>
                                <w:szCs w:val="18"/>
                                <w:lang w:val="fr-FR"/>
                              </w:rPr>
                              <w:t xml:space="preserve"> classe)</w:t>
                            </w:r>
                          </w:p>
                          <w:p w14:paraId="39693171" w14:textId="77777777" w:rsidR="00D95E37" w:rsidRPr="003721D3" w:rsidRDefault="00D95E37" w:rsidP="00D95E37">
                            <w:pPr>
                              <w:rPr>
                                <w:color w:val="000000"/>
                                <w:sz w:val="18"/>
                                <w:szCs w:val="18"/>
                                <w:lang w:val="fr-FR"/>
                              </w:rPr>
                            </w:pPr>
                            <w:r w:rsidRPr="003721D3">
                              <w:rPr>
                                <w:color w:val="000000"/>
                                <w:sz w:val="18"/>
                                <w:szCs w:val="18"/>
                                <w:lang w:val="fr-FR"/>
                              </w:rPr>
                              <w:t xml:space="preserve">           Age : 15 - 17 ans</w:t>
                            </w:r>
                          </w:p>
                          <w:bookmarkEnd w:id="21"/>
                          <w:p w14:paraId="139A8555" w14:textId="77777777" w:rsidR="00D95E37" w:rsidRPr="00E45235" w:rsidRDefault="00D95E37" w:rsidP="00D95E37">
                            <w:pPr>
                              <w:rPr>
                                <w:sz w:val="18"/>
                                <w:szCs w:val="18"/>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B9926" id="Retângulo 19" o:spid="_x0000_s1029" style="position:absolute;left:0;text-align:left;margin-left:3.5pt;margin-top:6.05pt;width:148.5pt;height:59.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" fillcolor="#5b9bd5" strokecolor="#41719c" strokeweight="1pt">
                <v:textbox>
                  <w:txbxContent>
                    <w:p w14:paraId="225A2110" w14:textId="77C8F2E5" w:rsidR="00D95E37" w:rsidRPr="003721D3" w:rsidRDefault="00D95E37" w:rsidP="007A3C0C">
                      <w:pPr>
                        <w:ind w:right="-35"/>
                        <w:jc w:val="center"/>
                        <w:rPr>
                          <w:color w:val="000000"/>
                          <w:sz w:val="18"/>
                          <w:szCs w:val="18"/>
                          <w:lang w:val="fr-FR"/>
                        </w:rPr>
                      </w:pPr>
                      <w:bookmarkStart w:id="22" w:name="_Hlk85104182"/>
                      <w:r w:rsidRPr="003721D3">
                        <w:rPr>
                          <w:color w:val="000000"/>
                          <w:sz w:val="18"/>
                          <w:szCs w:val="18"/>
                          <w:lang w:val="fr-FR"/>
                        </w:rPr>
                        <w:t xml:space="preserve">Enseignement secondaire </w:t>
                      </w:r>
                      <w:r w:rsidR="007A3C0C">
                        <w:rPr>
                          <w:color w:val="000000"/>
                          <w:sz w:val="18"/>
                          <w:szCs w:val="18"/>
                          <w:lang w:val="fr-FR"/>
                        </w:rPr>
                        <w:t>–</w:t>
                      </w:r>
                      <w:r w:rsidRPr="003721D3">
                        <w:rPr>
                          <w:color w:val="000000"/>
                          <w:sz w:val="18"/>
                          <w:szCs w:val="18"/>
                          <w:lang w:val="fr-FR"/>
                        </w:rPr>
                        <w:t xml:space="preserve"> </w:t>
                      </w:r>
                      <w:r w:rsidRPr="00155C15">
                        <w:rPr>
                          <w:color w:val="000000"/>
                          <w:sz w:val="18"/>
                          <w:szCs w:val="18"/>
                          <w:lang w:val="fr-FR"/>
                        </w:rPr>
                        <w:t>I</w:t>
                      </w:r>
                      <w:r w:rsidR="00BA7446" w:rsidRPr="00155C15">
                        <w:rPr>
                          <w:color w:val="000000"/>
                          <w:sz w:val="18"/>
                          <w:szCs w:val="18"/>
                          <w:lang w:val="fr-FR"/>
                        </w:rPr>
                        <w:t> </w:t>
                      </w:r>
                      <w:r w:rsidRPr="00155C15">
                        <w:rPr>
                          <w:color w:val="000000"/>
                          <w:sz w:val="18"/>
                          <w:szCs w:val="18"/>
                          <w:lang w:val="fr-FR"/>
                        </w:rPr>
                        <w:t>c</w:t>
                      </w:r>
                      <w:r w:rsidR="00BA7446" w:rsidRPr="00155C15">
                        <w:rPr>
                          <w:color w:val="000000"/>
                          <w:sz w:val="18"/>
                          <w:szCs w:val="18"/>
                          <w:lang w:val="fr-FR"/>
                        </w:rPr>
                        <w:t>y</w:t>
                      </w:r>
                      <w:r w:rsidRPr="00155C15">
                        <w:rPr>
                          <w:color w:val="000000"/>
                          <w:sz w:val="18"/>
                          <w:szCs w:val="18"/>
                          <w:lang w:val="fr-FR"/>
                        </w:rPr>
                        <w:t>cle</w:t>
                      </w:r>
                    </w:p>
                    <w:p w14:paraId="76B31A2E" w14:textId="77777777" w:rsidR="00D95E37" w:rsidRPr="003721D3" w:rsidRDefault="00D95E37" w:rsidP="00D95E37">
                      <w:pPr>
                        <w:jc w:val="center"/>
                        <w:rPr>
                          <w:color w:val="000000"/>
                          <w:sz w:val="18"/>
                          <w:szCs w:val="18"/>
                          <w:u w:val="single"/>
                          <w:lang w:val="fr-FR"/>
                        </w:rPr>
                      </w:pPr>
                      <w:r w:rsidRPr="003721D3">
                        <w:rPr>
                          <w:color w:val="000000"/>
                          <w:sz w:val="18"/>
                          <w:szCs w:val="18"/>
                          <w:u w:val="single"/>
                          <w:lang w:val="fr-FR"/>
                        </w:rPr>
                        <w:t>Voie générale</w:t>
                      </w:r>
                    </w:p>
                    <w:p w14:paraId="50005FD4" w14:textId="5D5BA929" w:rsidR="00D95E37" w:rsidRPr="003721D3" w:rsidRDefault="00D95E37" w:rsidP="00D95E37">
                      <w:pPr>
                        <w:jc w:val="center"/>
                        <w:rPr>
                          <w:color w:val="000000"/>
                          <w:sz w:val="18"/>
                          <w:szCs w:val="18"/>
                          <w:lang w:val="fr-FR"/>
                        </w:rPr>
                      </w:pPr>
                      <w:r w:rsidRPr="003721D3">
                        <w:rPr>
                          <w:color w:val="000000"/>
                          <w:sz w:val="18"/>
                          <w:szCs w:val="18"/>
                          <w:lang w:val="fr-FR"/>
                        </w:rPr>
                        <w:t>Duration : 3 ans (10</w:t>
                      </w:r>
                      <w:r w:rsidRPr="007A3C0C">
                        <w:rPr>
                          <w:i/>
                          <w:iCs/>
                          <w:color w:val="000000"/>
                          <w:sz w:val="18"/>
                          <w:szCs w:val="18"/>
                          <w:lang w:val="fr-FR"/>
                        </w:rPr>
                        <w:t>ª</w:t>
                      </w:r>
                      <w:r w:rsidRPr="003721D3">
                        <w:rPr>
                          <w:color w:val="000000"/>
                          <w:sz w:val="18"/>
                          <w:szCs w:val="18"/>
                          <w:lang w:val="fr-FR"/>
                        </w:rPr>
                        <w:t>-12</w:t>
                      </w:r>
                      <w:r w:rsidRPr="007A3C0C">
                        <w:rPr>
                          <w:i/>
                          <w:iCs/>
                          <w:color w:val="000000"/>
                          <w:sz w:val="18"/>
                          <w:szCs w:val="18"/>
                          <w:lang w:val="fr-FR"/>
                        </w:rPr>
                        <w:t>ª</w:t>
                      </w:r>
                      <w:r w:rsidRPr="003721D3">
                        <w:rPr>
                          <w:color w:val="000000"/>
                          <w:sz w:val="18"/>
                          <w:szCs w:val="18"/>
                          <w:lang w:val="fr-FR"/>
                        </w:rPr>
                        <w:t xml:space="preserve"> classe)</w:t>
                      </w:r>
                    </w:p>
                    <w:p w14:paraId="39693171" w14:textId="77777777" w:rsidR="00D95E37" w:rsidRPr="003721D3" w:rsidRDefault="00D95E37" w:rsidP="00D95E37">
                      <w:pPr>
                        <w:rPr>
                          <w:color w:val="000000"/>
                          <w:sz w:val="18"/>
                          <w:szCs w:val="18"/>
                          <w:lang w:val="fr-FR"/>
                        </w:rPr>
                      </w:pPr>
                      <w:r w:rsidRPr="003721D3">
                        <w:rPr>
                          <w:color w:val="000000"/>
                          <w:sz w:val="18"/>
                          <w:szCs w:val="18"/>
                          <w:lang w:val="fr-FR"/>
                        </w:rPr>
                        <w:t xml:space="preserve">           Age : 15 - 17 ans</w:t>
                      </w:r>
                    </w:p>
                    <w:bookmarkEnd w:id="22"/>
                    <w:p w14:paraId="139A8555" w14:textId="77777777" w:rsidR="00D95E37" w:rsidRPr="00E45235" w:rsidRDefault="00D95E37" w:rsidP="00D95E37">
                      <w:pPr>
                        <w:rPr>
                          <w:sz w:val="18"/>
                          <w:szCs w:val="18"/>
                          <w:lang w:val="fr-FR"/>
                        </w:rPr>
                      </w:pPr>
                    </w:p>
                  </w:txbxContent>
                </v:textbox>
              </v:rect>
            </w:pict>
          </mc:Fallback>
        </mc:AlternateContent>
      </w:r>
      <w:r w:rsidR="00463E30" w:rsidRPr="00234FF4">
        <w:rPr>
          <w:bCs/>
          <w:noProof/>
          <w:lang w:val="fr-FR" w:eastAsia="en-GB"/>
        </w:rPr>
        <mc:AlternateContent>
          <mc:Choice Requires="wps">
            <w:drawing>
              <wp:anchor distT="0" distB="0" distL="114300" distR="114300" simplePos="0" relativeHeight="251669504" behindDoc="0" locked="0" layoutInCell="1" allowOverlap="1" wp14:anchorId="6A37E056" wp14:editId="036BC31D">
                <wp:simplePos x="0" y="0"/>
                <wp:positionH relativeFrom="column">
                  <wp:posOffset>4003180</wp:posOffset>
                </wp:positionH>
                <wp:positionV relativeFrom="paragraph">
                  <wp:posOffset>77297</wp:posOffset>
                </wp:positionV>
                <wp:extent cx="1759585" cy="1629129"/>
                <wp:effectExtent l="0" t="0" r="12065" b="28575"/>
                <wp:wrapNone/>
                <wp:docPr id="9" name="Retângulo 9"/>
                <wp:cNvGraphicFramePr/>
                <a:graphic xmlns:a="http://schemas.openxmlformats.org/drawingml/2006/main">
                  <a:graphicData uri="http://schemas.microsoft.com/office/word/2010/wordprocessingShape">
                    <wps:wsp>
                      <wps:cNvSpPr/>
                      <wps:spPr>
                        <a:xfrm>
                          <a:off x="0" y="0"/>
                          <a:ext cx="1759585" cy="1629129"/>
                        </a:xfrm>
                        <a:prstGeom prst="rect">
                          <a:avLst/>
                        </a:prstGeom>
                        <a:solidFill>
                          <a:srgbClr val="5B9BD5"/>
                        </a:solidFill>
                        <a:ln w="12700" cap="flat" cmpd="sng" algn="ctr">
                          <a:solidFill>
                            <a:srgbClr val="5B9BD5">
                              <a:shade val="50000"/>
                            </a:srgbClr>
                          </a:solidFill>
                          <a:prstDash val="solid"/>
                          <a:miter lim="800000"/>
                        </a:ln>
                        <a:effectLst/>
                      </wps:spPr>
                      <wps:txbx>
                        <w:txbxContent>
                          <w:p w14:paraId="4568D68F" w14:textId="77777777" w:rsidR="00D95E37" w:rsidRPr="00DD67E2" w:rsidRDefault="00D95E37" w:rsidP="00D95E37">
                            <w:pPr>
                              <w:jc w:val="center"/>
                              <w:rPr>
                                <w:b/>
                                <w:bCs/>
                                <w:lang w:val="fr-FR"/>
                              </w:rPr>
                            </w:pPr>
                            <w:r w:rsidRPr="00DD67E2">
                              <w:rPr>
                                <w:b/>
                                <w:bCs/>
                                <w:lang w:val="fr-FR"/>
                              </w:rPr>
                              <w:t>Formation professionnelle</w:t>
                            </w:r>
                          </w:p>
                          <w:p w14:paraId="61FC038A" w14:textId="139704D6" w:rsidR="00D95E37" w:rsidRPr="00915B46" w:rsidRDefault="00D95E37" w:rsidP="00D95E37">
                            <w:pPr>
                              <w:jc w:val="center"/>
                              <w:rPr>
                                <w:lang w:val="fr-FR"/>
                              </w:rPr>
                            </w:pPr>
                            <w:r w:rsidRPr="00915B46">
                              <w:rPr>
                                <w:lang w:val="fr-FR"/>
                              </w:rPr>
                              <w:t xml:space="preserve">CFFP CATAP, Budo </w:t>
                            </w:r>
                            <w:r w:rsidR="00BA7446" w:rsidRPr="00915B46">
                              <w:rPr>
                                <w:lang w:val="fr-FR"/>
                              </w:rPr>
                              <w:t>Bud</w:t>
                            </w:r>
                            <w:r w:rsidRPr="00915B46">
                              <w:rPr>
                                <w:lang w:val="fr-FR"/>
                              </w:rPr>
                              <w:t>, Polytechnique, Camara Água Grande</w:t>
                            </w:r>
                          </w:p>
                          <w:p w14:paraId="1C20ABF0" w14:textId="1874686B" w:rsidR="00D95E37" w:rsidRPr="00915B46" w:rsidRDefault="00D95E37" w:rsidP="00D95E37">
                            <w:pPr>
                              <w:jc w:val="center"/>
                              <w:rPr>
                                <w:lang w:val="fr-FR"/>
                              </w:rPr>
                            </w:pPr>
                            <w:r w:rsidRPr="00915B46">
                              <w:rPr>
                                <w:lang w:val="fr-FR"/>
                              </w:rPr>
                              <w:t>Duration</w:t>
                            </w:r>
                            <w:r w:rsidR="007A3C0C">
                              <w:rPr>
                                <w:lang w:val="fr-FR"/>
                              </w:rPr>
                              <w:t> </w:t>
                            </w:r>
                            <w:r w:rsidRPr="00915B46">
                              <w:rPr>
                                <w:lang w:val="fr-FR"/>
                              </w:rPr>
                              <w:t>: variable</w:t>
                            </w:r>
                          </w:p>
                          <w:p w14:paraId="2C70D1C2" w14:textId="77777777" w:rsidR="00D95E37" w:rsidRPr="00915B46" w:rsidRDefault="00D95E37" w:rsidP="00D95E37">
                            <w:pPr>
                              <w:jc w:val="center"/>
                              <w:rPr>
                                <w:lang w:val="fr-FR"/>
                              </w:rPr>
                            </w:pPr>
                            <w:r w:rsidRPr="00915B46">
                              <w:rPr>
                                <w:lang w:val="fr-FR"/>
                              </w:rPr>
                              <w:t>De quelqu’un mois à 3 ans</w:t>
                            </w:r>
                          </w:p>
                          <w:p w14:paraId="653DD1E4" w14:textId="621D3421" w:rsidR="00D95E37" w:rsidRPr="00915B46" w:rsidRDefault="00D95E37" w:rsidP="00463E30">
                            <w:pPr>
                              <w:jc w:val="center"/>
                              <w:rPr>
                                <w:lang w:val="fr-FR"/>
                              </w:rPr>
                            </w:pPr>
                            <w:r w:rsidRPr="00915B46">
                              <w:rPr>
                                <w:lang w:val="fr-FR"/>
                              </w:rPr>
                              <w:t>Age : 1</w:t>
                            </w:r>
                            <w:r w:rsidR="007A3C0C">
                              <w:rPr>
                                <w:lang w:val="fr-FR"/>
                              </w:rPr>
                              <w:t>5-</w:t>
                            </w:r>
                            <w:r w:rsidRPr="00915B46">
                              <w:rPr>
                                <w:lang w:val="fr-FR"/>
                              </w:rPr>
                              <w:t>17 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37E056" id="Retângulo 9" o:spid="_x0000_s1030" style="position:absolute;left:0;text-align:left;margin-left:315.2pt;margin-top:6.1pt;width:138.55pt;height:12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" fillcolor="#5b9bd5" strokecolor="#41719c" strokeweight="1pt">
                <v:textbox>
                  <w:txbxContent>
                    <w:p w14:paraId="4568D68F" w14:textId="77777777" w:rsidR="00D95E37" w:rsidRPr="00DD67E2" w:rsidRDefault="00D95E37" w:rsidP="00D95E37">
                      <w:pPr>
                        <w:jc w:val="center"/>
                        <w:rPr>
                          <w:b/>
                          <w:bCs/>
                          <w:lang w:val="fr-FR"/>
                        </w:rPr>
                      </w:pPr>
                      <w:r w:rsidRPr="00DD67E2">
                        <w:rPr>
                          <w:b/>
                          <w:bCs/>
                          <w:lang w:val="fr-FR"/>
                        </w:rPr>
                        <w:t>Formation professionnelle</w:t>
                      </w:r>
                    </w:p>
                    <w:p w14:paraId="61FC038A" w14:textId="139704D6" w:rsidR="00D95E37" w:rsidRPr="00915B46" w:rsidRDefault="00D95E37" w:rsidP="00D95E37">
                      <w:pPr>
                        <w:jc w:val="center"/>
                        <w:rPr>
                          <w:lang w:val="fr-FR"/>
                        </w:rPr>
                      </w:pPr>
                      <w:r w:rsidRPr="00915B46">
                        <w:rPr>
                          <w:lang w:val="fr-FR"/>
                        </w:rPr>
                        <w:t xml:space="preserve">CFFP CATAP, Budo </w:t>
                      </w:r>
                      <w:r w:rsidR="00BA7446" w:rsidRPr="00915B46">
                        <w:rPr>
                          <w:lang w:val="fr-FR"/>
                        </w:rPr>
                        <w:t>Bud</w:t>
                      </w:r>
                      <w:r w:rsidRPr="00915B46">
                        <w:rPr>
                          <w:lang w:val="fr-FR"/>
                        </w:rPr>
                        <w:t>, Polytechnique, Camara Água Grande</w:t>
                      </w:r>
                    </w:p>
                    <w:p w14:paraId="1C20ABF0" w14:textId="1874686B" w:rsidR="00D95E37" w:rsidRPr="00915B46" w:rsidRDefault="00D95E37" w:rsidP="00D95E37">
                      <w:pPr>
                        <w:jc w:val="center"/>
                        <w:rPr>
                          <w:lang w:val="fr-FR"/>
                        </w:rPr>
                      </w:pPr>
                      <w:r w:rsidRPr="00915B46">
                        <w:rPr>
                          <w:lang w:val="fr-FR"/>
                        </w:rPr>
                        <w:t>Duration</w:t>
                      </w:r>
                      <w:r w:rsidR="007A3C0C">
                        <w:rPr>
                          <w:lang w:val="fr-FR"/>
                        </w:rPr>
                        <w:t> </w:t>
                      </w:r>
                      <w:r w:rsidRPr="00915B46">
                        <w:rPr>
                          <w:lang w:val="fr-FR"/>
                        </w:rPr>
                        <w:t>: variable</w:t>
                      </w:r>
                    </w:p>
                    <w:p w14:paraId="2C70D1C2" w14:textId="77777777" w:rsidR="00D95E37" w:rsidRPr="00915B46" w:rsidRDefault="00D95E37" w:rsidP="00D95E37">
                      <w:pPr>
                        <w:jc w:val="center"/>
                        <w:rPr>
                          <w:lang w:val="fr-FR"/>
                        </w:rPr>
                      </w:pPr>
                      <w:r w:rsidRPr="00915B46">
                        <w:rPr>
                          <w:lang w:val="fr-FR"/>
                        </w:rPr>
                        <w:t>De quelqu’un mois à 3 ans</w:t>
                      </w:r>
                    </w:p>
                    <w:p w14:paraId="653DD1E4" w14:textId="621D3421" w:rsidR="00D95E37" w:rsidRPr="00915B46" w:rsidRDefault="00D95E37" w:rsidP="00463E30">
                      <w:pPr>
                        <w:jc w:val="center"/>
                        <w:rPr>
                          <w:lang w:val="fr-FR"/>
                        </w:rPr>
                      </w:pPr>
                      <w:r w:rsidRPr="00915B46">
                        <w:rPr>
                          <w:lang w:val="fr-FR"/>
                        </w:rPr>
                        <w:t>Age : 1</w:t>
                      </w:r>
                      <w:r w:rsidR="007A3C0C">
                        <w:rPr>
                          <w:lang w:val="fr-FR"/>
                        </w:rPr>
                        <w:t>5-</w:t>
                      </w:r>
                      <w:r w:rsidRPr="00915B46">
                        <w:rPr>
                          <w:lang w:val="fr-FR"/>
                        </w:rPr>
                        <w:t>17 ans</w:t>
                      </w:r>
                    </w:p>
                  </w:txbxContent>
                </v:textbox>
              </v:rect>
            </w:pict>
          </mc:Fallback>
        </mc:AlternateContent>
      </w:r>
    </w:p>
    <w:p w14:paraId="37D00CD6" w14:textId="20810D3F" w:rsidR="00D95E37" w:rsidRPr="00234FF4" w:rsidRDefault="00D95E37" w:rsidP="00D95E37">
      <w:pPr>
        <w:pStyle w:val="SingleTxt"/>
        <w:spacing w:after="0" w:line="240" w:lineRule="auto"/>
        <w:rPr>
          <w:lang w:val="fr-FR"/>
        </w:rPr>
      </w:pPr>
    </w:p>
    <w:p w14:paraId="04F36C26" w14:textId="6BB1891E" w:rsidR="00D95E37" w:rsidRPr="00234FF4" w:rsidRDefault="00D95E37" w:rsidP="00D95E37">
      <w:pPr>
        <w:pStyle w:val="SingleTxt"/>
        <w:spacing w:after="0" w:line="240" w:lineRule="auto"/>
        <w:rPr>
          <w:lang w:val="fr-FR"/>
        </w:rPr>
      </w:pPr>
    </w:p>
    <w:p w14:paraId="5A5250CF" w14:textId="788E2F30" w:rsidR="00D95E37" w:rsidRPr="00234FF4" w:rsidRDefault="00D95E37" w:rsidP="00D95E37">
      <w:pPr>
        <w:pStyle w:val="SingleTxt"/>
        <w:spacing w:after="0" w:line="240" w:lineRule="auto"/>
        <w:rPr>
          <w:lang w:val="fr-FR"/>
        </w:rPr>
      </w:pPr>
    </w:p>
    <w:p w14:paraId="5EAC0E94" w14:textId="4B3E07E7" w:rsidR="00D95E37" w:rsidRPr="00234FF4" w:rsidRDefault="00D95E37" w:rsidP="00D95E37">
      <w:pPr>
        <w:pStyle w:val="SingleTxt"/>
        <w:spacing w:after="0" w:line="240" w:lineRule="auto"/>
        <w:rPr>
          <w:lang w:val="fr-FR"/>
        </w:rPr>
      </w:pPr>
    </w:p>
    <w:p w14:paraId="76FE58DB" w14:textId="589D5369" w:rsidR="00D95E37" w:rsidRPr="00234FF4" w:rsidRDefault="00463E30" w:rsidP="00D95E37">
      <w:pPr>
        <w:pStyle w:val="SingleTxt"/>
        <w:spacing w:after="0" w:line="240" w:lineRule="auto"/>
        <w:rPr>
          <w:lang w:val="fr-FR"/>
        </w:rPr>
      </w:pPr>
      <w:r w:rsidRPr="00234FF4">
        <w:rPr>
          <w:bCs/>
          <w:noProof/>
          <w:lang w:val="fr-FR" w:eastAsia="en-GB"/>
        </w:rPr>
        <mc:AlternateContent>
          <mc:Choice Requires="wps">
            <w:drawing>
              <wp:anchor distT="0" distB="0" distL="114300" distR="114300" simplePos="0" relativeHeight="251665408" behindDoc="0" locked="0" layoutInCell="1" allowOverlap="1" wp14:anchorId="6BBC02CD" wp14:editId="4DC523AB">
                <wp:simplePos x="0" y="0"/>
                <wp:positionH relativeFrom="column">
                  <wp:posOffset>48697</wp:posOffset>
                </wp:positionH>
                <wp:positionV relativeFrom="paragraph">
                  <wp:posOffset>47691</wp:posOffset>
                </wp:positionV>
                <wp:extent cx="3832225" cy="785711"/>
                <wp:effectExtent l="0" t="0" r="15875" b="14605"/>
                <wp:wrapNone/>
                <wp:docPr id="21" name="Retângulo 21"/>
                <wp:cNvGraphicFramePr/>
                <a:graphic xmlns:a="http://schemas.openxmlformats.org/drawingml/2006/main">
                  <a:graphicData uri="http://schemas.microsoft.com/office/word/2010/wordprocessingShape">
                    <wps:wsp>
                      <wps:cNvSpPr/>
                      <wps:spPr>
                        <a:xfrm>
                          <a:off x="0" y="0"/>
                          <a:ext cx="3832225" cy="785711"/>
                        </a:xfrm>
                        <a:prstGeom prst="rect">
                          <a:avLst/>
                        </a:prstGeom>
                        <a:solidFill>
                          <a:srgbClr val="5B9BD5"/>
                        </a:solidFill>
                        <a:ln w="12700" cap="flat" cmpd="sng" algn="ctr">
                          <a:solidFill>
                            <a:srgbClr val="5B9BD5">
                              <a:shade val="50000"/>
                            </a:srgbClr>
                          </a:solidFill>
                          <a:prstDash val="solid"/>
                          <a:miter lim="800000"/>
                        </a:ln>
                        <a:effectLst/>
                      </wps:spPr>
                      <wps:txbx>
                        <w:txbxContent>
                          <w:p w14:paraId="676DDEDD" w14:textId="3B71CF8D" w:rsidR="00D95E37" w:rsidRPr="009D370E" w:rsidRDefault="00D95E37" w:rsidP="00D95E37">
                            <w:pPr>
                              <w:jc w:val="center"/>
                              <w:rPr>
                                <w:color w:val="000000"/>
                                <w:lang w:val="fr-FR"/>
                              </w:rPr>
                            </w:pPr>
                            <w:bookmarkStart w:id="23" w:name="_Hlk85120373"/>
                            <w:bookmarkStart w:id="24" w:name="_Hlk85120374"/>
                            <w:r w:rsidRPr="009D370E">
                              <w:rPr>
                                <w:color w:val="000000"/>
                                <w:lang w:val="fr-FR"/>
                              </w:rPr>
                              <w:t xml:space="preserve">Enseignement secondaire général – </w:t>
                            </w:r>
                            <w:r w:rsidRPr="00155C15">
                              <w:rPr>
                                <w:color w:val="000000"/>
                                <w:lang w:val="fr-FR"/>
                              </w:rPr>
                              <w:t>I c</w:t>
                            </w:r>
                            <w:r w:rsidR="00BA7446" w:rsidRPr="00155C15">
                              <w:rPr>
                                <w:color w:val="000000"/>
                                <w:lang w:val="fr-FR"/>
                              </w:rPr>
                              <w:t>y</w:t>
                            </w:r>
                            <w:r w:rsidRPr="00155C15">
                              <w:rPr>
                                <w:color w:val="000000"/>
                                <w:lang w:val="fr-FR"/>
                              </w:rPr>
                              <w:t>cle</w:t>
                            </w:r>
                          </w:p>
                          <w:p w14:paraId="7D0BA2D7" w14:textId="1F11BB71" w:rsidR="00D95E37" w:rsidRPr="009D370E" w:rsidRDefault="00D95E37" w:rsidP="00D95E37">
                            <w:pPr>
                              <w:jc w:val="center"/>
                              <w:rPr>
                                <w:color w:val="000000"/>
                                <w:lang w:val="fr-FR"/>
                              </w:rPr>
                            </w:pPr>
                            <w:r w:rsidRPr="009D370E">
                              <w:rPr>
                                <w:color w:val="000000"/>
                                <w:lang w:val="fr-FR"/>
                              </w:rPr>
                              <w:t>Duration : 3 ans (7</w:t>
                            </w:r>
                            <w:r w:rsidRPr="009D370E">
                              <w:rPr>
                                <w:i/>
                                <w:iCs/>
                                <w:color w:val="000000"/>
                                <w:lang w:val="fr-FR"/>
                              </w:rPr>
                              <w:t>ª</w:t>
                            </w:r>
                            <w:r w:rsidRPr="009D370E">
                              <w:rPr>
                                <w:color w:val="000000"/>
                                <w:lang w:val="fr-FR"/>
                              </w:rPr>
                              <w:t>-9</w:t>
                            </w:r>
                            <w:r w:rsidRPr="009D370E">
                              <w:rPr>
                                <w:i/>
                                <w:iCs/>
                                <w:color w:val="000000"/>
                                <w:lang w:val="fr-FR"/>
                              </w:rPr>
                              <w:t>ª</w:t>
                            </w:r>
                            <w:r w:rsidRPr="009D370E">
                              <w:rPr>
                                <w:color w:val="000000"/>
                                <w:lang w:val="fr-FR"/>
                              </w:rPr>
                              <w:t xml:space="preserve"> classe)</w:t>
                            </w:r>
                          </w:p>
                          <w:p w14:paraId="42731B26" w14:textId="18CF265B" w:rsidR="00D95E37" w:rsidRPr="003721D3" w:rsidRDefault="00D95E37" w:rsidP="00D95E37">
                            <w:pPr>
                              <w:jc w:val="center"/>
                              <w:rPr>
                                <w:color w:val="000000"/>
                                <w:lang w:val="fr-FR"/>
                              </w:rPr>
                            </w:pPr>
                            <w:r w:rsidRPr="009D370E">
                              <w:rPr>
                                <w:color w:val="000000"/>
                                <w:lang w:val="fr-FR"/>
                              </w:rPr>
                              <w:t>Age : 12</w:t>
                            </w:r>
                            <w:r w:rsidR="007A3C0C" w:rsidRPr="009D370E">
                              <w:rPr>
                                <w:color w:val="000000"/>
                                <w:lang w:val="fr-FR"/>
                              </w:rPr>
                              <w:t>-</w:t>
                            </w:r>
                            <w:r w:rsidRPr="009D370E">
                              <w:rPr>
                                <w:color w:val="000000"/>
                                <w:lang w:val="fr-FR"/>
                              </w:rPr>
                              <w:t>14 ans</w:t>
                            </w:r>
                            <w:bookmarkEnd w:id="23"/>
                            <w:bookmarkEnd w:id="2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C02CD" id="Retângulo 21" o:spid="_x0000_s1031" style="position:absolute;left:0;text-align:left;margin-left:3.85pt;margin-top:3.75pt;width:301.75pt;height:6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" fillcolor="#5b9bd5" strokecolor="#41719c" strokeweight="1pt">
                <v:textbox>
                  <w:txbxContent>
                    <w:p w14:paraId="676DDEDD" w14:textId="3B71CF8D" w:rsidR="00D95E37" w:rsidRPr="009D370E" w:rsidRDefault="00D95E37" w:rsidP="00D95E37">
                      <w:pPr>
                        <w:jc w:val="center"/>
                        <w:rPr>
                          <w:color w:val="000000"/>
                          <w:lang w:val="fr-FR"/>
                        </w:rPr>
                      </w:pPr>
                      <w:bookmarkStart w:id="25" w:name="_Hlk85120373"/>
                      <w:bookmarkStart w:id="26" w:name="_Hlk85120374"/>
                      <w:r w:rsidRPr="009D370E">
                        <w:rPr>
                          <w:color w:val="000000"/>
                          <w:lang w:val="fr-FR"/>
                        </w:rPr>
                        <w:t xml:space="preserve">Enseignement secondaire général – </w:t>
                      </w:r>
                      <w:r w:rsidRPr="00155C15">
                        <w:rPr>
                          <w:color w:val="000000"/>
                          <w:lang w:val="fr-FR"/>
                        </w:rPr>
                        <w:t>I c</w:t>
                      </w:r>
                      <w:r w:rsidR="00BA7446" w:rsidRPr="00155C15">
                        <w:rPr>
                          <w:color w:val="000000"/>
                          <w:lang w:val="fr-FR"/>
                        </w:rPr>
                        <w:t>y</w:t>
                      </w:r>
                      <w:r w:rsidRPr="00155C15">
                        <w:rPr>
                          <w:color w:val="000000"/>
                          <w:lang w:val="fr-FR"/>
                        </w:rPr>
                        <w:t>cle</w:t>
                      </w:r>
                    </w:p>
                    <w:p w14:paraId="7D0BA2D7" w14:textId="1F11BB71" w:rsidR="00D95E37" w:rsidRPr="009D370E" w:rsidRDefault="00D95E37" w:rsidP="00D95E37">
                      <w:pPr>
                        <w:jc w:val="center"/>
                        <w:rPr>
                          <w:color w:val="000000"/>
                          <w:lang w:val="fr-FR"/>
                        </w:rPr>
                      </w:pPr>
                      <w:r w:rsidRPr="009D370E">
                        <w:rPr>
                          <w:color w:val="000000"/>
                          <w:lang w:val="fr-FR"/>
                        </w:rPr>
                        <w:t>Duration : 3 ans (7</w:t>
                      </w:r>
                      <w:r w:rsidRPr="009D370E">
                        <w:rPr>
                          <w:i/>
                          <w:iCs/>
                          <w:color w:val="000000"/>
                          <w:lang w:val="fr-FR"/>
                        </w:rPr>
                        <w:t>ª</w:t>
                      </w:r>
                      <w:r w:rsidRPr="009D370E">
                        <w:rPr>
                          <w:color w:val="000000"/>
                          <w:lang w:val="fr-FR"/>
                        </w:rPr>
                        <w:t>-9</w:t>
                      </w:r>
                      <w:r w:rsidRPr="009D370E">
                        <w:rPr>
                          <w:i/>
                          <w:iCs/>
                          <w:color w:val="000000"/>
                          <w:lang w:val="fr-FR"/>
                        </w:rPr>
                        <w:t>ª</w:t>
                      </w:r>
                      <w:r w:rsidRPr="009D370E">
                        <w:rPr>
                          <w:color w:val="000000"/>
                          <w:lang w:val="fr-FR"/>
                        </w:rPr>
                        <w:t xml:space="preserve"> classe)</w:t>
                      </w:r>
                    </w:p>
                    <w:p w14:paraId="42731B26" w14:textId="18CF265B" w:rsidR="00D95E37" w:rsidRPr="003721D3" w:rsidRDefault="00D95E37" w:rsidP="00D95E37">
                      <w:pPr>
                        <w:jc w:val="center"/>
                        <w:rPr>
                          <w:color w:val="000000"/>
                          <w:lang w:val="fr-FR"/>
                        </w:rPr>
                      </w:pPr>
                      <w:r w:rsidRPr="009D370E">
                        <w:rPr>
                          <w:color w:val="000000"/>
                          <w:lang w:val="fr-FR"/>
                        </w:rPr>
                        <w:t>Age : 12</w:t>
                      </w:r>
                      <w:r w:rsidR="007A3C0C" w:rsidRPr="009D370E">
                        <w:rPr>
                          <w:color w:val="000000"/>
                          <w:lang w:val="fr-FR"/>
                        </w:rPr>
                        <w:t>-</w:t>
                      </w:r>
                      <w:r w:rsidRPr="009D370E">
                        <w:rPr>
                          <w:color w:val="000000"/>
                          <w:lang w:val="fr-FR"/>
                        </w:rPr>
                        <w:t>14 ans</w:t>
                      </w:r>
                      <w:bookmarkEnd w:id="25"/>
                      <w:bookmarkEnd w:id="26"/>
                    </w:p>
                  </w:txbxContent>
                </v:textbox>
              </v:rect>
            </w:pict>
          </mc:Fallback>
        </mc:AlternateContent>
      </w:r>
    </w:p>
    <w:p w14:paraId="25B6819F" w14:textId="434FD39A" w:rsidR="00D95E37" w:rsidRPr="00234FF4" w:rsidRDefault="00D95E37" w:rsidP="00D95E37">
      <w:pPr>
        <w:pStyle w:val="SingleTxt"/>
        <w:spacing w:after="0" w:line="240" w:lineRule="auto"/>
        <w:rPr>
          <w:lang w:val="fr-FR"/>
        </w:rPr>
      </w:pPr>
    </w:p>
    <w:p w14:paraId="7F31C432" w14:textId="3340A7F4" w:rsidR="00D95E37" w:rsidRPr="00234FF4" w:rsidRDefault="00D95E37" w:rsidP="00D95E37">
      <w:pPr>
        <w:pStyle w:val="SingleTxt"/>
        <w:spacing w:after="0" w:line="240" w:lineRule="auto"/>
        <w:rPr>
          <w:lang w:val="fr-FR"/>
        </w:rPr>
      </w:pPr>
    </w:p>
    <w:p w14:paraId="527803CC" w14:textId="61367FE0" w:rsidR="00D95E37" w:rsidRPr="00234FF4" w:rsidRDefault="00D95E37" w:rsidP="00D95E37">
      <w:pPr>
        <w:pStyle w:val="SingleTxt"/>
        <w:spacing w:after="0" w:line="240" w:lineRule="auto"/>
        <w:rPr>
          <w:lang w:val="fr-FR"/>
        </w:rPr>
      </w:pPr>
    </w:p>
    <w:p w14:paraId="02D49B41" w14:textId="3154CF27" w:rsidR="00D95E37" w:rsidRPr="00234FF4" w:rsidRDefault="00D95E37" w:rsidP="00D95E37">
      <w:pPr>
        <w:pStyle w:val="SingleTxt"/>
        <w:spacing w:after="0" w:line="240" w:lineRule="auto"/>
        <w:rPr>
          <w:lang w:val="fr-FR"/>
        </w:rPr>
      </w:pPr>
    </w:p>
    <w:p w14:paraId="1D9BCA0A" w14:textId="1E0F9F90" w:rsidR="00D95E37" w:rsidRPr="00234FF4" w:rsidRDefault="00D95E37" w:rsidP="00D95E37">
      <w:pPr>
        <w:pStyle w:val="SingleTxt"/>
        <w:spacing w:after="0" w:line="240" w:lineRule="auto"/>
        <w:rPr>
          <w:lang w:val="fr-FR"/>
        </w:rPr>
      </w:pPr>
    </w:p>
    <w:p w14:paraId="0439651B" w14:textId="0DDB1F30" w:rsidR="00D95E37" w:rsidRPr="00234FF4" w:rsidRDefault="00463E30" w:rsidP="00D95E37">
      <w:pPr>
        <w:pStyle w:val="SingleTxt"/>
        <w:spacing w:after="0" w:line="240" w:lineRule="auto"/>
        <w:rPr>
          <w:lang w:val="fr-FR"/>
        </w:rPr>
      </w:pPr>
      <w:r w:rsidRPr="00234FF4">
        <w:rPr>
          <w:bCs/>
          <w:noProof/>
          <w:lang w:val="fr-FR" w:eastAsia="en-GB"/>
        </w:rPr>
        <mc:AlternateContent>
          <mc:Choice Requires="wps">
            <w:drawing>
              <wp:anchor distT="0" distB="0" distL="114300" distR="114300" simplePos="0" relativeHeight="251666432" behindDoc="0" locked="0" layoutInCell="1" allowOverlap="1" wp14:anchorId="593C6AEC" wp14:editId="3D596915">
                <wp:simplePos x="0" y="0"/>
                <wp:positionH relativeFrom="column">
                  <wp:posOffset>48697</wp:posOffset>
                </wp:positionH>
                <wp:positionV relativeFrom="paragraph">
                  <wp:posOffset>8601</wp:posOffset>
                </wp:positionV>
                <wp:extent cx="3832225" cy="602615"/>
                <wp:effectExtent l="0" t="0" r="15875" b="26035"/>
                <wp:wrapNone/>
                <wp:docPr id="22" name="Retângulo 22"/>
                <wp:cNvGraphicFramePr/>
                <a:graphic xmlns:a="http://schemas.openxmlformats.org/drawingml/2006/main">
                  <a:graphicData uri="http://schemas.microsoft.com/office/word/2010/wordprocessingShape">
                    <wps:wsp>
                      <wps:cNvSpPr/>
                      <wps:spPr>
                        <a:xfrm>
                          <a:off x="0" y="0"/>
                          <a:ext cx="3832225" cy="602615"/>
                        </a:xfrm>
                        <a:prstGeom prst="rect">
                          <a:avLst/>
                        </a:prstGeom>
                        <a:solidFill>
                          <a:srgbClr val="5B9BD5"/>
                        </a:solidFill>
                        <a:ln w="12700" cap="flat" cmpd="sng" algn="ctr">
                          <a:solidFill>
                            <a:srgbClr val="5B9BD5">
                              <a:shade val="50000"/>
                            </a:srgbClr>
                          </a:solidFill>
                          <a:prstDash val="solid"/>
                          <a:miter lim="800000"/>
                        </a:ln>
                        <a:effectLst/>
                      </wps:spPr>
                      <wps:txbx>
                        <w:txbxContent>
                          <w:p w14:paraId="7F1AEEDE" w14:textId="21CFE768" w:rsidR="00D95E37" w:rsidRPr="003721D3" w:rsidRDefault="00D95E37" w:rsidP="00D95E37">
                            <w:pPr>
                              <w:jc w:val="center"/>
                              <w:rPr>
                                <w:color w:val="000000"/>
                                <w:lang w:val="fr-FR"/>
                              </w:rPr>
                            </w:pPr>
                            <w:r w:rsidRPr="003721D3">
                              <w:rPr>
                                <w:color w:val="000000"/>
                                <w:lang w:val="fr-FR"/>
                              </w:rPr>
                              <w:t>Enseignement du base – II c</w:t>
                            </w:r>
                            <w:r w:rsidR="00BA7446">
                              <w:rPr>
                                <w:color w:val="000000"/>
                                <w:lang w:val="fr-FR"/>
                              </w:rPr>
                              <w:t>y</w:t>
                            </w:r>
                            <w:r w:rsidRPr="003721D3">
                              <w:rPr>
                                <w:color w:val="000000"/>
                                <w:lang w:val="fr-FR"/>
                              </w:rPr>
                              <w:t>cle (EB2)</w:t>
                            </w:r>
                          </w:p>
                          <w:p w14:paraId="474AB0F6" w14:textId="2F454798" w:rsidR="00D95E37" w:rsidRPr="003721D3" w:rsidRDefault="00D95E37" w:rsidP="00D95E37">
                            <w:pPr>
                              <w:jc w:val="center"/>
                              <w:rPr>
                                <w:color w:val="000000"/>
                                <w:lang w:val="fr-FR"/>
                              </w:rPr>
                            </w:pPr>
                            <w:r w:rsidRPr="003721D3">
                              <w:rPr>
                                <w:color w:val="000000"/>
                                <w:lang w:val="fr-FR"/>
                              </w:rPr>
                              <w:t>Duration : 2 ans (5</w:t>
                            </w:r>
                            <w:r w:rsidRPr="007A3C0C">
                              <w:rPr>
                                <w:i/>
                                <w:iCs/>
                                <w:color w:val="000000"/>
                                <w:lang w:val="fr-FR"/>
                              </w:rPr>
                              <w:t>ª</w:t>
                            </w:r>
                            <w:r w:rsidRPr="003721D3">
                              <w:rPr>
                                <w:color w:val="000000"/>
                                <w:lang w:val="fr-FR"/>
                              </w:rPr>
                              <w:t>-6</w:t>
                            </w:r>
                            <w:r w:rsidRPr="007A3C0C">
                              <w:rPr>
                                <w:i/>
                                <w:iCs/>
                                <w:color w:val="000000"/>
                                <w:lang w:val="fr-FR"/>
                              </w:rPr>
                              <w:t>ª</w:t>
                            </w:r>
                            <w:r w:rsidRPr="003721D3">
                              <w:rPr>
                                <w:color w:val="000000"/>
                                <w:lang w:val="fr-FR"/>
                              </w:rPr>
                              <w:t xml:space="preserve"> classe)</w:t>
                            </w:r>
                          </w:p>
                          <w:p w14:paraId="1773A004" w14:textId="2020CDD5" w:rsidR="00D95E37" w:rsidRPr="003721D3" w:rsidRDefault="00D95E37" w:rsidP="00D95E37">
                            <w:pPr>
                              <w:jc w:val="center"/>
                              <w:rPr>
                                <w:color w:val="000000"/>
                                <w:lang w:val="fr-FR"/>
                              </w:rPr>
                            </w:pPr>
                            <w:r w:rsidRPr="003721D3">
                              <w:rPr>
                                <w:color w:val="000000"/>
                                <w:lang w:val="fr-FR"/>
                              </w:rPr>
                              <w:t>Age : 10-11 ans</w:t>
                            </w:r>
                          </w:p>
                          <w:p w14:paraId="49CE7A57" w14:textId="77777777" w:rsidR="00D95E37" w:rsidRDefault="00D95E37" w:rsidP="00D9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C6AEC" id="Retângulo 22" o:spid="_x0000_s1032" style="position:absolute;left:0;text-align:left;margin-left:3.85pt;margin-top:.7pt;width:301.75pt;height:47.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" fillcolor="#5b9bd5" strokecolor="#41719c" strokeweight="1pt">
                <v:textbox>
                  <w:txbxContent>
                    <w:p w14:paraId="7F1AEEDE" w14:textId="21CFE768" w:rsidR="00D95E37" w:rsidRPr="003721D3" w:rsidRDefault="00D95E37" w:rsidP="00D95E37">
                      <w:pPr>
                        <w:jc w:val="center"/>
                        <w:rPr>
                          <w:color w:val="000000"/>
                          <w:lang w:val="fr-FR"/>
                        </w:rPr>
                      </w:pPr>
                      <w:r w:rsidRPr="003721D3">
                        <w:rPr>
                          <w:color w:val="000000"/>
                          <w:lang w:val="fr-FR"/>
                        </w:rPr>
                        <w:t>Enseignement du base – II c</w:t>
                      </w:r>
                      <w:r w:rsidR="00BA7446">
                        <w:rPr>
                          <w:color w:val="000000"/>
                          <w:lang w:val="fr-FR"/>
                        </w:rPr>
                        <w:t>y</w:t>
                      </w:r>
                      <w:r w:rsidRPr="003721D3">
                        <w:rPr>
                          <w:color w:val="000000"/>
                          <w:lang w:val="fr-FR"/>
                        </w:rPr>
                        <w:t>cle (EB2)</w:t>
                      </w:r>
                    </w:p>
                    <w:p w14:paraId="474AB0F6" w14:textId="2F454798" w:rsidR="00D95E37" w:rsidRPr="003721D3" w:rsidRDefault="00D95E37" w:rsidP="00D95E37">
                      <w:pPr>
                        <w:jc w:val="center"/>
                        <w:rPr>
                          <w:color w:val="000000"/>
                          <w:lang w:val="fr-FR"/>
                        </w:rPr>
                      </w:pPr>
                      <w:r w:rsidRPr="003721D3">
                        <w:rPr>
                          <w:color w:val="000000"/>
                          <w:lang w:val="fr-FR"/>
                        </w:rPr>
                        <w:t>Duration : 2 ans (5</w:t>
                      </w:r>
                      <w:r w:rsidRPr="007A3C0C">
                        <w:rPr>
                          <w:i/>
                          <w:iCs/>
                          <w:color w:val="000000"/>
                          <w:lang w:val="fr-FR"/>
                        </w:rPr>
                        <w:t>ª</w:t>
                      </w:r>
                      <w:r w:rsidRPr="003721D3">
                        <w:rPr>
                          <w:color w:val="000000"/>
                          <w:lang w:val="fr-FR"/>
                        </w:rPr>
                        <w:t>-6</w:t>
                      </w:r>
                      <w:r w:rsidRPr="007A3C0C">
                        <w:rPr>
                          <w:i/>
                          <w:iCs/>
                          <w:color w:val="000000"/>
                          <w:lang w:val="fr-FR"/>
                        </w:rPr>
                        <w:t>ª</w:t>
                      </w:r>
                      <w:r w:rsidRPr="003721D3">
                        <w:rPr>
                          <w:color w:val="000000"/>
                          <w:lang w:val="fr-FR"/>
                        </w:rPr>
                        <w:t xml:space="preserve"> classe)</w:t>
                      </w:r>
                    </w:p>
                    <w:p w14:paraId="1773A004" w14:textId="2020CDD5" w:rsidR="00D95E37" w:rsidRPr="003721D3" w:rsidRDefault="00D95E37" w:rsidP="00D95E37">
                      <w:pPr>
                        <w:jc w:val="center"/>
                        <w:rPr>
                          <w:color w:val="000000"/>
                          <w:lang w:val="fr-FR"/>
                        </w:rPr>
                      </w:pPr>
                      <w:r w:rsidRPr="003721D3">
                        <w:rPr>
                          <w:color w:val="000000"/>
                          <w:lang w:val="fr-FR"/>
                        </w:rPr>
                        <w:t>Age : 10-11 ans</w:t>
                      </w:r>
                    </w:p>
                    <w:p w14:paraId="49CE7A57" w14:textId="77777777" w:rsidR="00D95E37" w:rsidRDefault="00D95E37" w:rsidP="00D95E37">
                      <w:pPr>
                        <w:jc w:val="center"/>
                      </w:pPr>
                    </w:p>
                  </w:txbxContent>
                </v:textbox>
              </v:rect>
            </w:pict>
          </mc:Fallback>
        </mc:AlternateContent>
      </w:r>
      <w:r w:rsidRPr="00234FF4">
        <w:rPr>
          <w:bCs/>
          <w:noProof/>
          <w:lang w:val="fr-FR" w:eastAsia="en-GB"/>
        </w:rPr>
        <mc:AlternateContent>
          <mc:Choice Requires="wps">
            <w:drawing>
              <wp:anchor distT="0" distB="0" distL="114300" distR="114300" simplePos="0" relativeHeight="251673600" behindDoc="0" locked="0" layoutInCell="1" allowOverlap="1" wp14:anchorId="537A2E16" wp14:editId="12784CCC">
                <wp:simplePos x="0" y="0"/>
                <wp:positionH relativeFrom="column">
                  <wp:posOffset>3973492</wp:posOffset>
                </wp:positionH>
                <wp:positionV relativeFrom="paragraph">
                  <wp:posOffset>133292</wp:posOffset>
                </wp:positionV>
                <wp:extent cx="2100648" cy="1045029"/>
                <wp:effectExtent l="0" t="0" r="13970" b="22225"/>
                <wp:wrapNone/>
                <wp:docPr id="8" name="Retângulo 8"/>
                <wp:cNvGraphicFramePr/>
                <a:graphic xmlns:a="http://schemas.openxmlformats.org/drawingml/2006/main">
                  <a:graphicData uri="http://schemas.microsoft.com/office/word/2010/wordprocessingShape">
                    <wps:wsp>
                      <wps:cNvSpPr/>
                      <wps:spPr>
                        <a:xfrm>
                          <a:off x="0" y="0"/>
                          <a:ext cx="2100648" cy="1045029"/>
                        </a:xfrm>
                        <a:prstGeom prst="rect">
                          <a:avLst/>
                        </a:prstGeom>
                        <a:solidFill>
                          <a:srgbClr val="5B9BD5"/>
                        </a:solidFill>
                        <a:ln w="12700" cap="flat" cmpd="sng" algn="ctr">
                          <a:solidFill>
                            <a:srgbClr val="5B9BD5">
                              <a:shade val="50000"/>
                            </a:srgbClr>
                          </a:solidFill>
                          <a:prstDash val="solid"/>
                          <a:miter lim="800000"/>
                        </a:ln>
                        <a:effectLst/>
                      </wps:spPr>
                      <wps:txbx>
                        <w:txbxContent>
                          <w:p w14:paraId="2CBF2DCF" w14:textId="7F86A46A" w:rsidR="00D95E37" w:rsidRPr="003721D3" w:rsidRDefault="00D95E37" w:rsidP="00D95E37">
                            <w:pPr>
                              <w:jc w:val="center"/>
                              <w:rPr>
                                <w:b/>
                                <w:bCs/>
                                <w:color w:val="000000"/>
                                <w:lang w:val="fr-FR"/>
                              </w:rPr>
                            </w:pPr>
                            <w:r w:rsidRPr="003721D3">
                              <w:rPr>
                                <w:b/>
                                <w:bCs/>
                                <w:color w:val="000000"/>
                                <w:lang w:val="fr-FR"/>
                              </w:rPr>
                              <w:t>L´Education informel ou non conventionnelle</w:t>
                            </w:r>
                          </w:p>
                          <w:p w14:paraId="3D4D1E30" w14:textId="77777777" w:rsidR="00D95E37" w:rsidRPr="003721D3" w:rsidRDefault="00D95E37" w:rsidP="00D95E37">
                            <w:pPr>
                              <w:jc w:val="center"/>
                              <w:rPr>
                                <w:color w:val="000000"/>
                                <w:lang w:val="fr-FR"/>
                              </w:rPr>
                            </w:pPr>
                            <w:r w:rsidRPr="003721D3">
                              <w:rPr>
                                <w:color w:val="000000"/>
                                <w:lang w:val="fr-FR"/>
                              </w:rPr>
                              <w:t>Cours de soir pour les jeunes instruits</w:t>
                            </w:r>
                          </w:p>
                          <w:p w14:paraId="528BF5EC" w14:textId="5A8639ED" w:rsidR="00D95E37" w:rsidRPr="003721D3" w:rsidRDefault="00D95E37" w:rsidP="00D95E37">
                            <w:pPr>
                              <w:jc w:val="center"/>
                              <w:rPr>
                                <w:color w:val="000000"/>
                                <w:lang w:val="fr-FR"/>
                              </w:rPr>
                            </w:pPr>
                            <w:r w:rsidRPr="003721D3">
                              <w:rPr>
                                <w:color w:val="000000"/>
                                <w:lang w:val="fr-FR"/>
                              </w:rPr>
                              <w:t>Scolarisation pour les jeunes et</w:t>
                            </w:r>
                            <w:r w:rsidR="007A3C0C">
                              <w:rPr>
                                <w:color w:val="000000"/>
                                <w:lang w:val="fr-FR"/>
                              </w:rPr>
                              <w:t> </w:t>
                            </w:r>
                            <w:r w:rsidRPr="003721D3">
                              <w:rPr>
                                <w:color w:val="000000"/>
                                <w:lang w:val="fr-FR"/>
                              </w:rPr>
                              <w:t>les</w:t>
                            </w:r>
                            <w:r w:rsidR="007A3C0C">
                              <w:rPr>
                                <w:color w:val="000000"/>
                                <w:lang w:val="fr-FR"/>
                              </w:rPr>
                              <w:t> </w:t>
                            </w:r>
                            <w:r w:rsidRPr="003721D3">
                              <w:rPr>
                                <w:color w:val="000000"/>
                                <w:lang w:val="fr-FR"/>
                              </w:rPr>
                              <w:t>adultes</w:t>
                            </w:r>
                          </w:p>
                          <w:p w14:paraId="5E663A72" w14:textId="77777777" w:rsidR="00D95E37" w:rsidRPr="003721D3" w:rsidRDefault="00D95E37" w:rsidP="00D95E37">
                            <w:pPr>
                              <w:rPr>
                                <w:color w:val="000000"/>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A2E16" id="Retângulo 8" o:spid="_x0000_s1033" style="position:absolute;left:0;text-align:left;margin-left:312.85pt;margin-top:10.5pt;width:165.4pt;height:8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" fillcolor="#5b9bd5" strokecolor="#41719c" strokeweight="1pt">
                <v:textbox>
                  <w:txbxContent>
                    <w:p w14:paraId="2CBF2DCF" w14:textId="7F86A46A" w:rsidR="00D95E37" w:rsidRPr="003721D3" w:rsidRDefault="00D95E37" w:rsidP="00D95E37">
                      <w:pPr>
                        <w:jc w:val="center"/>
                        <w:rPr>
                          <w:b/>
                          <w:bCs/>
                          <w:color w:val="000000"/>
                          <w:lang w:val="fr-FR"/>
                        </w:rPr>
                      </w:pPr>
                      <w:r w:rsidRPr="003721D3">
                        <w:rPr>
                          <w:b/>
                          <w:bCs/>
                          <w:color w:val="000000"/>
                          <w:lang w:val="fr-FR"/>
                        </w:rPr>
                        <w:t>L´Education informel ou non conventionnelle</w:t>
                      </w:r>
                    </w:p>
                    <w:p w14:paraId="3D4D1E30" w14:textId="77777777" w:rsidR="00D95E37" w:rsidRPr="003721D3" w:rsidRDefault="00D95E37" w:rsidP="00D95E37">
                      <w:pPr>
                        <w:jc w:val="center"/>
                        <w:rPr>
                          <w:color w:val="000000"/>
                          <w:lang w:val="fr-FR"/>
                        </w:rPr>
                      </w:pPr>
                      <w:r w:rsidRPr="003721D3">
                        <w:rPr>
                          <w:color w:val="000000"/>
                          <w:lang w:val="fr-FR"/>
                        </w:rPr>
                        <w:t>Cours de soir pour les jeunes instruits</w:t>
                      </w:r>
                    </w:p>
                    <w:p w14:paraId="528BF5EC" w14:textId="5A8639ED" w:rsidR="00D95E37" w:rsidRPr="003721D3" w:rsidRDefault="00D95E37" w:rsidP="00D95E37">
                      <w:pPr>
                        <w:jc w:val="center"/>
                        <w:rPr>
                          <w:color w:val="000000"/>
                          <w:lang w:val="fr-FR"/>
                        </w:rPr>
                      </w:pPr>
                      <w:r w:rsidRPr="003721D3">
                        <w:rPr>
                          <w:color w:val="000000"/>
                          <w:lang w:val="fr-FR"/>
                        </w:rPr>
                        <w:t>Scolarisation pour les jeunes et</w:t>
                      </w:r>
                      <w:r w:rsidR="007A3C0C">
                        <w:rPr>
                          <w:color w:val="000000"/>
                          <w:lang w:val="fr-FR"/>
                        </w:rPr>
                        <w:t> </w:t>
                      </w:r>
                      <w:r w:rsidRPr="003721D3">
                        <w:rPr>
                          <w:color w:val="000000"/>
                          <w:lang w:val="fr-FR"/>
                        </w:rPr>
                        <w:t>les</w:t>
                      </w:r>
                      <w:r w:rsidR="007A3C0C">
                        <w:rPr>
                          <w:color w:val="000000"/>
                          <w:lang w:val="fr-FR"/>
                        </w:rPr>
                        <w:t> </w:t>
                      </w:r>
                      <w:r w:rsidRPr="003721D3">
                        <w:rPr>
                          <w:color w:val="000000"/>
                          <w:lang w:val="fr-FR"/>
                        </w:rPr>
                        <w:t>adultes</w:t>
                      </w:r>
                    </w:p>
                    <w:p w14:paraId="5E663A72" w14:textId="77777777" w:rsidR="00D95E37" w:rsidRPr="003721D3" w:rsidRDefault="00D95E37" w:rsidP="00D95E37">
                      <w:pPr>
                        <w:rPr>
                          <w:color w:val="000000"/>
                          <w:lang w:val="fr-FR"/>
                        </w:rPr>
                      </w:pPr>
                    </w:p>
                  </w:txbxContent>
                </v:textbox>
              </v:rect>
            </w:pict>
          </mc:Fallback>
        </mc:AlternateContent>
      </w:r>
    </w:p>
    <w:p w14:paraId="795364BD" w14:textId="6ECB3223" w:rsidR="00D95E37" w:rsidRPr="00234FF4" w:rsidRDefault="00D95E37" w:rsidP="00D95E37">
      <w:pPr>
        <w:pStyle w:val="SingleTxt"/>
        <w:spacing w:after="0" w:line="240" w:lineRule="auto"/>
        <w:rPr>
          <w:lang w:val="fr-FR"/>
        </w:rPr>
      </w:pPr>
    </w:p>
    <w:p w14:paraId="099C0A31" w14:textId="1C87B2FE" w:rsidR="00D95E37" w:rsidRPr="00234FF4" w:rsidRDefault="00D95E37" w:rsidP="00D95E37">
      <w:pPr>
        <w:pStyle w:val="SingleTxt"/>
        <w:spacing w:after="0" w:line="240" w:lineRule="auto"/>
        <w:rPr>
          <w:lang w:val="fr-FR"/>
        </w:rPr>
      </w:pPr>
    </w:p>
    <w:p w14:paraId="21711CC0" w14:textId="0F483490" w:rsidR="00D95E37" w:rsidRPr="00234FF4" w:rsidRDefault="00D95E37" w:rsidP="00D95E37">
      <w:pPr>
        <w:pStyle w:val="SingleTxt"/>
        <w:spacing w:after="0" w:line="240" w:lineRule="auto"/>
        <w:rPr>
          <w:lang w:val="fr-FR"/>
        </w:rPr>
      </w:pPr>
    </w:p>
    <w:p w14:paraId="4A2701C4" w14:textId="2EEAEAF6" w:rsidR="00D95E37" w:rsidRPr="00234FF4" w:rsidRDefault="00463E30" w:rsidP="00D95E37">
      <w:pPr>
        <w:pStyle w:val="SingleTxt"/>
        <w:spacing w:after="0" w:line="240" w:lineRule="auto"/>
        <w:rPr>
          <w:lang w:val="fr-FR"/>
        </w:rPr>
      </w:pPr>
      <w:r w:rsidRPr="00234FF4">
        <w:rPr>
          <w:bCs/>
          <w:noProof/>
          <w:lang w:val="fr-FR" w:eastAsia="en-GB"/>
        </w:rPr>
        <mc:AlternateContent>
          <mc:Choice Requires="wps">
            <w:drawing>
              <wp:anchor distT="0" distB="0" distL="114300" distR="114300" simplePos="0" relativeHeight="251667456" behindDoc="0" locked="0" layoutInCell="1" allowOverlap="1" wp14:anchorId="651A6738" wp14:editId="27A0239B">
                <wp:simplePos x="0" y="0"/>
                <wp:positionH relativeFrom="column">
                  <wp:posOffset>42760</wp:posOffset>
                </wp:positionH>
                <wp:positionV relativeFrom="paragraph">
                  <wp:posOffset>59731</wp:posOffset>
                </wp:positionV>
                <wp:extent cx="3847606" cy="601345"/>
                <wp:effectExtent l="0" t="0" r="19685" b="27305"/>
                <wp:wrapNone/>
                <wp:docPr id="23" name="Retângulo 23"/>
                <wp:cNvGraphicFramePr/>
                <a:graphic xmlns:a="http://schemas.openxmlformats.org/drawingml/2006/main">
                  <a:graphicData uri="http://schemas.microsoft.com/office/word/2010/wordprocessingShape">
                    <wps:wsp>
                      <wps:cNvSpPr/>
                      <wps:spPr>
                        <a:xfrm>
                          <a:off x="0" y="0"/>
                          <a:ext cx="3847606" cy="601345"/>
                        </a:xfrm>
                        <a:prstGeom prst="rect">
                          <a:avLst/>
                        </a:prstGeom>
                        <a:solidFill>
                          <a:srgbClr val="5B9BD5"/>
                        </a:solidFill>
                        <a:ln w="12700" cap="flat" cmpd="sng" algn="ctr">
                          <a:solidFill>
                            <a:srgbClr val="5B9BD5">
                              <a:shade val="50000"/>
                            </a:srgbClr>
                          </a:solidFill>
                          <a:prstDash val="solid"/>
                          <a:miter lim="800000"/>
                        </a:ln>
                        <a:effectLst/>
                      </wps:spPr>
                      <wps:txbx>
                        <w:txbxContent>
                          <w:p w14:paraId="3621D42C" w14:textId="0E53079A" w:rsidR="00D95E37" w:rsidRPr="003721D3" w:rsidRDefault="00D95E37" w:rsidP="00D95E37">
                            <w:pPr>
                              <w:jc w:val="center"/>
                              <w:rPr>
                                <w:color w:val="000000"/>
                                <w:lang w:val="fr-FR"/>
                              </w:rPr>
                            </w:pPr>
                            <w:r w:rsidRPr="003721D3">
                              <w:rPr>
                                <w:color w:val="000000"/>
                                <w:lang w:val="fr-FR"/>
                              </w:rPr>
                              <w:t>Enseignement du base – I c</w:t>
                            </w:r>
                            <w:r w:rsidR="00BA7446">
                              <w:rPr>
                                <w:color w:val="000000"/>
                                <w:lang w:val="fr-FR"/>
                              </w:rPr>
                              <w:t>y</w:t>
                            </w:r>
                            <w:r w:rsidRPr="003721D3">
                              <w:rPr>
                                <w:color w:val="000000"/>
                                <w:lang w:val="fr-FR"/>
                              </w:rPr>
                              <w:t>cle (EB1)</w:t>
                            </w:r>
                          </w:p>
                          <w:p w14:paraId="4AD5608B" w14:textId="0A4702C7" w:rsidR="00D95E37" w:rsidRPr="003721D3" w:rsidRDefault="00D95E37" w:rsidP="00D95E37">
                            <w:pPr>
                              <w:jc w:val="center"/>
                              <w:rPr>
                                <w:color w:val="000000"/>
                                <w:lang w:val="fr-FR"/>
                              </w:rPr>
                            </w:pPr>
                            <w:r w:rsidRPr="003721D3">
                              <w:rPr>
                                <w:color w:val="000000"/>
                                <w:lang w:val="fr-FR"/>
                              </w:rPr>
                              <w:t>Duration : 4 ans (1</w:t>
                            </w:r>
                            <w:r w:rsidRPr="007A3C0C">
                              <w:rPr>
                                <w:i/>
                                <w:iCs/>
                                <w:color w:val="000000"/>
                                <w:lang w:val="fr-FR"/>
                              </w:rPr>
                              <w:t>ª</w:t>
                            </w:r>
                            <w:r w:rsidRPr="003721D3">
                              <w:rPr>
                                <w:color w:val="000000"/>
                                <w:lang w:val="fr-FR"/>
                              </w:rPr>
                              <w:t>-4</w:t>
                            </w:r>
                            <w:r w:rsidRPr="007A3C0C">
                              <w:rPr>
                                <w:i/>
                                <w:iCs/>
                                <w:color w:val="000000"/>
                                <w:lang w:val="fr-FR"/>
                              </w:rPr>
                              <w:t>ª</w:t>
                            </w:r>
                            <w:r w:rsidRPr="003721D3">
                              <w:rPr>
                                <w:color w:val="000000"/>
                                <w:lang w:val="fr-FR"/>
                              </w:rPr>
                              <w:t xml:space="preserve"> classe)</w:t>
                            </w:r>
                          </w:p>
                          <w:p w14:paraId="76E5960D" w14:textId="5791AF27" w:rsidR="00D95E37" w:rsidRPr="003721D3" w:rsidRDefault="00D95E37" w:rsidP="00D95E37">
                            <w:pPr>
                              <w:jc w:val="center"/>
                              <w:rPr>
                                <w:color w:val="000000"/>
                                <w:lang w:val="fr-FR"/>
                              </w:rPr>
                            </w:pPr>
                            <w:r w:rsidRPr="003721D3">
                              <w:rPr>
                                <w:color w:val="000000"/>
                                <w:lang w:val="fr-FR"/>
                              </w:rPr>
                              <w:t>Age : 6-9 ans</w:t>
                            </w:r>
                          </w:p>
                          <w:p w14:paraId="60BA5D98" w14:textId="77777777" w:rsidR="00D95E37" w:rsidRDefault="00D95E37" w:rsidP="00D95E37">
                            <w:pPr>
                              <w:jc w:val="center"/>
                            </w:pPr>
                          </w:p>
                          <w:p w14:paraId="68A56735" w14:textId="77777777" w:rsidR="00D95E37" w:rsidRDefault="00D95E37" w:rsidP="00D9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1A6738" id="Retângulo 23" o:spid="_x0000_s1034" style="position:absolute;left:0;text-align:left;margin-left:3.35pt;margin-top:4.7pt;width:302.95pt;height:4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" fillcolor="#5b9bd5" strokecolor="#41719c" strokeweight="1pt">
                <v:textbox>
                  <w:txbxContent>
                    <w:p w14:paraId="3621D42C" w14:textId="0E53079A" w:rsidR="00D95E37" w:rsidRPr="003721D3" w:rsidRDefault="00D95E37" w:rsidP="00D95E37">
                      <w:pPr>
                        <w:jc w:val="center"/>
                        <w:rPr>
                          <w:color w:val="000000"/>
                          <w:lang w:val="fr-FR"/>
                        </w:rPr>
                      </w:pPr>
                      <w:r w:rsidRPr="003721D3">
                        <w:rPr>
                          <w:color w:val="000000"/>
                          <w:lang w:val="fr-FR"/>
                        </w:rPr>
                        <w:t>Enseignement du base – I c</w:t>
                      </w:r>
                      <w:r w:rsidR="00BA7446">
                        <w:rPr>
                          <w:color w:val="000000"/>
                          <w:lang w:val="fr-FR"/>
                        </w:rPr>
                        <w:t>y</w:t>
                      </w:r>
                      <w:r w:rsidRPr="003721D3">
                        <w:rPr>
                          <w:color w:val="000000"/>
                          <w:lang w:val="fr-FR"/>
                        </w:rPr>
                        <w:t>cle (EB1)</w:t>
                      </w:r>
                    </w:p>
                    <w:p w14:paraId="4AD5608B" w14:textId="0A4702C7" w:rsidR="00D95E37" w:rsidRPr="003721D3" w:rsidRDefault="00D95E37" w:rsidP="00D95E37">
                      <w:pPr>
                        <w:jc w:val="center"/>
                        <w:rPr>
                          <w:color w:val="000000"/>
                          <w:lang w:val="fr-FR"/>
                        </w:rPr>
                      </w:pPr>
                      <w:r w:rsidRPr="003721D3">
                        <w:rPr>
                          <w:color w:val="000000"/>
                          <w:lang w:val="fr-FR"/>
                        </w:rPr>
                        <w:t>Duration : 4 ans (1</w:t>
                      </w:r>
                      <w:r w:rsidRPr="007A3C0C">
                        <w:rPr>
                          <w:i/>
                          <w:iCs/>
                          <w:color w:val="000000"/>
                          <w:lang w:val="fr-FR"/>
                        </w:rPr>
                        <w:t>ª</w:t>
                      </w:r>
                      <w:r w:rsidRPr="003721D3">
                        <w:rPr>
                          <w:color w:val="000000"/>
                          <w:lang w:val="fr-FR"/>
                        </w:rPr>
                        <w:t>-4</w:t>
                      </w:r>
                      <w:r w:rsidRPr="007A3C0C">
                        <w:rPr>
                          <w:i/>
                          <w:iCs/>
                          <w:color w:val="000000"/>
                          <w:lang w:val="fr-FR"/>
                        </w:rPr>
                        <w:t>ª</w:t>
                      </w:r>
                      <w:r w:rsidRPr="003721D3">
                        <w:rPr>
                          <w:color w:val="000000"/>
                          <w:lang w:val="fr-FR"/>
                        </w:rPr>
                        <w:t xml:space="preserve"> classe)</w:t>
                      </w:r>
                    </w:p>
                    <w:p w14:paraId="76E5960D" w14:textId="5791AF27" w:rsidR="00D95E37" w:rsidRPr="003721D3" w:rsidRDefault="00D95E37" w:rsidP="00D95E37">
                      <w:pPr>
                        <w:jc w:val="center"/>
                        <w:rPr>
                          <w:color w:val="000000"/>
                          <w:lang w:val="fr-FR"/>
                        </w:rPr>
                      </w:pPr>
                      <w:r w:rsidRPr="003721D3">
                        <w:rPr>
                          <w:color w:val="000000"/>
                          <w:lang w:val="fr-FR"/>
                        </w:rPr>
                        <w:t>Age : 6-9 ans</w:t>
                      </w:r>
                    </w:p>
                    <w:p w14:paraId="60BA5D98" w14:textId="77777777" w:rsidR="00D95E37" w:rsidRDefault="00D95E37" w:rsidP="00D95E37">
                      <w:pPr>
                        <w:jc w:val="center"/>
                      </w:pPr>
                    </w:p>
                    <w:p w14:paraId="68A56735" w14:textId="77777777" w:rsidR="00D95E37" w:rsidRDefault="00D95E37" w:rsidP="00D95E37">
                      <w:pPr>
                        <w:jc w:val="center"/>
                      </w:pPr>
                    </w:p>
                  </w:txbxContent>
                </v:textbox>
              </v:rect>
            </w:pict>
          </mc:Fallback>
        </mc:AlternateContent>
      </w:r>
    </w:p>
    <w:p w14:paraId="018B51EC" w14:textId="7DCEEC5C" w:rsidR="00D95E37" w:rsidRPr="00234FF4" w:rsidRDefault="00D95E37" w:rsidP="00D95E37">
      <w:pPr>
        <w:pStyle w:val="SingleTxt"/>
        <w:spacing w:after="0" w:line="240" w:lineRule="auto"/>
        <w:rPr>
          <w:lang w:val="fr-FR"/>
        </w:rPr>
      </w:pPr>
    </w:p>
    <w:p w14:paraId="1D85D7B3" w14:textId="32B0ABD8" w:rsidR="00D95E37" w:rsidRPr="00234FF4" w:rsidRDefault="00D95E37" w:rsidP="00D95E37">
      <w:pPr>
        <w:pStyle w:val="SingleTxt"/>
        <w:spacing w:after="0" w:line="240" w:lineRule="auto"/>
        <w:rPr>
          <w:lang w:val="fr-FR"/>
        </w:rPr>
      </w:pPr>
    </w:p>
    <w:p w14:paraId="50F5D340" w14:textId="76A8045C" w:rsidR="00D95E37" w:rsidRPr="00234FF4" w:rsidRDefault="00D95E37" w:rsidP="00D95E37">
      <w:pPr>
        <w:pStyle w:val="SingleTxt"/>
        <w:spacing w:after="0" w:line="120" w:lineRule="exact"/>
        <w:rPr>
          <w:sz w:val="10"/>
          <w:lang w:val="fr-FR"/>
        </w:rPr>
      </w:pPr>
    </w:p>
    <w:p w14:paraId="21677672" w14:textId="169B3D02"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lastRenderedPageBreak/>
        <w:t>Le système éducatif de STP commence par l</w:t>
      </w:r>
      <w:r w:rsidR="002933EA" w:rsidRPr="00234FF4">
        <w:rPr>
          <w:lang w:val="fr-FR"/>
        </w:rPr>
        <w:t>’</w:t>
      </w:r>
      <w:r w:rsidRPr="00234FF4">
        <w:rPr>
          <w:lang w:val="fr-FR"/>
        </w:rPr>
        <w:t>éducation préscolaire,</w:t>
      </w:r>
      <w:r w:rsidR="007A3C0C" w:rsidRPr="00234FF4">
        <w:rPr>
          <w:lang w:val="fr-FR"/>
        </w:rPr>
        <w:t xml:space="preserve"> </w:t>
      </w:r>
      <w:r w:rsidRPr="00234FF4">
        <w:rPr>
          <w:lang w:val="fr-FR"/>
        </w:rPr>
        <w:t>qui accueille des enfants âgés de 4 ans pour</w:t>
      </w:r>
      <w:r w:rsidR="007A3C0C" w:rsidRPr="00234FF4">
        <w:rPr>
          <w:lang w:val="fr-FR"/>
        </w:rPr>
        <w:t xml:space="preserve"> </w:t>
      </w:r>
      <w:r w:rsidRPr="00234FF4">
        <w:rPr>
          <w:lang w:val="fr-FR"/>
        </w:rPr>
        <w:t>une</w:t>
      </w:r>
      <w:r w:rsidR="007A3C0C" w:rsidRPr="00234FF4">
        <w:rPr>
          <w:lang w:val="fr-FR"/>
        </w:rPr>
        <w:t xml:space="preserve"> </w:t>
      </w:r>
      <w:r w:rsidRPr="00234FF4">
        <w:rPr>
          <w:lang w:val="fr-FR"/>
        </w:rPr>
        <w:t>durée de deux ans</w:t>
      </w:r>
      <w:bookmarkStart w:id="27" w:name="_ftnref15"/>
      <w:bookmarkEnd w:id="27"/>
      <w:r w:rsidRPr="00234FF4">
        <w:rPr>
          <w:vertAlign w:val="superscript"/>
          <w:lang w:val="fr-FR"/>
        </w:rPr>
        <w:footnoteReference w:id="13"/>
      </w:r>
      <w:r w:rsidRPr="00234FF4">
        <w:rPr>
          <w:lang w:val="fr-FR"/>
        </w:rPr>
        <w:t>.</w:t>
      </w:r>
      <w:r w:rsidR="007A3C0C" w:rsidRPr="00234FF4">
        <w:rPr>
          <w:lang w:val="fr-FR"/>
        </w:rPr>
        <w:t xml:space="preserve"> </w:t>
      </w:r>
      <w:r w:rsidRPr="00234FF4">
        <w:rPr>
          <w:lang w:val="fr-FR"/>
        </w:rPr>
        <w:t>Ce niveau d</w:t>
      </w:r>
      <w:r w:rsidR="002933EA" w:rsidRPr="00234FF4">
        <w:rPr>
          <w:lang w:val="fr-FR"/>
        </w:rPr>
        <w:t>’</w:t>
      </w:r>
      <w:r w:rsidRPr="00234FF4">
        <w:rPr>
          <w:lang w:val="fr-FR"/>
        </w:rPr>
        <w:t>enseignement est obligatoire depuis l</w:t>
      </w:r>
      <w:r w:rsidR="002933EA" w:rsidRPr="00234FF4">
        <w:rPr>
          <w:lang w:val="fr-FR"/>
        </w:rPr>
        <w:t>’</w:t>
      </w:r>
      <w:r w:rsidRPr="00234FF4">
        <w:rPr>
          <w:lang w:val="fr-FR"/>
        </w:rPr>
        <w:t>année scolaire 2014-2015, et comprend plusieurs structures publiques et privées (préscolaire, jardins d</w:t>
      </w:r>
      <w:r w:rsidR="002933EA" w:rsidRPr="00234FF4">
        <w:rPr>
          <w:lang w:val="fr-FR"/>
        </w:rPr>
        <w:t>’</w:t>
      </w:r>
      <w:r w:rsidRPr="00234FF4">
        <w:rPr>
          <w:lang w:val="fr-FR"/>
        </w:rPr>
        <w:t>enfants et garderies), dont le total était estimé à 103 en 2017. Dans le cadre des objectifs du Plan Décennal 2012-2022, le Gouvernement entend le rendre universel et gratuit jusqu</w:t>
      </w:r>
      <w:r w:rsidR="002933EA" w:rsidRPr="00234FF4">
        <w:rPr>
          <w:lang w:val="fr-FR"/>
        </w:rPr>
        <w:t>’</w:t>
      </w:r>
      <w:r w:rsidRPr="00234FF4">
        <w:rPr>
          <w:lang w:val="fr-FR"/>
        </w:rPr>
        <w:t>en 2022</w:t>
      </w:r>
      <w:bookmarkStart w:id="28" w:name="_ftnref16"/>
      <w:bookmarkEnd w:id="28"/>
      <w:r w:rsidRPr="00234FF4">
        <w:rPr>
          <w:vertAlign w:val="superscript"/>
          <w:lang w:val="fr-FR"/>
        </w:rPr>
        <w:footnoteReference w:id="14"/>
      </w:r>
      <w:r w:rsidRPr="00234FF4">
        <w:rPr>
          <w:lang w:val="fr-FR"/>
        </w:rPr>
        <w:t>.</w:t>
      </w:r>
    </w:p>
    <w:p w14:paraId="1937B0DC" w14:textId="2AEACDC2"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L</w:t>
      </w:r>
      <w:r w:rsidR="002933EA" w:rsidRPr="00234FF4">
        <w:rPr>
          <w:lang w:val="fr-FR"/>
        </w:rPr>
        <w:t>’</w:t>
      </w:r>
      <w:r w:rsidRPr="00234FF4">
        <w:rPr>
          <w:lang w:val="fr-FR"/>
        </w:rPr>
        <w:t>éducation de base est également obligatoire et gratuite, a une durée totale de six ans, est divisée en deux cycles.</w:t>
      </w:r>
      <w:r w:rsidR="007A3C0C" w:rsidRPr="00234FF4">
        <w:rPr>
          <w:lang w:val="fr-FR"/>
        </w:rPr>
        <w:t xml:space="preserve"> </w:t>
      </w:r>
      <w:r w:rsidRPr="00234FF4">
        <w:rPr>
          <w:lang w:val="fr-FR"/>
        </w:rPr>
        <w:t>Le premier va de la 1</w:t>
      </w:r>
      <w:r w:rsidRPr="00234FF4">
        <w:rPr>
          <w:vertAlign w:val="superscript"/>
          <w:lang w:val="fr-FR"/>
        </w:rPr>
        <w:t>ère</w:t>
      </w:r>
      <w:r w:rsidRPr="00234FF4">
        <w:rPr>
          <w:lang w:val="fr-FR"/>
        </w:rPr>
        <w:t xml:space="preserve"> à la 4</w:t>
      </w:r>
      <w:r w:rsidRPr="00234FF4">
        <w:rPr>
          <w:vertAlign w:val="superscript"/>
          <w:lang w:val="fr-FR"/>
        </w:rPr>
        <w:t>ème</w:t>
      </w:r>
      <w:r w:rsidRPr="00234FF4">
        <w:rPr>
          <w:lang w:val="fr-FR"/>
        </w:rPr>
        <w:t xml:space="preserve"> classe et accueille les enfants de 6 à 9 ans, tandis que le second cycle (5</w:t>
      </w:r>
      <w:r w:rsidRPr="00234FF4">
        <w:rPr>
          <w:vertAlign w:val="superscript"/>
          <w:lang w:val="fr-FR"/>
        </w:rPr>
        <w:t>ème</w:t>
      </w:r>
      <w:r w:rsidRPr="00234FF4">
        <w:rPr>
          <w:lang w:val="fr-FR"/>
        </w:rPr>
        <w:t xml:space="preserve"> et 6</w:t>
      </w:r>
      <w:r w:rsidRPr="00234FF4">
        <w:rPr>
          <w:vertAlign w:val="superscript"/>
          <w:lang w:val="fr-FR"/>
        </w:rPr>
        <w:t>ème</w:t>
      </w:r>
      <w:r w:rsidRPr="00234FF4">
        <w:rPr>
          <w:lang w:val="fr-FR"/>
        </w:rPr>
        <w:t xml:space="preserve"> classes) s</w:t>
      </w:r>
      <w:r w:rsidR="002933EA" w:rsidRPr="00234FF4">
        <w:rPr>
          <w:lang w:val="fr-FR"/>
        </w:rPr>
        <w:t>’</w:t>
      </w:r>
      <w:r w:rsidRPr="00234FF4">
        <w:rPr>
          <w:lang w:val="fr-FR"/>
        </w:rPr>
        <w:t>adresse aux</w:t>
      </w:r>
      <w:r w:rsidR="00B12E6E" w:rsidRPr="00234FF4">
        <w:rPr>
          <w:lang w:val="fr-FR"/>
        </w:rPr>
        <w:t xml:space="preserve"> </w:t>
      </w:r>
      <w:r w:rsidRPr="00234FF4">
        <w:rPr>
          <w:lang w:val="fr-FR"/>
        </w:rPr>
        <w:t>enfants de 10</w:t>
      </w:r>
      <w:r w:rsidR="007A3C0C" w:rsidRPr="00234FF4">
        <w:rPr>
          <w:vertAlign w:val="superscript"/>
          <w:lang w:val="fr-FR"/>
        </w:rPr>
        <w:t> </w:t>
      </w:r>
      <w:r w:rsidRPr="00234FF4">
        <w:rPr>
          <w:lang w:val="fr-FR"/>
        </w:rPr>
        <w:t>ans et dure deux ans.</w:t>
      </w:r>
      <w:r w:rsidR="007A3C0C" w:rsidRPr="00234FF4">
        <w:rPr>
          <w:lang w:val="fr-FR"/>
        </w:rPr>
        <w:t xml:space="preserve"> </w:t>
      </w:r>
      <w:r w:rsidRPr="00234FF4">
        <w:rPr>
          <w:lang w:val="fr-FR"/>
        </w:rPr>
        <w:t>En 2017, le pays comptait environ 87</w:t>
      </w:r>
      <w:r w:rsidR="007A3C0C" w:rsidRPr="00234FF4">
        <w:rPr>
          <w:lang w:val="fr-FR"/>
        </w:rPr>
        <w:t> </w:t>
      </w:r>
      <w:r w:rsidRPr="00234FF4">
        <w:rPr>
          <w:lang w:val="fr-FR"/>
        </w:rPr>
        <w:t>établissements d</w:t>
      </w:r>
      <w:r w:rsidR="002933EA" w:rsidRPr="00234FF4">
        <w:rPr>
          <w:lang w:val="fr-FR"/>
        </w:rPr>
        <w:t>’</w:t>
      </w:r>
      <w:r w:rsidRPr="00234FF4">
        <w:rPr>
          <w:lang w:val="fr-FR"/>
        </w:rPr>
        <w:t>enseignement primaire.</w:t>
      </w:r>
    </w:p>
    <w:p w14:paraId="0888994E" w14:textId="0CE45D01"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L</w:t>
      </w:r>
      <w:r w:rsidR="002933EA" w:rsidRPr="00234FF4">
        <w:rPr>
          <w:lang w:val="fr-FR"/>
        </w:rPr>
        <w:t>’</w:t>
      </w:r>
      <w:r w:rsidRPr="00234FF4">
        <w:rPr>
          <w:lang w:val="fr-FR"/>
        </w:rPr>
        <w:t>enseignement secondaire est également divisé en deux cycles.</w:t>
      </w:r>
      <w:r w:rsidR="00B12E6E" w:rsidRPr="00234FF4">
        <w:rPr>
          <w:lang w:val="fr-FR"/>
        </w:rPr>
        <w:t xml:space="preserve"> </w:t>
      </w:r>
      <w:r w:rsidRPr="00234FF4">
        <w:rPr>
          <w:lang w:val="fr-FR"/>
        </w:rPr>
        <w:t>Le premier cycle va de la 7</w:t>
      </w:r>
      <w:r w:rsidRPr="00234FF4">
        <w:rPr>
          <w:vertAlign w:val="superscript"/>
          <w:lang w:val="fr-FR"/>
        </w:rPr>
        <w:t>e</w:t>
      </w:r>
      <w:r w:rsidRPr="00234FF4">
        <w:rPr>
          <w:lang w:val="fr-FR"/>
        </w:rPr>
        <w:t xml:space="preserve"> à la 9</w:t>
      </w:r>
      <w:r w:rsidRPr="00234FF4">
        <w:rPr>
          <w:vertAlign w:val="superscript"/>
          <w:lang w:val="fr-FR"/>
        </w:rPr>
        <w:t>e</w:t>
      </w:r>
      <w:r w:rsidRPr="00234FF4">
        <w:rPr>
          <w:lang w:val="fr-FR"/>
        </w:rPr>
        <w:t xml:space="preserve"> classe et s</w:t>
      </w:r>
      <w:r w:rsidR="002933EA" w:rsidRPr="00234FF4">
        <w:rPr>
          <w:lang w:val="fr-FR"/>
        </w:rPr>
        <w:t>’</w:t>
      </w:r>
      <w:r w:rsidRPr="00234FF4">
        <w:rPr>
          <w:lang w:val="fr-FR"/>
        </w:rPr>
        <w:t>adresse aux enfants de 12 à 14 ans.</w:t>
      </w:r>
      <w:r w:rsidR="00B12E6E" w:rsidRPr="00234FF4">
        <w:rPr>
          <w:lang w:val="fr-FR"/>
        </w:rPr>
        <w:t xml:space="preserve"> </w:t>
      </w:r>
      <w:r w:rsidRPr="00234FF4">
        <w:rPr>
          <w:lang w:val="fr-FR"/>
        </w:rPr>
        <w:t>Le deuxième cycle dure trois ans, de la 10</w:t>
      </w:r>
      <w:r w:rsidRPr="00234FF4">
        <w:rPr>
          <w:vertAlign w:val="superscript"/>
          <w:lang w:val="fr-FR"/>
        </w:rPr>
        <w:t>e</w:t>
      </w:r>
      <w:r w:rsidRPr="00234FF4">
        <w:rPr>
          <w:lang w:val="fr-FR"/>
        </w:rPr>
        <w:t xml:space="preserve"> à la 12</w:t>
      </w:r>
      <w:r w:rsidRPr="00234FF4">
        <w:rPr>
          <w:vertAlign w:val="superscript"/>
          <w:lang w:val="fr-FR"/>
        </w:rPr>
        <w:t>e</w:t>
      </w:r>
      <w:r w:rsidRPr="00234FF4">
        <w:rPr>
          <w:lang w:val="fr-FR"/>
        </w:rPr>
        <w:t xml:space="preserve"> année et accueille des jeunes de 15 à 17 ans.</w:t>
      </w:r>
      <w:r w:rsidR="00B12E6E" w:rsidRPr="00234FF4">
        <w:rPr>
          <w:lang w:val="fr-FR"/>
        </w:rPr>
        <w:t xml:space="preserve"> </w:t>
      </w:r>
      <w:r w:rsidRPr="00234FF4">
        <w:rPr>
          <w:lang w:val="fr-FR"/>
        </w:rPr>
        <w:t>Ce cycle, fréquenté dans les lycées, est certifié par un diplôme de l</w:t>
      </w:r>
      <w:r w:rsidR="002933EA" w:rsidRPr="00234FF4">
        <w:rPr>
          <w:lang w:val="fr-FR"/>
        </w:rPr>
        <w:t>’</w:t>
      </w:r>
      <w:r w:rsidRPr="00234FF4">
        <w:rPr>
          <w:lang w:val="fr-FR"/>
        </w:rPr>
        <w:t>enseignement secondaire et prépare les étudiants au marché du travail ou à des études supérieures.</w:t>
      </w:r>
      <w:r w:rsidR="00B12E6E" w:rsidRPr="00234FF4">
        <w:rPr>
          <w:lang w:val="fr-FR"/>
        </w:rPr>
        <w:t xml:space="preserve"> </w:t>
      </w:r>
      <w:r w:rsidRPr="00234FF4">
        <w:rPr>
          <w:lang w:val="fr-FR"/>
        </w:rPr>
        <w:t>En 2017, le pays comptait vingt écoles secondaires.</w:t>
      </w:r>
    </w:p>
    <w:p w14:paraId="7B6DED58" w14:textId="16713AF2"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La formation professionnelle et l</w:t>
      </w:r>
      <w:r w:rsidR="002933EA" w:rsidRPr="00234FF4">
        <w:rPr>
          <w:lang w:val="fr-FR"/>
        </w:rPr>
        <w:t>’</w:t>
      </w:r>
      <w:r w:rsidRPr="00234FF4">
        <w:rPr>
          <w:lang w:val="fr-FR"/>
        </w:rPr>
        <w:t>apprentissage s</w:t>
      </w:r>
      <w:r w:rsidR="002933EA" w:rsidRPr="00234FF4">
        <w:rPr>
          <w:lang w:val="fr-FR"/>
        </w:rPr>
        <w:t>’</w:t>
      </w:r>
      <w:r w:rsidRPr="00234FF4">
        <w:rPr>
          <w:lang w:val="fr-FR"/>
        </w:rPr>
        <w:t>adressent aux jeunes de 12 à 19 ans.</w:t>
      </w:r>
      <w:r w:rsidR="007A3C0C" w:rsidRPr="00234FF4">
        <w:rPr>
          <w:lang w:val="fr-FR"/>
        </w:rPr>
        <w:t xml:space="preserve"> </w:t>
      </w:r>
      <w:r w:rsidRPr="00234FF4">
        <w:rPr>
          <w:lang w:val="fr-FR"/>
        </w:rPr>
        <w:t>Le pays compte actuellement six CFP</w:t>
      </w:r>
      <w:bookmarkStart w:id="29" w:name="_ftnref17"/>
      <w:bookmarkEnd w:id="29"/>
      <w:r w:rsidRPr="00234FF4">
        <w:rPr>
          <w:vertAlign w:val="superscript"/>
          <w:lang w:val="fr-FR"/>
        </w:rPr>
        <w:footnoteReference w:id="15"/>
      </w:r>
      <w:r w:rsidRPr="00234FF4">
        <w:rPr>
          <w:lang w:val="fr-FR"/>
        </w:rPr>
        <w:t>, dont cinq publics et un privé, qui offrent des itinéraires assez variés tant en termes de durée que d</w:t>
      </w:r>
      <w:r w:rsidR="002933EA" w:rsidRPr="00234FF4">
        <w:rPr>
          <w:lang w:val="fr-FR"/>
        </w:rPr>
        <w:t>’</w:t>
      </w:r>
      <w:r w:rsidRPr="00234FF4">
        <w:rPr>
          <w:lang w:val="fr-FR"/>
        </w:rPr>
        <w:t>itinéraires, par les jeunes à la recherche d</w:t>
      </w:r>
      <w:r w:rsidR="002933EA" w:rsidRPr="00234FF4">
        <w:rPr>
          <w:lang w:val="fr-FR"/>
        </w:rPr>
        <w:t>’</w:t>
      </w:r>
      <w:r w:rsidRPr="00234FF4">
        <w:rPr>
          <w:lang w:val="fr-FR"/>
        </w:rPr>
        <w:t>un premier emploi ayant au moins terminé le niveau d</w:t>
      </w:r>
      <w:r w:rsidR="002933EA" w:rsidRPr="00234FF4">
        <w:rPr>
          <w:lang w:val="fr-FR"/>
        </w:rPr>
        <w:t>’</w:t>
      </w:r>
      <w:r w:rsidRPr="00234FF4">
        <w:rPr>
          <w:lang w:val="fr-FR"/>
        </w:rPr>
        <w:t>éducation de base niveau 2</w:t>
      </w:r>
      <w:r w:rsidR="007A3C0C" w:rsidRPr="00234FF4">
        <w:rPr>
          <w:lang w:val="fr-FR"/>
        </w:rPr>
        <w:t xml:space="preserve"> </w:t>
      </w:r>
      <w:r w:rsidRPr="00234FF4">
        <w:rPr>
          <w:lang w:val="fr-FR"/>
        </w:rPr>
        <w:t>(6</w:t>
      </w:r>
      <w:r w:rsidRPr="00234FF4">
        <w:rPr>
          <w:vertAlign w:val="superscript"/>
          <w:lang w:val="fr-FR"/>
        </w:rPr>
        <w:t>e</w:t>
      </w:r>
      <w:r w:rsidRPr="00234FF4">
        <w:rPr>
          <w:lang w:val="fr-FR"/>
        </w:rPr>
        <w:t xml:space="preserve"> année).</w:t>
      </w:r>
    </w:p>
    <w:p w14:paraId="43374905" w14:textId="3DAD082D"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La formation / qualification initiale s</w:t>
      </w:r>
      <w:r w:rsidR="002933EA" w:rsidRPr="00234FF4">
        <w:rPr>
          <w:lang w:val="fr-FR"/>
        </w:rPr>
        <w:t>’</w:t>
      </w:r>
      <w:r w:rsidRPr="00234FF4">
        <w:rPr>
          <w:lang w:val="fr-FR"/>
        </w:rPr>
        <w:t>adresse aux jeunes à la recherche de leur premier emploi ayant terminé au moins la 9</w:t>
      </w:r>
      <w:r w:rsidRPr="00234FF4">
        <w:rPr>
          <w:vertAlign w:val="superscript"/>
          <w:lang w:val="fr-FR"/>
        </w:rPr>
        <w:t>e</w:t>
      </w:r>
      <w:r w:rsidR="007A3C0C" w:rsidRPr="00234FF4">
        <w:rPr>
          <w:lang w:val="fr-FR"/>
        </w:rPr>
        <w:t> </w:t>
      </w:r>
      <w:r w:rsidRPr="00234FF4">
        <w:rPr>
          <w:lang w:val="fr-FR"/>
        </w:rPr>
        <w:t>année (ou le premier cycle du secondaire).</w:t>
      </w:r>
      <w:r w:rsidR="007A3C0C" w:rsidRPr="00234FF4">
        <w:rPr>
          <w:lang w:val="fr-FR"/>
        </w:rPr>
        <w:t xml:space="preserve"> </w:t>
      </w:r>
      <w:r w:rsidRPr="00234FF4">
        <w:rPr>
          <w:lang w:val="fr-FR"/>
        </w:rPr>
        <w:t>Les différentes formations durent entre un et trois ans, dont plusieurs mois sont consacrés à un stage en entreprise dans le but de faciliter l</w:t>
      </w:r>
      <w:r w:rsidR="002933EA" w:rsidRPr="00234FF4">
        <w:rPr>
          <w:lang w:val="fr-FR"/>
        </w:rPr>
        <w:t>’</w:t>
      </w:r>
      <w:r w:rsidRPr="00234FF4">
        <w:rPr>
          <w:lang w:val="fr-FR"/>
        </w:rPr>
        <w:t>intégration rapide des apprentis dans le monde du travail.</w:t>
      </w:r>
    </w:p>
    <w:p w14:paraId="3AF92EFE" w14:textId="3D86580E"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L</w:t>
      </w:r>
      <w:r w:rsidR="002933EA" w:rsidRPr="00234FF4">
        <w:rPr>
          <w:lang w:val="fr-FR"/>
        </w:rPr>
        <w:t>’</w:t>
      </w:r>
      <w:r w:rsidRPr="00234FF4">
        <w:rPr>
          <w:lang w:val="fr-FR"/>
        </w:rPr>
        <w:t>enseignement supérieur public a fait l</w:t>
      </w:r>
      <w:r w:rsidR="002933EA" w:rsidRPr="00234FF4">
        <w:rPr>
          <w:lang w:val="fr-FR"/>
        </w:rPr>
        <w:t>’</w:t>
      </w:r>
      <w:r w:rsidRPr="00234FF4">
        <w:rPr>
          <w:lang w:val="fr-FR"/>
        </w:rPr>
        <w:t>objet de réformes majeures au cours des dernières années.</w:t>
      </w:r>
      <w:r w:rsidR="007A3C0C" w:rsidRPr="00234FF4">
        <w:rPr>
          <w:lang w:val="fr-FR"/>
        </w:rPr>
        <w:t xml:space="preserve"> </w:t>
      </w:r>
      <w:r w:rsidRPr="00234FF4">
        <w:rPr>
          <w:lang w:val="fr-FR"/>
        </w:rPr>
        <w:t>En effet, en 2014, suite à l</w:t>
      </w:r>
      <w:r w:rsidR="002933EA" w:rsidRPr="00234FF4">
        <w:rPr>
          <w:lang w:val="fr-FR"/>
        </w:rPr>
        <w:t>’</w:t>
      </w:r>
      <w:r w:rsidRPr="00234FF4">
        <w:rPr>
          <w:lang w:val="fr-FR"/>
        </w:rPr>
        <w:t>engagement du gouvernement de développer l</w:t>
      </w:r>
      <w:r w:rsidR="002933EA" w:rsidRPr="00234FF4">
        <w:rPr>
          <w:lang w:val="fr-FR"/>
        </w:rPr>
        <w:t>’</w:t>
      </w:r>
      <w:r w:rsidRPr="00234FF4">
        <w:rPr>
          <w:lang w:val="fr-FR"/>
        </w:rPr>
        <w:t>enseignement supérieur local, dans un contexte où les étudiants ont majoritairement poursuivi leurs études à l</w:t>
      </w:r>
      <w:r w:rsidR="002933EA" w:rsidRPr="00234FF4">
        <w:rPr>
          <w:lang w:val="fr-FR"/>
        </w:rPr>
        <w:t>’</w:t>
      </w:r>
      <w:r w:rsidRPr="00234FF4">
        <w:rPr>
          <w:lang w:val="fr-FR"/>
        </w:rPr>
        <w:t>étranger faute d</w:t>
      </w:r>
      <w:r w:rsidR="002933EA" w:rsidRPr="00234FF4">
        <w:rPr>
          <w:lang w:val="fr-FR"/>
        </w:rPr>
        <w:t>’</w:t>
      </w:r>
      <w:r w:rsidRPr="00234FF4">
        <w:rPr>
          <w:lang w:val="fr-FR"/>
        </w:rPr>
        <w:t>offre locale suffisante, l</w:t>
      </w:r>
      <w:r w:rsidR="002933EA" w:rsidRPr="00234FF4">
        <w:rPr>
          <w:lang w:val="fr-FR"/>
        </w:rPr>
        <w:t>’</w:t>
      </w:r>
      <w:r w:rsidRPr="00234FF4">
        <w:rPr>
          <w:lang w:val="fr-FR"/>
        </w:rPr>
        <w:t>USTP a été créée par la fusion de trois structures existantes, à savoir</w:t>
      </w:r>
      <w:r w:rsidR="002933EA" w:rsidRPr="00234FF4">
        <w:rPr>
          <w:lang w:val="fr-FR"/>
        </w:rPr>
        <w:t> :</w:t>
      </w:r>
      <w:r w:rsidRPr="00234FF4">
        <w:rPr>
          <w:lang w:val="fr-FR"/>
        </w:rPr>
        <w:t xml:space="preserve"> ISP, qui propose plusieurs cours en sciences appliquées et en sciences sociales</w:t>
      </w:r>
      <w:r w:rsidR="00155C15" w:rsidRPr="00155C15">
        <w:rPr>
          <w:lang w:val="fr-FR"/>
        </w:rPr>
        <w:t> ;</w:t>
      </w:r>
      <w:r w:rsidR="007A3C0C" w:rsidRPr="00234FF4">
        <w:rPr>
          <w:lang w:val="fr-FR"/>
        </w:rPr>
        <w:t xml:space="preserve"> </w:t>
      </w:r>
      <w:r w:rsidRPr="00234FF4">
        <w:rPr>
          <w:lang w:val="fr-FR"/>
        </w:rPr>
        <w:t>ICSVSM, anciennement CFP,</w:t>
      </w:r>
      <w:r w:rsidR="00142C50" w:rsidRPr="00234FF4">
        <w:rPr>
          <w:lang w:val="fr-FR"/>
        </w:rPr>
        <w:t xml:space="preserve"> </w:t>
      </w:r>
      <w:r w:rsidRPr="00234FF4">
        <w:rPr>
          <w:lang w:val="fr-FR"/>
        </w:rPr>
        <w:t xml:space="preserve">qui offre des diplômes universitaires en santé (infirmières, </w:t>
      </w:r>
      <w:r w:rsidR="00BA7446" w:rsidRPr="00234FF4">
        <w:rPr>
          <w:lang w:val="fr-FR"/>
        </w:rPr>
        <w:t>sage-femmes</w:t>
      </w:r>
      <w:r w:rsidRPr="00234FF4">
        <w:rPr>
          <w:lang w:val="fr-FR"/>
        </w:rPr>
        <w:t>, pharmacie, etc.)</w:t>
      </w:r>
      <w:r w:rsidR="00155C15" w:rsidRPr="00155C15">
        <w:rPr>
          <w:lang w:val="fr-FR"/>
        </w:rPr>
        <w:t> ;</w:t>
      </w:r>
      <w:r w:rsidR="007A3C0C" w:rsidRPr="00234FF4">
        <w:rPr>
          <w:lang w:val="fr-FR"/>
        </w:rPr>
        <w:t xml:space="preserve"> </w:t>
      </w:r>
      <w:r w:rsidRPr="00234FF4">
        <w:rPr>
          <w:lang w:val="fr-FR"/>
        </w:rPr>
        <w:t>et ISEC, anciennement EFOPE, qui forme des enseignants du préscolaire et de l</w:t>
      </w:r>
      <w:r w:rsidR="002933EA" w:rsidRPr="00234FF4">
        <w:rPr>
          <w:lang w:val="fr-FR"/>
        </w:rPr>
        <w:t>’</w:t>
      </w:r>
      <w:r w:rsidRPr="00234FF4">
        <w:rPr>
          <w:lang w:val="fr-FR"/>
        </w:rPr>
        <w:t>éducation de base ainsi que des professionnels de la communication.</w:t>
      </w:r>
    </w:p>
    <w:p w14:paraId="048C8884" w14:textId="5E75E7BA"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L</w:t>
      </w:r>
      <w:r w:rsidR="002933EA" w:rsidRPr="00234FF4">
        <w:rPr>
          <w:lang w:val="fr-FR"/>
        </w:rPr>
        <w:t>’</w:t>
      </w:r>
      <w:r w:rsidRPr="00234FF4">
        <w:rPr>
          <w:lang w:val="fr-FR"/>
        </w:rPr>
        <w:t>enseignement supérieur privé se compose de trois établissements, à savoir</w:t>
      </w:r>
      <w:r w:rsidR="002933EA" w:rsidRPr="00234FF4">
        <w:rPr>
          <w:lang w:val="fr-FR"/>
        </w:rPr>
        <w:t> :</w:t>
      </w:r>
      <w:r w:rsidRPr="00234FF4">
        <w:rPr>
          <w:lang w:val="fr-FR"/>
        </w:rPr>
        <w:t xml:space="preserve"> IUCAI, l</w:t>
      </w:r>
      <w:r w:rsidR="002933EA" w:rsidRPr="00234FF4">
        <w:rPr>
          <w:lang w:val="fr-FR"/>
        </w:rPr>
        <w:t>’</w:t>
      </w:r>
      <w:r w:rsidRPr="00234FF4">
        <w:rPr>
          <w:lang w:val="fr-FR"/>
        </w:rPr>
        <w:t>Université Lusíada, spécialisée en sciences économiques et relations internationales et l</w:t>
      </w:r>
      <w:r w:rsidR="002933EA" w:rsidRPr="00234FF4">
        <w:rPr>
          <w:lang w:val="fr-FR"/>
        </w:rPr>
        <w:t>’</w:t>
      </w:r>
      <w:r w:rsidRPr="00234FF4">
        <w:rPr>
          <w:lang w:val="fr-FR"/>
        </w:rPr>
        <w:t>Université d</w:t>
      </w:r>
      <w:r w:rsidR="002933EA" w:rsidRPr="00234FF4">
        <w:rPr>
          <w:lang w:val="fr-FR"/>
        </w:rPr>
        <w:t>’</w:t>
      </w:r>
      <w:r w:rsidRPr="00234FF4">
        <w:rPr>
          <w:lang w:val="fr-FR"/>
        </w:rPr>
        <w:t>ÉVORA, qui propose des formations en gestion et marketing.</w:t>
      </w:r>
      <w:r w:rsidR="007A3C0C" w:rsidRPr="00234FF4">
        <w:rPr>
          <w:lang w:val="fr-FR"/>
        </w:rPr>
        <w:t xml:space="preserve"> </w:t>
      </w:r>
      <w:r w:rsidRPr="00234FF4">
        <w:rPr>
          <w:lang w:val="fr-FR"/>
        </w:rPr>
        <w:t>Au niveau des cursus universitaires et des diplômes proposés, si certains étudiants ne sont pas encore passés par une première année préparatoire (année zéro), la préparation d</w:t>
      </w:r>
      <w:r w:rsidR="002933EA" w:rsidRPr="00234FF4">
        <w:rPr>
          <w:lang w:val="fr-FR"/>
        </w:rPr>
        <w:t>’</w:t>
      </w:r>
      <w:r w:rsidRPr="00234FF4">
        <w:rPr>
          <w:lang w:val="fr-FR"/>
        </w:rPr>
        <w:t xml:space="preserve">un bachelor dure trois ans, la licence est obtenue après quatre années </w:t>
      </w:r>
      <w:r w:rsidRPr="00234FF4">
        <w:rPr>
          <w:lang w:val="fr-FR"/>
        </w:rPr>
        <w:lastRenderedPageBreak/>
        <w:t>d</w:t>
      </w:r>
      <w:r w:rsidR="002933EA" w:rsidRPr="00234FF4">
        <w:rPr>
          <w:lang w:val="fr-FR"/>
        </w:rPr>
        <w:t>’</w:t>
      </w:r>
      <w:r w:rsidRPr="00234FF4">
        <w:rPr>
          <w:lang w:val="fr-FR"/>
        </w:rPr>
        <w:t>études (ou</w:t>
      </w:r>
      <w:r w:rsidR="007A3C0C" w:rsidRPr="00234FF4">
        <w:rPr>
          <w:lang w:val="fr-FR"/>
        </w:rPr>
        <w:t xml:space="preserve"> </w:t>
      </w:r>
      <w:r w:rsidRPr="00234FF4">
        <w:rPr>
          <w:i/>
          <w:iCs/>
          <w:lang w:val="fr-FR"/>
        </w:rPr>
        <w:t>bachelor +</w:t>
      </w:r>
      <w:r w:rsidR="007A3C0C" w:rsidRPr="00234FF4">
        <w:rPr>
          <w:i/>
          <w:iCs/>
          <w:lang w:val="fr-FR"/>
        </w:rPr>
        <w:t xml:space="preserve"> </w:t>
      </w:r>
      <w:r w:rsidRPr="00234FF4">
        <w:rPr>
          <w:lang w:val="fr-FR"/>
        </w:rPr>
        <w:t>1 an) tandis que</w:t>
      </w:r>
      <w:r w:rsidR="007A3C0C" w:rsidRPr="00234FF4">
        <w:rPr>
          <w:lang w:val="fr-FR"/>
        </w:rPr>
        <w:t xml:space="preserve"> </w:t>
      </w:r>
      <w:r w:rsidRPr="00234FF4">
        <w:rPr>
          <w:lang w:val="fr-FR"/>
        </w:rPr>
        <w:t>le master sanctionne deux ans d</w:t>
      </w:r>
      <w:r w:rsidR="002933EA" w:rsidRPr="00234FF4">
        <w:rPr>
          <w:lang w:val="fr-FR"/>
        </w:rPr>
        <w:t>’</w:t>
      </w:r>
      <w:r w:rsidRPr="00234FF4">
        <w:rPr>
          <w:lang w:val="fr-FR"/>
        </w:rPr>
        <w:t>études après un diplôme.</w:t>
      </w:r>
    </w:p>
    <w:p w14:paraId="1E5DD2F2" w14:textId="25678056" w:rsidR="00D95E37" w:rsidRPr="00234FF4" w:rsidRDefault="00D95E37" w:rsidP="003318D4">
      <w:pPr>
        <w:pStyle w:val="SingleTxt"/>
        <w:numPr>
          <w:ilvl w:val="0"/>
          <w:numId w:val="18"/>
        </w:numPr>
        <w:tabs>
          <w:tab w:val="num" w:pos="2804"/>
        </w:tabs>
        <w:spacing w:line="240" w:lineRule="exact"/>
        <w:rPr>
          <w:lang w:val="fr-FR"/>
        </w:rPr>
      </w:pPr>
      <w:r w:rsidRPr="00234FF4">
        <w:rPr>
          <w:lang w:val="fr-FR"/>
        </w:rPr>
        <w:t>En dehors de la voie formelle décrite ci-dessus, il existe également des programmes d</w:t>
      </w:r>
      <w:r w:rsidR="002933EA" w:rsidRPr="00234FF4">
        <w:rPr>
          <w:lang w:val="fr-FR"/>
        </w:rPr>
        <w:t>’</w:t>
      </w:r>
      <w:r w:rsidRPr="00234FF4">
        <w:rPr>
          <w:lang w:val="fr-FR"/>
        </w:rPr>
        <w:t>éducation non formelle, destinés aux jeunes sortis de l</w:t>
      </w:r>
      <w:r w:rsidR="002933EA" w:rsidRPr="00234FF4">
        <w:rPr>
          <w:lang w:val="fr-FR"/>
        </w:rPr>
        <w:t>’</w:t>
      </w:r>
      <w:r w:rsidRPr="00234FF4">
        <w:rPr>
          <w:lang w:val="fr-FR"/>
        </w:rPr>
        <w:t>école afin de leur permettre de reprendre leurs études à partir de l</w:t>
      </w:r>
      <w:r w:rsidR="002933EA" w:rsidRPr="00234FF4">
        <w:rPr>
          <w:lang w:val="fr-FR"/>
        </w:rPr>
        <w:t>’</w:t>
      </w:r>
      <w:r w:rsidRPr="00234FF4">
        <w:rPr>
          <w:lang w:val="fr-FR"/>
        </w:rPr>
        <w:t>éducation de base et de s</w:t>
      </w:r>
      <w:r w:rsidR="002933EA" w:rsidRPr="00234FF4">
        <w:rPr>
          <w:lang w:val="fr-FR"/>
        </w:rPr>
        <w:t>’</w:t>
      </w:r>
      <w:r w:rsidRPr="00234FF4">
        <w:rPr>
          <w:lang w:val="fr-FR"/>
        </w:rPr>
        <w:t>intégrer dans le système formel ou d</w:t>
      </w:r>
      <w:r w:rsidR="002933EA" w:rsidRPr="00234FF4">
        <w:rPr>
          <w:lang w:val="fr-FR"/>
        </w:rPr>
        <w:t>’</w:t>
      </w:r>
      <w:r w:rsidRPr="00234FF4">
        <w:rPr>
          <w:lang w:val="fr-FR"/>
        </w:rPr>
        <w:t>entrer directement sur le marché du travail.</w:t>
      </w:r>
    </w:p>
    <w:p w14:paraId="10726116" w14:textId="044DA2F4" w:rsidR="00D95E37" w:rsidRPr="00234FF4" w:rsidRDefault="00D95E37" w:rsidP="003318D4">
      <w:pPr>
        <w:pStyle w:val="SingleTxt"/>
        <w:numPr>
          <w:ilvl w:val="0"/>
          <w:numId w:val="18"/>
        </w:numPr>
        <w:spacing w:line="240" w:lineRule="exact"/>
        <w:rPr>
          <w:lang w:val="fr-FR"/>
        </w:rPr>
      </w:pPr>
      <w:r w:rsidRPr="00234FF4">
        <w:rPr>
          <w:lang w:val="fr-FR"/>
        </w:rPr>
        <w:t>L</w:t>
      </w:r>
      <w:r w:rsidR="002933EA" w:rsidRPr="00234FF4">
        <w:rPr>
          <w:lang w:val="fr-FR"/>
        </w:rPr>
        <w:t>’</w:t>
      </w:r>
      <w:r w:rsidRPr="00234FF4">
        <w:rPr>
          <w:lang w:val="fr-FR"/>
        </w:rPr>
        <w:t>éducation spéciale en est à ses débuts.</w:t>
      </w:r>
      <w:r w:rsidR="007A3C0C" w:rsidRPr="00234FF4">
        <w:rPr>
          <w:lang w:val="fr-FR"/>
        </w:rPr>
        <w:t xml:space="preserve"> </w:t>
      </w:r>
      <w:r w:rsidRPr="00234FF4">
        <w:rPr>
          <w:lang w:val="fr-FR"/>
        </w:rPr>
        <w:t>Compte tenu de son importance dans le contexte</w:t>
      </w:r>
      <w:r w:rsidR="007A3C0C" w:rsidRPr="00234FF4">
        <w:rPr>
          <w:lang w:val="fr-FR"/>
        </w:rPr>
        <w:t xml:space="preserve"> </w:t>
      </w:r>
      <w:r w:rsidRPr="00234FF4">
        <w:rPr>
          <w:lang w:val="fr-FR"/>
        </w:rPr>
        <w:t>de l</w:t>
      </w:r>
      <w:r w:rsidR="002933EA" w:rsidRPr="00234FF4">
        <w:rPr>
          <w:lang w:val="fr-FR"/>
        </w:rPr>
        <w:t>’</w:t>
      </w:r>
      <w:r w:rsidRPr="00234FF4">
        <w:rPr>
          <w:lang w:val="fr-FR"/>
        </w:rPr>
        <w:t>inclusion sociale, en particulier pour les personnes souffrant de handicaps physiques, sensoriels, mentaux ou autres, le Gouvernement envisage sa vulgarisation à tous les niveaux de l</w:t>
      </w:r>
      <w:r w:rsidR="002933EA" w:rsidRPr="00234FF4">
        <w:rPr>
          <w:lang w:val="fr-FR"/>
        </w:rPr>
        <w:t>’</w:t>
      </w:r>
      <w:r w:rsidRPr="00234FF4">
        <w:rPr>
          <w:lang w:val="fr-FR"/>
        </w:rPr>
        <w:t>enseignement.</w:t>
      </w:r>
    </w:p>
    <w:p w14:paraId="714E46DD" w14:textId="77777777" w:rsidR="00B12E6E" w:rsidRPr="00234FF4" w:rsidRDefault="00B12E6E" w:rsidP="00B12E6E">
      <w:pPr>
        <w:pStyle w:val="SingleTxt"/>
        <w:spacing w:after="0" w:line="120" w:lineRule="exact"/>
        <w:rPr>
          <w:sz w:val="10"/>
          <w:lang w:val="fr-FR"/>
        </w:rPr>
      </w:pPr>
    </w:p>
    <w:p w14:paraId="5D364E05" w14:textId="1A3261A4" w:rsidR="00B12E6E" w:rsidRPr="00234FF4" w:rsidRDefault="00B12E6E" w:rsidP="00B12E6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Analyse quantitative des inscriptions scolaires</w:t>
      </w:r>
    </w:p>
    <w:p w14:paraId="113A7838" w14:textId="26B93182" w:rsidR="00B12E6E" w:rsidRPr="00234FF4" w:rsidRDefault="00B12E6E" w:rsidP="00B12E6E">
      <w:pPr>
        <w:pStyle w:val="SingleTxt"/>
        <w:spacing w:after="0" w:line="120" w:lineRule="exact"/>
        <w:rPr>
          <w:sz w:val="10"/>
          <w:lang w:val="fr-FR"/>
        </w:rPr>
      </w:pPr>
    </w:p>
    <w:p w14:paraId="1CE8934B" w14:textId="3F7400D0" w:rsidR="00D95E37" w:rsidRPr="00234FF4" w:rsidRDefault="00B12E6E" w:rsidP="003318D4">
      <w:pPr>
        <w:pStyle w:val="SingleTxt"/>
        <w:numPr>
          <w:ilvl w:val="0"/>
          <w:numId w:val="18"/>
        </w:numPr>
        <w:spacing w:line="240" w:lineRule="exact"/>
        <w:rPr>
          <w:lang w:val="fr-FR"/>
        </w:rPr>
      </w:pPr>
      <w:r w:rsidRPr="00234FF4">
        <w:rPr>
          <w:bCs/>
          <w:lang w:val="fr-FR"/>
        </w:rPr>
        <w:t>Le tableau ci-dessous montre une consolidation des étudiants inscrits à différents niveaux d</w:t>
      </w:r>
      <w:r w:rsidR="002933EA" w:rsidRPr="00234FF4">
        <w:rPr>
          <w:bCs/>
          <w:lang w:val="fr-FR"/>
        </w:rPr>
        <w:t>’</w:t>
      </w:r>
      <w:r w:rsidRPr="00234FF4">
        <w:rPr>
          <w:bCs/>
          <w:lang w:val="fr-FR"/>
        </w:rPr>
        <w:t>enseignement au cours des dix dernières années.</w:t>
      </w:r>
      <w:r w:rsidR="007A3C0C" w:rsidRPr="00234FF4">
        <w:rPr>
          <w:bCs/>
          <w:lang w:val="fr-FR"/>
        </w:rPr>
        <w:t xml:space="preserve"> </w:t>
      </w:r>
      <w:r w:rsidRPr="00234FF4">
        <w:rPr>
          <w:bCs/>
          <w:lang w:val="fr-FR"/>
        </w:rPr>
        <w:t>Les</w:t>
      </w:r>
      <w:r w:rsidR="007A3C0C" w:rsidRPr="00234FF4">
        <w:rPr>
          <w:bCs/>
          <w:lang w:val="fr-FR"/>
        </w:rPr>
        <w:t xml:space="preserve"> </w:t>
      </w:r>
      <w:r w:rsidRPr="00234FF4">
        <w:rPr>
          <w:bCs/>
          <w:lang w:val="fr-FR"/>
        </w:rPr>
        <w:t>analyses tenteront de rendre compte des réalisations de la période 2012-2017 et des suivantes jusqu</w:t>
      </w:r>
      <w:r w:rsidR="002933EA" w:rsidRPr="00234FF4">
        <w:rPr>
          <w:bCs/>
          <w:lang w:val="fr-FR"/>
        </w:rPr>
        <w:t>’</w:t>
      </w:r>
      <w:r w:rsidRPr="00234FF4">
        <w:rPr>
          <w:bCs/>
          <w:lang w:val="fr-FR"/>
        </w:rPr>
        <w:t>en 2022, afin de mettre en évidence les performances susceptibles d</w:t>
      </w:r>
      <w:r w:rsidR="002933EA" w:rsidRPr="00234FF4">
        <w:rPr>
          <w:bCs/>
          <w:lang w:val="fr-FR"/>
        </w:rPr>
        <w:t>’</w:t>
      </w:r>
      <w:r w:rsidRPr="00234FF4">
        <w:rPr>
          <w:bCs/>
          <w:lang w:val="fr-FR"/>
        </w:rPr>
        <w:t>être attribuées au Plan sectoriel en cours.</w:t>
      </w:r>
      <w:r w:rsidR="007A3C0C" w:rsidRPr="00234FF4">
        <w:rPr>
          <w:bCs/>
          <w:lang w:val="fr-FR"/>
        </w:rPr>
        <w:t xml:space="preserve"> </w:t>
      </w:r>
      <w:r w:rsidRPr="00234FF4">
        <w:rPr>
          <w:bCs/>
          <w:lang w:val="fr-FR"/>
        </w:rPr>
        <w:t>Les données proviennent du service statistique de la DGPIE, du ministère de l</w:t>
      </w:r>
      <w:r w:rsidR="002933EA" w:rsidRPr="00234FF4">
        <w:rPr>
          <w:bCs/>
          <w:lang w:val="fr-FR"/>
        </w:rPr>
        <w:t>’</w:t>
      </w:r>
      <w:r w:rsidRPr="00234FF4">
        <w:rPr>
          <w:bCs/>
          <w:lang w:val="fr-FR"/>
        </w:rPr>
        <w:t>éducation.</w:t>
      </w:r>
    </w:p>
    <w:p w14:paraId="54E9D1C7" w14:textId="2ED0A084" w:rsidR="00D95E37" w:rsidRPr="00234FF4" w:rsidRDefault="00D95E37" w:rsidP="00B12E6E">
      <w:pPr>
        <w:pStyle w:val="SingleTxt"/>
        <w:spacing w:after="0" w:line="120" w:lineRule="exact"/>
        <w:rPr>
          <w:sz w:val="10"/>
          <w:lang w:val="fr-FR"/>
        </w:rPr>
      </w:pPr>
    </w:p>
    <w:p w14:paraId="75DF1A28" w14:textId="77777777" w:rsidR="00B12E6E" w:rsidRPr="00234FF4" w:rsidRDefault="00B12E6E" w:rsidP="00B12E6E">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Tableau 4</w:t>
      </w:r>
    </w:p>
    <w:p w14:paraId="0AFB680C" w14:textId="2B11BCA2" w:rsidR="00B12E6E" w:rsidRPr="00234FF4" w:rsidRDefault="00BA7446" w:rsidP="00B12E6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Évolution</w:t>
      </w:r>
      <w:r w:rsidR="00B12E6E" w:rsidRPr="00234FF4">
        <w:rPr>
          <w:lang w:val="fr-FR"/>
        </w:rPr>
        <w:t xml:space="preserve"> des inscrits pour niveau d</w:t>
      </w:r>
      <w:r w:rsidR="002933EA" w:rsidRPr="00234FF4">
        <w:rPr>
          <w:lang w:val="fr-FR"/>
        </w:rPr>
        <w:t>’</w:t>
      </w:r>
      <w:r w:rsidR="00B12E6E" w:rsidRPr="00234FF4">
        <w:rPr>
          <w:lang w:val="fr-FR"/>
        </w:rPr>
        <w:t>enseignement (2006-2017)</w:t>
      </w:r>
    </w:p>
    <w:p w14:paraId="14AAC1F2" w14:textId="5629008C" w:rsidR="00B12E6E" w:rsidRPr="00234FF4" w:rsidRDefault="00B12E6E" w:rsidP="00B12E6E">
      <w:pPr>
        <w:pStyle w:val="SingleTxt"/>
        <w:spacing w:after="0" w:line="120" w:lineRule="exact"/>
        <w:rPr>
          <w:sz w:val="10"/>
          <w:lang w:val="fr-FR"/>
        </w:rPr>
      </w:pPr>
    </w:p>
    <w:p w14:paraId="7E06D84B" w14:textId="67A4A27D" w:rsidR="00B12E6E" w:rsidRPr="00234FF4" w:rsidRDefault="00B12E6E" w:rsidP="00B12E6E">
      <w:pPr>
        <w:pStyle w:val="SingleTxt"/>
        <w:spacing w:after="0" w:line="120" w:lineRule="exact"/>
        <w:rPr>
          <w:sz w:val="10"/>
          <w:lang w:val="fr-FR"/>
        </w:rPr>
      </w:pPr>
    </w:p>
    <w:tbl>
      <w:tblPr>
        <w:tblStyle w:val="TableGrid"/>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87"/>
        <w:gridCol w:w="713"/>
        <w:gridCol w:w="714"/>
        <w:gridCol w:w="714"/>
        <w:gridCol w:w="714"/>
        <w:gridCol w:w="714"/>
        <w:gridCol w:w="714"/>
        <w:gridCol w:w="714"/>
        <w:gridCol w:w="714"/>
        <w:gridCol w:w="714"/>
        <w:gridCol w:w="714"/>
        <w:gridCol w:w="714"/>
        <w:gridCol w:w="714"/>
      </w:tblGrid>
      <w:tr w:rsidR="007A3C0C" w:rsidRPr="00234FF4" w14:paraId="0512AC32" w14:textId="77777777" w:rsidTr="007A3C0C">
        <w:trPr>
          <w:tblHeader/>
        </w:trPr>
        <w:tc>
          <w:tcPr>
            <w:tcW w:w="1287" w:type="dxa"/>
            <w:tcBorders>
              <w:top w:val="single" w:sz="4" w:space="0" w:color="auto"/>
              <w:bottom w:val="single" w:sz="12" w:space="0" w:color="auto"/>
            </w:tcBorders>
            <w:shd w:val="clear" w:color="auto" w:fill="auto"/>
            <w:noWrap/>
            <w:vAlign w:val="bottom"/>
          </w:tcPr>
          <w:p w14:paraId="74590491" w14:textId="77777777" w:rsidR="00B12E6E" w:rsidRPr="00234FF4" w:rsidRDefault="00B12E6E" w:rsidP="007A3C0C">
            <w:pPr>
              <w:spacing w:before="81" w:after="81" w:line="160" w:lineRule="exact"/>
              <w:ind w:right="40"/>
              <w:rPr>
                <w:i/>
                <w:sz w:val="14"/>
                <w:lang w:val="fr-FR"/>
              </w:rPr>
            </w:pPr>
          </w:p>
        </w:tc>
        <w:tc>
          <w:tcPr>
            <w:tcW w:w="713" w:type="dxa"/>
            <w:tcBorders>
              <w:top w:val="single" w:sz="4" w:space="0" w:color="auto"/>
              <w:bottom w:val="single" w:sz="12" w:space="0" w:color="auto"/>
            </w:tcBorders>
            <w:shd w:val="clear" w:color="auto" w:fill="auto"/>
            <w:noWrap/>
            <w:vAlign w:val="bottom"/>
          </w:tcPr>
          <w:p w14:paraId="2C517EB6" w14:textId="66AE2E2E" w:rsidR="00B12E6E" w:rsidRPr="00234FF4" w:rsidRDefault="00B12E6E" w:rsidP="004E2724">
            <w:pPr>
              <w:spacing w:before="81" w:after="81" w:line="160" w:lineRule="exact"/>
              <w:ind w:right="43"/>
              <w:jc w:val="right"/>
              <w:rPr>
                <w:i/>
                <w:sz w:val="14"/>
                <w:lang w:val="fr-FR"/>
              </w:rPr>
            </w:pPr>
            <w:r w:rsidRPr="00234FF4">
              <w:rPr>
                <w:i/>
                <w:sz w:val="14"/>
                <w:lang w:val="fr-FR"/>
              </w:rPr>
              <w:t>2006</w:t>
            </w:r>
            <w:r w:rsidR="004E2724" w:rsidRPr="00234FF4">
              <w:rPr>
                <w:i/>
                <w:sz w:val="14"/>
                <w:lang w:val="fr-FR"/>
              </w:rPr>
              <w:t>-</w:t>
            </w:r>
            <w:r w:rsidRPr="00234FF4">
              <w:rPr>
                <w:i/>
                <w:sz w:val="14"/>
                <w:lang w:val="fr-FR"/>
              </w:rPr>
              <w:t>2007</w:t>
            </w:r>
          </w:p>
        </w:tc>
        <w:tc>
          <w:tcPr>
            <w:tcW w:w="714" w:type="dxa"/>
            <w:tcBorders>
              <w:top w:val="single" w:sz="4" w:space="0" w:color="auto"/>
              <w:bottom w:val="single" w:sz="12" w:space="0" w:color="auto"/>
            </w:tcBorders>
            <w:shd w:val="clear" w:color="auto" w:fill="auto"/>
            <w:noWrap/>
            <w:vAlign w:val="bottom"/>
          </w:tcPr>
          <w:p w14:paraId="62A6391A" w14:textId="65F36058" w:rsidR="00B12E6E" w:rsidRPr="00234FF4" w:rsidRDefault="00B12E6E" w:rsidP="004E2724">
            <w:pPr>
              <w:spacing w:before="81" w:after="81" w:line="160" w:lineRule="exact"/>
              <w:ind w:right="43"/>
              <w:jc w:val="right"/>
              <w:rPr>
                <w:i/>
                <w:sz w:val="14"/>
                <w:lang w:val="fr-FR"/>
              </w:rPr>
            </w:pPr>
            <w:r w:rsidRPr="00234FF4">
              <w:rPr>
                <w:i/>
                <w:sz w:val="14"/>
                <w:lang w:val="fr-FR"/>
              </w:rPr>
              <w:t>2009</w:t>
            </w:r>
            <w:r w:rsidR="004E2724" w:rsidRPr="00234FF4">
              <w:rPr>
                <w:i/>
                <w:sz w:val="14"/>
                <w:lang w:val="fr-FR"/>
              </w:rPr>
              <w:t>-</w:t>
            </w:r>
            <w:r w:rsidRPr="00234FF4">
              <w:rPr>
                <w:i/>
                <w:sz w:val="14"/>
                <w:lang w:val="fr-FR"/>
              </w:rPr>
              <w:t>2010</w:t>
            </w:r>
          </w:p>
        </w:tc>
        <w:tc>
          <w:tcPr>
            <w:tcW w:w="714" w:type="dxa"/>
            <w:tcBorders>
              <w:top w:val="single" w:sz="4" w:space="0" w:color="auto"/>
              <w:bottom w:val="single" w:sz="12" w:space="0" w:color="auto"/>
            </w:tcBorders>
            <w:shd w:val="clear" w:color="auto" w:fill="auto"/>
            <w:noWrap/>
            <w:vAlign w:val="bottom"/>
          </w:tcPr>
          <w:p w14:paraId="20A6001E" w14:textId="2B6076B3" w:rsidR="00B12E6E" w:rsidRPr="00234FF4" w:rsidRDefault="00B12E6E" w:rsidP="004E2724">
            <w:pPr>
              <w:spacing w:before="81" w:after="81" w:line="160" w:lineRule="exact"/>
              <w:ind w:right="43"/>
              <w:jc w:val="right"/>
              <w:rPr>
                <w:i/>
                <w:sz w:val="14"/>
                <w:lang w:val="fr-FR"/>
              </w:rPr>
            </w:pPr>
            <w:r w:rsidRPr="00234FF4">
              <w:rPr>
                <w:i/>
                <w:sz w:val="14"/>
                <w:lang w:val="fr-FR"/>
              </w:rPr>
              <w:t>2010</w:t>
            </w:r>
            <w:r w:rsidR="004E2724" w:rsidRPr="00234FF4">
              <w:rPr>
                <w:i/>
                <w:sz w:val="14"/>
                <w:lang w:val="fr-FR"/>
              </w:rPr>
              <w:t>-</w:t>
            </w:r>
            <w:r w:rsidRPr="00234FF4">
              <w:rPr>
                <w:i/>
                <w:sz w:val="14"/>
                <w:lang w:val="fr-FR"/>
              </w:rPr>
              <w:t>2011</w:t>
            </w:r>
          </w:p>
        </w:tc>
        <w:tc>
          <w:tcPr>
            <w:tcW w:w="714" w:type="dxa"/>
            <w:tcBorders>
              <w:top w:val="single" w:sz="4" w:space="0" w:color="auto"/>
              <w:bottom w:val="single" w:sz="12" w:space="0" w:color="auto"/>
            </w:tcBorders>
            <w:shd w:val="clear" w:color="auto" w:fill="auto"/>
            <w:noWrap/>
            <w:vAlign w:val="bottom"/>
          </w:tcPr>
          <w:p w14:paraId="2DC3428F" w14:textId="2A340CC1" w:rsidR="00B12E6E" w:rsidRPr="00234FF4" w:rsidRDefault="00B12E6E" w:rsidP="004E2724">
            <w:pPr>
              <w:spacing w:before="81" w:after="81" w:line="160" w:lineRule="exact"/>
              <w:ind w:right="43"/>
              <w:jc w:val="right"/>
              <w:rPr>
                <w:i/>
                <w:sz w:val="14"/>
                <w:lang w:val="fr-FR"/>
              </w:rPr>
            </w:pPr>
            <w:r w:rsidRPr="00234FF4">
              <w:rPr>
                <w:i/>
                <w:sz w:val="14"/>
                <w:lang w:val="fr-FR"/>
              </w:rPr>
              <w:t>2011</w:t>
            </w:r>
            <w:r w:rsidR="004E2724" w:rsidRPr="00234FF4">
              <w:rPr>
                <w:i/>
                <w:sz w:val="14"/>
                <w:lang w:val="fr-FR"/>
              </w:rPr>
              <w:t>-</w:t>
            </w:r>
            <w:r w:rsidRPr="00234FF4">
              <w:rPr>
                <w:i/>
                <w:sz w:val="14"/>
                <w:lang w:val="fr-FR"/>
              </w:rPr>
              <w:t>2012</w:t>
            </w:r>
          </w:p>
        </w:tc>
        <w:tc>
          <w:tcPr>
            <w:tcW w:w="714" w:type="dxa"/>
            <w:tcBorders>
              <w:top w:val="single" w:sz="4" w:space="0" w:color="auto"/>
              <w:bottom w:val="single" w:sz="12" w:space="0" w:color="auto"/>
            </w:tcBorders>
            <w:shd w:val="clear" w:color="auto" w:fill="auto"/>
            <w:noWrap/>
            <w:vAlign w:val="bottom"/>
          </w:tcPr>
          <w:p w14:paraId="5D468130" w14:textId="301BE1E6" w:rsidR="00B12E6E" w:rsidRPr="00234FF4" w:rsidRDefault="00B12E6E" w:rsidP="004E2724">
            <w:pPr>
              <w:spacing w:before="81" w:after="81" w:line="160" w:lineRule="exact"/>
              <w:ind w:right="43"/>
              <w:jc w:val="right"/>
              <w:rPr>
                <w:i/>
                <w:sz w:val="14"/>
                <w:lang w:val="fr-FR"/>
              </w:rPr>
            </w:pPr>
            <w:r w:rsidRPr="00234FF4">
              <w:rPr>
                <w:i/>
                <w:sz w:val="14"/>
                <w:lang w:val="fr-FR"/>
              </w:rPr>
              <w:t>2012</w:t>
            </w:r>
            <w:r w:rsidR="004E2724" w:rsidRPr="00234FF4">
              <w:rPr>
                <w:i/>
                <w:sz w:val="14"/>
                <w:lang w:val="fr-FR"/>
              </w:rPr>
              <w:t>-</w:t>
            </w:r>
            <w:r w:rsidRPr="00234FF4">
              <w:rPr>
                <w:i/>
                <w:sz w:val="14"/>
                <w:lang w:val="fr-FR"/>
              </w:rPr>
              <w:t>2013</w:t>
            </w:r>
          </w:p>
        </w:tc>
        <w:tc>
          <w:tcPr>
            <w:tcW w:w="714" w:type="dxa"/>
            <w:tcBorders>
              <w:top w:val="single" w:sz="4" w:space="0" w:color="auto"/>
              <w:bottom w:val="single" w:sz="12" w:space="0" w:color="auto"/>
            </w:tcBorders>
            <w:shd w:val="clear" w:color="auto" w:fill="auto"/>
            <w:noWrap/>
            <w:vAlign w:val="bottom"/>
          </w:tcPr>
          <w:p w14:paraId="7659FDC7" w14:textId="3C1C4150" w:rsidR="00B12E6E" w:rsidRPr="00234FF4" w:rsidRDefault="00B12E6E" w:rsidP="004E2724">
            <w:pPr>
              <w:spacing w:before="81" w:after="81" w:line="160" w:lineRule="exact"/>
              <w:ind w:right="43"/>
              <w:jc w:val="right"/>
              <w:rPr>
                <w:i/>
                <w:sz w:val="14"/>
                <w:lang w:val="fr-FR"/>
              </w:rPr>
            </w:pPr>
            <w:r w:rsidRPr="00234FF4">
              <w:rPr>
                <w:i/>
                <w:sz w:val="14"/>
                <w:lang w:val="fr-FR"/>
              </w:rPr>
              <w:t>2013</w:t>
            </w:r>
            <w:r w:rsidR="004E2724" w:rsidRPr="00234FF4">
              <w:rPr>
                <w:i/>
                <w:sz w:val="14"/>
                <w:lang w:val="fr-FR"/>
              </w:rPr>
              <w:t>-</w:t>
            </w:r>
            <w:r w:rsidRPr="00234FF4">
              <w:rPr>
                <w:i/>
                <w:sz w:val="14"/>
                <w:lang w:val="fr-FR"/>
              </w:rPr>
              <w:t>2014</w:t>
            </w:r>
          </w:p>
        </w:tc>
        <w:tc>
          <w:tcPr>
            <w:tcW w:w="714" w:type="dxa"/>
            <w:tcBorders>
              <w:top w:val="single" w:sz="4" w:space="0" w:color="auto"/>
              <w:bottom w:val="single" w:sz="12" w:space="0" w:color="auto"/>
            </w:tcBorders>
            <w:shd w:val="clear" w:color="auto" w:fill="auto"/>
            <w:noWrap/>
            <w:vAlign w:val="bottom"/>
          </w:tcPr>
          <w:p w14:paraId="7267DE9C" w14:textId="2D1759C5" w:rsidR="00B12E6E" w:rsidRPr="00234FF4" w:rsidRDefault="00B12E6E" w:rsidP="004E2724">
            <w:pPr>
              <w:spacing w:before="81" w:after="81" w:line="160" w:lineRule="exact"/>
              <w:ind w:right="43"/>
              <w:jc w:val="right"/>
              <w:rPr>
                <w:i/>
                <w:sz w:val="14"/>
                <w:lang w:val="fr-FR"/>
              </w:rPr>
            </w:pPr>
            <w:r w:rsidRPr="00234FF4">
              <w:rPr>
                <w:i/>
                <w:sz w:val="14"/>
                <w:lang w:val="fr-FR"/>
              </w:rPr>
              <w:t>2014</w:t>
            </w:r>
            <w:r w:rsidR="004E2724" w:rsidRPr="00234FF4">
              <w:rPr>
                <w:i/>
                <w:sz w:val="14"/>
                <w:lang w:val="fr-FR"/>
              </w:rPr>
              <w:t>-</w:t>
            </w:r>
            <w:r w:rsidRPr="00234FF4">
              <w:rPr>
                <w:i/>
                <w:sz w:val="14"/>
                <w:lang w:val="fr-FR"/>
              </w:rPr>
              <w:t>2015</w:t>
            </w:r>
          </w:p>
        </w:tc>
        <w:tc>
          <w:tcPr>
            <w:tcW w:w="714" w:type="dxa"/>
            <w:tcBorders>
              <w:top w:val="single" w:sz="4" w:space="0" w:color="auto"/>
              <w:bottom w:val="single" w:sz="12" w:space="0" w:color="auto"/>
            </w:tcBorders>
            <w:shd w:val="clear" w:color="auto" w:fill="auto"/>
            <w:noWrap/>
            <w:vAlign w:val="bottom"/>
          </w:tcPr>
          <w:p w14:paraId="7D9AC4D9" w14:textId="4A15BFF6" w:rsidR="00B12E6E" w:rsidRPr="00234FF4" w:rsidRDefault="00B12E6E" w:rsidP="004E2724">
            <w:pPr>
              <w:spacing w:before="81" w:after="81" w:line="160" w:lineRule="exact"/>
              <w:ind w:right="43"/>
              <w:jc w:val="right"/>
              <w:rPr>
                <w:i/>
                <w:sz w:val="14"/>
                <w:lang w:val="fr-FR"/>
              </w:rPr>
            </w:pPr>
            <w:r w:rsidRPr="00234FF4">
              <w:rPr>
                <w:i/>
                <w:sz w:val="14"/>
                <w:lang w:val="fr-FR"/>
              </w:rPr>
              <w:t>2015</w:t>
            </w:r>
            <w:r w:rsidR="004E2724" w:rsidRPr="00234FF4">
              <w:rPr>
                <w:i/>
                <w:sz w:val="14"/>
                <w:lang w:val="fr-FR"/>
              </w:rPr>
              <w:t>-</w:t>
            </w:r>
            <w:r w:rsidRPr="00234FF4">
              <w:rPr>
                <w:i/>
                <w:sz w:val="14"/>
                <w:lang w:val="fr-FR"/>
              </w:rPr>
              <w:t>2016</w:t>
            </w:r>
          </w:p>
        </w:tc>
        <w:tc>
          <w:tcPr>
            <w:tcW w:w="714" w:type="dxa"/>
            <w:tcBorders>
              <w:top w:val="single" w:sz="4" w:space="0" w:color="auto"/>
              <w:bottom w:val="single" w:sz="12" w:space="0" w:color="auto"/>
            </w:tcBorders>
            <w:shd w:val="clear" w:color="auto" w:fill="auto"/>
            <w:noWrap/>
            <w:vAlign w:val="bottom"/>
          </w:tcPr>
          <w:p w14:paraId="5A5976E8" w14:textId="1519CF50" w:rsidR="00B12E6E" w:rsidRPr="00234FF4" w:rsidRDefault="00B12E6E" w:rsidP="004E2724">
            <w:pPr>
              <w:spacing w:before="81" w:after="81" w:line="160" w:lineRule="exact"/>
              <w:ind w:right="43"/>
              <w:jc w:val="right"/>
              <w:rPr>
                <w:i/>
                <w:sz w:val="14"/>
                <w:lang w:val="fr-FR"/>
              </w:rPr>
            </w:pPr>
            <w:r w:rsidRPr="00234FF4">
              <w:rPr>
                <w:i/>
                <w:sz w:val="14"/>
                <w:lang w:val="fr-FR"/>
              </w:rPr>
              <w:t>2016</w:t>
            </w:r>
            <w:r w:rsidR="004E2724" w:rsidRPr="00234FF4">
              <w:rPr>
                <w:i/>
                <w:sz w:val="14"/>
                <w:lang w:val="fr-FR"/>
              </w:rPr>
              <w:t>-</w:t>
            </w:r>
            <w:r w:rsidRPr="00234FF4">
              <w:rPr>
                <w:i/>
                <w:sz w:val="14"/>
                <w:lang w:val="fr-FR"/>
              </w:rPr>
              <w:t>2017</w:t>
            </w:r>
          </w:p>
        </w:tc>
        <w:tc>
          <w:tcPr>
            <w:tcW w:w="714" w:type="dxa"/>
            <w:tcBorders>
              <w:top w:val="single" w:sz="4" w:space="0" w:color="auto"/>
              <w:bottom w:val="single" w:sz="12" w:space="0" w:color="auto"/>
            </w:tcBorders>
            <w:shd w:val="clear" w:color="auto" w:fill="auto"/>
            <w:noWrap/>
            <w:vAlign w:val="bottom"/>
          </w:tcPr>
          <w:p w14:paraId="241059A7" w14:textId="75CCF60A" w:rsidR="00B12E6E" w:rsidRPr="00234FF4" w:rsidRDefault="00B12E6E" w:rsidP="007A3C0C">
            <w:pPr>
              <w:spacing w:before="81" w:after="81" w:line="160" w:lineRule="exact"/>
              <w:ind w:right="43"/>
              <w:jc w:val="right"/>
              <w:rPr>
                <w:i/>
                <w:sz w:val="14"/>
                <w:lang w:val="fr-FR"/>
              </w:rPr>
            </w:pPr>
            <w:r w:rsidRPr="00234FF4">
              <w:rPr>
                <w:i/>
                <w:sz w:val="14"/>
                <w:lang w:val="fr-FR"/>
              </w:rPr>
              <w:t>TAAM</w:t>
            </w:r>
            <w:r w:rsidR="007A3C0C" w:rsidRPr="00234FF4">
              <w:rPr>
                <w:i/>
                <w:sz w:val="14"/>
                <w:lang w:val="fr-FR"/>
              </w:rPr>
              <w:br/>
            </w:r>
            <w:r w:rsidRPr="00234FF4">
              <w:rPr>
                <w:i/>
                <w:sz w:val="14"/>
                <w:lang w:val="fr-FR"/>
              </w:rPr>
              <w:t>2007</w:t>
            </w:r>
            <w:r w:rsidR="004E2724" w:rsidRPr="00234FF4">
              <w:rPr>
                <w:i/>
                <w:sz w:val="14"/>
                <w:lang w:val="fr-FR"/>
              </w:rPr>
              <w:t>-</w:t>
            </w:r>
            <w:r w:rsidRPr="00234FF4">
              <w:rPr>
                <w:i/>
                <w:sz w:val="14"/>
                <w:lang w:val="fr-FR"/>
              </w:rPr>
              <w:t>2017</w:t>
            </w:r>
          </w:p>
        </w:tc>
        <w:tc>
          <w:tcPr>
            <w:tcW w:w="714" w:type="dxa"/>
            <w:tcBorders>
              <w:top w:val="single" w:sz="4" w:space="0" w:color="auto"/>
              <w:bottom w:val="single" w:sz="12" w:space="0" w:color="auto"/>
            </w:tcBorders>
            <w:shd w:val="clear" w:color="auto" w:fill="auto"/>
            <w:noWrap/>
            <w:vAlign w:val="bottom"/>
          </w:tcPr>
          <w:p w14:paraId="157197FF" w14:textId="6EFBB651" w:rsidR="00B12E6E" w:rsidRPr="00234FF4" w:rsidRDefault="00B12E6E" w:rsidP="007A3C0C">
            <w:pPr>
              <w:spacing w:before="81" w:after="81" w:line="160" w:lineRule="exact"/>
              <w:ind w:right="43"/>
              <w:jc w:val="right"/>
              <w:rPr>
                <w:i/>
                <w:sz w:val="14"/>
                <w:lang w:val="fr-FR"/>
              </w:rPr>
            </w:pPr>
            <w:r w:rsidRPr="00234FF4">
              <w:rPr>
                <w:i/>
                <w:sz w:val="14"/>
                <w:lang w:val="fr-FR"/>
              </w:rPr>
              <w:t>TAAM</w:t>
            </w:r>
            <w:r w:rsidR="007A3C0C" w:rsidRPr="00234FF4">
              <w:rPr>
                <w:i/>
                <w:sz w:val="14"/>
                <w:lang w:val="fr-FR"/>
              </w:rPr>
              <w:br/>
            </w:r>
            <w:r w:rsidRPr="00234FF4">
              <w:rPr>
                <w:i/>
                <w:sz w:val="14"/>
                <w:lang w:val="fr-FR"/>
              </w:rPr>
              <w:t>2007</w:t>
            </w:r>
            <w:r w:rsidR="004E2724" w:rsidRPr="00234FF4">
              <w:rPr>
                <w:i/>
                <w:sz w:val="14"/>
                <w:lang w:val="fr-FR"/>
              </w:rPr>
              <w:t>-</w:t>
            </w:r>
            <w:r w:rsidRPr="00234FF4">
              <w:rPr>
                <w:i/>
                <w:sz w:val="14"/>
                <w:lang w:val="fr-FR"/>
              </w:rPr>
              <w:t>2012</w:t>
            </w:r>
          </w:p>
        </w:tc>
        <w:tc>
          <w:tcPr>
            <w:tcW w:w="714" w:type="dxa"/>
            <w:tcBorders>
              <w:top w:val="single" w:sz="4" w:space="0" w:color="auto"/>
              <w:bottom w:val="single" w:sz="12" w:space="0" w:color="auto"/>
            </w:tcBorders>
            <w:shd w:val="clear" w:color="auto" w:fill="auto"/>
            <w:noWrap/>
            <w:vAlign w:val="bottom"/>
          </w:tcPr>
          <w:p w14:paraId="0A8E02EB" w14:textId="6DA45B68" w:rsidR="00B12E6E" w:rsidRPr="00234FF4" w:rsidRDefault="00B12E6E" w:rsidP="007A3C0C">
            <w:pPr>
              <w:spacing w:before="81" w:after="81" w:line="160" w:lineRule="exact"/>
              <w:ind w:right="43"/>
              <w:jc w:val="right"/>
              <w:rPr>
                <w:i/>
                <w:sz w:val="14"/>
                <w:lang w:val="fr-FR"/>
              </w:rPr>
            </w:pPr>
            <w:r w:rsidRPr="00234FF4">
              <w:rPr>
                <w:i/>
                <w:sz w:val="14"/>
                <w:lang w:val="fr-FR"/>
              </w:rPr>
              <w:t>TAAM</w:t>
            </w:r>
            <w:r w:rsidR="007A3C0C" w:rsidRPr="00234FF4">
              <w:rPr>
                <w:i/>
                <w:sz w:val="14"/>
                <w:lang w:val="fr-FR"/>
              </w:rPr>
              <w:br/>
            </w:r>
            <w:r w:rsidRPr="00234FF4">
              <w:rPr>
                <w:i/>
                <w:sz w:val="14"/>
                <w:lang w:val="fr-FR"/>
              </w:rPr>
              <w:t>2012</w:t>
            </w:r>
            <w:r w:rsidR="004E2724" w:rsidRPr="00234FF4">
              <w:rPr>
                <w:i/>
                <w:sz w:val="14"/>
                <w:lang w:val="fr-FR"/>
              </w:rPr>
              <w:t>-</w:t>
            </w:r>
            <w:r w:rsidRPr="00234FF4">
              <w:rPr>
                <w:i/>
                <w:sz w:val="14"/>
                <w:lang w:val="fr-FR"/>
              </w:rPr>
              <w:t>2017</w:t>
            </w:r>
          </w:p>
        </w:tc>
      </w:tr>
      <w:tr w:rsidR="004E2724" w:rsidRPr="00234FF4" w14:paraId="109AE2A6" w14:textId="77777777" w:rsidTr="007A3C0C">
        <w:trPr>
          <w:trHeight w:hRule="exact" w:val="115"/>
          <w:tblHeader/>
        </w:trPr>
        <w:tc>
          <w:tcPr>
            <w:tcW w:w="1287" w:type="dxa"/>
            <w:tcBorders>
              <w:top w:val="single" w:sz="12" w:space="0" w:color="auto"/>
            </w:tcBorders>
            <w:shd w:val="clear" w:color="auto" w:fill="auto"/>
            <w:noWrap/>
          </w:tcPr>
          <w:p w14:paraId="64DAC6E8" w14:textId="77777777" w:rsidR="004E2724" w:rsidRPr="00234FF4" w:rsidRDefault="004E2724" w:rsidP="007A3C0C">
            <w:pPr>
              <w:spacing w:before="40" w:after="40" w:line="210" w:lineRule="exact"/>
              <w:ind w:right="40"/>
              <w:rPr>
                <w:sz w:val="17"/>
                <w:lang w:val="fr-FR"/>
              </w:rPr>
            </w:pPr>
          </w:p>
        </w:tc>
        <w:tc>
          <w:tcPr>
            <w:tcW w:w="713" w:type="dxa"/>
            <w:tcBorders>
              <w:top w:val="single" w:sz="12" w:space="0" w:color="auto"/>
            </w:tcBorders>
            <w:shd w:val="clear" w:color="auto" w:fill="auto"/>
            <w:noWrap/>
            <w:vAlign w:val="bottom"/>
          </w:tcPr>
          <w:p w14:paraId="380DB16F"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005CD289"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040571C5"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5FEA352F"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37073124"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29F4F657"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359B2D4A"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1D2546E1"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3A1CD4CB"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7F1C4C47"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7BA74C81" w14:textId="77777777" w:rsidR="004E2724" w:rsidRPr="00234FF4" w:rsidRDefault="004E2724" w:rsidP="004E2724">
            <w:pPr>
              <w:spacing w:before="40" w:after="40" w:line="210" w:lineRule="exact"/>
              <w:ind w:right="43"/>
              <w:jc w:val="right"/>
              <w:rPr>
                <w:sz w:val="17"/>
                <w:lang w:val="fr-FR"/>
              </w:rPr>
            </w:pPr>
          </w:p>
        </w:tc>
        <w:tc>
          <w:tcPr>
            <w:tcW w:w="714" w:type="dxa"/>
            <w:tcBorders>
              <w:top w:val="single" w:sz="12" w:space="0" w:color="auto"/>
            </w:tcBorders>
            <w:shd w:val="clear" w:color="auto" w:fill="auto"/>
            <w:noWrap/>
            <w:vAlign w:val="bottom"/>
          </w:tcPr>
          <w:p w14:paraId="5C2EF5DC" w14:textId="77777777" w:rsidR="004E2724" w:rsidRPr="00234FF4" w:rsidRDefault="004E2724" w:rsidP="004E2724">
            <w:pPr>
              <w:spacing w:before="40" w:after="40" w:line="210" w:lineRule="exact"/>
              <w:ind w:right="43"/>
              <w:jc w:val="right"/>
              <w:rPr>
                <w:sz w:val="17"/>
                <w:lang w:val="fr-FR"/>
              </w:rPr>
            </w:pPr>
          </w:p>
        </w:tc>
      </w:tr>
      <w:tr w:rsidR="004E2724" w:rsidRPr="00234FF4" w14:paraId="6524B1FE" w14:textId="77777777" w:rsidTr="007A3C0C">
        <w:tc>
          <w:tcPr>
            <w:tcW w:w="1287" w:type="dxa"/>
            <w:shd w:val="clear" w:color="auto" w:fill="auto"/>
            <w:noWrap/>
          </w:tcPr>
          <w:p w14:paraId="2E12A505" w14:textId="7817BDB8" w:rsidR="00B12E6E" w:rsidRPr="00234FF4" w:rsidRDefault="00B12E6E"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Préscolaire (total)</w:t>
            </w:r>
          </w:p>
        </w:tc>
        <w:tc>
          <w:tcPr>
            <w:tcW w:w="713" w:type="dxa"/>
            <w:shd w:val="clear" w:color="auto" w:fill="auto"/>
            <w:noWrap/>
            <w:vAlign w:val="bottom"/>
          </w:tcPr>
          <w:p w14:paraId="6ED6DCAB" w14:textId="12CE43A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6723</w:t>
            </w:r>
          </w:p>
        </w:tc>
        <w:tc>
          <w:tcPr>
            <w:tcW w:w="714" w:type="dxa"/>
            <w:shd w:val="clear" w:color="auto" w:fill="auto"/>
            <w:noWrap/>
            <w:vAlign w:val="bottom"/>
          </w:tcPr>
          <w:p w14:paraId="09ADDD42" w14:textId="76C9FE9A"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800</w:t>
            </w:r>
          </w:p>
        </w:tc>
        <w:tc>
          <w:tcPr>
            <w:tcW w:w="714" w:type="dxa"/>
            <w:shd w:val="clear" w:color="auto" w:fill="auto"/>
            <w:noWrap/>
            <w:vAlign w:val="bottom"/>
          </w:tcPr>
          <w:p w14:paraId="42C89E7A" w14:textId="755C738E"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591</w:t>
            </w:r>
          </w:p>
        </w:tc>
        <w:tc>
          <w:tcPr>
            <w:tcW w:w="714" w:type="dxa"/>
            <w:shd w:val="clear" w:color="auto" w:fill="auto"/>
            <w:noWrap/>
            <w:vAlign w:val="bottom"/>
          </w:tcPr>
          <w:p w14:paraId="0FB13A31" w14:textId="6F5AAA00"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510</w:t>
            </w:r>
          </w:p>
        </w:tc>
        <w:tc>
          <w:tcPr>
            <w:tcW w:w="714" w:type="dxa"/>
            <w:shd w:val="clear" w:color="auto" w:fill="auto"/>
            <w:noWrap/>
            <w:vAlign w:val="bottom"/>
          </w:tcPr>
          <w:p w14:paraId="57755235" w14:textId="0438B1CC"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881</w:t>
            </w:r>
          </w:p>
        </w:tc>
        <w:tc>
          <w:tcPr>
            <w:tcW w:w="714" w:type="dxa"/>
            <w:shd w:val="clear" w:color="auto" w:fill="auto"/>
            <w:noWrap/>
            <w:vAlign w:val="bottom"/>
          </w:tcPr>
          <w:p w14:paraId="6B251B64" w14:textId="3D6BDD93"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063</w:t>
            </w:r>
          </w:p>
        </w:tc>
        <w:tc>
          <w:tcPr>
            <w:tcW w:w="714" w:type="dxa"/>
            <w:shd w:val="clear" w:color="auto" w:fill="auto"/>
            <w:noWrap/>
            <w:vAlign w:val="bottom"/>
          </w:tcPr>
          <w:p w14:paraId="32BED3C2" w14:textId="6E201961"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540</w:t>
            </w:r>
          </w:p>
        </w:tc>
        <w:tc>
          <w:tcPr>
            <w:tcW w:w="714" w:type="dxa"/>
            <w:shd w:val="clear" w:color="auto" w:fill="auto"/>
            <w:noWrap/>
            <w:vAlign w:val="bottom"/>
          </w:tcPr>
          <w:p w14:paraId="317BF853" w14:textId="5AA46C3A"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947</w:t>
            </w:r>
          </w:p>
        </w:tc>
        <w:tc>
          <w:tcPr>
            <w:tcW w:w="714" w:type="dxa"/>
            <w:shd w:val="clear" w:color="auto" w:fill="auto"/>
            <w:noWrap/>
            <w:vAlign w:val="bottom"/>
          </w:tcPr>
          <w:p w14:paraId="58A5EE26" w14:textId="4B3EDD2E"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118</w:t>
            </w:r>
          </w:p>
        </w:tc>
        <w:tc>
          <w:tcPr>
            <w:tcW w:w="714" w:type="dxa"/>
            <w:shd w:val="clear" w:color="auto" w:fill="auto"/>
            <w:noWrap/>
            <w:vAlign w:val="bottom"/>
          </w:tcPr>
          <w:p w14:paraId="61D4C255" w14:textId="4BC44706"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5,2</w:t>
            </w:r>
            <w:r w:rsidR="002933EA" w:rsidRPr="00234FF4">
              <w:rPr>
                <w:sz w:val="17"/>
                <w:lang w:val="fr-FR"/>
              </w:rPr>
              <w:t> %</w:t>
            </w:r>
          </w:p>
        </w:tc>
        <w:tc>
          <w:tcPr>
            <w:tcW w:w="714" w:type="dxa"/>
            <w:shd w:val="clear" w:color="auto" w:fill="auto"/>
            <w:noWrap/>
            <w:vAlign w:val="bottom"/>
          </w:tcPr>
          <w:p w14:paraId="621DA795" w14:textId="5A0739FC"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4,8</w:t>
            </w:r>
            <w:r w:rsidR="002933EA" w:rsidRPr="00234FF4">
              <w:rPr>
                <w:sz w:val="17"/>
                <w:lang w:val="fr-FR"/>
              </w:rPr>
              <w:t> %</w:t>
            </w:r>
          </w:p>
        </w:tc>
        <w:tc>
          <w:tcPr>
            <w:tcW w:w="714" w:type="dxa"/>
            <w:shd w:val="clear" w:color="auto" w:fill="auto"/>
            <w:noWrap/>
            <w:vAlign w:val="bottom"/>
          </w:tcPr>
          <w:p w14:paraId="42201DD1" w14:textId="0D425DFC"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5,6</w:t>
            </w:r>
            <w:r w:rsidR="002933EA" w:rsidRPr="00234FF4">
              <w:rPr>
                <w:sz w:val="17"/>
                <w:lang w:val="fr-FR"/>
              </w:rPr>
              <w:t> %</w:t>
            </w:r>
          </w:p>
        </w:tc>
      </w:tr>
      <w:tr w:rsidR="004E2724" w:rsidRPr="00234FF4" w14:paraId="61FEC8B3" w14:textId="77777777" w:rsidTr="007A3C0C">
        <w:tc>
          <w:tcPr>
            <w:tcW w:w="1287" w:type="dxa"/>
            <w:shd w:val="clear" w:color="auto" w:fill="auto"/>
            <w:noWrap/>
          </w:tcPr>
          <w:p w14:paraId="7CA526A4" w14:textId="41D6390D" w:rsidR="00B12E6E" w:rsidRPr="00234FF4" w:rsidRDefault="00B12E6E"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66C85711" w14:textId="1AD35E19"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6723</w:t>
            </w:r>
          </w:p>
        </w:tc>
        <w:tc>
          <w:tcPr>
            <w:tcW w:w="714" w:type="dxa"/>
            <w:shd w:val="clear" w:color="auto" w:fill="auto"/>
            <w:noWrap/>
            <w:vAlign w:val="bottom"/>
          </w:tcPr>
          <w:p w14:paraId="2EC1055D" w14:textId="3E394910"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470</w:t>
            </w:r>
          </w:p>
        </w:tc>
        <w:tc>
          <w:tcPr>
            <w:tcW w:w="714" w:type="dxa"/>
            <w:shd w:val="clear" w:color="auto" w:fill="auto"/>
            <w:noWrap/>
            <w:vAlign w:val="bottom"/>
          </w:tcPr>
          <w:p w14:paraId="3DF780A0" w14:textId="36B4D30A"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020</w:t>
            </w:r>
          </w:p>
        </w:tc>
        <w:tc>
          <w:tcPr>
            <w:tcW w:w="714" w:type="dxa"/>
            <w:shd w:val="clear" w:color="auto" w:fill="auto"/>
            <w:noWrap/>
            <w:vAlign w:val="bottom"/>
          </w:tcPr>
          <w:p w14:paraId="5B0E4AAC" w14:textId="5210F382"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316</w:t>
            </w:r>
          </w:p>
        </w:tc>
        <w:tc>
          <w:tcPr>
            <w:tcW w:w="714" w:type="dxa"/>
            <w:shd w:val="clear" w:color="auto" w:fill="auto"/>
            <w:noWrap/>
            <w:vAlign w:val="bottom"/>
          </w:tcPr>
          <w:p w14:paraId="4E538C70" w14:textId="0E0992E3"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w:t>
            </w:r>
            <w:r w:rsidR="009D370E" w:rsidRPr="00234FF4">
              <w:rPr>
                <w:sz w:val="17"/>
                <w:lang w:val="fr-FR"/>
              </w:rPr>
              <w:t> </w:t>
            </w:r>
            <w:r w:rsidRPr="00234FF4">
              <w:rPr>
                <w:sz w:val="17"/>
                <w:lang w:val="fr-FR"/>
              </w:rPr>
              <w:t>649</w:t>
            </w:r>
          </w:p>
        </w:tc>
        <w:tc>
          <w:tcPr>
            <w:tcW w:w="714" w:type="dxa"/>
            <w:shd w:val="clear" w:color="auto" w:fill="auto"/>
            <w:noWrap/>
            <w:vAlign w:val="bottom"/>
          </w:tcPr>
          <w:p w14:paraId="763F8A5D" w14:textId="3862B2A3"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457</w:t>
            </w:r>
          </w:p>
        </w:tc>
        <w:tc>
          <w:tcPr>
            <w:tcW w:w="714" w:type="dxa"/>
            <w:shd w:val="clear" w:color="auto" w:fill="auto"/>
            <w:noWrap/>
            <w:vAlign w:val="bottom"/>
          </w:tcPr>
          <w:p w14:paraId="7EABFE47" w14:textId="607A9B4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367</w:t>
            </w:r>
          </w:p>
        </w:tc>
        <w:tc>
          <w:tcPr>
            <w:tcW w:w="714" w:type="dxa"/>
            <w:shd w:val="clear" w:color="auto" w:fill="auto"/>
            <w:noWrap/>
            <w:vAlign w:val="bottom"/>
          </w:tcPr>
          <w:p w14:paraId="2746EA99" w14:textId="70D8E10F"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063</w:t>
            </w:r>
          </w:p>
        </w:tc>
        <w:tc>
          <w:tcPr>
            <w:tcW w:w="714" w:type="dxa"/>
            <w:shd w:val="clear" w:color="auto" w:fill="auto"/>
            <w:noWrap/>
            <w:vAlign w:val="bottom"/>
          </w:tcPr>
          <w:p w14:paraId="66A2AC59" w14:textId="45B81AB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106</w:t>
            </w:r>
          </w:p>
        </w:tc>
        <w:tc>
          <w:tcPr>
            <w:tcW w:w="714" w:type="dxa"/>
            <w:shd w:val="clear" w:color="auto" w:fill="auto"/>
            <w:noWrap/>
            <w:vAlign w:val="bottom"/>
          </w:tcPr>
          <w:p w14:paraId="09BAB817" w14:textId="42DCCE5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4,2</w:t>
            </w:r>
            <w:r w:rsidR="002933EA" w:rsidRPr="00234FF4">
              <w:rPr>
                <w:sz w:val="17"/>
                <w:lang w:val="fr-FR"/>
              </w:rPr>
              <w:t> %</w:t>
            </w:r>
          </w:p>
        </w:tc>
        <w:tc>
          <w:tcPr>
            <w:tcW w:w="714" w:type="dxa"/>
            <w:shd w:val="clear" w:color="auto" w:fill="auto"/>
            <w:noWrap/>
            <w:vAlign w:val="bottom"/>
          </w:tcPr>
          <w:p w14:paraId="5B34F118" w14:textId="15D2A870"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r w:rsidR="002933EA" w:rsidRPr="00234FF4">
              <w:rPr>
                <w:sz w:val="17"/>
                <w:lang w:val="fr-FR"/>
              </w:rPr>
              <w:t> %</w:t>
            </w:r>
          </w:p>
        </w:tc>
        <w:tc>
          <w:tcPr>
            <w:tcW w:w="714" w:type="dxa"/>
            <w:shd w:val="clear" w:color="auto" w:fill="auto"/>
            <w:noWrap/>
            <w:vAlign w:val="bottom"/>
          </w:tcPr>
          <w:p w14:paraId="1911FC0A" w14:textId="591A28D6"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6,7</w:t>
            </w:r>
            <w:r w:rsidR="002933EA" w:rsidRPr="00234FF4">
              <w:rPr>
                <w:sz w:val="17"/>
                <w:lang w:val="fr-FR"/>
              </w:rPr>
              <w:t> %</w:t>
            </w:r>
          </w:p>
        </w:tc>
      </w:tr>
      <w:tr w:rsidR="004E2724" w:rsidRPr="00234FF4" w14:paraId="4B9562CD" w14:textId="77777777" w:rsidTr="007A3C0C">
        <w:tc>
          <w:tcPr>
            <w:tcW w:w="1287" w:type="dxa"/>
            <w:shd w:val="clear" w:color="auto" w:fill="auto"/>
            <w:noWrap/>
          </w:tcPr>
          <w:p w14:paraId="0666564B" w14:textId="52576F47" w:rsidR="00B12E6E" w:rsidRPr="00234FF4" w:rsidRDefault="00B12E6E"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p>
        </w:tc>
        <w:tc>
          <w:tcPr>
            <w:tcW w:w="713" w:type="dxa"/>
            <w:shd w:val="clear" w:color="auto" w:fill="auto"/>
            <w:noWrap/>
            <w:vAlign w:val="bottom"/>
          </w:tcPr>
          <w:p w14:paraId="1F0937DE" w14:textId="7D76015E"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nd</w:t>
            </w:r>
          </w:p>
        </w:tc>
        <w:tc>
          <w:tcPr>
            <w:tcW w:w="714" w:type="dxa"/>
            <w:shd w:val="clear" w:color="auto" w:fill="auto"/>
            <w:noWrap/>
            <w:vAlign w:val="bottom"/>
          </w:tcPr>
          <w:p w14:paraId="3FB0F11A" w14:textId="0926294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330</w:t>
            </w:r>
          </w:p>
        </w:tc>
        <w:tc>
          <w:tcPr>
            <w:tcW w:w="714" w:type="dxa"/>
            <w:shd w:val="clear" w:color="auto" w:fill="auto"/>
            <w:noWrap/>
            <w:vAlign w:val="bottom"/>
          </w:tcPr>
          <w:p w14:paraId="021E47CB" w14:textId="180AD81F"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571</w:t>
            </w:r>
          </w:p>
        </w:tc>
        <w:tc>
          <w:tcPr>
            <w:tcW w:w="714" w:type="dxa"/>
            <w:shd w:val="clear" w:color="auto" w:fill="auto"/>
            <w:noWrap/>
            <w:vAlign w:val="bottom"/>
          </w:tcPr>
          <w:p w14:paraId="5EB4E5F3" w14:textId="71950A35"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194</w:t>
            </w:r>
          </w:p>
        </w:tc>
        <w:tc>
          <w:tcPr>
            <w:tcW w:w="714" w:type="dxa"/>
            <w:shd w:val="clear" w:color="auto" w:fill="auto"/>
            <w:noWrap/>
            <w:vAlign w:val="bottom"/>
          </w:tcPr>
          <w:p w14:paraId="5CE685C0" w14:textId="2054D5A6"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232</w:t>
            </w:r>
          </w:p>
        </w:tc>
        <w:tc>
          <w:tcPr>
            <w:tcW w:w="714" w:type="dxa"/>
            <w:shd w:val="clear" w:color="auto" w:fill="auto"/>
            <w:noWrap/>
            <w:vAlign w:val="bottom"/>
          </w:tcPr>
          <w:p w14:paraId="12A60BDE" w14:textId="7DB58956"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606</w:t>
            </w:r>
          </w:p>
        </w:tc>
        <w:tc>
          <w:tcPr>
            <w:tcW w:w="714" w:type="dxa"/>
            <w:shd w:val="clear" w:color="auto" w:fill="auto"/>
            <w:noWrap/>
            <w:vAlign w:val="bottom"/>
          </w:tcPr>
          <w:p w14:paraId="0721F375" w14:textId="5CE80569"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1173</w:t>
            </w:r>
          </w:p>
        </w:tc>
        <w:tc>
          <w:tcPr>
            <w:tcW w:w="714" w:type="dxa"/>
            <w:shd w:val="clear" w:color="auto" w:fill="auto"/>
            <w:noWrap/>
            <w:vAlign w:val="bottom"/>
          </w:tcPr>
          <w:p w14:paraId="3C857EA2" w14:textId="4C24742C"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884</w:t>
            </w:r>
          </w:p>
        </w:tc>
        <w:tc>
          <w:tcPr>
            <w:tcW w:w="714" w:type="dxa"/>
            <w:shd w:val="clear" w:color="auto" w:fill="auto"/>
            <w:noWrap/>
            <w:vAlign w:val="bottom"/>
          </w:tcPr>
          <w:p w14:paraId="6857F05B" w14:textId="42E65CCA"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074</w:t>
            </w:r>
          </w:p>
        </w:tc>
        <w:tc>
          <w:tcPr>
            <w:tcW w:w="714" w:type="dxa"/>
            <w:shd w:val="clear" w:color="auto" w:fill="auto"/>
            <w:noWrap/>
            <w:vAlign w:val="bottom"/>
          </w:tcPr>
          <w:p w14:paraId="10ACB54B"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CB3B6BE"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25766F37" w14:textId="465BBF47"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-2,1</w:t>
            </w:r>
            <w:r w:rsidR="002933EA" w:rsidRPr="00234FF4">
              <w:rPr>
                <w:sz w:val="17"/>
                <w:lang w:val="fr-FR"/>
              </w:rPr>
              <w:t> %</w:t>
            </w:r>
          </w:p>
        </w:tc>
      </w:tr>
      <w:tr w:rsidR="004E2724" w:rsidRPr="00234FF4" w14:paraId="764661F6" w14:textId="77777777" w:rsidTr="007A3C0C">
        <w:tc>
          <w:tcPr>
            <w:tcW w:w="1287" w:type="dxa"/>
            <w:tcBorders>
              <w:bottom w:val="single" w:sz="4" w:space="0" w:color="auto"/>
            </w:tcBorders>
            <w:shd w:val="clear" w:color="auto" w:fill="auto"/>
            <w:noWrap/>
          </w:tcPr>
          <w:p w14:paraId="3CFC39CD" w14:textId="6B4A2CE2" w:rsidR="00B12E6E" w:rsidRPr="00234FF4" w:rsidRDefault="00B12E6E" w:rsidP="007A3C0C">
            <w:pPr>
              <w:tabs>
                <w:tab w:val="left" w:pos="288"/>
                <w:tab w:val="left" w:pos="576"/>
                <w:tab w:val="left" w:pos="864"/>
                <w:tab w:val="left" w:pos="1152"/>
              </w:tabs>
              <w:spacing w:before="40" w:after="40" w:line="210" w:lineRule="exact"/>
              <w:ind w:right="40"/>
              <w:rPr>
                <w:i/>
                <w:iCs/>
                <w:sz w:val="17"/>
                <w:lang w:val="fr-FR"/>
              </w:rPr>
            </w:pPr>
            <w:r w:rsidRPr="00234FF4">
              <w:rPr>
                <w:i/>
                <w:iCs/>
                <w:sz w:val="17"/>
                <w:lang w:val="fr-FR"/>
              </w:rPr>
              <w:t>Privé</w:t>
            </w:r>
            <w:r w:rsidR="002933EA" w:rsidRPr="00234FF4">
              <w:rPr>
                <w:i/>
                <w:iCs/>
                <w:sz w:val="17"/>
                <w:lang w:val="fr-FR"/>
              </w:rPr>
              <w:t> %</w:t>
            </w:r>
            <w:r w:rsidRPr="00234FF4">
              <w:rPr>
                <w:i/>
                <w:iCs/>
                <w:sz w:val="17"/>
                <w:lang w:val="fr-FR"/>
              </w:rPr>
              <w:t xml:space="preserve"> total</w:t>
            </w:r>
          </w:p>
        </w:tc>
        <w:tc>
          <w:tcPr>
            <w:tcW w:w="713" w:type="dxa"/>
            <w:tcBorders>
              <w:bottom w:val="single" w:sz="4" w:space="0" w:color="auto"/>
            </w:tcBorders>
            <w:shd w:val="clear" w:color="auto" w:fill="auto"/>
            <w:noWrap/>
            <w:vAlign w:val="bottom"/>
          </w:tcPr>
          <w:p w14:paraId="33423375"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0DBCDC02" w14:textId="1C6648E6"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4,2</w:t>
            </w:r>
          </w:p>
        </w:tc>
        <w:tc>
          <w:tcPr>
            <w:tcW w:w="714" w:type="dxa"/>
            <w:tcBorders>
              <w:bottom w:val="single" w:sz="4" w:space="0" w:color="auto"/>
            </w:tcBorders>
            <w:shd w:val="clear" w:color="auto" w:fill="auto"/>
            <w:noWrap/>
            <w:vAlign w:val="bottom"/>
          </w:tcPr>
          <w:p w14:paraId="2150FDAA" w14:textId="0AB63EF3"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6,6</w:t>
            </w:r>
          </w:p>
        </w:tc>
        <w:tc>
          <w:tcPr>
            <w:tcW w:w="714" w:type="dxa"/>
            <w:tcBorders>
              <w:bottom w:val="single" w:sz="4" w:space="0" w:color="auto"/>
            </w:tcBorders>
            <w:shd w:val="clear" w:color="auto" w:fill="auto"/>
            <w:noWrap/>
            <w:vAlign w:val="bottom"/>
          </w:tcPr>
          <w:p w14:paraId="3B201A6E" w14:textId="6F89571F"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14,0</w:t>
            </w:r>
          </w:p>
        </w:tc>
        <w:tc>
          <w:tcPr>
            <w:tcW w:w="714" w:type="dxa"/>
            <w:tcBorders>
              <w:bottom w:val="single" w:sz="4" w:space="0" w:color="auto"/>
            </w:tcBorders>
            <w:shd w:val="clear" w:color="auto" w:fill="auto"/>
            <w:noWrap/>
            <w:vAlign w:val="bottom"/>
          </w:tcPr>
          <w:p w14:paraId="59A2C63A" w14:textId="5737D490"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15,6</w:t>
            </w:r>
          </w:p>
        </w:tc>
        <w:tc>
          <w:tcPr>
            <w:tcW w:w="714" w:type="dxa"/>
            <w:tcBorders>
              <w:bottom w:val="single" w:sz="4" w:space="0" w:color="auto"/>
            </w:tcBorders>
            <w:shd w:val="clear" w:color="auto" w:fill="auto"/>
            <w:noWrap/>
            <w:vAlign w:val="bottom"/>
          </w:tcPr>
          <w:p w14:paraId="549B77DC" w14:textId="0DE08F3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17,7</w:t>
            </w:r>
          </w:p>
        </w:tc>
        <w:tc>
          <w:tcPr>
            <w:tcW w:w="714" w:type="dxa"/>
            <w:tcBorders>
              <w:bottom w:val="single" w:sz="4" w:space="0" w:color="auto"/>
            </w:tcBorders>
            <w:shd w:val="clear" w:color="auto" w:fill="auto"/>
            <w:noWrap/>
            <w:vAlign w:val="bottom"/>
          </w:tcPr>
          <w:p w14:paraId="6B521620" w14:textId="5CB4E972"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12,0</w:t>
            </w:r>
          </w:p>
        </w:tc>
        <w:tc>
          <w:tcPr>
            <w:tcW w:w="714" w:type="dxa"/>
            <w:tcBorders>
              <w:bottom w:val="single" w:sz="4" w:space="0" w:color="auto"/>
            </w:tcBorders>
            <w:shd w:val="clear" w:color="auto" w:fill="auto"/>
            <w:noWrap/>
            <w:vAlign w:val="bottom"/>
          </w:tcPr>
          <w:p w14:paraId="4727B659" w14:textId="47BC9FC8"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8,9</w:t>
            </w:r>
          </w:p>
        </w:tc>
        <w:tc>
          <w:tcPr>
            <w:tcW w:w="714" w:type="dxa"/>
            <w:tcBorders>
              <w:bottom w:val="single" w:sz="4" w:space="0" w:color="auto"/>
            </w:tcBorders>
            <w:shd w:val="clear" w:color="auto" w:fill="auto"/>
            <w:noWrap/>
            <w:vAlign w:val="bottom"/>
          </w:tcPr>
          <w:p w14:paraId="598B3D63" w14:textId="707419E0"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9,6</w:t>
            </w:r>
          </w:p>
        </w:tc>
        <w:tc>
          <w:tcPr>
            <w:tcW w:w="714" w:type="dxa"/>
            <w:tcBorders>
              <w:bottom w:val="single" w:sz="4" w:space="0" w:color="auto"/>
            </w:tcBorders>
            <w:shd w:val="clear" w:color="auto" w:fill="auto"/>
            <w:noWrap/>
            <w:vAlign w:val="bottom"/>
          </w:tcPr>
          <w:p w14:paraId="4DBEDCA0"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2E22C1EA"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0675F50B"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41F942AD" w14:textId="77777777" w:rsidTr="007A3C0C">
        <w:tc>
          <w:tcPr>
            <w:tcW w:w="1287" w:type="dxa"/>
            <w:tcBorders>
              <w:top w:val="single" w:sz="4" w:space="0" w:color="auto"/>
            </w:tcBorders>
            <w:shd w:val="clear" w:color="auto" w:fill="auto"/>
            <w:noWrap/>
          </w:tcPr>
          <w:p w14:paraId="29066ACA" w14:textId="1450B9CA" w:rsidR="00B12E6E" w:rsidRPr="00234FF4" w:rsidRDefault="00B12E6E"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Enseignement de la base</w:t>
            </w:r>
          </w:p>
        </w:tc>
        <w:tc>
          <w:tcPr>
            <w:tcW w:w="713" w:type="dxa"/>
            <w:tcBorders>
              <w:top w:val="single" w:sz="4" w:space="0" w:color="auto"/>
            </w:tcBorders>
            <w:shd w:val="clear" w:color="auto" w:fill="auto"/>
            <w:noWrap/>
            <w:vAlign w:val="bottom"/>
          </w:tcPr>
          <w:p w14:paraId="5DD9354B" w14:textId="1A32BD44"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31</w:t>
            </w:r>
            <w:r w:rsidR="009D370E" w:rsidRPr="00234FF4">
              <w:rPr>
                <w:sz w:val="17"/>
                <w:lang w:val="fr-FR"/>
              </w:rPr>
              <w:t> </w:t>
            </w:r>
            <w:r w:rsidRPr="00234FF4">
              <w:rPr>
                <w:sz w:val="17"/>
                <w:lang w:val="fr-FR"/>
              </w:rPr>
              <w:t>400</w:t>
            </w:r>
          </w:p>
        </w:tc>
        <w:tc>
          <w:tcPr>
            <w:tcW w:w="714" w:type="dxa"/>
            <w:tcBorders>
              <w:top w:val="single" w:sz="4" w:space="0" w:color="auto"/>
            </w:tcBorders>
            <w:shd w:val="clear" w:color="auto" w:fill="auto"/>
            <w:noWrap/>
            <w:vAlign w:val="bottom"/>
          </w:tcPr>
          <w:p w14:paraId="38C281BC" w14:textId="1A827798"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w:t>
            </w:r>
            <w:r w:rsidR="009D370E" w:rsidRPr="00234FF4">
              <w:rPr>
                <w:sz w:val="17"/>
                <w:lang w:val="fr-FR"/>
              </w:rPr>
              <w:t> </w:t>
            </w:r>
            <w:r w:rsidRPr="00234FF4">
              <w:rPr>
                <w:sz w:val="17"/>
                <w:lang w:val="fr-FR"/>
              </w:rPr>
              <w:t>116</w:t>
            </w:r>
          </w:p>
        </w:tc>
        <w:tc>
          <w:tcPr>
            <w:tcW w:w="714" w:type="dxa"/>
            <w:tcBorders>
              <w:top w:val="single" w:sz="4" w:space="0" w:color="auto"/>
            </w:tcBorders>
            <w:shd w:val="clear" w:color="auto" w:fill="auto"/>
            <w:noWrap/>
            <w:vAlign w:val="bottom"/>
          </w:tcPr>
          <w:p w14:paraId="24D1ADA0" w14:textId="478A3B49"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w:t>
            </w:r>
            <w:r w:rsidR="009D370E" w:rsidRPr="00234FF4">
              <w:rPr>
                <w:sz w:val="17"/>
                <w:lang w:val="fr-FR"/>
              </w:rPr>
              <w:t> </w:t>
            </w:r>
            <w:r w:rsidRPr="00234FF4">
              <w:rPr>
                <w:sz w:val="17"/>
                <w:lang w:val="fr-FR"/>
              </w:rPr>
              <w:t>250</w:t>
            </w:r>
          </w:p>
        </w:tc>
        <w:tc>
          <w:tcPr>
            <w:tcW w:w="714" w:type="dxa"/>
            <w:tcBorders>
              <w:top w:val="single" w:sz="4" w:space="0" w:color="auto"/>
            </w:tcBorders>
            <w:shd w:val="clear" w:color="auto" w:fill="auto"/>
            <w:noWrap/>
            <w:vAlign w:val="bottom"/>
          </w:tcPr>
          <w:p w14:paraId="31B081D9" w14:textId="1D114859"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w:t>
            </w:r>
            <w:r w:rsidR="009D370E" w:rsidRPr="00234FF4">
              <w:rPr>
                <w:sz w:val="17"/>
                <w:lang w:val="fr-FR"/>
              </w:rPr>
              <w:t> </w:t>
            </w:r>
            <w:r w:rsidRPr="00234FF4">
              <w:rPr>
                <w:sz w:val="17"/>
                <w:lang w:val="fr-FR"/>
              </w:rPr>
              <w:t>425,3</w:t>
            </w:r>
          </w:p>
        </w:tc>
        <w:tc>
          <w:tcPr>
            <w:tcW w:w="714" w:type="dxa"/>
            <w:tcBorders>
              <w:top w:val="single" w:sz="4" w:space="0" w:color="auto"/>
            </w:tcBorders>
            <w:shd w:val="clear" w:color="auto" w:fill="auto"/>
            <w:noWrap/>
            <w:vAlign w:val="bottom"/>
          </w:tcPr>
          <w:p w14:paraId="2E515800" w14:textId="54D9E4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w:t>
            </w:r>
            <w:r w:rsidR="009D370E" w:rsidRPr="00234FF4">
              <w:rPr>
                <w:sz w:val="17"/>
                <w:lang w:val="fr-FR"/>
              </w:rPr>
              <w:t> </w:t>
            </w:r>
            <w:r w:rsidRPr="00234FF4">
              <w:rPr>
                <w:sz w:val="17"/>
                <w:lang w:val="fr-FR"/>
              </w:rPr>
              <w:t>733</w:t>
            </w:r>
          </w:p>
        </w:tc>
        <w:tc>
          <w:tcPr>
            <w:tcW w:w="714" w:type="dxa"/>
            <w:tcBorders>
              <w:top w:val="single" w:sz="4" w:space="0" w:color="auto"/>
            </w:tcBorders>
            <w:shd w:val="clear" w:color="auto" w:fill="auto"/>
            <w:noWrap/>
            <w:vAlign w:val="bottom"/>
          </w:tcPr>
          <w:p w14:paraId="22B23CCD" w14:textId="461E8145"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w:t>
            </w:r>
            <w:r w:rsidR="009D370E" w:rsidRPr="00234FF4">
              <w:rPr>
                <w:sz w:val="17"/>
                <w:lang w:val="fr-FR"/>
              </w:rPr>
              <w:t> </w:t>
            </w:r>
            <w:r w:rsidRPr="00234FF4">
              <w:rPr>
                <w:sz w:val="17"/>
                <w:lang w:val="fr-FR"/>
              </w:rPr>
              <w:t>457</w:t>
            </w:r>
          </w:p>
        </w:tc>
        <w:tc>
          <w:tcPr>
            <w:tcW w:w="714" w:type="dxa"/>
            <w:tcBorders>
              <w:top w:val="single" w:sz="4" w:space="0" w:color="auto"/>
            </w:tcBorders>
            <w:shd w:val="clear" w:color="auto" w:fill="auto"/>
            <w:noWrap/>
            <w:vAlign w:val="bottom"/>
          </w:tcPr>
          <w:p w14:paraId="2D1C02EC" w14:textId="1BDA5616"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w:t>
            </w:r>
            <w:r w:rsidR="009D370E" w:rsidRPr="00234FF4">
              <w:rPr>
                <w:sz w:val="17"/>
                <w:lang w:val="fr-FR"/>
              </w:rPr>
              <w:t> </w:t>
            </w:r>
            <w:r w:rsidRPr="00234FF4">
              <w:rPr>
                <w:sz w:val="17"/>
                <w:lang w:val="fr-FR"/>
              </w:rPr>
              <w:t>465</w:t>
            </w:r>
          </w:p>
        </w:tc>
        <w:tc>
          <w:tcPr>
            <w:tcW w:w="714" w:type="dxa"/>
            <w:tcBorders>
              <w:top w:val="single" w:sz="4" w:space="0" w:color="auto"/>
            </w:tcBorders>
            <w:shd w:val="clear" w:color="auto" w:fill="auto"/>
            <w:noWrap/>
            <w:vAlign w:val="bottom"/>
          </w:tcPr>
          <w:p w14:paraId="7C444DF9" w14:textId="3C5ED799"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36</w:t>
            </w:r>
            <w:r w:rsidR="009D370E" w:rsidRPr="00234FF4">
              <w:rPr>
                <w:sz w:val="17"/>
                <w:lang w:val="fr-FR"/>
              </w:rPr>
              <w:t> </w:t>
            </w:r>
            <w:r w:rsidRPr="00234FF4">
              <w:rPr>
                <w:sz w:val="17"/>
                <w:lang w:val="fr-FR"/>
              </w:rPr>
              <w:t>394</w:t>
            </w:r>
          </w:p>
        </w:tc>
        <w:tc>
          <w:tcPr>
            <w:tcW w:w="714" w:type="dxa"/>
            <w:tcBorders>
              <w:top w:val="single" w:sz="4" w:space="0" w:color="auto"/>
            </w:tcBorders>
            <w:shd w:val="clear" w:color="auto" w:fill="auto"/>
            <w:noWrap/>
            <w:vAlign w:val="bottom"/>
          </w:tcPr>
          <w:p w14:paraId="707C4618" w14:textId="1D81D90F"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37</w:t>
            </w:r>
            <w:r w:rsidR="009D370E" w:rsidRPr="00234FF4">
              <w:rPr>
                <w:sz w:val="17"/>
                <w:lang w:val="fr-FR"/>
              </w:rPr>
              <w:t> </w:t>
            </w:r>
            <w:r w:rsidRPr="00234FF4">
              <w:rPr>
                <w:sz w:val="17"/>
                <w:lang w:val="fr-FR"/>
              </w:rPr>
              <w:t>090</w:t>
            </w:r>
          </w:p>
        </w:tc>
        <w:tc>
          <w:tcPr>
            <w:tcW w:w="714" w:type="dxa"/>
            <w:tcBorders>
              <w:top w:val="single" w:sz="4" w:space="0" w:color="auto"/>
            </w:tcBorders>
            <w:shd w:val="clear" w:color="auto" w:fill="auto"/>
            <w:noWrap/>
            <w:vAlign w:val="bottom"/>
          </w:tcPr>
          <w:p w14:paraId="3CA87540" w14:textId="3FE3611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r w:rsidR="002933EA" w:rsidRPr="00234FF4">
              <w:rPr>
                <w:sz w:val="17"/>
                <w:lang w:val="fr-FR"/>
              </w:rPr>
              <w:t> %</w:t>
            </w:r>
          </w:p>
        </w:tc>
        <w:tc>
          <w:tcPr>
            <w:tcW w:w="714" w:type="dxa"/>
            <w:tcBorders>
              <w:top w:val="single" w:sz="4" w:space="0" w:color="auto"/>
            </w:tcBorders>
            <w:shd w:val="clear" w:color="auto" w:fill="auto"/>
            <w:noWrap/>
            <w:vAlign w:val="bottom"/>
          </w:tcPr>
          <w:p w14:paraId="33060FD5" w14:textId="3FD9D274"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2,2</w:t>
            </w:r>
            <w:r w:rsidR="002933EA" w:rsidRPr="00234FF4">
              <w:rPr>
                <w:sz w:val="17"/>
                <w:lang w:val="fr-FR"/>
              </w:rPr>
              <w:t> %</w:t>
            </w:r>
          </w:p>
        </w:tc>
        <w:tc>
          <w:tcPr>
            <w:tcW w:w="714" w:type="dxa"/>
            <w:tcBorders>
              <w:top w:val="single" w:sz="4" w:space="0" w:color="auto"/>
            </w:tcBorders>
            <w:shd w:val="clear" w:color="auto" w:fill="auto"/>
            <w:noWrap/>
            <w:vAlign w:val="bottom"/>
          </w:tcPr>
          <w:p w14:paraId="460ED474" w14:textId="0FA13B25"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r w:rsidR="002933EA" w:rsidRPr="00234FF4">
              <w:rPr>
                <w:sz w:val="17"/>
                <w:lang w:val="fr-FR"/>
              </w:rPr>
              <w:t> %</w:t>
            </w:r>
          </w:p>
        </w:tc>
      </w:tr>
      <w:tr w:rsidR="004E2724" w:rsidRPr="00234FF4" w14:paraId="6FBD6E48" w14:textId="77777777" w:rsidTr="007A3C0C">
        <w:tc>
          <w:tcPr>
            <w:tcW w:w="1287" w:type="dxa"/>
            <w:shd w:val="clear" w:color="auto" w:fill="auto"/>
            <w:noWrap/>
          </w:tcPr>
          <w:p w14:paraId="37494785" w14:textId="77F43EA4" w:rsidR="00B12E6E" w:rsidRPr="00234FF4" w:rsidRDefault="007B3180"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I cicle</w:t>
            </w:r>
          </w:p>
        </w:tc>
        <w:tc>
          <w:tcPr>
            <w:tcW w:w="713" w:type="dxa"/>
            <w:shd w:val="clear" w:color="auto" w:fill="auto"/>
            <w:noWrap/>
            <w:vAlign w:val="bottom"/>
          </w:tcPr>
          <w:p w14:paraId="114986CC" w14:textId="27939247"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22</w:t>
            </w:r>
            <w:r w:rsidR="009D370E" w:rsidRPr="00234FF4">
              <w:rPr>
                <w:sz w:val="17"/>
                <w:lang w:val="fr-FR"/>
              </w:rPr>
              <w:t> </w:t>
            </w:r>
            <w:r w:rsidRPr="00234FF4">
              <w:rPr>
                <w:sz w:val="17"/>
                <w:lang w:val="fr-FR"/>
              </w:rPr>
              <w:t>800</w:t>
            </w:r>
          </w:p>
        </w:tc>
        <w:tc>
          <w:tcPr>
            <w:tcW w:w="714" w:type="dxa"/>
            <w:shd w:val="clear" w:color="auto" w:fill="auto"/>
            <w:noWrap/>
            <w:vAlign w:val="bottom"/>
          </w:tcPr>
          <w:p w14:paraId="4CC4EC8B" w14:textId="635F6696"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24</w:t>
            </w:r>
            <w:r w:rsidR="009D370E" w:rsidRPr="00234FF4">
              <w:rPr>
                <w:sz w:val="17"/>
                <w:lang w:val="fr-FR"/>
              </w:rPr>
              <w:t> </w:t>
            </w:r>
            <w:r w:rsidRPr="00234FF4">
              <w:rPr>
                <w:sz w:val="17"/>
                <w:lang w:val="fr-FR"/>
              </w:rPr>
              <w:t>210</w:t>
            </w:r>
          </w:p>
        </w:tc>
        <w:tc>
          <w:tcPr>
            <w:tcW w:w="714" w:type="dxa"/>
            <w:shd w:val="clear" w:color="auto" w:fill="auto"/>
            <w:noWrap/>
            <w:vAlign w:val="bottom"/>
          </w:tcPr>
          <w:p w14:paraId="39B35F52" w14:textId="5DEF7C8E"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449</w:t>
            </w:r>
          </w:p>
        </w:tc>
        <w:tc>
          <w:tcPr>
            <w:tcW w:w="714" w:type="dxa"/>
            <w:shd w:val="clear" w:color="auto" w:fill="auto"/>
            <w:noWrap/>
            <w:vAlign w:val="bottom"/>
          </w:tcPr>
          <w:p w14:paraId="315CA9ED" w14:textId="3B11363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351</w:t>
            </w:r>
          </w:p>
        </w:tc>
        <w:tc>
          <w:tcPr>
            <w:tcW w:w="714" w:type="dxa"/>
            <w:shd w:val="clear" w:color="auto" w:fill="auto"/>
            <w:noWrap/>
            <w:vAlign w:val="bottom"/>
          </w:tcPr>
          <w:p w14:paraId="4AEFBA78" w14:textId="70A0689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773</w:t>
            </w:r>
          </w:p>
        </w:tc>
        <w:tc>
          <w:tcPr>
            <w:tcW w:w="714" w:type="dxa"/>
            <w:shd w:val="clear" w:color="auto" w:fill="auto"/>
            <w:noWrap/>
            <w:vAlign w:val="bottom"/>
          </w:tcPr>
          <w:p w14:paraId="69D17179" w14:textId="1B521E51"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487</w:t>
            </w:r>
          </w:p>
        </w:tc>
        <w:tc>
          <w:tcPr>
            <w:tcW w:w="714" w:type="dxa"/>
            <w:shd w:val="clear" w:color="auto" w:fill="auto"/>
            <w:noWrap/>
            <w:vAlign w:val="bottom"/>
          </w:tcPr>
          <w:p w14:paraId="22FB0DAB" w14:textId="22255D8A"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24</w:t>
            </w:r>
            <w:r w:rsidR="009D370E" w:rsidRPr="00234FF4">
              <w:rPr>
                <w:sz w:val="17"/>
                <w:lang w:val="fr-FR"/>
              </w:rPr>
              <w:t> </w:t>
            </w:r>
            <w:r w:rsidRPr="00234FF4">
              <w:rPr>
                <w:sz w:val="17"/>
                <w:lang w:val="fr-FR"/>
              </w:rPr>
              <w:t>209</w:t>
            </w:r>
          </w:p>
        </w:tc>
        <w:tc>
          <w:tcPr>
            <w:tcW w:w="714" w:type="dxa"/>
            <w:shd w:val="clear" w:color="auto" w:fill="auto"/>
            <w:noWrap/>
            <w:vAlign w:val="bottom"/>
          </w:tcPr>
          <w:p w14:paraId="14482361" w14:textId="666B45BA"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w:t>
            </w:r>
            <w:r w:rsidR="009D370E" w:rsidRPr="00234FF4">
              <w:rPr>
                <w:sz w:val="17"/>
                <w:lang w:val="fr-FR"/>
              </w:rPr>
              <w:t> </w:t>
            </w:r>
            <w:r w:rsidRPr="00234FF4">
              <w:rPr>
                <w:sz w:val="17"/>
                <w:lang w:val="fr-FR"/>
              </w:rPr>
              <w:t>441</w:t>
            </w:r>
          </w:p>
        </w:tc>
        <w:tc>
          <w:tcPr>
            <w:tcW w:w="714" w:type="dxa"/>
            <w:shd w:val="clear" w:color="auto" w:fill="auto"/>
            <w:noWrap/>
            <w:vAlign w:val="bottom"/>
          </w:tcPr>
          <w:p w14:paraId="2E81F3F1" w14:textId="1970CB13"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w:t>
            </w:r>
            <w:r w:rsidR="009D370E" w:rsidRPr="00234FF4">
              <w:rPr>
                <w:sz w:val="17"/>
                <w:lang w:val="fr-FR"/>
              </w:rPr>
              <w:t> </w:t>
            </w:r>
            <w:r w:rsidRPr="00234FF4">
              <w:rPr>
                <w:sz w:val="17"/>
                <w:lang w:val="fr-FR"/>
              </w:rPr>
              <w:t>575</w:t>
            </w:r>
          </w:p>
        </w:tc>
        <w:tc>
          <w:tcPr>
            <w:tcW w:w="714" w:type="dxa"/>
            <w:shd w:val="clear" w:color="auto" w:fill="auto"/>
            <w:noWrap/>
            <w:vAlign w:val="bottom"/>
          </w:tcPr>
          <w:p w14:paraId="4A7824C4" w14:textId="7CEDD6B7"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w:t>
            </w:r>
            <w:r w:rsidR="002933EA" w:rsidRPr="00234FF4">
              <w:rPr>
                <w:sz w:val="17"/>
                <w:lang w:val="fr-FR"/>
              </w:rPr>
              <w:t> %</w:t>
            </w:r>
          </w:p>
        </w:tc>
        <w:tc>
          <w:tcPr>
            <w:tcW w:w="714" w:type="dxa"/>
            <w:shd w:val="clear" w:color="auto" w:fill="auto"/>
            <w:noWrap/>
            <w:vAlign w:val="bottom"/>
          </w:tcPr>
          <w:p w14:paraId="7E27403A" w14:textId="509C2D1E"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0,5</w:t>
            </w:r>
            <w:r w:rsidR="002933EA" w:rsidRPr="00234FF4">
              <w:rPr>
                <w:sz w:val="17"/>
                <w:lang w:val="fr-FR"/>
              </w:rPr>
              <w:t> %</w:t>
            </w:r>
          </w:p>
        </w:tc>
        <w:tc>
          <w:tcPr>
            <w:tcW w:w="714" w:type="dxa"/>
            <w:shd w:val="clear" w:color="auto" w:fill="auto"/>
            <w:noWrap/>
            <w:vAlign w:val="bottom"/>
          </w:tcPr>
          <w:p w14:paraId="42D7E6C8" w14:textId="2DAF1939"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w:t>
            </w:r>
            <w:r w:rsidR="002933EA" w:rsidRPr="00234FF4">
              <w:rPr>
                <w:sz w:val="17"/>
                <w:lang w:val="fr-FR"/>
              </w:rPr>
              <w:t> %</w:t>
            </w:r>
          </w:p>
        </w:tc>
      </w:tr>
      <w:tr w:rsidR="004E2724" w:rsidRPr="00234FF4" w14:paraId="57A90772" w14:textId="77777777" w:rsidTr="007A3C0C">
        <w:tc>
          <w:tcPr>
            <w:tcW w:w="1287" w:type="dxa"/>
            <w:shd w:val="clear" w:color="auto" w:fill="auto"/>
            <w:noWrap/>
          </w:tcPr>
          <w:p w14:paraId="513CA203" w14:textId="7014059F" w:rsidR="00B12E6E" w:rsidRPr="00234FF4" w:rsidRDefault="007B3180"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1E202F9F" w14:textId="77777777" w:rsidR="00B12E6E" w:rsidRPr="00234FF4" w:rsidRDefault="00B12E6E"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53CFBB21" w14:textId="606E73BE"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24</w:t>
            </w:r>
            <w:r w:rsidR="009D370E" w:rsidRPr="00234FF4">
              <w:rPr>
                <w:sz w:val="17"/>
                <w:lang w:val="fr-FR"/>
              </w:rPr>
              <w:t> </w:t>
            </w:r>
            <w:r w:rsidRPr="00234FF4">
              <w:rPr>
                <w:sz w:val="17"/>
                <w:lang w:val="fr-FR"/>
              </w:rPr>
              <w:t>163</w:t>
            </w:r>
          </w:p>
        </w:tc>
        <w:tc>
          <w:tcPr>
            <w:tcW w:w="714" w:type="dxa"/>
            <w:shd w:val="clear" w:color="auto" w:fill="auto"/>
            <w:noWrap/>
            <w:vAlign w:val="bottom"/>
          </w:tcPr>
          <w:p w14:paraId="634ACF0E" w14:textId="755BDE5C"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431</w:t>
            </w:r>
          </w:p>
        </w:tc>
        <w:tc>
          <w:tcPr>
            <w:tcW w:w="714" w:type="dxa"/>
            <w:shd w:val="clear" w:color="auto" w:fill="auto"/>
            <w:noWrap/>
            <w:vAlign w:val="bottom"/>
          </w:tcPr>
          <w:p w14:paraId="47F645C5" w14:textId="1E5A3C3E"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290</w:t>
            </w:r>
          </w:p>
        </w:tc>
        <w:tc>
          <w:tcPr>
            <w:tcW w:w="714" w:type="dxa"/>
            <w:shd w:val="clear" w:color="auto" w:fill="auto"/>
            <w:noWrap/>
            <w:vAlign w:val="bottom"/>
          </w:tcPr>
          <w:p w14:paraId="4DDF6FCE" w14:textId="06C5E2F4"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711</w:t>
            </w:r>
          </w:p>
        </w:tc>
        <w:tc>
          <w:tcPr>
            <w:tcW w:w="714" w:type="dxa"/>
            <w:shd w:val="clear" w:color="auto" w:fill="auto"/>
            <w:noWrap/>
            <w:vAlign w:val="bottom"/>
          </w:tcPr>
          <w:p w14:paraId="0FD1187E" w14:textId="3861D2A2"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424</w:t>
            </w:r>
          </w:p>
        </w:tc>
        <w:tc>
          <w:tcPr>
            <w:tcW w:w="714" w:type="dxa"/>
            <w:shd w:val="clear" w:color="auto" w:fill="auto"/>
            <w:noWrap/>
            <w:vAlign w:val="bottom"/>
          </w:tcPr>
          <w:p w14:paraId="63A54767" w14:textId="0E823EEB"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24</w:t>
            </w:r>
            <w:r w:rsidR="009D370E" w:rsidRPr="00234FF4">
              <w:rPr>
                <w:sz w:val="17"/>
                <w:lang w:val="fr-FR"/>
              </w:rPr>
              <w:t> </w:t>
            </w:r>
            <w:r w:rsidRPr="00234FF4">
              <w:rPr>
                <w:sz w:val="17"/>
                <w:lang w:val="fr-FR"/>
              </w:rPr>
              <w:t>078</w:t>
            </w:r>
          </w:p>
        </w:tc>
        <w:tc>
          <w:tcPr>
            <w:tcW w:w="714" w:type="dxa"/>
            <w:shd w:val="clear" w:color="auto" w:fill="auto"/>
            <w:noWrap/>
            <w:vAlign w:val="bottom"/>
          </w:tcPr>
          <w:p w14:paraId="56B12C02" w14:textId="35B4714C"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w:t>
            </w:r>
            <w:r w:rsidR="009D370E" w:rsidRPr="00234FF4">
              <w:rPr>
                <w:sz w:val="17"/>
                <w:lang w:val="fr-FR"/>
              </w:rPr>
              <w:t> </w:t>
            </w:r>
            <w:r w:rsidRPr="00234FF4">
              <w:rPr>
                <w:sz w:val="17"/>
                <w:lang w:val="fr-FR"/>
              </w:rPr>
              <w:t>256</w:t>
            </w:r>
          </w:p>
        </w:tc>
        <w:tc>
          <w:tcPr>
            <w:tcW w:w="714" w:type="dxa"/>
            <w:shd w:val="clear" w:color="auto" w:fill="auto"/>
            <w:noWrap/>
            <w:vAlign w:val="bottom"/>
          </w:tcPr>
          <w:p w14:paraId="65F230A6" w14:textId="172B5B57"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26</w:t>
            </w:r>
            <w:r w:rsidR="009D370E" w:rsidRPr="00234FF4">
              <w:rPr>
                <w:sz w:val="17"/>
                <w:lang w:val="fr-FR"/>
              </w:rPr>
              <w:t> </w:t>
            </w:r>
            <w:r w:rsidRPr="00234FF4">
              <w:rPr>
                <w:sz w:val="17"/>
                <w:lang w:val="fr-FR"/>
              </w:rPr>
              <w:t>314</w:t>
            </w:r>
          </w:p>
        </w:tc>
        <w:tc>
          <w:tcPr>
            <w:tcW w:w="714" w:type="dxa"/>
            <w:shd w:val="clear" w:color="auto" w:fill="auto"/>
            <w:noWrap/>
            <w:vAlign w:val="bottom"/>
          </w:tcPr>
          <w:p w14:paraId="17414E0A" w14:textId="670B3FEC"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2933EA" w:rsidRPr="00234FF4">
              <w:rPr>
                <w:sz w:val="17"/>
                <w:lang w:val="fr-FR"/>
              </w:rPr>
              <w:t> %</w:t>
            </w:r>
          </w:p>
        </w:tc>
        <w:tc>
          <w:tcPr>
            <w:tcW w:w="714" w:type="dxa"/>
            <w:shd w:val="clear" w:color="auto" w:fill="auto"/>
            <w:noWrap/>
            <w:vAlign w:val="bottom"/>
          </w:tcPr>
          <w:p w14:paraId="3F5B812B" w14:textId="5B7E5BAF"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0,4</w:t>
            </w:r>
            <w:r w:rsidR="002933EA" w:rsidRPr="00234FF4">
              <w:rPr>
                <w:sz w:val="17"/>
                <w:lang w:val="fr-FR"/>
              </w:rPr>
              <w:t> %</w:t>
            </w:r>
          </w:p>
        </w:tc>
        <w:tc>
          <w:tcPr>
            <w:tcW w:w="714" w:type="dxa"/>
            <w:shd w:val="clear" w:color="auto" w:fill="auto"/>
            <w:noWrap/>
            <w:vAlign w:val="bottom"/>
          </w:tcPr>
          <w:p w14:paraId="3477168E" w14:textId="4AB2E09A" w:rsidR="00B12E6E"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r w:rsidR="002933EA" w:rsidRPr="00234FF4">
              <w:rPr>
                <w:sz w:val="17"/>
                <w:lang w:val="fr-FR"/>
              </w:rPr>
              <w:t> %</w:t>
            </w:r>
          </w:p>
        </w:tc>
      </w:tr>
      <w:tr w:rsidR="004E2724" w:rsidRPr="00234FF4" w14:paraId="7D20E1EE" w14:textId="77777777" w:rsidTr="007A3C0C">
        <w:tc>
          <w:tcPr>
            <w:tcW w:w="1287" w:type="dxa"/>
            <w:shd w:val="clear" w:color="auto" w:fill="auto"/>
            <w:noWrap/>
          </w:tcPr>
          <w:p w14:paraId="0A8F93A8" w14:textId="4B28A244"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p>
        </w:tc>
        <w:tc>
          <w:tcPr>
            <w:tcW w:w="713" w:type="dxa"/>
            <w:shd w:val="clear" w:color="auto" w:fill="auto"/>
            <w:noWrap/>
            <w:vAlign w:val="bottom"/>
          </w:tcPr>
          <w:p w14:paraId="41205572"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107ABFD9" w14:textId="438A7AF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47</w:t>
            </w:r>
          </w:p>
        </w:tc>
        <w:tc>
          <w:tcPr>
            <w:tcW w:w="714" w:type="dxa"/>
            <w:shd w:val="clear" w:color="auto" w:fill="auto"/>
            <w:noWrap/>
            <w:vAlign w:val="bottom"/>
          </w:tcPr>
          <w:p w14:paraId="501E9B9B" w14:textId="16252F8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p>
        </w:tc>
        <w:tc>
          <w:tcPr>
            <w:tcW w:w="714" w:type="dxa"/>
            <w:shd w:val="clear" w:color="auto" w:fill="auto"/>
            <w:noWrap/>
            <w:vAlign w:val="bottom"/>
          </w:tcPr>
          <w:p w14:paraId="414476DB" w14:textId="6FEA9A0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61</w:t>
            </w:r>
          </w:p>
        </w:tc>
        <w:tc>
          <w:tcPr>
            <w:tcW w:w="714" w:type="dxa"/>
            <w:shd w:val="clear" w:color="auto" w:fill="auto"/>
            <w:noWrap/>
            <w:vAlign w:val="bottom"/>
          </w:tcPr>
          <w:p w14:paraId="7A907876" w14:textId="3488672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62</w:t>
            </w:r>
          </w:p>
        </w:tc>
        <w:tc>
          <w:tcPr>
            <w:tcW w:w="714" w:type="dxa"/>
            <w:shd w:val="clear" w:color="auto" w:fill="auto"/>
            <w:noWrap/>
            <w:vAlign w:val="bottom"/>
          </w:tcPr>
          <w:p w14:paraId="136A3CF5" w14:textId="68D7A95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p>
        </w:tc>
        <w:tc>
          <w:tcPr>
            <w:tcW w:w="714" w:type="dxa"/>
            <w:shd w:val="clear" w:color="auto" w:fill="auto"/>
            <w:noWrap/>
            <w:vAlign w:val="bottom"/>
          </w:tcPr>
          <w:p w14:paraId="6DB140AB" w14:textId="31C189F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131</w:t>
            </w:r>
          </w:p>
        </w:tc>
        <w:tc>
          <w:tcPr>
            <w:tcW w:w="714" w:type="dxa"/>
            <w:shd w:val="clear" w:color="auto" w:fill="auto"/>
            <w:noWrap/>
            <w:vAlign w:val="bottom"/>
          </w:tcPr>
          <w:p w14:paraId="440ACCC4" w14:textId="5694E28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185</w:t>
            </w:r>
          </w:p>
        </w:tc>
        <w:tc>
          <w:tcPr>
            <w:tcW w:w="714" w:type="dxa"/>
            <w:shd w:val="clear" w:color="auto" w:fill="auto"/>
            <w:noWrap/>
            <w:vAlign w:val="bottom"/>
          </w:tcPr>
          <w:p w14:paraId="6D5E63BA" w14:textId="7490157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261</w:t>
            </w:r>
          </w:p>
        </w:tc>
        <w:tc>
          <w:tcPr>
            <w:tcW w:w="714" w:type="dxa"/>
            <w:shd w:val="clear" w:color="auto" w:fill="auto"/>
            <w:noWrap/>
            <w:vAlign w:val="bottom"/>
          </w:tcPr>
          <w:p w14:paraId="5924BF52"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1CC843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DF9A44C" w14:textId="208B9CF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33,7</w:t>
            </w:r>
            <w:r w:rsidR="002933EA" w:rsidRPr="00234FF4">
              <w:rPr>
                <w:sz w:val="17"/>
                <w:lang w:val="fr-FR"/>
              </w:rPr>
              <w:t> %</w:t>
            </w:r>
          </w:p>
        </w:tc>
      </w:tr>
      <w:tr w:rsidR="004E2724" w:rsidRPr="00234FF4" w14:paraId="61362326" w14:textId="77777777" w:rsidTr="007A3C0C">
        <w:tc>
          <w:tcPr>
            <w:tcW w:w="1287" w:type="dxa"/>
            <w:shd w:val="clear" w:color="auto" w:fill="auto"/>
            <w:noWrap/>
          </w:tcPr>
          <w:p w14:paraId="71885DFF" w14:textId="610F1A50"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r w:rsidR="002933EA" w:rsidRPr="00234FF4">
              <w:rPr>
                <w:sz w:val="17"/>
                <w:lang w:val="fr-FR"/>
              </w:rPr>
              <w:t> %</w:t>
            </w:r>
            <w:r w:rsidRPr="00234FF4">
              <w:rPr>
                <w:sz w:val="17"/>
                <w:lang w:val="fr-FR"/>
              </w:rPr>
              <w:t xml:space="preserve"> total</w:t>
            </w:r>
          </w:p>
        </w:tc>
        <w:tc>
          <w:tcPr>
            <w:tcW w:w="713" w:type="dxa"/>
            <w:shd w:val="clear" w:color="auto" w:fill="auto"/>
            <w:noWrap/>
            <w:vAlign w:val="bottom"/>
          </w:tcPr>
          <w:p w14:paraId="178AE744"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6D6D745" w14:textId="329BC61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0,2</w:t>
            </w:r>
          </w:p>
        </w:tc>
        <w:tc>
          <w:tcPr>
            <w:tcW w:w="714" w:type="dxa"/>
            <w:shd w:val="clear" w:color="auto" w:fill="auto"/>
            <w:noWrap/>
            <w:vAlign w:val="bottom"/>
          </w:tcPr>
          <w:p w14:paraId="3B0D5B6B" w14:textId="10BA74C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0,3</w:t>
            </w:r>
          </w:p>
        </w:tc>
        <w:tc>
          <w:tcPr>
            <w:tcW w:w="714" w:type="dxa"/>
            <w:shd w:val="clear" w:color="auto" w:fill="auto"/>
            <w:noWrap/>
            <w:vAlign w:val="bottom"/>
          </w:tcPr>
          <w:p w14:paraId="0A78DA30" w14:textId="5C1E44F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0,3</w:t>
            </w:r>
          </w:p>
        </w:tc>
        <w:tc>
          <w:tcPr>
            <w:tcW w:w="714" w:type="dxa"/>
            <w:shd w:val="clear" w:color="auto" w:fill="auto"/>
            <w:noWrap/>
            <w:vAlign w:val="bottom"/>
          </w:tcPr>
          <w:p w14:paraId="59570D65" w14:textId="10498A2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0,3</w:t>
            </w:r>
          </w:p>
        </w:tc>
        <w:tc>
          <w:tcPr>
            <w:tcW w:w="714" w:type="dxa"/>
            <w:shd w:val="clear" w:color="auto" w:fill="auto"/>
            <w:noWrap/>
            <w:vAlign w:val="bottom"/>
          </w:tcPr>
          <w:p w14:paraId="7BA9D11A" w14:textId="0A5E669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0,3</w:t>
            </w:r>
          </w:p>
        </w:tc>
        <w:tc>
          <w:tcPr>
            <w:tcW w:w="714" w:type="dxa"/>
            <w:shd w:val="clear" w:color="auto" w:fill="auto"/>
            <w:noWrap/>
            <w:vAlign w:val="bottom"/>
          </w:tcPr>
          <w:p w14:paraId="3CC7C47D" w14:textId="6291F9F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0,5</w:t>
            </w:r>
          </w:p>
        </w:tc>
        <w:tc>
          <w:tcPr>
            <w:tcW w:w="714" w:type="dxa"/>
            <w:shd w:val="clear" w:color="auto" w:fill="auto"/>
            <w:noWrap/>
            <w:vAlign w:val="bottom"/>
          </w:tcPr>
          <w:p w14:paraId="56C9B491" w14:textId="152EFCB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0,7</w:t>
            </w:r>
          </w:p>
        </w:tc>
        <w:tc>
          <w:tcPr>
            <w:tcW w:w="714" w:type="dxa"/>
            <w:shd w:val="clear" w:color="auto" w:fill="auto"/>
            <w:noWrap/>
            <w:vAlign w:val="bottom"/>
          </w:tcPr>
          <w:p w14:paraId="1321119E" w14:textId="46A150E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p>
        </w:tc>
        <w:tc>
          <w:tcPr>
            <w:tcW w:w="714" w:type="dxa"/>
            <w:shd w:val="clear" w:color="auto" w:fill="auto"/>
            <w:noWrap/>
            <w:vAlign w:val="bottom"/>
          </w:tcPr>
          <w:p w14:paraId="76ADA64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ED1B1E2"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DA22A1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1D3CF5AD" w14:textId="77777777" w:rsidTr="007A3C0C">
        <w:tc>
          <w:tcPr>
            <w:tcW w:w="1287" w:type="dxa"/>
            <w:shd w:val="clear" w:color="auto" w:fill="auto"/>
            <w:noWrap/>
          </w:tcPr>
          <w:p w14:paraId="74EF64BC" w14:textId="3FED699D"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II cicle</w:t>
            </w:r>
          </w:p>
        </w:tc>
        <w:tc>
          <w:tcPr>
            <w:tcW w:w="713" w:type="dxa"/>
            <w:shd w:val="clear" w:color="auto" w:fill="auto"/>
            <w:noWrap/>
            <w:vAlign w:val="bottom"/>
          </w:tcPr>
          <w:p w14:paraId="1EF86AC6" w14:textId="085B37D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600</w:t>
            </w:r>
          </w:p>
        </w:tc>
        <w:tc>
          <w:tcPr>
            <w:tcW w:w="714" w:type="dxa"/>
            <w:shd w:val="clear" w:color="auto" w:fill="auto"/>
            <w:noWrap/>
            <w:vAlign w:val="bottom"/>
          </w:tcPr>
          <w:p w14:paraId="3B24E5C0" w14:textId="77CCA77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906</w:t>
            </w:r>
          </w:p>
        </w:tc>
        <w:tc>
          <w:tcPr>
            <w:tcW w:w="714" w:type="dxa"/>
            <w:shd w:val="clear" w:color="auto" w:fill="auto"/>
            <w:noWrap/>
            <w:vAlign w:val="bottom"/>
          </w:tcPr>
          <w:p w14:paraId="118EDCF5" w14:textId="3F7E9FF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756</w:t>
            </w:r>
          </w:p>
        </w:tc>
        <w:tc>
          <w:tcPr>
            <w:tcW w:w="714" w:type="dxa"/>
            <w:shd w:val="clear" w:color="auto" w:fill="auto"/>
            <w:noWrap/>
            <w:vAlign w:val="bottom"/>
          </w:tcPr>
          <w:p w14:paraId="30BF4D31" w14:textId="6EFCF99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074</w:t>
            </w:r>
          </w:p>
        </w:tc>
        <w:tc>
          <w:tcPr>
            <w:tcW w:w="714" w:type="dxa"/>
            <w:shd w:val="clear" w:color="auto" w:fill="auto"/>
            <w:noWrap/>
            <w:vAlign w:val="bottom"/>
          </w:tcPr>
          <w:p w14:paraId="36010E65" w14:textId="2299527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970</w:t>
            </w:r>
          </w:p>
        </w:tc>
        <w:tc>
          <w:tcPr>
            <w:tcW w:w="714" w:type="dxa"/>
            <w:shd w:val="clear" w:color="auto" w:fill="auto"/>
            <w:noWrap/>
            <w:vAlign w:val="bottom"/>
          </w:tcPr>
          <w:p w14:paraId="6191F801" w14:textId="69CC28E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256</w:t>
            </w:r>
          </w:p>
        </w:tc>
        <w:tc>
          <w:tcPr>
            <w:tcW w:w="714" w:type="dxa"/>
            <w:shd w:val="clear" w:color="auto" w:fill="auto"/>
            <w:noWrap/>
            <w:vAlign w:val="bottom"/>
          </w:tcPr>
          <w:p w14:paraId="37E42ADC" w14:textId="0BB2EA1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256</w:t>
            </w:r>
          </w:p>
        </w:tc>
        <w:tc>
          <w:tcPr>
            <w:tcW w:w="714" w:type="dxa"/>
            <w:shd w:val="clear" w:color="auto" w:fill="auto"/>
            <w:noWrap/>
            <w:vAlign w:val="bottom"/>
          </w:tcPr>
          <w:p w14:paraId="474D145C" w14:textId="1F4A97E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953</w:t>
            </w:r>
          </w:p>
        </w:tc>
        <w:tc>
          <w:tcPr>
            <w:tcW w:w="714" w:type="dxa"/>
            <w:shd w:val="clear" w:color="auto" w:fill="auto"/>
            <w:noWrap/>
            <w:vAlign w:val="bottom"/>
          </w:tcPr>
          <w:p w14:paraId="7312F079" w14:textId="6C58DBE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515</w:t>
            </w:r>
          </w:p>
        </w:tc>
        <w:tc>
          <w:tcPr>
            <w:tcW w:w="714" w:type="dxa"/>
            <w:shd w:val="clear" w:color="auto" w:fill="auto"/>
            <w:noWrap/>
            <w:vAlign w:val="bottom"/>
          </w:tcPr>
          <w:p w14:paraId="38A0571B" w14:textId="65CFA30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w:t>
            </w:r>
            <w:r w:rsidR="002933EA" w:rsidRPr="00234FF4">
              <w:rPr>
                <w:sz w:val="17"/>
                <w:lang w:val="fr-FR"/>
              </w:rPr>
              <w:t> %</w:t>
            </w:r>
          </w:p>
        </w:tc>
        <w:tc>
          <w:tcPr>
            <w:tcW w:w="714" w:type="dxa"/>
            <w:shd w:val="clear" w:color="auto" w:fill="auto"/>
            <w:noWrap/>
            <w:vAlign w:val="bottom"/>
          </w:tcPr>
          <w:p w14:paraId="7A3A781A" w14:textId="5722F05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5,2</w:t>
            </w:r>
            <w:r w:rsidR="002933EA" w:rsidRPr="00234FF4">
              <w:rPr>
                <w:sz w:val="17"/>
                <w:lang w:val="fr-FR"/>
              </w:rPr>
              <w:t> %</w:t>
            </w:r>
          </w:p>
        </w:tc>
        <w:tc>
          <w:tcPr>
            <w:tcW w:w="714" w:type="dxa"/>
            <w:shd w:val="clear" w:color="auto" w:fill="auto"/>
            <w:noWrap/>
            <w:vAlign w:val="bottom"/>
          </w:tcPr>
          <w:p w14:paraId="301E80B9" w14:textId="224BA4F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0,8</w:t>
            </w:r>
            <w:r w:rsidR="002933EA" w:rsidRPr="00234FF4">
              <w:rPr>
                <w:sz w:val="17"/>
                <w:lang w:val="fr-FR"/>
              </w:rPr>
              <w:t> %</w:t>
            </w:r>
          </w:p>
        </w:tc>
      </w:tr>
      <w:tr w:rsidR="004E2724" w:rsidRPr="00234FF4" w14:paraId="0D6AB16C" w14:textId="77777777" w:rsidTr="007A3C0C">
        <w:tc>
          <w:tcPr>
            <w:tcW w:w="1287" w:type="dxa"/>
            <w:shd w:val="clear" w:color="auto" w:fill="auto"/>
            <w:noWrap/>
          </w:tcPr>
          <w:p w14:paraId="46A9B7BA" w14:textId="11F98F2B"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77FA3827" w14:textId="2E79D13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600</w:t>
            </w:r>
          </w:p>
        </w:tc>
        <w:tc>
          <w:tcPr>
            <w:tcW w:w="714" w:type="dxa"/>
            <w:shd w:val="clear" w:color="auto" w:fill="auto"/>
            <w:noWrap/>
            <w:vAlign w:val="bottom"/>
          </w:tcPr>
          <w:p w14:paraId="55492B59" w14:textId="01426CE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819</w:t>
            </w:r>
          </w:p>
        </w:tc>
        <w:tc>
          <w:tcPr>
            <w:tcW w:w="714" w:type="dxa"/>
            <w:shd w:val="clear" w:color="auto" w:fill="auto"/>
            <w:noWrap/>
            <w:vAlign w:val="bottom"/>
          </w:tcPr>
          <w:p w14:paraId="7310E6D8" w14:textId="11CB4E1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659</w:t>
            </w:r>
          </w:p>
        </w:tc>
        <w:tc>
          <w:tcPr>
            <w:tcW w:w="714" w:type="dxa"/>
            <w:shd w:val="clear" w:color="auto" w:fill="auto"/>
            <w:noWrap/>
            <w:vAlign w:val="bottom"/>
          </w:tcPr>
          <w:p w14:paraId="6A74F3C9" w14:textId="7A00F53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960</w:t>
            </w:r>
          </w:p>
        </w:tc>
        <w:tc>
          <w:tcPr>
            <w:tcW w:w="714" w:type="dxa"/>
            <w:shd w:val="clear" w:color="auto" w:fill="auto"/>
            <w:noWrap/>
            <w:vAlign w:val="bottom"/>
          </w:tcPr>
          <w:p w14:paraId="23B96806" w14:textId="355F42F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883</w:t>
            </w:r>
          </w:p>
        </w:tc>
        <w:tc>
          <w:tcPr>
            <w:tcW w:w="714" w:type="dxa"/>
            <w:shd w:val="clear" w:color="auto" w:fill="auto"/>
            <w:noWrap/>
            <w:vAlign w:val="bottom"/>
          </w:tcPr>
          <w:p w14:paraId="1AD86747" w14:textId="584A4C5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158</w:t>
            </w:r>
          </w:p>
        </w:tc>
        <w:tc>
          <w:tcPr>
            <w:tcW w:w="714" w:type="dxa"/>
            <w:shd w:val="clear" w:color="auto" w:fill="auto"/>
            <w:noWrap/>
            <w:vAlign w:val="bottom"/>
          </w:tcPr>
          <w:p w14:paraId="7AFED200" w14:textId="734904D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11158</w:t>
            </w:r>
          </w:p>
        </w:tc>
        <w:tc>
          <w:tcPr>
            <w:tcW w:w="714" w:type="dxa"/>
            <w:shd w:val="clear" w:color="auto" w:fill="auto"/>
            <w:noWrap/>
            <w:vAlign w:val="bottom"/>
          </w:tcPr>
          <w:p w14:paraId="1CCB4795" w14:textId="080768C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860</w:t>
            </w:r>
          </w:p>
        </w:tc>
        <w:tc>
          <w:tcPr>
            <w:tcW w:w="714" w:type="dxa"/>
            <w:shd w:val="clear" w:color="auto" w:fill="auto"/>
            <w:noWrap/>
            <w:vAlign w:val="bottom"/>
          </w:tcPr>
          <w:p w14:paraId="3D85E317" w14:textId="27F9A5D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346</w:t>
            </w:r>
          </w:p>
        </w:tc>
        <w:tc>
          <w:tcPr>
            <w:tcW w:w="714" w:type="dxa"/>
            <w:shd w:val="clear" w:color="auto" w:fill="auto"/>
            <w:noWrap/>
            <w:vAlign w:val="bottom"/>
          </w:tcPr>
          <w:p w14:paraId="5465B987" w14:textId="015E2E1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2,8</w:t>
            </w:r>
          </w:p>
        </w:tc>
        <w:tc>
          <w:tcPr>
            <w:tcW w:w="714" w:type="dxa"/>
            <w:shd w:val="clear" w:color="auto" w:fill="auto"/>
            <w:noWrap/>
            <w:vAlign w:val="bottom"/>
          </w:tcPr>
          <w:p w14:paraId="5D8B5784" w14:textId="20F9B80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5,0</w:t>
            </w:r>
            <w:r w:rsidR="002933EA" w:rsidRPr="00234FF4">
              <w:rPr>
                <w:sz w:val="17"/>
                <w:lang w:val="fr-FR"/>
              </w:rPr>
              <w:t> %</w:t>
            </w:r>
          </w:p>
        </w:tc>
        <w:tc>
          <w:tcPr>
            <w:tcW w:w="714" w:type="dxa"/>
            <w:shd w:val="clear" w:color="auto" w:fill="auto"/>
            <w:noWrap/>
            <w:vAlign w:val="bottom"/>
          </w:tcPr>
          <w:p w14:paraId="45A95D3C" w14:textId="5EB5654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0,7</w:t>
            </w:r>
            <w:r w:rsidR="002933EA" w:rsidRPr="00234FF4">
              <w:rPr>
                <w:sz w:val="17"/>
                <w:lang w:val="fr-FR"/>
              </w:rPr>
              <w:t> %</w:t>
            </w:r>
          </w:p>
        </w:tc>
      </w:tr>
      <w:tr w:rsidR="004E2724" w:rsidRPr="00234FF4" w14:paraId="24820FC6" w14:textId="77777777" w:rsidTr="007A3C0C">
        <w:tc>
          <w:tcPr>
            <w:tcW w:w="1287" w:type="dxa"/>
            <w:shd w:val="clear" w:color="auto" w:fill="auto"/>
            <w:noWrap/>
          </w:tcPr>
          <w:p w14:paraId="512541EB" w14:textId="2DF62403"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p>
        </w:tc>
        <w:tc>
          <w:tcPr>
            <w:tcW w:w="713" w:type="dxa"/>
            <w:shd w:val="clear" w:color="auto" w:fill="auto"/>
            <w:noWrap/>
            <w:vAlign w:val="bottom"/>
          </w:tcPr>
          <w:p w14:paraId="1D5EAB5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53E0E434" w14:textId="2345A70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87</w:t>
            </w:r>
          </w:p>
        </w:tc>
        <w:tc>
          <w:tcPr>
            <w:tcW w:w="714" w:type="dxa"/>
            <w:shd w:val="clear" w:color="auto" w:fill="auto"/>
            <w:noWrap/>
            <w:vAlign w:val="bottom"/>
          </w:tcPr>
          <w:p w14:paraId="759F7B6D" w14:textId="4772EEC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67</w:t>
            </w:r>
          </w:p>
        </w:tc>
        <w:tc>
          <w:tcPr>
            <w:tcW w:w="714" w:type="dxa"/>
            <w:shd w:val="clear" w:color="auto" w:fill="auto"/>
            <w:noWrap/>
            <w:vAlign w:val="bottom"/>
          </w:tcPr>
          <w:p w14:paraId="024EEAF4" w14:textId="54950D6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114</w:t>
            </w:r>
          </w:p>
        </w:tc>
        <w:tc>
          <w:tcPr>
            <w:tcW w:w="714" w:type="dxa"/>
            <w:shd w:val="clear" w:color="auto" w:fill="auto"/>
            <w:noWrap/>
            <w:vAlign w:val="bottom"/>
          </w:tcPr>
          <w:p w14:paraId="28984AEA" w14:textId="57EE1BE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87</w:t>
            </w:r>
          </w:p>
        </w:tc>
        <w:tc>
          <w:tcPr>
            <w:tcW w:w="714" w:type="dxa"/>
            <w:shd w:val="clear" w:color="auto" w:fill="auto"/>
            <w:noWrap/>
            <w:vAlign w:val="bottom"/>
          </w:tcPr>
          <w:p w14:paraId="757EB64B" w14:textId="21D14D3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98</w:t>
            </w:r>
          </w:p>
        </w:tc>
        <w:tc>
          <w:tcPr>
            <w:tcW w:w="714" w:type="dxa"/>
            <w:shd w:val="clear" w:color="auto" w:fill="auto"/>
            <w:noWrap/>
            <w:vAlign w:val="bottom"/>
          </w:tcPr>
          <w:p w14:paraId="19245070" w14:textId="5B36583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93</w:t>
            </w:r>
          </w:p>
        </w:tc>
        <w:tc>
          <w:tcPr>
            <w:tcW w:w="714" w:type="dxa"/>
            <w:shd w:val="clear" w:color="auto" w:fill="auto"/>
            <w:noWrap/>
            <w:vAlign w:val="bottom"/>
          </w:tcPr>
          <w:p w14:paraId="212E8F76" w14:textId="6E840EB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93</w:t>
            </w:r>
          </w:p>
        </w:tc>
        <w:tc>
          <w:tcPr>
            <w:tcW w:w="714" w:type="dxa"/>
            <w:shd w:val="clear" w:color="auto" w:fill="auto"/>
            <w:noWrap/>
            <w:vAlign w:val="bottom"/>
          </w:tcPr>
          <w:p w14:paraId="1242733E" w14:textId="01E2626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169</w:t>
            </w:r>
          </w:p>
        </w:tc>
        <w:tc>
          <w:tcPr>
            <w:tcW w:w="714" w:type="dxa"/>
            <w:shd w:val="clear" w:color="auto" w:fill="auto"/>
            <w:noWrap/>
            <w:vAlign w:val="bottom"/>
          </w:tcPr>
          <w:p w14:paraId="1A4BCF0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69529157"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1F9EA73A" w14:textId="7B56961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8,2</w:t>
            </w:r>
            <w:r w:rsidR="002933EA" w:rsidRPr="00234FF4">
              <w:rPr>
                <w:sz w:val="17"/>
                <w:lang w:val="fr-FR"/>
              </w:rPr>
              <w:t> %</w:t>
            </w:r>
          </w:p>
        </w:tc>
      </w:tr>
      <w:tr w:rsidR="004E2724" w:rsidRPr="00234FF4" w14:paraId="76BC4C00" w14:textId="77777777" w:rsidTr="007A3C0C">
        <w:tc>
          <w:tcPr>
            <w:tcW w:w="1287" w:type="dxa"/>
            <w:tcBorders>
              <w:bottom w:val="single" w:sz="4" w:space="0" w:color="auto"/>
            </w:tcBorders>
            <w:shd w:val="clear" w:color="auto" w:fill="auto"/>
            <w:noWrap/>
          </w:tcPr>
          <w:p w14:paraId="2CA3DF25" w14:textId="0883379B" w:rsidR="00707D4F" w:rsidRPr="00234FF4" w:rsidRDefault="00707D4F" w:rsidP="007A3C0C">
            <w:pPr>
              <w:tabs>
                <w:tab w:val="left" w:pos="288"/>
                <w:tab w:val="left" w:pos="576"/>
                <w:tab w:val="left" w:pos="864"/>
                <w:tab w:val="left" w:pos="1152"/>
              </w:tabs>
              <w:spacing w:before="40" w:after="40" w:line="210" w:lineRule="exact"/>
              <w:ind w:right="40"/>
              <w:rPr>
                <w:i/>
                <w:iCs/>
                <w:sz w:val="17"/>
                <w:lang w:val="fr-FR"/>
              </w:rPr>
            </w:pPr>
            <w:r w:rsidRPr="00234FF4">
              <w:rPr>
                <w:i/>
                <w:iCs/>
                <w:sz w:val="17"/>
                <w:lang w:val="fr-FR"/>
              </w:rPr>
              <w:t>Privé</w:t>
            </w:r>
            <w:r w:rsidR="002933EA" w:rsidRPr="00234FF4">
              <w:rPr>
                <w:i/>
                <w:iCs/>
                <w:sz w:val="17"/>
                <w:lang w:val="fr-FR"/>
              </w:rPr>
              <w:t> %</w:t>
            </w:r>
            <w:r w:rsidRPr="00234FF4">
              <w:rPr>
                <w:i/>
                <w:iCs/>
                <w:sz w:val="17"/>
                <w:lang w:val="fr-FR"/>
              </w:rPr>
              <w:t xml:space="preserve"> total</w:t>
            </w:r>
          </w:p>
        </w:tc>
        <w:tc>
          <w:tcPr>
            <w:tcW w:w="713" w:type="dxa"/>
            <w:tcBorders>
              <w:bottom w:val="single" w:sz="4" w:space="0" w:color="auto"/>
            </w:tcBorders>
            <w:shd w:val="clear" w:color="auto" w:fill="auto"/>
            <w:noWrap/>
            <w:vAlign w:val="bottom"/>
          </w:tcPr>
          <w:p w14:paraId="25B45B78"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1325D9F2" w14:textId="7F7CEEE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0,9</w:t>
            </w:r>
          </w:p>
        </w:tc>
        <w:tc>
          <w:tcPr>
            <w:tcW w:w="714" w:type="dxa"/>
            <w:tcBorders>
              <w:bottom w:val="single" w:sz="4" w:space="0" w:color="auto"/>
            </w:tcBorders>
            <w:shd w:val="clear" w:color="auto" w:fill="auto"/>
            <w:noWrap/>
            <w:vAlign w:val="bottom"/>
          </w:tcPr>
          <w:p w14:paraId="2E26DA1A" w14:textId="52C6ABB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0,8</w:t>
            </w:r>
          </w:p>
        </w:tc>
        <w:tc>
          <w:tcPr>
            <w:tcW w:w="714" w:type="dxa"/>
            <w:tcBorders>
              <w:bottom w:val="single" w:sz="4" w:space="0" w:color="auto"/>
            </w:tcBorders>
            <w:shd w:val="clear" w:color="auto" w:fill="auto"/>
            <w:noWrap/>
            <w:vAlign w:val="bottom"/>
          </w:tcPr>
          <w:p w14:paraId="2389F256" w14:textId="47136FD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p>
        </w:tc>
        <w:tc>
          <w:tcPr>
            <w:tcW w:w="714" w:type="dxa"/>
            <w:tcBorders>
              <w:bottom w:val="single" w:sz="4" w:space="0" w:color="auto"/>
            </w:tcBorders>
            <w:shd w:val="clear" w:color="auto" w:fill="auto"/>
            <w:noWrap/>
            <w:vAlign w:val="bottom"/>
          </w:tcPr>
          <w:p w14:paraId="7E228D61" w14:textId="6CA812D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0,8</w:t>
            </w:r>
          </w:p>
        </w:tc>
        <w:tc>
          <w:tcPr>
            <w:tcW w:w="714" w:type="dxa"/>
            <w:tcBorders>
              <w:bottom w:val="single" w:sz="4" w:space="0" w:color="auto"/>
            </w:tcBorders>
            <w:shd w:val="clear" w:color="auto" w:fill="auto"/>
            <w:noWrap/>
            <w:vAlign w:val="bottom"/>
          </w:tcPr>
          <w:p w14:paraId="0E96AEAA" w14:textId="37AC033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0,9</w:t>
            </w:r>
          </w:p>
        </w:tc>
        <w:tc>
          <w:tcPr>
            <w:tcW w:w="714" w:type="dxa"/>
            <w:tcBorders>
              <w:bottom w:val="single" w:sz="4" w:space="0" w:color="auto"/>
            </w:tcBorders>
            <w:shd w:val="clear" w:color="auto" w:fill="auto"/>
            <w:noWrap/>
            <w:vAlign w:val="bottom"/>
          </w:tcPr>
          <w:p w14:paraId="45B75CF1" w14:textId="0D4DD51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0,8</w:t>
            </w:r>
          </w:p>
        </w:tc>
        <w:tc>
          <w:tcPr>
            <w:tcW w:w="714" w:type="dxa"/>
            <w:tcBorders>
              <w:bottom w:val="single" w:sz="4" w:space="0" w:color="auto"/>
            </w:tcBorders>
            <w:shd w:val="clear" w:color="auto" w:fill="auto"/>
            <w:noWrap/>
            <w:vAlign w:val="bottom"/>
          </w:tcPr>
          <w:p w14:paraId="26755155" w14:textId="1DA0016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0,8</w:t>
            </w:r>
          </w:p>
        </w:tc>
        <w:tc>
          <w:tcPr>
            <w:tcW w:w="714" w:type="dxa"/>
            <w:tcBorders>
              <w:bottom w:val="single" w:sz="4" w:space="0" w:color="auto"/>
            </w:tcBorders>
            <w:shd w:val="clear" w:color="auto" w:fill="auto"/>
            <w:noWrap/>
            <w:vAlign w:val="bottom"/>
          </w:tcPr>
          <w:p w14:paraId="7DBE042A" w14:textId="171764B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p>
        </w:tc>
        <w:tc>
          <w:tcPr>
            <w:tcW w:w="714" w:type="dxa"/>
            <w:tcBorders>
              <w:bottom w:val="single" w:sz="4" w:space="0" w:color="auto"/>
            </w:tcBorders>
            <w:shd w:val="clear" w:color="auto" w:fill="auto"/>
            <w:noWrap/>
            <w:vAlign w:val="bottom"/>
          </w:tcPr>
          <w:p w14:paraId="7DB2BAB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4CB2CBB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023CEF7D"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2F48213C" w14:textId="77777777" w:rsidTr="007A3C0C">
        <w:tc>
          <w:tcPr>
            <w:tcW w:w="1287" w:type="dxa"/>
            <w:tcBorders>
              <w:top w:val="single" w:sz="4" w:space="0" w:color="auto"/>
            </w:tcBorders>
            <w:shd w:val="clear" w:color="auto" w:fill="auto"/>
            <w:noWrap/>
          </w:tcPr>
          <w:p w14:paraId="5D69D90C" w14:textId="58B711B1"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Enseignement secondaire</w:t>
            </w:r>
          </w:p>
        </w:tc>
        <w:tc>
          <w:tcPr>
            <w:tcW w:w="713" w:type="dxa"/>
            <w:tcBorders>
              <w:top w:val="single" w:sz="4" w:space="0" w:color="auto"/>
            </w:tcBorders>
            <w:shd w:val="clear" w:color="auto" w:fill="auto"/>
            <w:noWrap/>
            <w:vAlign w:val="bottom"/>
          </w:tcPr>
          <w:p w14:paraId="35A95278" w14:textId="125C78A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111</w:t>
            </w:r>
          </w:p>
        </w:tc>
        <w:tc>
          <w:tcPr>
            <w:tcW w:w="714" w:type="dxa"/>
            <w:tcBorders>
              <w:top w:val="single" w:sz="4" w:space="0" w:color="auto"/>
            </w:tcBorders>
            <w:shd w:val="clear" w:color="auto" w:fill="auto"/>
            <w:noWrap/>
            <w:vAlign w:val="bottom"/>
          </w:tcPr>
          <w:p w14:paraId="5965DC83" w14:textId="460618B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70515C" w:rsidRPr="00234FF4">
              <w:rPr>
                <w:sz w:val="17"/>
                <w:lang w:val="fr-FR"/>
              </w:rPr>
              <w:t> </w:t>
            </w:r>
            <w:r w:rsidRPr="00234FF4">
              <w:rPr>
                <w:sz w:val="17"/>
                <w:lang w:val="fr-FR"/>
              </w:rPr>
              <w:t>183</w:t>
            </w:r>
          </w:p>
        </w:tc>
        <w:tc>
          <w:tcPr>
            <w:tcW w:w="714" w:type="dxa"/>
            <w:tcBorders>
              <w:top w:val="single" w:sz="4" w:space="0" w:color="auto"/>
            </w:tcBorders>
            <w:shd w:val="clear" w:color="auto" w:fill="auto"/>
            <w:noWrap/>
            <w:vAlign w:val="bottom"/>
          </w:tcPr>
          <w:p w14:paraId="423DC835" w14:textId="24D67AE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927</w:t>
            </w:r>
          </w:p>
        </w:tc>
        <w:tc>
          <w:tcPr>
            <w:tcW w:w="714" w:type="dxa"/>
            <w:tcBorders>
              <w:top w:val="single" w:sz="4" w:space="0" w:color="auto"/>
            </w:tcBorders>
            <w:shd w:val="clear" w:color="auto" w:fill="auto"/>
            <w:noWrap/>
            <w:vAlign w:val="bottom"/>
          </w:tcPr>
          <w:p w14:paraId="53122775" w14:textId="40C6C73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w:t>
            </w:r>
            <w:r w:rsidR="009D370E" w:rsidRPr="00234FF4">
              <w:rPr>
                <w:sz w:val="17"/>
                <w:lang w:val="fr-FR"/>
              </w:rPr>
              <w:t> </w:t>
            </w:r>
            <w:r w:rsidRPr="00234FF4">
              <w:rPr>
                <w:sz w:val="17"/>
                <w:lang w:val="fr-FR"/>
              </w:rPr>
              <w:t>027</w:t>
            </w:r>
          </w:p>
        </w:tc>
        <w:tc>
          <w:tcPr>
            <w:tcW w:w="714" w:type="dxa"/>
            <w:tcBorders>
              <w:top w:val="single" w:sz="4" w:space="0" w:color="auto"/>
            </w:tcBorders>
            <w:shd w:val="clear" w:color="auto" w:fill="auto"/>
            <w:noWrap/>
            <w:vAlign w:val="bottom"/>
          </w:tcPr>
          <w:p w14:paraId="2B3ECDC5" w14:textId="36ED4FA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r w:rsidR="009D370E" w:rsidRPr="00234FF4">
              <w:rPr>
                <w:sz w:val="17"/>
                <w:lang w:val="fr-FR"/>
              </w:rPr>
              <w:t> </w:t>
            </w:r>
            <w:r w:rsidRPr="00234FF4">
              <w:rPr>
                <w:sz w:val="17"/>
                <w:lang w:val="fr-FR"/>
              </w:rPr>
              <w:t>804</w:t>
            </w:r>
          </w:p>
        </w:tc>
        <w:tc>
          <w:tcPr>
            <w:tcW w:w="714" w:type="dxa"/>
            <w:tcBorders>
              <w:top w:val="single" w:sz="4" w:space="0" w:color="auto"/>
            </w:tcBorders>
            <w:shd w:val="clear" w:color="auto" w:fill="auto"/>
            <w:noWrap/>
            <w:vAlign w:val="bottom"/>
          </w:tcPr>
          <w:p w14:paraId="3C22DDE5" w14:textId="2E8CCA0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w:t>
            </w:r>
            <w:r w:rsidR="009D370E" w:rsidRPr="00234FF4">
              <w:rPr>
                <w:sz w:val="17"/>
                <w:lang w:val="fr-FR"/>
              </w:rPr>
              <w:t> </w:t>
            </w:r>
            <w:r w:rsidRPr="00234FF4">
              <w:rPr>
                <w:sz w:val="17"/>
                <w:lang w:val="fr-FR"/>
              </w:rPr>
              <w:t>037</w:t>
            </w:r>
          </w:p>
        </w:tc>
        <w:tc>
          <w:tcPr>
            <w:tcW w:w="714" w:type="dxa"/>
            <w:tcBorders>
              <w:top w:val="single" w:sz="4" w:space="0" w:color="auto"/>
            </w:tcBorders>
            <w:shd w:val="clear" w:color="auto" w:fill="auto"/>
            <w:noWrap/>
            <w:vAlign w:val="bottom"/>
          </w:tcPr>
          <w:p w14:paraId="4AA25928" w14:textId="6A2F860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20</w:t>
            </w:r>
            <w:r w:rsidR="009D370E" w:rsidRPr="00234FF4">
              <w:rPr>
                <w:sz w:val="17"/>
                <w:lang w:val="fr-FR"/>
              </w:rPr>
              <w:t> </w:t>
            </w:r>
            <w:r w:rsidRPr="00234FF4">
              <w:rPr>
                <w:sz w:val="17"/>
                <w:lang w:val="fr-FR"/>
              </w:rPr>
              <w:t>224</w:t>
            </w:r>
          </w:p>
        </w:tc>
        <w:tc>
          <w:tcPr>
            <w:tcW w:w="714" w:type="dxa"/>
            <w:tcBorders>
              <w:top w:val="single" w:sz="4" w:space="0" w:color="auto"/>
            </w:tcBorders>
            <w:shd w:val="clear" w:color="auto" w:fill="auto"/>
            <w:noWrap/>
            <w:vAlign w:val="bottom"/>
          </w:tcPr>
          <w:p w14:paraId="66B2A742" w14:textId="529E7B7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w:t>
            </w:r>
            <w:r w:rsidR="009D370E" w:rsidRPr="00234FF4">
              <w:rPr>
                <w:sz w:val="17"/>
                <w:lang w:val="fr-FR"/>
              </w:rPr>
              <w:t> </w:t>
            </w:r>
            <w:r w:rsidRPr="00234FF4">
              <w:rPr>
                <w:sz w:val="17"/>
                <w:lang w:val="fr-FR"/>
              </w:rPr>
              <w:t>169</w:t>
            </w:r>
          </w:p>
        </w:tc>
        <w:tc>
          <w:tcPr>
            <w:tcW w:w="714" w:type="dxa"/>
            <w:tcBorders>
              <w:top w:val="single" w:sz="4" w:space="0" w:color="auto"/>
            </w:tcBorders>
            <w:shd w:val="clear" w:color="auto" w:fill="auto"/>
            <w:noWrap/>
            <w:vAlign w:val="bottom"/>
          </w:tcPr>
          <w:p w14:paraId="38602870" w14:textId="24F49CA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w:t>
            </w:r>
            <w:r w:rsidR="009D370E" w:rsidRPr="00234FF4">
              <w:rPr>
                <w:sz w:val="17"/>
                <w:lang w:val="fr-FR"/>
              </w:rPr>
              <w:t> </w:t>
            </w:r>
            <w:r w:rsidRPr="00234FF4">
              <w:rPr>
                <w:sz w:val="17"/>
                <w:lang w:val="fr-FR"/>
              </w:rPr>
              <w:t>020</w:t>
            </w:r>
          </w:p>
        </w:tc>
        <w:tc>
          <w:tcPr>
            <w:tcW w:w="714" w:type="dxa"/>
            <w:tcBorders>
              <w:top w:val="single" w:sz="4" w:space="0" w:color="auto"/>
            </w:tcBorders>
            <w:shd w:val="clear" w:color="auto" w:fill="auto"/>
            <w:noWrap/>
            <w:vAlign w:val="bottom"/>
          </w:tcPr>
          <w:p w14:paraId="7A7EED81" w14:textId="636EDF8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10,6</w:t>
            </w:r>
            <w:r w:rsidR="002933EA" w:rsidRPr="00234FF4">
              <w:rPr>
                <w:sz w:val="17"/>
                <w:lang w:val="fr-FR"/>
              </w:rPr>
              <w:t> %</w:t>
            </w:r>
          </w:p>
        </w:tc>
        <w:tc>
          <w:tcPr>
            <w:tcW w:w="714" w:type="dxa"/>
            <w:tcBorders>
              <w:top w:val="single" w:sz="4" w:space="0" w:color="auto"/>
            </w:tcBorders>
            <w:shd w:val="clear" w:color="auto" w:fill="auto"/>
            <w:noWrap/>
            <w:vAlign w:val="bottom"/>
          </w:tcPr>
          <w:p w14:paraId="4E387469" w14:textId="47C534C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9,0</w:t>
            </w:r>
            <w:r w:rsidR="002933EA" w:rsidRPr="00234FF4">
              <w:rPr>
                <w:sz w:val="17"/>
                <w:lang w:val="fr-FR"/>
              </w:rPr>
              <w:t> %</w:t>
            </w:r>
          </w:p>
        </w:tc>
        <w:tc>
          <w:tcPr>
            <w:tcW w:w="714" w:type="dxa"/>
            <w:tcBorders>
              <w:top w:val="single" w:sz="4" w:space="0" w:color="auto"/>
            </w:tcBorders>
            <w:shd w:val="clear" w:color="auto" w:fill="auto"/>
            <w:noWrap/>
            <w:vAlign w:val="bottom"/>
          </w:tcPr>
          <w:p w14:paraId="082284AA" w14:textId="0F31390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12,3</w:t>
            </w:r>
            <w:r w:rsidR="002933EA" w:rsidRPr="00234FF4">
              <w:rPr>
                <w:sz w:val="17"/>
                <w:lang w:val="fr-FR"/>
              </w:rPr>
              <w:t> %</w:t>
            </w:r>
          </w:p>
        </w:tc>
      </w:tr>
      <w:tr w:rsidR="004E2724" w:rsidRPr="00234FF4" w14:paraId="18DDEBAD" w14:textId="77777777" w:rsidTr="007A3C0C">
        <w:tc>
          <w:tcPr>
            <w:tcW w:w="1287" w:type="dxa"/>
            <w:shd w:val="clear" w:color="auto" w:fill="auto"/>
            <w:noWrap/>
          </w:tcPr>
          <w:p w14:paraId="20EE99BD" w14:textId="36ABCA81"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I c</w:t>
            </w:r>
            <w:r w:rsidR="00BA7446" w:rsidRPr="00234FF4">
              <w:rPr>
                <w:b/>
                <w:bCs/>
                <w:sz w:val="17"/>
                <w:lang w:val="fr-FR"/>
              </w:rPr>
              <w:t>y</w:t>
            </w:r>
            <w:r w:rsidRPr="00234FF4">
              <w:rPr>
                <w:b/>
                <w:bCs/>
                <w:sz w:val="17"/>
                <w:lang w:val="fr-FR"/>
              </w:rPr>
              <w:t>cle général</w:t>
            </w:r>
          </w:p>
        </w:tc>
        <w:tc>
          <w:tcPr>
            <w:tcW w:w="713" w:type="dxa"/>
            <w:shd w:val="clear" w:color="auto" w:fill="auto"/>
            <w:noWrap/>
            <w:vAlign w:val="bottom"/>
          </w:tcPr>
          <w:p w14:paraId="7C8CB728" w14:textId="008DB60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515</w:t>
            </w:r>
          </w:p>
        </w:tc>
        <w:tc>
          <w:tcPr>
            <w:tcW w:w="714" w:type="dxa"/>
            <w:shd w:val="clear" w:color="auto" w:fill="auto"/>
            <w:noWrap/>
            <w:vAlign w:val="bottom"/>
          </w:tcPr>
          <w:p w14:paraId="3D5B6F05" w14:textId="7E8817C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70515C" w:rsidRPr="00234FF4">
              <w:rPr>
                <w:sz w:val="17"/>
                <w:lang w:val="fr-FR"/>
              </w:rPr>
              <w:t> </w:t>
            </w:r>
            <w:r w:rsidRPr="00234FF4">
              <w:rPr>
                <w:sz w:val="17"/>
                <w:lang w:val="fr-FR"/>
              </w:rPr>
              <w:t>671</w:t>
            </w:r>
          </w:p>
        </w:tc>
        <w:tc>
          <w:tcPr>
            <w:tcW w:w="714" w:type="dxa"/>
            <w:shd w:val="clear" w:color="auto" w:fill="auto"/>
            <w:noWrap/>
            <w:vAlign w:val="bottom"/>
          </w:tcPr>
          <w:p w14:paraId="77BEE576" w14:textId="5335C08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193</w:t>
            </w:r>
          </w:p>
        </w:tc>
        <w:tc>
          <w:tcPr>
            <w:tcW w:w="714" w:type="dxa"/>
            <w:shd w:val="clear" w:color="auto" w:fill="auto"/>
            <w:noWrap/>
            <w:vAlign w:val="bottom"/>
          </w:tcPr>
          <w:p w14:paraId="7175C71E" w14:textId="497FA41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w:t>
            </w:r>
            <w:r w:rsidR="009D370E" w:rsidRPr="00234FF4">
              <w:rPr>
                <w:sz w:val="17"/>
                <w:lang w:val="fr-FR"/>
              </w:rPr>
              <w:t> </w:t>
            </w:r>
            <w:r w:rsidRPr="00234FF4">
              <w:rPr>
                <w:sz w:val="17"/>
                <w:lang w:val="fr-FR"/>
              </w:rPr>
              <w:t>123</w:t>
            </w:r>
          </w:p>
        </w:tc>
        <w:tc>
          <w:tcPr>
            <w:tcW w:w="714" w:type="dxa"/>
            <w:shd w:val="clear" w:color="auto" w:fill="auto"/>
            <w:noWrap/>
            <w:vAlign w:val="bottom"/>
          </w:tcPr>
          <w:p w14:paraId="4E64AF6D" w14:textId="4915337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w:t>
            </w:r>
            <w:r w:rsidR="009D370E" w:rsidRPr="00234FF4">
              <w:rPr>
                <w:sz w:val="17"/>
                <w:lang w:val="fr-FR"/>
              </w:rPr>
              <w:t> </w:t>
            </w:r>
            <w:r w:rsidRPr="00234FF4">
              <w:rPr>
                <w:sz w:val="17"/>
                <w:lang w:val="fr-FR"/>
              </w:rPr>
              <w:t>374</w:t>
            </w:r>
          </w:p>
        </w:tc>
        <w:tc>
          <w:tcPr>
            <w:tcW w:w="714" w:type="dxa"/>
            <w:shd w:val="clear" w:color="auto" w:fill="auto"/>
            <w:noWrap/>
            <w:vAlign w:val="bottom"/>
          </w:tcPr>
          <w:p w14:paraId="07AAC73C" w14:textId="4AAB73F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w:t>
            </w:r>
            <w:r w:rsidR="009D370E" w:rsidRPr="00234FF4">
              <w:rPr>
                <w:sz w:val="17"/>
                <w:lang w:val="fr-FR"/>
              </w:rPr>
              <w:t> </w:t>
            </w:r>
            <w:r w:rsidRPr="00234FF4">
              <w:rPr>
                <w:sz w:val="17"/>
                <w:lang w:val="fr-FR"/>
              </w:rPr>
              <w:t>037</w:t>
            </w:r>
          </w:p>
        </w:tc>
        <w:tc>
          <w:tcPr>
            <w:tcW w:w="714" w:type="dxa"/>
            <w:shd w:val="clear" w:color="auto" w:fill="auto"/>
            <w:noWrap/>
            <w:vAlign w:val="bottom"/>
          </w:tcPr>
          <w:p w14:paraId="3DAA0C15" w14:textId="3C365ED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w:t>
            </w:r>
            <w:r w:rsidR="009D370E" w:rsidRPr="00234FF4">
              <w:rPr>
                <w:sz w:val="17"/>
                <w:lang w:val="fr-FR"/>
              </w:rPr>
              <w:t> </w:t>
            </w:r>
            <w:r w:rsidRPr="00234FF4">
              <w:rPr>
                <w:sz w:val="17"/>
                <w:lang w:val="fr-FR"/>
              </w:rPr>
              <w:t>417</w:t>
            </w:r>
          </w:p>
        </w:tc>
        <w:tc>
          <w:tcPr>
            <w:tcW w:w="714" w:type="dxa"/>
            <w:shd w:val="clear" w:color="auto" w:fill="auto"/>
            <w:noWrap/>
            <w:vAlign w:val="bottom"/>
          </w:tcPr>
          <w:p w14:paraId="3F9E5FD0" w14:textId="5A00252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r w:rsidR="009D370E" w:rsidRPr="00234FF4">
              <w:rPr>
                <w:sz w:val="17"/>
                <w:lang w:val="fr-FR"/>
              </w:rPr>
              <w:t> </w:t>
            </w:r>
            <w:r w:rsidRPr="00234FF4">
              <w:rPr>
                <w:sz w:val="17"/>
                <w:lang w:val="fr-FR"/>
              </w:rPr>
              <w:t>713</w:t>
            </w:r>
          </w:p>
        </w:tc>
        <w:tc>
          <w:tcPr>
            <w:tcW w:w="714" w:type="dxa"/>
            <w:shd w:val="clear" w:color="auto" w:fill="auto"/>
            <w:noWrap/>
            <w:vAlign w:val="bottom"/>
          </w:tcPr>
          <w:p w14:paraId="39CE94C4" w14:textId="572B045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16</w:t>
            </w:r>
            <w:r w:rsidR="009D370E" w:rsidRPr="00234FF4">
              <w:rPr>
                <w:sz w:val="17"/>
                <w:lang w:val="fr-FR"/>
              </w:rPr>
              <w:t> </w:t>
            </w:r>
            <w:r w:rsidRPr="00234FF4">
              <w:rPr>
                <w:sz w:val="17"/>
                <w:lang w:val="fr-FR"/>
              </w:rPr>
              <w:t>375</w:t>
            </w:r>
          </w:p>
        </w:tc>
        <w:tc>
          <w:tcPr>
            <w:tcW w:w="714" w:type="dxa"/>
            <w:shd w:val="clear" w:color="auto" w:fill="auto"/>
            <w:noWrap/>
            <w:vAlign w:val="bottom"/>
          </w:tcPr>
          <w:p w14:paraId="452DF3C0" w14:textId="65755FD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8,1</w:t>
            </w:r>
            <w:r w:rsidR="002933EA" w:rsidRPr="00234FF4">
              <w:rPr>
                <w:sz w:val="17"/>
                <w:lang w:val="fr-FR"/>
              </w:rPr>
              <w:t> %</w:t>
            </w:r>
          </w:p>
        </w:tc>
        <w:tc>
          <w:tcPr>
            <w:tcW w:w="714" w:type="dxa"/>
            <w:shd w:val="clear" w:color="auto" w:fill="auto"/>
            <w:noWrap/>
            <w:vAlign w:val="bottom"/>
          </w:tcPr>
          <w:p w14:paraId="0EECF0B5" w14:textId="5D0D51D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r w:rsidR="002933EA" w:rsidRPr="00234FF4">
              <w:rPr>
                <w:sz w:val="17"/>
                <w:lang w:val="fr-FR"/>
              </w:rPr>
              <w:t> %</w:t>
            </w:r>
          </w:p>
        </w:tc>
        <w:tc>
          <w:tcPr>
            <w:tcW w:w="714" w:type="dxa"/>
            <w:shd w:val="clear" w:color="auto" w:fill="auto"/>
            <w:noWrap/>
            <w:vAlign w:val="bottom"/>
          </w:tcPr>
          <w:p w14:paraId="32DB0F12" w14:textId="7A064326" w:rsidR="00707D4F" w:rsidRPr="00234FF4" w:rsidRDefault="00707D4F" w:rsidP="007A3C0C">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6,2</w:t>
            </w:r>
            <w:r w:rsidR="002933EA" w:rsidRPr="00234FF4">
              <w:rPr>
                <w:sz w:val="17"/>
                <w:lang w:val="fr-FR"/>
              </w:rPr>
              <w:t> %</w:t>
            </w:r>
          </w:p>
        </w:tc>
      </w:tr>
      <w:tr w:rsidR="004E2724" w:rsidRPr="00234FF4" w14:paraId="3305822C" w14:textId="77777777" w:rsidTr="007A3C0C">
        <w:tc>
          <w:tcPr>
            <w:tcW w:w="1287" w:type="dxa"/>
            <w:shd w:val="clear" w:color="auto" w:fill="auto"/>
            <w:noWrap/>
          </w:tcPr>
          <w:p w14:paraId="14A6FFED" w14:textId="113AB21F"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65B4E3CA" w14:textId="578CDAB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515</w:t>
            </w:r>
          </w:p>
        </w:tc>
        <w:tc>
          <w:tcPr>
            <w:tcW w:w="714" w:type="dxa"/>
            <w:shd w:val="clear" w:color="auto" w:fill="auto"/>
            <w:noWrap/>
            <w:vAlign w:val="bottom"/>
          </w:tcPr>
          <w:p w14:paraId="67939B2A" w14:textId="72EE3D0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70515C" w:rsidRPr="00234FF4">
              <w:rPr>
                <w:sz w:val="17"/>
                <w:lang w:val="fr-FR"/>
              </w:rPr>
              <w:t> </w:t>
            </w:r>
            <w:r w:rsidRPr="00234FF4">
              <w:rPr>
                <w:sz w:val="17"/>
                <w:lang w:val="fr-FR"/>
              </w:rPr>
              <w:t>598</w:t>
            </w:r>
          </w:p>
        </w:tc>
        <w:tc>
          <w:tcPr>
            <w:tcW w:w="714" w:type="dxa"/>
            <w:shd w:val="clear" w:color="auto" w:fill="auto"/>
            <w:noWrap/>
            <w:vAlign w:val="bottom"/>
          </w:tcPr>
          <w:p w14:paraId="24B491D8" w14:textId="5028590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9D370E" w:rsidRPr="00234FF4">
              <w:rPr>
                <w:sz w:val="17"/>
                <w:lang w:val="fr-FR"/>
              </w:rPr>
              <w:t> </w:t>
            </w:r>
            <w:r w:rsidRPr="00234FF4">
              <w:rPr>
                <w:sz w:val="17"/>
                <w:lang w:val="fr-FR"/>
              </w:rPr>
              <w:t>081</w:t>
            </w:r>
          </w:p>
        </w:tc>
        <w:tc>
          <w:tcPr>
            <w:tcW w:w="714" w:type="dxa"/>
            <w:shd w:val="clear" w:color="auto" w:fill="auto"/>
            <w:noWrap/>
            <w:vAlign w:val="bottom"/>
          </w:tcPr>
          <w:p w14:paraId="3E4BE169" w14:textId="4A01FE2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r w:rsidR="009D370E" w:rsidRPr="00234FF4">
              <w:rPr>
                <w:sz w:val="17"/>
                <w:lang w:val="fr-FR"/>
              </w:rPr>
              <w:t> </w:t>
            </w:r>
            <w:r w:rsidRPr="00234FF4">
              <w:rPr>
                <w:sz w:val="17"/>
                <w:lang w:val="fr-FR"/>
              </w:rPr>
              <w:t>980</w:t>
            </w:r>
          </w:p>
        </w:tc>
        <w:tc>
          <w:tcPr>
            <w:tcW w:w="714" w:type="dxa"/>
            <w:shd w:val="clear" w:color="auto" w:fill="auto"/>
            <w:noWrap/>
            <w:vAlign w:val="bottom"/>
          </w:tcPr>
          <w:p w14:paraId="0013601A" w14:textId="4D6399B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w:t>
            </w:r>
            <w:r w:rsidR="009D370E" w:rsidRPr="00234FF4">
              <w:rPr>
                <w:sz w:val="17"/>
                <w:lang w:val="fr-FR"/>
              </w:rPr>
              <w:t> </w:t>
            </w:r>
            <w:r w:rsidRPr="00234FF4">
              <w:rPr>
                <w:sz w:val="17"/>
                <w:lang w:val="fr-FR"/>
              </w:rPr>
              <w:t>215</w:t>
            </w:r>
          </w:p>
        </w:tc>
        <w:tc>
          <w:tcPr>
            <w:tcW w:w="714" w:type="dxa"/>
            <w:shd w:val="clear" w:color="auto" w:fill="auto"/>
            <w:noWrap/>
            <w:vAlign w:val="bottom"/>
          </w:tcPr>
          <w:p w14:paraId="025A6897" w14:textId="7ABD492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w:t>
            </w:r>
            <w:r w:rsidR="009D370E" w:rsidRPr="00234FF4">
              <w:rPr>
                <w:sz w:val="17"/>
                <w:lang w:val="fr-FR"/>
              </w:rPr>
              <w:t> </w:t>
            </w:r>
            <w:r w:rsidRPr="00234FF4">
              <w:rPr>
                <w:sz w:val="17"/>
                <w:lang w:val="fr-FR"/>
              </w:rPr>
              <w:t>899</w:t>
            </w:r>
          </w:p>
        </w:tc>
        <w:tc>
          <w:tcPr>
            <w:tcW w:w="714" w:type="dxa"/>
            <w:shd w:val="clear" w:color="auto" w:fill="auto"/>
            <w:noWrap/>
            <w:vAlign w:val="bottom"/>
          </w:tcPr>
          <w:p w14:paraId="616B2399" w14:textId="0CE127D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w:t>
            </w:r>
            <w:r w:rsidR="009D370E" w:rsidRPr="00234FF4">
              <w:rPr>
                <w:sz w:val="17"/>
                <w:lang w:val="fr-FR"/>
              </w:rPr>
              <w:t> </w:t>
            </w:r>
            <w:r w:rsidRPr="00234FF4">
              <w:rPr>
                <w:sz w:val="17"/>
                <w:lang w:val="fr-FR"/>
              </w:rPr>
              <w:t>263</w:t>
            </w:r>
          </w:p>
        </w:tc>
        <w:tc>
          <w:tcPr>
            <w:tcW w:w="714" w:type="dxa"/>
            <w:shd w:val="clear" w:color="auto" w:fill="auto"/>
            <w:noWrap/>
            <w:vAlign w:val="bottom"/>
          </w:tcPr>
          <w:p w14:paraId="66419BA9" w14:textId="198337C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r w:rsidR="009D370E" w:rsidRPr="00234FF4">
              <w:rPr>
                <w:sz w:val="17"/>
                <w:lang w:val="fr-FR"/>
              </w:rPr>
              <w:t> </w:t>
            </w:r>
            <w:r w:rsidRPr="00234FF4">
              <w:rPr>
                <w:sz w:val="17"/>
                <w:lang w:val="fr-FR"/>
              </w:rPr>
              <w:t>576</w:t>
            </w:r>
          </w:p>
        </w:tc>
        <w:tc>
          <w:tcPr>
            <w:tcW w:w="714" w:type="dxa"/>
            <w:shd w:val="clear" w:color="auto" w:fill="auto"/>
            <w:noWrap/>
            <w:vAlign w:val="bottom"/>
          </w:tcPr>
          <w:p w14:paraId="7DFD8C6A" w14:textId="28517A1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r w:rsidR="009D370E" w:rsidRPr="00234FF4">
              <w:rPr>
                <w:sz w:val="17"/>
                <w:lang w:val="fr-FR"/>
              </w:rPr>
              <w:t> </w:t>
            </w:r>
            <w:r w:rsidRPr="00234FF4">
              <w:rPr>
                <w:sz w:val="17"/>
                <w:lang w:val="fr-FR"/>
              </w:rPr>
              <w:t>929</w:t>
            </w:r>
          </w:p>
        </w:tc>
        <w:tc>
          <w:tcPr>
            <w:tcW w:w="714" w:type="dxa"/>
            <w:shd w:val="clear" w:color="auto" w:fill="auto"/>
            <w:noWrap/>
            <w:vAlign w:val="bottom"/>
          </w:tcPr>
          <w:p w14:paraId="0300BF8A" w14:textId="5C5D3F6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7,8</w:t>
            </w:r>
            <w:r w:rsidR="002933EA" w:rsidRPr="00234FF4">
              <w:rPr>
                <w:sz w:val="17"/>
                <w:lang w:val="fr-FR"/>
              </w:rPr>
              <w:t> %</w:t>
            </w:r>
          </w:p>
        </w:tc>
        <w:tc>
          <w:tcPr>
            <w:tcW w:w="714" w:type="dxa"/>
            <w:shd w:val="clear" w:color="auto" w:fill="auto"/>
            <w:noWrap/>
            <w:vAlign w:val="bottom"/>
          </w:tcPr>
          <w:p w14:paraId="4EC0BC84" w14:textId="2DD19AA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9,8</w:t>
            </w:r>
            <w:r w:rsidR="002933EA" w:rsidRPr="00234FF4">
              <w:rPr>
                <w:sz w:val="17"/>
                <w:lang w:val="fr-FR"/>
              </w:rPr>
              <w:t> %</w:t>
            </w:r>
          </w:p>
        </w:tc>
        <w:tc>
          <w:tcPr>
            <w:tcW w:w="714" w:type="dxa"/>
            <w:shd w:val="clear" w:color="auto" w:fill="auto"/>
            <w:noWrap/>
            <w:vAlign w:val="bottom"/>
          </w:tcPr>
          <w:p w14:paraId="530CF450" w14:textId="2882B9C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5,9</w:t>
            </w:r>
            <w:r w:rsidR="002933EA" w:rsidRPr="00234FF4">
              <w:rPr>
                <w:sz w:val="17"/>
                <w:lang w:val="fr-FR"/>
              </w:rPr>
              <w:t> %</w:t>
            </w:r>
          </w:p>
        </w:tc>
      </w:tr>
      <w:tr w:rsidR="004E2724" w:rsidRPr="00234FF4" w14:paraId="26C518FD" w14:textId="77777777" w:rsidTr="007A3C0C">
        <w:tc>
          <w:tcPr>
            <w:tcW w:w="1287" w:type="dxa"/>
            <w:shd w:val="clear" w:color="auto" w:fill="auto"/>
            <w:noWrap/>
          </w:tcPr>
          <w:p w14:paraId="755F950B" w14:textId="13D00C55"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p>
        </w:tc>
        <w:tc>
          <w:tcPr>
            <w:tcW w:w="713" w:type="dxa"/>
            <w:shd w:val="clear" w:color="auto" w:fill="auto"/>
            <w:noWrap/>
            <w:vAlign w:val="bottom"/>
          </w:tcPr>
          <w:p w14:paraId="6EE5B6A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D9C7DED" w14:textId="6F54CD1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73</w:t>
            </w:r>
          </w:p>
        </w:tc>
        <w:tc>
          <w:tcPr>
            <w:tcW w:w="714" w:type="dxa"/>
            <w:shd w:val="clear" w:color="auto" w:fill="auto"/>
            <w:noWrap/>
            <w:vAlign w:val="bottom"/>
          </w:tcPr>
          <w:p w14:paraId="7797F0E5" w14:textId="22248D7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112</w:t>
            </w:r>
          </w:p>
        </w:tc>
        <w:tc>
          <w:tcPr>
            <w:tcW w:w="714" w:type="dxa"/>
            <w:shd w:val="clear" w:color="auto" w:fill="auto"/>
            <w:noWrap/>
            <w:vAlign w:val="bottom"/>
          </w:tcPr>
          <w:p w14:paraId="1B016E84" w14:textId="5F06C79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143</w:t>
            </w:r>
          </w:p>
        </w:tc>
        <w:tc>
          <w:tcPr>
            <w:tcW w:w="714" w:type="dxa"/>
            <w:shd w:val="clear" w:color="auto" w:fill="auto"/>
            <w:noWrap/>
            <w:vAlign w:val="bottom"/>
          </w:tcPr>
          <w:p w14:paraId="20F97208" w14:textId="010C101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9D370E" w:rsidRPr="00234FF4">
              <w:rPr>
                <w:sz w:val="17"/>
                <w:lang w:val="fr-FR"/>
              </w:rPr>
              <w:t> </w:t>
            </w:r>
            <w:r w:rsidRPr="00234FF4">
              <w:rPr>
                <w:sz w:val="17"/>
                <w:lang w:val="fr-FR"/>
              </w:rPr>
              <w:t>159</w:t>
            </w:r>
          </w:p>
        </w:tc>
        <w:tc>
          <w:tcPr>
            <w:tcW w:w="714" w:type="dxa"/>
            <w:shd w:val="clear" w:color="auto" w:fill="auto"/>
            <w:noWrap/>
            <w:vAlign w:val="bottom"/>
          </w:tcPr>
          <w:p w14:paraId="1C98599A" w14:textId="1F7A4C6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148</w:t>
            </w:r>
          </w:p>
        </w:tc>
        <w:tc>
          <w:tcPr>
            <w:tcW w:w="714" w:type="dxa"/>
            <w:shd w:val="clear" w:color="auto" w:fill="auto"/>
            <w:noWrap/>
            <w:vAlign w:val="bottom"/>
          </w:tcPr>
          <w:p w14:paraId="1BB2215E" w14:textId="0962699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154</w:t>
            </w:r>
          </w:p>
        </w:tc>
        <w:tc>
          <w:tcPr>
            <w:tcW w:w="714" w:type="dxa"/>
            <w:shd w:val="clear" w:color="auto" w:fill="auto"/>
            <w:noWrap/>
            <w:vAlign w:val="bottom"/>
          </w:tcPr>
          <w:p w14:paraId="1BB6E460" w14:textId="4FFA8DE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137</w:t>
            </w:r>
          </w:p>
        </w:tc>
        <w:tc>
          <w:tcPr>
            <w:tcW w:w="714" w:type="dxa"/>
            <w:shd w:val="clear" w:color="auto" w:fill="auto"/>
            <w:noWrap/>
            <w:vAlign w:val="bottom"/>
          </w:tcPr>
          <w:p w14:paraId="5263E674" w14:textId="2239403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446</w:t>
            </w:r>
          </w:p>
        </w:tc>
        <w:tc>
          <w:tcPr>
            <w:tcW w:w="714" w:type="dxa"/>
            <w:shd w:val="clear" w:color="auto" w:fill="auto"/>
            <w:noWrap/>
            <w:vAlign w:val="bottom"/>
          </w:tcPr>
          <w:p w14:paraId="5D8CD717"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F247D38"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35E4D4D1" w14:textId="0022AA6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25,5</w:t>
            </w:r>
            <w:r w:rsidR="002933EA" w:rsidRPr="00234FF4">
              <w:rPr>
                <w:sz w:val="17"/>
                <w:lang w:val="fr-FR"/>
              </w:rPr>
              <w:t> %</w:t>
            </w:r>
          </w:p>
        </w:tc>
      </w:tr>
      <w:tr w:rsidR="004E2724" w:rsidRPr="00234FF4" w14:paraId="48D159E2" w14:textId="77777777" w:rsidTr="007A3C0C">
        <w:tc>
          <w:tcPr>
            <w:tcW w:w="1287" w:type="dxa"/>
            <w:shd w:val="clear" w:color="auto" w:fill="auto"/>
            <w:noWrap/>
          </w:tcPr>
          <w:p w14:paraId="725C6B30" w14:textId="014DCD9D" w:rsidR="00707D4F" w:rsidRPr="00234FF4" w:rsidRDefault="00707D4F" w:rsidP="007A3C0C">
            <w:pPr>
              <w:tabs>
                <w:tab w:val="left" w:pos="288"/>
                <w:tab w:val="left" w:pos="576"/>
                <w:tab w:val="left" w:pos="864"/>
                <w:tab w:val="left" w:pos="1152"/>
              </w:tabs>
              <w:spacing w:before="40" w:after="40" w:line="210" w:lineRule="exact"/>
              <w:ind w:right="40"/>
              <w:rPr>
                <w:i/>
                <w:iCs/>
                <w:sz w:val="17"/>
                <w:lang w:val="fr-FR"/>
              </w:rPr>
            </w:pPr>
            <w:r w:rsidRPr="00234FF4">
              <w:rPr>
                <w:i/>
                <w:iCs/>
                <w:sz w:val="17"/>
                <w:lang w:val="fr-FR"/>
              </w:rPr>
              <w:t>Privé</w:t>
            </w:r>
            <w:r w:rsidR="002933EA" w:rsidRPr="00234FF4">
              <w:rPr>
                <w:i/>
                <w:iCs/>
                <w:sz w:val="17"/>
                <w:lang w:val="fr-FR"/>
              </w:rPr>
              <w:t> %</w:t>
            </w:r>
          </w:p>
        </w:tc>
        <w:tc>
          <w:tcPr>
            <w:tcW w:w="713" w:type="dxa"/>
            <w:shd w:val="clear" w:color="auto" w:fill="auto"/>
            <w:noWrap/>
            <w:vAlign w:val="bottom"/>
          </w:tcPr>
          <w:p w14:paraId="5E89030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9450CDD" w14:textId="026D2C6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0,8</w:t>
            </w:r>
          </w:p>
        </w:tc>
        <w:tc>
          <w:tcPr>
            <w:tcW w:w="714" w:type="dxa"/>
            <w:shd w:val="clear" w:color="auto" w:fill="auto"/>
            <w:noWrap/>
            <w:vAlign w:val="bottom"/>
          </w:tcPr>
          <w:p w14:paraId="790B4968" w14:textId="6F53768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p>
        </w:tc>
        <w:tc>
          <w:tcPr>
            <w:tcW w:w="714" w:type="dxa"/>
            <w:shd w:val="clear" w:color="auto" w:fill="auto"/>
            <w:noWrap/>
            <w:vAlign w:val="bottom"/>
          </w:tcPr>
          <w:p w14:paraId="410C13CA" w14:textId="6FF7F02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w:t>
            </w:r>
          </w:p>
        </w:tc>
        <w:tc>
          <w:tcPr>
            <w:tcW w:w="714" w:type="dxa"/>
            <w:shd w:val="clear" w:color="auto" w:fill="auto"/>
            <w:noWrap/>
            <w:vAlign w:val="bottom"/>
          </w:tcPr>
          <w:p w14:paraId="076013B6" w14:textId="470D4F9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w:t>
            </w:r>
          </w:p>
        </w:tc>
        <w:tc>
          <w:tcPr>
            <w:tcW w:w="714" w:type="dxa"/>
            <w:shd w:val="clear" w:color="auto" w:fill="auto"/>
            <w:noWrap/>
            <w:vAlign w:val="bottom"/>
          </w:tcPr>
          <w:p w14:paraId="0BE0F31B" w14:textId="64B284A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w:t>
            </w:r>
          </w:p>
        </w:tc>
        <w:tc>
          <w:tcPr>
            <w:tcW w:w="714" w:type="dxa"/>
            <w:shd w:val="clear" w:color="auto" w:fill="auto"/>
            <w:noWrap/>
            <w:vAlign w:val="bottom"/>
          </w:tcPr>
          <w:p w14:paraId="4FDAF8F2" w14:textId="7488AE4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p>
        </w:tc>
        <w:tc>
          <w:tcPr>
            <w:tcW w:w="714" w:type="dxa"/>
            <w:shd w:val="clear" w:color="auto" w:fill="auto"/>
            <w:noWrap/>
            <w:vAlign w:val="bottom"/>
          </w:tcPr>
          <w:p w14:paraId="1E8D4737" w14:textId="2A263A0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0,9</w:t>
            </w:r>
          </w:p>
        </w:tc>
        <w:tc>
          <w:tcPr>
            <w:tcW w:w="714" w:type="dxa"/>
            <w:shd w:val="clear" w:color="auto" w:fill="auto"/>
            <w:noWrap/>
            <w:vAlign w:val="bottom"/>
          </w:tcPr>
          <w:p w14:paraId="2CF1C0A7" w14:textId="2DBF62A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2,7</w:t>
            </w:r>
          </w:p>
        </w:tc>
        <w:tc>
          <w:tcPr>
            <w:tcW w:w="714" w:type="dxa"/>
            <w:shd w:val="clear" w:color="auto" w:fill="auto"/>
            <w:noWrap/>
            <w:vAlign w:val="bottom"/>
          </w:tcPr>
          <w:p w14:paraId="51789EEF"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1B760F9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1B41DD3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5771639C" w14:textId="77777777" w:rsidTr="007A3C0C">
        <w:tc>
          <w:tcPr>
            <w:tcW w:w="1287" w:type="dxa"/>
            <w:shd w:val="clear" w:color="auto" w:fill="auto"/>
            <w:noWrap/>
          </w:tcPr>
          <w:p w14:paraId="2271FC15" w14:textId="7F500B3E"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II cicle</w:t>
            </w:r>
          </w:p>
        </w:tc>
        <w:tc>
          <w:tcPr>
            <w:tcW w:w="713" w:type="dxa"/>
            <w:shd w:val="clear" w:color="auto" w:fill="auto"/>
            <w:noWrap/>
            <w:vAlign w:val="bottom"/>
          </w:tcPr>
          <w:p w14:paraId="09E08853" w14:textId="51AFBD2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596</w:t>
            </w:r>
          </w:p>
        </w:tc>
        <w:tc>
          <w:tcPr>
            <w:tcW w:w="714" w:type="dxa"/>
            <w:shd w:val="clear" w:color="auto" w:fill="auto"/>
            <w:noWrap/>
            <w:vAlign w:val="bottom"/>
          </w:tcPr>
          <w:p w14:paraId="05DA91B3" w14:textId="00C7978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512</w:t>
            </w:r>
          </w:p>
        </w:tc>
        <w:tc>
          <w:tcPr>
            <w:tcW w:w="714" w:type="dxa"/>
            <w:shd w:val="clear" w:color="auto" w:fill="auto"/>
            <w:noWrap/>
            <w:vAlign w:val="bottom"/>
          </w:tcPr>
          <w:p w14:paraId="2D1446B0" w14:textId="2EEE32E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734</w:t>
            </w:r>
          </w:p>
        </w:tc>
        <w:tc>
          <w:tcPr>
            <w:tcW w:w="714" w:type="dxa"/>
            <w:shd w:val="clear" w:color="auto" w:fill="auto"/>
            <w:noWrap/>
            <w:vAlign w:val="bottom"/>
          </w:tcPr>
          <w:p w14:paraId="7DE88C6D" w14:textId="01CE61E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904</w:t>
            </w:r>
          </w:p>
        </w:tc>
        <w:tc>
          <w:tcPr>
            <w:tcW w:w="714" w:type="dxa"/>
            <w:shd w:val="clear" w:color="auto" w:fill="auto"/>
            <w:noWrap/>
            <w:vAlign w:val="bottom"/>
          </w:tcPr>
          <w:p w14:paraId="5D601E2B" w14:textId="46D3093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9D370E" w:rsidRPr="00234FF4">
              <w:rPr>
                <w:sz w:val="17"/>
                <w:lang w:val="fr-FR"/>
              </w:rPr>
              <w:t> </w:t>
            </w:r>
            <w:r w:rsidRPr="00234FF4">
              <w:rPr>
                <w:sz w:val="17"/>
                <w:lang w:val="fr-FR"/>
              </w:rPr>
              <w:t>430</w:t>
            </w:r>
          </w:p>
        </w:tc>
        <w:tc>
          <w:tcPr>
            <w:tcW w:w="714" w:type="dxa"/>
            <w:shd w:val="clear" w:color="auto" w:fill="auto"/>
            <w:noWrap/>
            <w:vAlign w:val="bottom"/>
          </w:tcPr>
          <w:p w14:paraId="4B72391A" w14:textId="16A95F6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w:t>
            </w:r>
            <w:r w:rsidR="009D370E" w:rsidRPr="00234FF4">
              <w:rPr>
                <w:sz w:val="17"/>
                <w:lang w:val="fr-FR"/>
              </w:rPr>
              <w:t> </w:t>
            </w:r>
            <w:r w:rsidRPr="00234FF4">
              <w:rPr>
                <w:sz w:val="17"/>
                <w:lang w:val="fr-FR"/>
              </w:rPr>
              <w:t>000</w:t>
            </w:r>
          </w:p>
        </w:tc>
        <w:tc>
          <w:tcPr>
            <w:tcW w:w="714" w:type="dxa"/>
            <w:shd w:val="clear" w:color="auto" w:fill="auto"/>
            <w:noWrap/>
            <w:vAlign w:val="bottom"/>
          </w:tcPr>
          <w:p w14:paraId="78058058" w14:textId="34C20C6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w:t>
            </w:r>
            <w:r w:rsidR="009D370E" w:rsidRPr="00234FF4">
              <w:rPr>
                <w:sz w:val="17"/>
                <w:lang w:val="fr-FR"/>
              </w:rPr>
              <w:t> </w:t>
            </w:r>
            <w:r w:rsidRPr="00234FF4">
              <w:rPr>
                <w:sz w:val="17"/>
                <w:lang w:val="fr-FR"/>
              </w:rPr>
              <w:t>807</w:t>
            </w:r>
          </w:p>
        </w:tc>
        <w:tc>
          <w:tcPr>
            <w:tcW w:w="714" w:type="dxa"/>
            <w:shd w:val="clear" w:color="auto" w:fill="auto"/>
            <w:noWrap/>
            <w:vAlign w:val="bottom"/>
          </w:tcPr>
          <w:p w14:paraId="0619B160" w14:textId="7592BDA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456</w:t>
            </w:r>
          </w:p>
        </w:tc>
        <w:tc>
          <w:tcPr>
            <w:tcW w:w="714" w:type="dxa"/>
            <w:shd w:val="clear" w:color="auto" w:fill="auto"/>
            <w:noWrap/>
            <w:vAlign w:val="bottom"/>
          </w:tcPr>
          <w:p w14:paraId="22B657AA" w14:textId="58C6401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9D370E" w:rsidRPr="00234FF4">
              <w:rPr>
                <w:sz w:val="17"/>
                <w:lang w:val="fr-FR"/>
              </w:rPr>
              <w:t> </w:t>
            </w:r>
            <w:r w:rsidRPr="00234FF4">
              <w:rPr>
                <w:sz w:val="17"/>
                <w:lang w:val="fr-FR"/>
              </w:rPr>
              <w:t>645</w:t>
            </w:r>
          </w:p>
        </w:tc>
        <w:tc>
          <w:tcPr>
            <w:tcW w:w="714" w:type="dxa"/>
            <w:shd w:val="clear" w:color="auto" w:fill="auto"/>
            <w:noWrap/>
            <w:vAlign w:val="bottom"/>
          </w:tcPr>
          <w:p w14:paraId="484DD98B" w14:textId="4382212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18,4</w:t>
            </w:r>
            <w:r w:rsidR="002933EA" w:rsidRPr="00234FF4">
              <w:rPr>
                <w:sz w:val="17"/>
                <w:lang w:val="fr-FR"/>
              </w:rPr>
              <w:t> %</w:t>
            </w:r>
          </w:p>
        </w:tc>
        <w:tc>
          <w:tcPr>
            <w:tcW w:w="714" w:type="dxa"/>
            <w:shd w:val="clear" w:color="auto" w:fill="auto"/>
            <w:noWrap/>
            <w:vAlign w:val="bottom"/>
          </w:tcPr>
          <w:p w14:paraId="6D9F7998" w14:textId="091F18A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3,6</w:t>
            </w:r>
            <w:r w:rsidR="002933EA" w:rsidRPr="00234FF4">
              <w:rPr>
                <w:sz w:val="17"/>
                <w:lang w:val="fr-FR"/>
              </w:rPr>
              <w:t> %</w:t>
            </w:r>
          </w:p>
        </w:tc>
        <w:tc>
          <w:tcPr>
            <w:tcW w:w="714" w:type="dxa"/>
            <w:shd w:val="clear" w:color="auto" w:fill="auto"/>
            <w:noWrap/>
            <w:vAlign w:val="bottom"/>
          </w:tcPr>
          <w:p w14:paraId="1A089CBB" w14:textId="47FB18F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35,3</w:t>
            </w:r>
            <w:r w:rsidR="002933EA" w:rsidRPr="00234FF4">
              <w:rPr>
                <w:sz w:val="17"/>
                <w:lang w:val="fr-FR"/>
              </w:rPr>
              <w:t> %</w:t>
            </w:r>
          </w:p>
        </w:tc>
      </w:tr>
      <w:tr w:rsidR="004E2724" w:rsidRPr="00234FF4" w14:paraId="4A14DAE7" w14:textId="77777777" w:rsidTr="007A3C0C">
        <w:tc>
          <w:tcPr>
            <w:tcW w:w="1287" w:type="dxa"/>
            <w:shd w:val="clear" w:color="auto" w:fill="auto"/>
            <w:noWrap/>
          </w:tcPr>
          <w:p w14:paraId="340741EC" w14:textId="3CCC453B"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Voie générale</w:t>
            </w:r>
          </w:p>
        </w:tc>
        <w:tc>
          <w:tcPr>
            <w:tcW w:w="713" w:type="dxa"/>
            <w:shd w:val="clear" w:color="auto" w:fill="auto"/>
            <w:noWrap/>
            <w:vAlign w:val="bottom"/>
          </w:tcPr>
          <w:p w14:paraId="1578C3F1" w14:textId="5DF9681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382</w:t>
            </w:r>
          </w:p>
        </w:tc>
        <w:tc>
          <w:tcPr>
            <w:tcW w:w="714" w:type="dxa"/>
            <w:shd w:val="clear" w:color="auto" w:fill="auto"/>
            <w:noWrap/>
            <w:vAlign w:val="bottom"/>
          </w:tcPr>
          <w:p w14:paraId="5501B9C9" w14:textId="113F9AC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404</w:t>
            </w:r>
          </w:p>
        </w:tc>
        <w:tc>
          <w:tcPr>
            <w:tcW w:w="714" w:type="dxa"/>
            <w:shd w:val="clear" w:color="auto" w:fill="auto"/>
            <w:noWrap/>
            <w:vAlign w:val="bottom"/>
          </w:tcPr>
          <w:p w14:paraId="3E412791" w14:textId="0322F61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425</w:t>
            </w:r>
          </w:p>
        </w:tc>
        <w:tc>
          <w:tcPr>
            <w:tcW w:w="714" w:type="dxa"/>
            <w:shd w:val="clear" w:color="auto" w:fill="auto"/>
            <w:noWrap/>
            <w:vAlign w:val="bottom"/>
          </w:tcPr>
          <w:p w14:paraId="6497AD75" w14:textId="23334AE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610</w:t>
            </w:r>
          </w:p>
        </w:tc>
        <w:tc>
          <w:tcPr>
            <w:tcW w:w="714" w:type="dxa"/>
            <w:shd w:val="clear" w:color="auto" w:fill="auto"/>
            <w:noWrap/>
            <w:vAlign w:val="bottom"/>
          </w:tcPr>
          <w:p w14:paraId="29E63BCB" w14:textId="291482C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9D370E" w:rsidRPr="00234FF4">
              <w:rPr>
                <w:sz w:val="17"/>
                <w:lang w:val="fr-FR"/>
              </w:rPr>
              <w:t> </w:t>
            </w:r>
            <w:r w:rsidRPr="00234FF4">
              <w:rPr>
                <w:sz w:val="17"/>
                <w:lang w:val="fr-FR"/>
              </w:rPr>
              <w:t>134</w:t>
            </w:r>
          </w:p>
        </w:tc>
        <w:tc>
          <w:tcPr>
            <w:tcW w:w="714" w:type="dxa"/>
            <w:shd w:val="clear" w:color="auto" w:fill="auto"/>
            <w:noWrap/>
            <w:vAlign w:val="bottom"/>
          </w:tcPr>
          <w:p w14:paraId="0090AFDE" w14:textId="17CFB6E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w:t>
            </w:r>
            <w:r w:rsidR="009D370E" w:rsidRPr="00234FF4">
              <w:rPr>
                <w:sz w:val="17"/>
                <w:lang w:val="fr-FR"/>
              </w:rPr>
              <w:t> </w:t>
            </w:r>
            <w:r w:rsidRPr="00234FF4">
              <w:rPr>
                <w:sz w:val="17"/>
                <w:lang w:val="fr-FR"/>
              </w:rPr>
              <w:t>000</w:t>
            </w:r>
          </w:p>
        </w:tc>
        <w:tc>
          <w:tcPr>
            <w:tcW w:w="714" w:type="dxa"/>
            <w:shd w:val="clear" w:color="auto" w:fill="auto"/>
            <w:noWrap/>
            <w:vAlign w:val="bottom"/>
          </w:tcPr>
          <w:p w14:paraId="49B79850" w14:textId="1362356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w:t>
            </w:r>
            <w:r w:rsidR="009D370E" w:rsidRPr="00234FF4">
              <w:rPr>
                <w:sz w:val="17"/>
                <w:lang w:val="fr-FR"/>
              </w:rPr>
              <w:t> </w:t>
            </w:r>
            <w:r w:rsidRPr="00234FF4">
              <w:rPr>
                <w:sz w:val="17"/>
                <w:lang w:val="fr-FR"/>
              </w:rPr>
              <w:t>807</w:t>
            </w:r>
          </w:p>
        </w:tc>
        <w:tc>
          <w:tcPr>
            <w:tcW w:w="714" w:type="dxa"/>
            <w:shd w:val="clear" w:color="auto" w:fill="auto"/>
            <w:noWrap/>
            <w:vAlign w:val="bottom"/>
          </w:tcPr>
          <w:p w14:paraId="235B058A" w14:textId="598C472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w:t>
            </w:r>
            <w:r w:rsidR="009D370E" w:rsidRPr="00234FF4">
              <w:rPr>
                <w:sz w:val="17"/>
                <w:lang w:val="fr-FR"/>
              </w:rPr>
              <w:t> </w:t>
            </w:r>
            <w:r w:rsidRPr="00234FF4">
              <w:rPr>
                <w:sz w:val="17"/>
                <w:lang w:val="fr-FR"/>
              </w:rPr>
              <w:t>936</w:t>
            </w:r>
          </w:p>
        </w:tc>
        <w:tc>
          <w:tcPr>
            <w:tcW w:w="714" w:type="dxa"/>
            <w:shd w:val="clear" w:color="auto" w:fill="auto"/>
            <w:noWrap/>
            <w:vAlign w:val="bottom"/>
          </w:tcPr>
          <w:p w14:paraId="75F04137" w14:textId="48967E5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988</w:t>
            </w:r>
          </w:p>
        </w:tc>
        <w:tc>
          <w:tcPr>
            <w:tcW w:w="714" w:type="dxa"/>
            <w:shd w:val="clear" w:color="auto" w:fill="auto"/>
            <w:noWrap/>
            <w:vAlign w:val="bottom"/>
          </w:tcPr>
          <w:p w14:paraId="1D02E321" w14:textId="0F7889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19,2</w:t>
            </w:r>
            <w:r w:rsidR="002933EA" w:rsidRPr="00234FF4">
              <w:rPr>
                <w:sz w:val="17"/>
                <w:lang w:val="fr-FR"/>
              </w:rPr>
              <w:t> %</w:t>
            </w:r>
          </w:p>
        </w:tc>
        <w:tc>
          <w:tcPr>
            <w:tcW w:w="714" w:type="dxa"/>
            <w:shd w:val="clear" w:color="auto" w:fill="auto"/>
            <w:noWrap/>
            <w:vAlign w:val="bottom"/>
          </w:tcPr>
          <w:p w14:paraId="12D01E1E" w14:textId="59BBCD7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3,1</w:t>
            </w:r>
            <w:r w:rsidR="002933EA" w:rsidRPr="00234FF4">
              <w:rPr>
                <w:sz w:val="17"/>
                <w:lang w:val="fr-FR"/>
              </w:rPr>
              <w:t> %</w:t>
            </w:r>
          </w:p>
        </w:tc>
        <w:tc>
          <w:tcPr>
            <w:tcW w:w="714" w:type="dxa"/>
            <w:shd w:val="clear" w:color="auto" w:fill="auto"/>
            <w:noWrap/>
            <w:vAlign w:val="bottom"/>
          </w:tcPr>
          <w:p w14:paraId="5520100E" w14:textId="050F558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37,8</w:t>
            </w:r>
            <w:r w:rsidR="002933EA" w:rsidRPr="00234FF4">
              <w:rPr>
                <w:sz w:val="17"/>
                <w:lang w:val="fr-FR"/>
              </w:rPr>
              <w:t> %</w:t>
            </w:r>
          </w:p>
        </w:tc>
      </w:tr>
      <w:tr w:rsidR="004E2724" w:rsidRPr="00234FF4" w14:paraId="07C726B6" w14:textId="77777777" w:rsidTr="007A3C0C">
        <w:tc>
          <w:tcPr>
            <w:tcW w:w="1287" w:type="dxa"/>
            <w:shd w:val="clear" w:color="auto" w:fill="auto"/>
            <w:noWrap/>
          </w:tcPr>
          <w:p w14:paraId="1D1EA663" w14:textId="0388BE15"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3BE1EEF8" w14:textId="441A7CF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382</w:t>
            </w:r>
          </w:p>
        </w:tc>
        <w:tc>
          <w:tcPr>
            <w:tcW w:w="714" w:type="dxa"/>
            <w:shd w:val="clear" w:color="auto" w:fill="auto"/>
            <w:noWrap/>
            <w:vAlign w:val="bottom"/>
          </w:tcPr>
          <w:p w14:paraId="6599731D" w14:textId="4739D8D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286</w:t>
            </w:r>
          </w:p>
        </w:tc>
        <w:tc>
          <w:tcPr>
            <w:tcW w:w="714" w:type="dxa"/>
            <w:shd w:val="clear" w:color="auto" w:fill="auto"/>
            <w:noWrap/>
            <w:vAlign w:val="bottom"/>
          </w:tcPr>
          <w:p w14:paraId="4AE20344" w14:textId="6F47E96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279</w:t>
            </w:r>
          </w:p>
        </w:tc>
        <w:tc>
          <w:tcPr>
            <w:tcW w:w="714" w:type="dxa"/>
            <w:shd w:val="clear" w:color="auto" w:fill="auto"/>
            <w:noWrap/>
            <w:vAlign w:val="bottom"/>
          </w:tcPr>
          <w:p w14:paraId="5BA41879" w14:textId="34D324B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420</w:t>
            </w:r>
          </w:p>
        </w:tc>
        <w:tc>
          <w:tcPr>
            <w:tcW w:w="714" w:type="dxa"/>
            <w:shd w:val="clear" w:color="auto" w:fill="auto"/>
            <w:noWrap/>
            <w:vAlign w:val="bottom"/>
          </w:tcPr>
          <w:p w14:paraId="414BD2D1" w14:textId="12E9F9C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9D370E" w:rsidRPr="00234FF4">
              <w:rPr>
                <w:sz w:val="17"/>
                <w:lang w:val="fr-FR"/>
              </w:rPr>
              <w:t> </w:t>
            </w:r>
            <w:r w:rsidRPr="00234FF4">
              <w:rPr>
                <w:sz w:val="17"/>
                <w:lang w:val="fr-FR"/>
              </w:rPr>
              <w:t>992</w:t>
            </w:r>
          </w:p>
        </w:tc>
        <w:tc>
          <w:tcPr>
            <w:tcW w:w="714" w:type="dxa"/>
            <w:shd w:val="clear" w:color="auto" w:fill="auto"/>
            <w:noWrap/>
            <w:vAlign w:val="bottom"/>
          </w:tcPr>
          <w:p w14:paraId="14E3753E" w14:textId="351F962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w:t>
            </w:r>
            <w:r w:rsidR="009D370E" w:rsidRPr="00234FF4">
              <w:rPr>
                <w:sz w:val="17"/>
                <w:lang w:val="fr-FR"/>
              </w:rPr>
              <w:t> </w:t>
            </w:r>
            <w:r w:rsidRPr="00234FF4">
              <w:rPr>
                <w:sz w:val="17"/>
                <w:lang w:val="fr-FR"/>
              </w:rPr>
              <w:t>900</w:t>
            </w:r>
          </w:p>
        </w:tc>
        <w:tc>
          <w:tcPr>
            <w:tcW w:w="714" w:type="dxa"/>
            <w:shd w:val="clear" w:color="auto" w:fill="auto"/>
            <w:noWrap/>
            <w:vAlign w:val="bottom"/>
          </w:tcPr>
          <w:p w14:paraId="751592C7" w14:textId="39A707B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w:t>
            </w:r>
            <w:r w:rsidR="009D370E" w:rsidRPr="00234FF4">
              <w:rPr>
                <w:sz w:val="17"/>
                <w:lang w:val="fr-FR"/>
              </w:rPr>
              <w:t> </w:t>
            </w:r>
            <w:r w:rsidRPr="00234FF4">
              <w:rPr>
                <w:sz w:val="17"/>
                <w:lang w:val="fr-FR"/>
              </w:rPr>
              <w:t>707</w:t>
            </w:r>
          </w:p>
        </w:tc>
        <w:tc>
          <w:tcPr>
            <w:tcW w:w="714" w:type="dxa"/>
            <w:shd w:val="clear" w:color="auto" w:fill="auto"/>
            <w:noWrap/>
            <w:vAlign w:val="bottom"/>
          </w:tcPr>
          <w:p w14:paraId="57ACD287" w14:textId="57E078E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w:t>
            </w:r>
            <w:r w:rsidR="009D370E" w:rsidRPr="00234FF4">
              <w:rPr>
                <w:sz w:val="17"/>
                <w:lang w:val="fr-FR"/>
              </w:rPr>
              <w:t> </w:t>
            </w:r>
            <w:r w:rsidRPr="00234FF4">
              <w:rPr>
                <w:sz w:val="17"/>
                <w:lang w:val="fr-FR"/>
              </w:rPr>
              <w:t>832</w:t>
            </w:r>
          </w:p>
        </w:tc>
        <w:tc>
          <w:tcPr>
            <w:tcW w:w="714" w:type="dxa"/>
            <w:shd w:val="clear" w:color="auto" w:fill="auto"/>
            <w:noWrap/>
            <w:vAlign w:val="bottom"/>
          </w:tcPr>
          <w:p w14:paraId="1C157729" w14:textId="507A89D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9D370E" w:rsidRPr="00234FF4">
              <w:rPr>
                <w:sz w:val="17"/>
                <w:lang w:val="fr-FR"/>
              </w:rPr>
              <w:t> </w:t>
            </w:r>
            <w:r w:rsidRPr="00234FF4">
              <w:rPr>
                <w:sz w:val="17"/>
                <w:lang w:val="fr-FR"/>
              </w:rPr>
              <w:t>707</w:t>
            </w:r>
          </w:p>
        </w:tc>
        <w:tc>
          <w:tcPr>
            <w:tcW w:w="714" w:type="dxa"/>
            <w:shd w:val="clear" w:color="auto" w:fill="auto"/>
            <w:noWrap/>
            <w:vAlign w:val="bottom"/>
          </w:tcPr>
          <w:p w14:paraId="7E892BDE" w14:textId="3D9B5C9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18,8</w:t>
            </w:r>
            <w:r w:rsidR="002933EA" w:rsidRPr="00234FF4">
              <w:rPr>
                <w:sz w:val="17"/>
                <w:lang w:val="fr-FR"/>
              </w:rPr>
              <w:t> %</w:t>
            </w:r>
          </w:p>
        </w:tc>
        <w:tc>
          <w:tcPr>
            <w:tcW w:w="714" w:type="dxa"/>
            <w:shd w:val="clear" w:color="auto" w:fill="auto"/>
            <w:noWrap/>
            <w:vAlign w:val="bottom"/>
          </w:tcPr>
          <w:p w14:paraId="6F64EAE4" w14:textId="143EB70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0,6</w:t>
            </w:r>
            <w:r w:rsidR="002933EA" w:rsidRPr="00234FF4">
              <w:rPr>
                <w:sz w:val="17"/>
                <w:lang w:val="fr-FR"/>
              </w:rPr>
              <w:t> %</w:t>
            </w:r>
          </w:p>
        </w:tc>
        <w:tc>
          <w:tcPr>
            <w:tcW w:w="714" w:type="dxa"/>
            <w:shd w:val="clear" w:color="auto" w:fill="auto"/>
            <w:noWrap/>
            <w:vAlign w:val="bottom"/>
          </w:tcPr>
          <w:p w14:paraId="0D9427CA" w14:textId="3C87A88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40,1</w:t>
            </w:r>
            <w:r w:rsidR="002933EA" w:rsidRPr="00234FF4">
              <w:rPr>
                <w:sz w:val="17"/>
                <w:lang w:val="fr-FR"/>
              </w:rPr>
              <w:t> %</w:t>
            </w:r>
          </w:p>
        </w:tc>
      </w:tr>
      <w:tr w:rsidR="004E2724" w:rsidRPr="00234FF4" w14:paraId="68A3E05B" w14:textId="77777777" w:rsidTr="007A3C0C">
        <w:tc>
          <w:tcPr>
            <w:tcW w:w="1287" w:type="dxa"/>
            <w:shd w:val="clear" w:color="auto" w:fill="auto"/>
            <w:noWrap/>
          </w:tcPr>
          <w:p w14:paraId="7E24BBAD" w14:textId="2FF0D058"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lastRenderedPageBreak/>
              <w:t>Privé</w:t>
            </w:r>
          </w:p>
        </w:tc>
        <w:tc>
          <w:tcPr>
            <w:tcW w:w="713" w:type="dxa"/>
            <w:shd w:val="clear" w:color="auto" w:fill="auto"/>
            <w:noWrap/>
            <w:vAlign w:val="bottom"/>
          </w:tcPr>
          <w:p w14:paraId="6240D874"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6CBCB6AD" w14:textId="256D91B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118</w:t>
            </w:r>
          </w:p>
        </w:tc>
        <w:tc>
          <w:tcPr>
            <w:tcW w:w="714" w:type="dxa"/>
            <w:shd w:val="clear" w:color="auto" w:fill="auto"/>
            <w:noWrap/>
            <w:vAlign w:val="bottom"/>
          </w:tcPr>
          <w:p w14:paraId="1EB8F134" w14:textId="31A9508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146</w:t>
            </w:r>
          </w:p>
        </w:tc>
        <w:tc>
          <w:tcPr>
            <w:tcW w:w="714" w:type="dxa"/>
            <w:shd w:val="clear" w:color="auto" w:fill="auto"/>
            <w:noWrap/>
            <w:vAlign w:val="bottom"/>
          </w:tcPr>
          <w:p w14:paraId="380A102A" w14:textId="47837CC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184</w:t>
            </w:r>
          </w:p>
        </w:tc>
        <w:tc>
          <w:tcPr>
            <w:tcW w:w="714" w:type="dxa"/>
            <w:shd w:val="clear" w:color="auto" w:fill="auto"/>
            <w:noWrap/>
            <w:vAlign w:val="bottom"/>
          </w:tcPr>
          <w:p w14:paraId="751ADE8A" w14:textId="1107A37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142</w:t>
            </w:r>
          </w:p>
        </w:tc>
        <w:tc>
          <w:tcPr>
            <w:tcW w:w="714" w:type="dxa"/>
            <w:shd w:val="clear" w:color="auto" w:fill="auto"/>
            <w:noWrap/>
            <w:vAlign w:val="bottom"/>
          </w:tcPr>
          <w:p w14:paraId="22D858AF" w14:textId="4EB4132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714" w:type="dxa"/>
            <w:shd w:val="clear" w:color="auto" w:fill="auto"/>
            <w:noWrap/>
            <w:vAlign w:val="bottom"/>
          </w:tcPr>
          <w:p w14:paraId="60CEF17D" w14:textId="6D4F4FC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714" w:type="dxa"/>
            <w:shd w:val="clear" w:color="auto" w:fill="auto"/>
            <w:noWrap/>
            <w:vAlign w:val="bottom"/>
          </w:tcPr>
          <w:p w14:paraId="7E131FEC" w14:textId="16B551C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104</w:t>
            </w:r>
          </w:p>
        </w:tc>
        <w:tc>
          <w:tcPr>
            <w:tcW w:w="714" w:type="dxa"/>
            <w:shd w:val="clear" w:color="auto" w:fill="auto"/>
            <w:noWrap/>
            <w:vAlign w:val="bottom"/>
          </w:tcPr>
          <w:p w14:paraId="3EBCA6EE" w14:textId="450E0A5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281</w:t>
            </w:r>
          </w:p>
        </w:tc>
        <w:tc>
          <w:tcPr>
            <w:tcW w:w="714" w:type="dxa"/>
            <w:shd w:val="clear" w:color="auto" w:fill="auto"/>
            <w:noWrap/>
            <w:vAlign w:val="bottom"/>
          </w:tcPr>
          <w:p w14:paraId="665CDE96"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13D4107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9875A66" w14:textId="011E549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8,8</w:t>
            </w:r>
            <w:r w:rsidR="002933EA" w:rsidRPr="00234FF4">
              <w:rPr>
                <w:sz w:val="17"/>
                <w:lang w:val="fr-FR"/>
              </w:rPr>
              <w:t> %</w:t>
            </w:r>
          </w:p>
        </w:tc>
      </w:tr>
      <w:tr w:rsidR="004E2724" w:rsidRPr="00234FF4" w14:paraId="4E3F3AEB" w14:textId="77777777" w:rsidTr="007A3C0C">
        <w:tc>
          <w:tcPr>
            <w:tcW w:w="1287" w:type="dxa"/>
            <w:shd w:val="clear" w:color="auto" w:fill="auto"/>
            <w:noWrap/>
          </w:tcPr>
          <w:p w14:paraId="71E2F313" w14:textId="1BF1FD04" w:rsidR="00707D4F" w:rsidRPr="00234FF4" w:rsidRDefault="00707D4F" w:rsidP="007A3C0C">
            <w:pPr>
              <w:tabs>
                <w:tab w:val="left" w:pos="288"/>
                <w:tab w:val="left" w:pos="576"/>
                <w:tab w:val="left" w:pos="864"/>
                <w:tab w:val="left" w:pos="1152"/>
              </w:tabs>
              <w:spacing w:before="40" w:after="40" w:line="210" w:lineRule="exact"/>
              <w:ind w:right="40"/>
              <w:rPr>
                <w:i/>
                <w:iCs/>
                <w:sz w:val="17"/>
                <w:lang w:val="fr-FR"/>
              </w:rPr>
            </w:pPr>
            <w:r w:rsidRPr="00234FF4">
              <w:rPr>
                <w:i/>
                <w:iCs/>
                <w:sz w:val="17"/>
                <w:lang w:val="fr-FR"/>
              </w:rPr>
              <w:t>Privé</w:t>
            </w:r>
            <w:r w:rsidR="002933EA" w:rsidRPr="00234FF4">
              <w:rPr>
                <w:i/>
                <w:iCs/>
                <w:sz w:val="17"/>
                <w:lang w:val="fr-FR"/>
              </w:rPr>
              <w:t> %</w:t>
            </w:r>
            <w:r w:rsidRPr="00234FF4">
              <w:rPr>
                <w:i/>
                <w:iCs/>
                <w:sz w:val="17"/>
                <w:lang w:val="fr-FR"/>
              </w:rPr>
              <w:t xml:space="preserve"> total</w:t>
            </w:r>
          </w:p>
        </w:tc>
        <w:tc>
          <w:tcPr>
            <w:tcW w:w="713" w:type="dxa"/>
            <w:shd w:val="clear" w:color="auto" w:fill="auto"/>
            <w:noWrap/>
            <w:vAlign w:val="bottom"/>
          </w:tcPr>
          <w:p w14:paraId="2A940EF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0D0E3B40" w14:textId="191067D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8,4</w:t>
            </w:r>
          </w:p>
        </w:tc>
        <w:tc>
          <w:tcPr>
            <w:tcW w:w="714" w:type="dxa"/>
            <w:shd w:val="clear" w:color="auto" w:fill="auto"/>
            <w:noWrap/>
            <w:vAlign w:val="bottom"/>
          </w:tcPr>
          <w:p w14:paraId="7603B7D9" w14:textId="1A568C1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10,2</w:t>
            </w:r>
          </w:p>
        </w:tc>
        <w:tc>
          <w:tcPr>
            <w:tcW w:w="714" w:type="dxa"/>
            <w:shd w:val="clear" w:color="auto" w:fill="auto"/>
            <w:noWrap/>
            <w:vAlign w:val="bottom"/>
          </w:tcPr>
          <w:p w14:paraId="07B1097B" w14:textId="05488E1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11,4</w:t>
            </w:r>
          </w:p>
        </w:tc>
        <w:tc>
          <w:tcPr>
            <w:tcW w:w="714" w:type="dxa"/>
            <w:shd w:val="clear" w:color="auto" w:fill="auto"/>
            <w:noWrap/>
            <w:vAlign w:val="bottom"/>
          </w:tcPr>
          <w:p w14:paraId="2DC55AB9" w14:textId="4B7F01D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6,7</w:t>
            </w:r>
          </w:p>
        </w:tc>
        <w:tc>
          <w:tcPr>
            <w:tcW w:w="714" w:type="dxa"/>
            <w:shd w:val="clear" w:color="auto" w:fill="auto"/>
            <w:noWrap/>
            <w:vAlign w:val="bottom"/>
          </w:tcPr>
          <w:p w14:paraId="0736370A" w14:textId="62772D0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w:t>
            </w:r>
          </w:p>
        </w:tc>
        <w:tc>
          <w:tcPr>
            <w:tcW w:w="714" w:type="dxa"/>
            <w:shd w:val="clear" w:color="auto" w:fill="auto"/>
            <w:noWrap/>
            <w:vAlign w:val="bottom"/>
          </w:tcPr>
          <w:p w14:paraId="45EA2737" w14:textId="08A38B1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p>
        </w:tc>
        <w:tc>
          <w:tcPr>
            <w:tcW w:w="714" w:type="dxa"/>
            <w:shd w:val="clear" w:color="auto" w:fill="auto"/>
            <w:noWrap/>
            <w:vAlign w:val="bottom"/>
          </w:tcPr>
          <w:p w14:paraId="42EF45BE" w14:textId="46716E5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p>
        </w:tc>
        <w:tc>
          <w:tcPr>
            <w:tcW w:w="714" w:type="dxa"/>
            <w:shd w:val="clear" w:color="auto" w:fill="auto"/>
            <w:noWrap/>
            <w:vAlign w:val="bottom"/>
          </w:tcPr>
          <w:p w14:paraId="70535EEA" w14:textId="46AF926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w:t>
            </w:r>
          </w:p>
        </w:tc>
        <w:tc>
          <w:tcPr>
            <w:tcW w:w="714" w:type="dxa"/>
            <w:shd w:val="clear" w:color="auto" w:fill="auto"/>
            <w:noWrap/>
            <w:vAlign w:val="bottom"/>
          </w:tcPr>
          <w:p w14:paraId="496D2F7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CC3D19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F4D2988"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2379A3E1" w14:textId="77777777" w:rsidTr="007A3C0C">
        <w:tc>
          <w:tcPr>
            <w:tcW w:w="1287" w:type="dxa"/>
            <w:shd w:val="clear" w:color="auto" w:fill="auto"/>
            <w:noWrap/>
          </w:tcPr>
          <w:p w14:paraId="6AC43497" w14:textId="6E0C62ED"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0422824A" w14:textId="6406197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214</w:t>
            </w:r>
          </w:p>
        </w:tc>
        <w:tc>
          <w:tcPr>
            <w:tcW w:w="714" w:type="dxa"/>
            <w:shd w:val="clear" w:color="auto" w:fill="auto"/>
            <w:noWrap/>
            <w:vAlign w:val="bottom"/>
          </w:tcPr>
          <w:p w14:paraId="3AED06E8" w14:textId="590B142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108</w:t>
            </w:r>
          </w:p>
        </w:tc>
        <w:tc>
          <w:tcPr>
            <w:tcW w:w="714" w:type="dxa"/>
            <w:shd w:val="clear" w:color="auto" w:fill="auto"/>
            <w:noWrap/>
            <w:vAlign w:val="bottom"/>
          </w:tcPr>
          <w:p w14:paraId="322ECAB3" w14:textId="40C418E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309</w:t>
            </w:r>
          </w:p>
        </w:tc>
        <w:tc>
          <w:tcPr>
            <w:tcW w:w="714" w:type="dxa"/>
            <w:shd w:val="clear" w:color="auto" w:fill="auto"/>
            <w:noWrap/>
            <w:vAlign w:val="bottom"/>
          </w:tcPr>
          <w:p w14:paraId="4822F564" w14:textId="3DFBC05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294</w:t>
            </w:r>
          </w:p>
        </w:tc>
        <w:tc>
          <w:tcPr>
            <w:tcW w:w="714" w:type="dxa"/>
            <w:shd w:val="clear" w:color="auto" w:fill="auto"/>
            <w:noWrap/>
            <w:vAlign w:val="bottom"/>
          </w:tcPr>
          <w:p w14:paraId="002CD84C" w14:textId="7E0E977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196</w:t>
            </w:r>
          </w:p>
        </w:tc>
        <w:tc>
          <w:tcPr>
            <w:tcW w:w="714" w:type="dxa"/>
            <w:shd w:val="clear" w:color="auto" w:fill="auto"/>
            <w:noWrap/>
            <w:vAlign w:val="bottom"/>
          </w:tcPr>
          <w:p w14:paraId="53727C5A" w14:textId="549DE7B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w:t>
            </w:r>
          </w:p>
        </w:tc>
        <w:tc>
          <w:tcPr>
            <w:tcW w:w="714" w:type="dxa"/>
            <w:shd w:val="clear" w:color="auto" w:fill="auto"/>
            <w:noWrap/>
            <w:vAlign w:val="bottom"/>
          </w:tcPr>
          <w:p w14:paraId="6A1970FF" w14:textId="48CEA85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w:t>
            </w:r>
          </w:p>
        </w:tc>
        <w:tc>
          <w:tcPr>
            <w:tcW w:w="714" w:type="dxa"/>
            <w:shd w:val="clear" w:color="auto" w:fill="auto"/>
            <w:noWrap/>
            <w:vAlign w:val="bottom"/>
          </w:tcPr>
          <w:p w14:paraId="6D10C8DE" w14:textId="211BCCE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520</w:t>
            </w:r>
          </w:p>
        </w:tc>
        <w:tc>
          <w:tcPr>
            <w:tcW w:w="714" w:type="dxa"/>
            <w:shd w:val="clear" w:color="auto" w:fill="auto"/>
            <w:noWrap/>
            <w:vAlign w:val="bottom"/>
          </w:tcPr>
          <w:p w14:paraId="37F6CB82" w14:textId="4291346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657</w:t>
            </w:r>
          </w:p>
        </w:tc>
        <w:tc>
          <w:tcPr>
            <w:tcW w:w="714" w:type="dxa"/>
            <w:shd w:val="clear" w:color="auto" w:fill="auto"/>
            <w:noWrap/>
            <w:vAlign w:val="bottom"/>
          </w:tcPr>
          <w:p w14:paraId="11EA1292" w14:textId="4807F1A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11,9</w:t>
            </w:r>
            <w:r w:rsidR="002933EA" w:rsidRPr="00234FF4">
              <w:rPr>
                <w:sz w:val="17"/>
                <w:lang w:val="fr-FR"/>
              </w:rPr>
              <w:t> %</w:t>
            </w:r>
          </w:p>
        </w:tc>
        <w:tc>
          <w:tcPr>
            <w:tcW w:w="714" w:type="dxa"/>
            <w:shd w:val="clear" w:color="auto" w:fill="auto"/>
            <w:noWrap/>
            <w:vAlign w:val="bottom"/>
          </w:tcPr>
          <w:p w14:paraId="5BD7246F" w14:textId="69745FB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6,6</w:t>
            </w:r>
            <w:r w:rsidR="002933EA" w:rsidRPr="00234FF4">
              <w:rPr>
                <w:sz w:val="17"/>
                <w:lang w:val="fr-FR"/>
              </w:rPr>
              <w:t> %</w:t>
            </w:r>
          </w:p>
        </w:tc>
        <w:tc>
          <w:tcPr>
            <w:tcW w:w="714" w:type="dxa"/>
            <w:shd w:val="clear" w:color="auto" w:fill="auto"/>
            <w:noWrap/>
            <w:vAlign w:val="bottom"/>
          </w:tcPr>
          <w:p w14:paraId="679D9568" w14:textId="67E8305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17,4</w:t>
            </w:r>
            <w:r w:rsidR="002933EA" w:rsidRPr="00234FF4">
              <w:rPr>
                <w:sz w:val="17"/>
                <w:lang w:val="fr-FR"/>
              </w:rPr>
              <w:t> %</w:t>
            </w:r>
          </w:p>
        </w:tc>
      </w:tr>
      <w:tr w:rsidR="004E2724" w:rsidRPr="00234FF4" w14:paraId="1DF78F07" w14:textId="77777777" w:rsidTr="007A3C0C">
        <w:tc>
          <w:tcPr>
            <w:tcW w:w="1287" w:type="dxa"/>
            <w:tcBorders>
              <w:bottom w:val="single" w:sz="4" w:space="0" w:color="auto"/>
            </w:tcBorders>
            <w:shd w:val="clear" w:color="auto" w:fill="auto"/>
            <w:noWrap/>
          </w:tcPr>
          <w:p w14:paraId="0C90B433" w14:textId="6EA02B9C"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Via technique</w:t>
            </w:r>
          </w:p>
        </w:tc>
        <w:tc>
          <w:tcPr>
            <w:tcW w:w="713" w:type="dxa"/>
            <w:tcBorders>
              <w:bottom w:val="single" w:sz="4" w:space="0" w:color="auto"/>
            </w:tcBorders>
            <w:shd w:val="clear" w:color="auto" w:fill="auto"/>
            <w:noWrap/>
            <w:vAlign w:val="bottom"/>
          </w:tcPr>
          <w:p w14:paraId="265DCA9E" w14:textId="0D76F02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214</w:t>
            </w:r>
          </w:p>
        </w:tc>
        <w:tc>
          <w:tcPr>
            <w:tcW w:w="714" w:type="dxa"/>
            <w:tcBorders>
              <w:bottom w:val="single" w:sz="4" w:space="0" w:color="auto"/>
            </w:tcBorders>
            <w:shd w:val="clear" w:color="auto" w:fill="auto"/>
            <w:noWrap/>
            <w:vAlign w:val="bottom"/>
          </w:tcPr>
          <w:p w14:paraId="7732CAD0" w14:textId="671106B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108</w:t>
            </w:r>
          </w:p>
        </w:tc>
        <w:tc>
          <w:tcPr>
            <w:tcW w:w="714" w:type="dxa"/>
            <w:tcBorders>
              <w:bottom w:val="single" w:sz="4" w:space="0" w:color="auto"/>
            </w:tcBorders>
            <w:shd w:val="clear" w:color="auto" w:fill="auto"/>
            <w:noWrap/>
            <w:vAlign w:val="bottom"/>
          </w:tcPr>
          <w:p w14:paraId="729B8F56" w14:textId="1DF093F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309</w:t>
            </w:r>
          </w:p>
        </w:tc>
        <w:tc>
          <w:tcPr>
            <w:tcW w:w="714" w:type="dxa"/>
            <w:tcBorders>
              <w:bottom w:val="single" w:sz="4" w:space="0" w:color="auto"/>
            </w:tcBorders>
            <w:shd w:val="clear" w:color="auto" w:fill="auto"/>
            <w:noWrap/>
            <w:vAlign w:val="bottom"/>
          </w:tcPr>
          <w:p w14:paraId="54D6C728" w14:textId="2C49DA2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294</w:t>
            </w:r>
          </w:p>
        </w:tc>
        <w:tc>
          <w:tcPr>
            <w:tcW w:w="714" w:type="dxa"/>
            <w:tcBorders>
              <w:bottom w:val="single" w:sz="4" w:space="0" w:color="auto"/>
            </w:tcBorders>
            <w:shd w:val="clear" w:color="auto" w:fill="auto"/>
            <w:noWrap/>
            <w:vAlign w:val="bottom"/>
          </w:tcPr>
          <w:p w14:paraId="4EA33F8B" w14:textId="076A1B6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296</w:t>
            </w:r>
          </w:p>
        </w:tc>
        <w:tc>
          <w:tcPr>
            <w:tcW w:w="714" w:type="dxa"/>
            <w:tcBorders>
              <w:bottom w:val="single" w:sz="4" w:space="0" w:color="auto"/>
            </w:tcBorders>
            <w:shd w:val="clear" w:color="auto" w:fill="auto"/>
            <w:noWrap/>
            <w:vAlign w:val="bottom"/>
          </w:tcPr>
          <w:p w14:paraId="67C9948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3B54FC5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4661F0B2" w14:textId="0081B8D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520</w:t>
            </w:r>
          </w:p>
        </w:tc>
        <w:tc>
          <w:tcPr>
            <w:tcW w:w="714" w:type="dxa"/>
            <w:tcBorders>
              <w:bottom w:val="single" w:sz="4" w:space="0" w:color="auto"/>
            </w:tcBorders>
            <w:shd w:val="clear" w:color="auto" w:fill="auto"/>
            <w:noWrap/>
            <w:vAlign w:val="bottom"/>
          </w:tcPr>
          <w:p w14:paraId="365BBB00" w14:textId="6CDF650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657</w:t>
            </w:r>
          </w:p>
        </w:tc>
        <w:tc>
          <w:tcPr>
            <w:tcW w:w="714" w:type="dxa"/>
            <w:tcBorders>
              <w:bottom w:val="single" w:sz="4" w:space="0" w:color="auto"/>
            </w:tcBorders>
            <w:shd w:val="clear" w:color="auto" w:fill="auto"/>
            <w:noWrap/>
            <w:vAlign w:val="bottom"/>
          </w:tcPr>
          <w:p w14:paraId="7821BCC6" w14:textId="16FE874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11,9</w:t>
            </w:r>
            <w:r w:rsidR="002933EA" w:rsidRPr="00234FF4">
              <w:rPr>
                <w:sz w:val="17"/>
                <w:lang w:val="fr-FR"/>
              </w:rPr>
              <w:t> %</w:t>
            </w:r>
          </w:p>
        </w:tc>
        <w:tc>
          <w:tcPr>
            <w:tcW w:w="714" w:type="dxa"/>
            <w:tcBorders>
              <w:bottom w:val="single" w:sz="4" w:space="0" w:color="auto"/>
            </w:tcBorders>
            <w:shd w:val="clear" w:color="auto" w:fill="auto"/>
            <w:noWrap/>
            <w:vAlign w:val="bottom"/>
          </w:tcPr>
          <w:p w14:paraId="4153E699" w14:textId="7472733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6,6</w:t>
            </w:r>
            <w:r w:rsidR="002933EA" w:rsidRPr="00234FF4">
              <w:rPr>
                <w:sz w:val="17"/>
                <w:lang w:val="fr-FR"/>
              </w:rPr>
              <w:t> %</w:t>
            </w:r>
          </w:p>
        </w:tc>
        <w:tc>
          <w:tcPr>
            <w:tcW w:w="714" w:type="dxa"/>
            <w:tcBorders>
              <w:bottom w:val="single" w:sz="4" w:space="0" w:color="auto"/>
            </w:tcBorders>
            <w:shd w:val="clear" w:color="auto" w:fill="auto"/>
            <w:noWrap/>
            <w:vAlign w:val="bottom"/>
          </w:tcPr>
          <w:p w14:paraId="4AC2605C" w14:textId="3CF468F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17,4</w:t>
            </w:r>
            <w:r w:rsidR="002933EA" w:rsidRPr="00234FF4">
              <w:rPr>
                <w:sz w:val="17"/>
                <w:lang w:val="fr-FR"/>
              </w:rPr>
              <w:t> %</w:t>
            </w:r>
          </w:p>
        </w:tc>
      </w:tr>
      <w:tr w:rsidR="004E2724" w:rsidRPr="00234FF4" w14:paraId="57EDDE63" w14:textId="77777777" w:rsidTr="007A3C0C">
        <w:tc>
          <w:tcPr>
            <w:tcW w:w="1287" w:type="dxa"/>
            <w:tcBorders>
              <w:top w:val="single" w:sz="4" w:space="0" w:color="auto"/>
            </w:tcBorders>
            <w:shd w:val="clear" w:color="auto" w:fill="auto"/>
            <w:noWrap/>
          </w:tcPr>
          <w:p w14:paraId="5100C1D9" w14:textId="15AD1A88"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Formation professionnel (total)</w:t>
            </w:r>
          </w:p>
        </w:tc>
        <w:tc>
          <w:tcPr>
            <w:tcW w:w="713" w:type="dxa"/>
            <w:tcBorders>
              <w:top w:val="single" w:sz="4" w:space="0" w:color="auto"/>
            </w:tcBorders>
            <w:shd w:val="clear" w:color="auto" w:fill="auto"/>
            <w:noWrap/>
            <w:vAlign w:val="bottom"/>
          </w:tcPr>
          <w:p w14:paraId="7C57574E" w14:textId="5AB984B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540</w:t>
            </w:r>
          </w:p>
        </w:tc>
        <w:tc>
          <w:tcPr>
            <w:tcW w:w="714" w:type="dxa"/>
            <w:tcBorders>
              <w:top w:val="single" w:sz="4" w:space="0" w:color="auto"/>
            </w:tcBorders>
            <w:shd w:val="clear" w:color="auto" w:fill="auto"/>
            <w:noWrap/>
            <w:vAlign w:val="bottom"/>
          </w:tcPr>
          <w:p w14:paraId="49BDCEFF" w14:textId="1A262B7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628</w:t>
            </w:r>
          </w:p>
        </w:tc>
        <w:tc>
          <w:tcPr>
            <w:tcW w:w="714" w:type="dxa"/>
            <w:tcBorders>
              <w:top w:val="single" w:sz="4" w:space="0" w:color="auto"/>
            </w:tcBorders>
            <w:shd w:val="clear" w:color="auto" w:fill="auto"/>
            <w:noWrap/>
            <w:vAlign w:val="bottom"/>
          </w:tcPr>
          <w:p w14:paraId="125E3C2D" w14:textId="50973D6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033</w:t>
            </w:r>
          </w:p>
        </w:tc>
        <w:tc>
          <w:tcPr>
            <w:tcW w:w="714" w:type="dxa"/>
            <w:tcBorders>
              <w:top w:val="single" w:sz="4" w:space="0" w:color="auto"/>
            </w:tcBorders>
            <w:shd w:val="clear" w:color="auto" w:fill="auto"/>
            <w:noWrap/>
            <w:vAlign w:val="bottom"/>
          </w:tcPr>
          <w:p w14:paraId="69E0CCC1" w14:textId="551C003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477</w:t>
            </w:r>
          </w:p>
        </w:tc>
        <w:tc>
          <w:tcPr>
            <w:tcW w:w="714" w:type="dxa"/>
            <w:tcBorders>
              <w:top w:val="single" w:sz="4" w:space="0" w:color="auto"/>
            </w:tcBorders>
            <w:shd w:val="clear" w:color="auto" w:fill="auto"/>
            <w:noWrap/>
            <w:vAlign w:val="bottom"/>
          </w:tcPr>
          <w:p w14:paraId="24E63E81" w14:textId="4D559BB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434</w:t>
            </w:r>
          </w:p>
        </w:tc>
        <w:tc>
          <w:tcPr>
            <w:tcW w:w="714" w:type="dxa"/>
            <w:tcBorders>
              <w:top w:val="single" w:sz="4" w:space="0" w:color="auto"/>
            </w:tcBorders>
            <w:shd w:val="clear" w:color="auto" w:fill="auto"/>
            <w:noWrap/>
            <w:vAlign w:val="bottom"/>
          </w:tcPr>
          <w:p w14:paraId="2B9DA73D" w14:textId="68432B1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455</w:t>
            </w:r>
          </w:p>
        </w:tc>
        <w:tc>
          <w:tcPr>
            <w:tcW w:w="714" w:type="dxa"/>
            <w:tcBorders>
              <w:top w:val="single" w:sz="4" w:space="0" w:color="auto"/>
            </w:tcBorders>
            <w:shd w:val="clear" w:color="auto" w:fill="auto"/>
            <w:noWrap/>
            <w:vAlign w:val="bottom"/>
          </w:tcPr>
          <w:p w14:paraId="7B0C220B" w14:textId="73D833D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1448</w:t>
            </w:r>
          </w:p>
        </w:tc>
        <w:tc>
          <w:tcPr>
            <w:tcW w:w="714" w:type="dxa"/>
            <w:tcBorders>
              <w:top w:val="single" w:sz="4" w:space="0" w:color="auto"/>
            </w:tcBorders>
            <w:shd w:val="clear" w:color="auto" w:fill="auto"/>
            <w:noWrap/>
            <w:vAlign w:val="bottom"/>
          </w:tcPr>
          <w:p w14:paraId="053D1D91" w14:textId="4849CB4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944</w:t>
            </w:r>
          </w:p>
        </w:tc>
        <w:tc>
          <w:tcPr>
            <w:tcW w:w="714" w:type="dxa"/>
            <w:tcBorders>
              <w:top w:val="single" w:sz="4" w:space="0" w:color="auto"/>
            </w:tcBorders>
            <w:shd w:val="clear" w:color="auto" w:fill="auto"/>
            <w:noWrap/>
            <w:vAlign w:val="bottom"/>
          </w:tcPr>
          <w:p w14:paraId="3E762CBF" w14:textId="040BB7C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183</w:t>
            </w:r>
          </w:p>
        </w:tc>
        <w:tc>
          <w:tcPr>
            <w:tcW w:w="714" w:type="dxa"/>
            <w:tcBorders>
              <w:top w:val="single" w:sz="4" w:space="0" w:color="auto"/>
            </w:tcBorders>
            <w:shd w:val="clear" w:color="auto" w:fill="auto"/>
            <w:noWrap/>
            <w:vAlign w:val="bottom"/>
          </w:tcPr>
          <w:p w14:paraId="5E1F47AD" w14:textId="51FC0DA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8,2</w:t>
            </w:r>
            <w:r w:rsidR="002933EA" w:rsidRPr="00234FF4">
              <w:rPr>
                <w:sz w:val="17"/>
                <w:lang w:val="fr-FR"/>
              </w:rPr>
              <w:t> %</w:t>
            </w:r>
          </w:p>
        </w:tc>
        <w:tc>
          <w:tcPr>
            <w:tcW w:w="714" w:type="dxa"/>
            <w:tcBorders>
              <w:top w:val="single" w:sz="4" w:space="0" w:color="auto"/>
            </w:tcBorders>
            <w:shd w:val="clear" w:color="auto" w:fill="auto"/>
            <w:noWrap/>
            <w:vAlign w:val="bottom"/>
          </w:tcPr>
          <w:p w14:paraId="08E9E25A" w14:textId="2721909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22,3</w:t>
            </w:r>
            <w:r w:rsidR="002933EA" w:rsidRPr="00234FF4">
              <w:rPr>
                <w:sz w:val="17"/>
                <w:lang w:val="fr-FR"/>
              </w:rPr>
              <w:t> %</w:t>
            </w:r>
          </w:p>
        </w:tc>
        <w:tc>
          <w:tcPr>
            <w:tcW w:w="714" w:type="dxa"/>
            <w:tcBorders>
              <w:top w:val="single" w:sz="4" w:space="0" w:color="auto"/>
            </w:tcBorders>
            <w:shd w:val="clear" w:color="auto" w:fill="auto"/>
            <w:noWrap/>
            <w:vAlign w:val="bottom"/>
          </w:tcPr>
          <w:p w14:paraId="1016DB75" w14:textId="198C12C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w:t>
            </w:r>
            <w:r w:rsidR="002933EA" w:rsidRPr="00234FF4">
              <w:rPr>
                <w:sz w:val="17"/>
                <w:lang w:val="fr-FR"/>
              </w:rPr>
              <w:t> %</w:t>
            </w:r>
          </w:p>
        </w:tc>
      </w:tr>
      <w:tr w:rsidR="004E2724" w:rsidRPr="00234FF4" w14:paraId="0C89DDC6" w14:textId="77777777" w:rsidTr="007A3C0C">
        <w:tc>
          <w:tcPr>
            <w:tcW w:w="1287" w:type="dxa"/>
            <w:shd w:val="clear" w:color="auto" w:fill="auto"/>
            <w:noWrap/>
          </w:tcPr>
          <w:p w14:paraId="074F5456" w14:textId="2CDF8E60"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09630F1C" w14:textId="1C4E69F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540</w:t>
            </w:r>
          </w:p>
        </w:tc>
        <w:tc>
          <w:tcPr>
            <w:tcW w:w="714" w:type="dxa"/>
            <w:shd w:val="clear" w:color="auto" w:fill="auto"/>
            <w:noWrap/>
            <w:vAlign w:val="bottom"/>
          </w:tcPr>
          <w:p w14:paraId="38474A90" w14:textId="5C2D9A3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628</w:t>
            </w:r>
          </w:p>
        </w:tc>
        <w:tc>
          <w:tcPr>
            <w:tcW w:w="714" w:type="dxa"/>
            <w:shd w:val="clear" w:color="auto" w:fill="auto"/>
            <w:noWrap/>
            <w:vAlign w:val="bottom"/>
          </w:tcPr>
          <w:p w14:paraId="2204424B" w14:textId="022D1DE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033</w:t>
            </w:r>
          </w:p>
        </w:tc>
        <w:tc>
          <w:tcPr>
            <w:tcW w:w="714" w:type="dxa"/>
            <w:shd w:val="clear" w:color="auto" w:fill="auto"/>
            <w:noWrap/>
            <w:vAlign w:val="bottom"/>
          </w:tcPr>
          <w:p w14:paraId="186FF1C5" w14:textId="2E40ACA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154</w:t>
            </w:r>
          </w:p>
        </w:tc>
        <w:tc>
          <w:tcPr>
            <w:tcW w:w="714" w:type="dxa"/>
            <w:shd w:val="clear" w:color="auto" w:fill="auto"/>
            <w:noWrap/>
            <w:vAlign w:val="bottom"/>
          </w:tcPr>
          <w:p w14:paraId="199AC0BA" w14:textId="33E042A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120</w:t>
            </w:r>
          </w:p>
        </w:tc>
        <w:tc>
          <w:tcPr>
            <w:tcW w:w="714" w:type="dxa"/>
            <w:shd w:val="clear" w:color="auto" w:fill="auto"/>
            <w:noWrap/>
            <w:vAlign w:val="bottom"/>
          </w:tcPr>
          <w:p w14:paraId="60E04ED9" w14:textId="403E677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455</w:t>
            </w:r>
          </w:p>
        </w:tc>
        <w:tc>
          <w:tcPr>
            <w:tcW w:w="714" w:type="dxa"/>
            <w:shd w:val="clear" w:color="auto" w:fill="auto"/>
            <w:noWrap/>
            <w:vAlign w:val="bottom"/>
          </w:tcPr>
          <w:p w14:paraId="183DCC47" w14:textId="48FB7D9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1448</w:t>
            </w:r>
          </w:p>
        </w:tc>
        <w:tc>
          <w:tcPr>
            <w:tcW w:w="714" w:type="dxa"/>
            <w:shd w:val="clear" w:color="auto" w:fill="auto"/>
            <w:noWrap/>
            <w:vAlign w:val="bottom"/>
          </w:tcPr>
          <w:p w14:paraId="15D2736C" w14:textId="2680AB8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944</w:t>
            </w:r>
          </w:p>
        </w:tc>
        <w:tc>
          <w:tcPr>
            <w:tcW w:w="714" w:type="dxa"/>
            <w:shd w:val="clear" w:color="auto" w:fill="auto"/>
            <w:noWrap/>
            <w:vAlign w:val="bottom"/>
          </w:tcPr>
          <w:p w14:paraId="45A2AF7B" w14:textId="3D69F39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791</w:t>
            </w:r>
          </w:p>
        </w:tc>
        <w:tc>
          <w:tcPr>
            <w:tcW w:w="714" w:type="dxa"/>
            <w:shd w:val="clear" w:color="auto" w:fill="auto"/>
            <w:noWrap/>
            <w:vAlign w:val="bottom"/>
          </w:tcPr>
          <w:p w14:paraId="0D32D2D6" w14:textId="0BC4872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3,9</w:t>
            </w:r>
            <w:r w:rsidR="002933EA" w:rsidRPr="00234FF4">
              <w:rPr>
                <w:sz w:val="17"/>
                <w:lang w:val="fr-FR"/>
              </w:rPr>
              <w:t> %</w:t>
            </w:r>
          </w:p>
        </w:tc>
        <w:tc>
          <w:tcPr>
            <w:tcW w:w="714" w:type="dxa"/>
            <w:shd w:val="clear" w:color="auto" w:fill="auto"/>
            <w:noWrap/>
            <w:vAlign w:val="bottom"/>
          </w:tcPr>
          <w:p w14:paraId="71CF045A" w14:textId="67A71B0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16,4</w:t>
            </w:r>
            <w:r w:rsidR="002933EA" w:rsidRPr="00234FF4">
              <w:rPr>
                <w:sz w:val="17"/>
                <w:lang w:val="fr-FR"/>
              </w:rPr>
              <w:t> %</w:t>
            </w:r>
          </w:p>
        </w:tc>
        <w:tc>
          <w:tcPr>
            <w:tcW w:w="714" w:type="dxa"/>
            <w:shd w:val="clear" w:color="auto" w:fill="auto"/>
            <w:noWrap/>
            <w:vAlign w:val="bottom"/>
          </w:tcPr>
          <w:p w14:paraId="2DE6DBC5" w14:textId="5D4B0FA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-7,3</w:t>
            </w:r>
            <w:r w:rsidR="002933EA" w:rsidRPr="00234FF4">
              <w:rPr>
                <w:sz w:val="17"/>
                <w:lang w:val="fr-FR"/>
              </w:rPr>
              <w:t> %</w:t>
            </w:r>
          </w:p>
        </w:tc>
      </w:tr>
      <w:tr w:rsidR="004E2724" w:rsidRPr="00234FF4" w14:paraId="29F7DAF9" w14:textId="77777777" w:rsidTr="007A3C0C">
        <w:tc>
          <w:tcPr>
            <w:tcW w:w="1287" w:type="dxa"/>
            <w:tcBorders>
              <w:bottom w:val="single" w:sz="4" w:space="0" w:color="auto"/>
            </w:tcBorders>
            <w:shd w:val="clear" w:color="auto" w:fill="auto"/>
            <w:noWrap/>
          </w:tcPr>
          <w:p w14:paraId="200DBA2A" w14:textId="5DF52DD8"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p>
        </w:tc>
        <w:tc>
          <w:tcPr>
            <w:tcW w:w="713" w:type="dxa"/>
            <w:tcBorders>
              <w:bottom w:val="single" w:sz="4" w:space="0" w:color="auto"/>
            </w:tcBorders>
            <w:shd w:val="clear" w:color="auto" w:fill="auto"/>
            <w:noWrap/>
            <w:vAlign w:val="bottom"/>
          </w:tcPr>
          <w:p w14:paraId="49ABB0CD" w14:textId="039F961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5AAA969E" w14:textId="2C1C7E7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5D6105B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6E24060E" w14:textId="71918C1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323</w:t>
            </w:r>
          </w:p>
        </w:tc>
        <w:tc>
          <w:tcPr>
            <w:tcW w:w="714" w:type="dxa"/>
            <w:tcBorders>
              <w:bottom w:val="single" w:sz="4" w:space="0" w:color="auto"/>
            </w:tcBorders>
            <w:shd w:val="clear" w:color="auto" w:fill="auto"/>
            <w:noWrap/>
            <w:vAlign w:val="bottom"/>
          </w:tcPr>
          <w:p w14:paraId="77092E1C" w14:textId="601F686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314</w:t>
            </w:r>
          </w:p>
        </w:tc>
        <w:tc>
          <w:tcPr>
            <w:tcW w:w="714" w:type="dxa"/>
            <w:tcBorders>
              <w:bottom w:val="single" w:sz="4" w:space="0" w:color="auto"/>
            </w:tcBorders>
            <w:shd w:val="clear" w:color="auto" w:fill="auto"/>
            <w:noWrap/>
            <w:vAlign w:val="bottom"/>
          </w:tcPr>
          <w:p w14:paraId="363ADF16"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0B8D0CA9"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3D2B75A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474E5639" w14:textId="3B76095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392</w:t>
            </w:r>
          </w:p>
        </w:tc>
        <w:tc>
          <w:tcPr>
            <w:tcW w:w="714" w:type="dxa"/>
            <w:tcBorders>
              <w:bottom w:val="single" w:sz="4" w:space="0" w:color="auto"/>
            </w:tcBorders>
            <w:shd w:val="clear" w:color="auto" w:fill="auto"/>
            <w:noWrap/>
            <w:vAlign w:val="bottom"/>
          </w:tcPr>
          <w:p w14:paraId="234EA386"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1AE404D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389AE960" w14:textId="7E62798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3,9</w:t>
            </w:r>
          </w:p>
        </w:tc>
      </w:tr>
      <w:tr w:rsidR="004E2724" w:rsidRPr="00234FF4" w14:paraId="2CBD6EB3" w14:textId="77777777" w:rsidTr="007A3C0C">
        <w:tc>
          <w:tcPr>
            <w:tcW w:w="1287" w:type="dxa"/>
            <w:tcBorders>
              <w:top w:val="single" w:sz="4" w:space="0" w:color="auto"/>
            </w:tcBorders>
            <w:shd w:val="clear" w:color="auto" w:fill="auto"/>
            <w:noWrap/>
          </w:tcPr>
          <w:p w14:paraId="563E3E74" w14:textId="7F79996C"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Enseignement Universitaire (local)</w:t>
            </w:r>
          </w:p>
        </w:tc>
        <w:tc>
          <w:tcPr>
            <w:tcW w:w="713" w:type="dxa"/>
            <w:tcBorders>
              <w:top w:val="single" w:sz="4" w:space="0" w:color="auto"/>
            </w:tcBorders>
            <w:shd w:val="clear" w:color="auto" w:fill="auto"/>
            <w:noWrap/>
            <w:vAlign w:val="bottom"/>
          </w:tcPr>
          <w:p w14:paraId="2CEEBBB0" w14:textId="76FFBDF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539</w:t>
            </w:r>
          </w:p>
        </w:tc>
        <w:tc>
          <w:tcPr>
            <w:tcW w:w="714" w:type="dxa"/>
            <w:tcBorders>
              <w:top w:val="single" w:sz="4" w:space="0" w:color="auto"/>
            </w:tcBorders>
            <w:shd w:val="clear" w:color="auto" w:fill="auto"/>
            <w:noWrap/>
            <w:vAlign w:val="bottom"/>
          </w:tcPr>
          <w:p w14:paraId="5DA316B8" w14:textId="25DCC0C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548</w:t>
            </w:r>
          </w:p>
        </w:tc>
        <w:tc>
          <w:tcPr>
            <w:tcW w:w="714" w:type="dxa"/>
            <w:tcBorders>
              <w:top w:val="single" w:sz="4" w:space="0" w:color="auto"/>
            </w:tcBorders>
            <w:shd w:val="clear" w:color="auto" w:fill="auto"/>
            <w:noWrap/>
            <w:vAlign w:val="bottom"/>
          </w:tcPr>
          <w:p w14:paraId="54AB6B22" w14:textId="17E0CB1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432</w:t>
            </w:r>
          </w:p>
        </w:tc>
        <w:tc>
          <w:tcPr>
            <w:tcW w:w="714" w:type="dxa"/>
            <w:tcBorders>
              <w:top w:val="single" w:sz="4" w:space="0" w:color="auto"/>
            </w:tcBorders>
            <w:shd w:val="clear" w:color="auto" w:fill="auto"/>
            <w:noWrap/>
            <w:vAlign w:val="bottom"/>
          </w:tcPr>
          <w:p w14:paraId="4F39CC78" w14:textId="20DB4C7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445</w:t>
            </w:r>
          </w:p>
        </w:tc>
        <w:tc>
          <w:tcPr>
            <w:tcW w:w="714" w:type="dxa"/>
            <w:tcBorders>
              <w:top w:val="single" w:sz="4" w:space="0" w:color="auto"/>
            </w:tcBorders>
            <w:shd w:val="clear" w:color="auto" w:fill="auto"/>
            <w:noWrap/>
            <w:vAlign w:val="bottom"/>
          </w:tcPr>
          <w:p w14:paraId="7765FE9E" w14:textId="07CF598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800</w:t>
            </w:r>
          </w:p>
        </w:tc>
        <w:tc>
          <w:tcPr>
            <w:tcW w:w="714" w:type="dxa"/>
            <w:tcBorders>
              <w:top w:val="single" w:sz="4" w:space="0" w:color="auto"/>
            </w:tcBorders>
            <w:shd w:val="clear" w:color="auto" w:fill="auto"/>
            <w:noWrap/>
            <w:vAlign w:val="bottom"/>
          </w:tcPr>
          <w:p w14:paraId="1EE5EA3D" w14:textId="71952DD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70515C" w:rsidRPr="00234FF4">
              <w:rPr>
                <w:sz w:val="17"/>
                <w:lang w:val="fr-FR"/>
              </w:rPr>
              <w:t> </w:t>
            </w:r>
            <w:r w:rsidRPr="00234FF4">
              <w:rPr>
                <w:sz w:val="17"/>
                <w:lang w:val="fr-FR"/>
              </w:rPr>
              <w:t>325</w:t>
            </w:r>
          </w:p>
        </w:tc>
        <w:tc>
          <w:tcPr>
            <w:tcW w:w="714" w:type="dxa"/>
            <w:tcBorders>
              <w:top w:val="single" w:sz="4" w:space="0" w:color="auto"/>
            </w:tcBorders>
            <w:shd w:val="clear" w:color="auto" w:fill="auto"/>
            <w:noWrap/>
            <w:vAlign w:val="bottom"/>
          </w:tcPr>
          <w:p w14:paraId="7557DCEE" w14:textId="4442200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w:t>
            </w:r>
            <w:r w:rsidR="0070515C" w:rsidRPr="00234FF4">
              <w:rPr>
                <w:sz w:val="17"/>
                <w:lang w:val="fr-FR"/>
              </w:rPr>
              <w:t> </w:t>
            </w:r>
            <w:r w:rsidRPr="00234FF4">
              <w:rPr>
                <w:sz w:val="17"/>
                <w:lang w:val="fr-FR"/>
              </w:rPr>
              <w:t>027</w:t>
            </w:r>
          </w:p>
        </w:tc>
        <w:tc>
          <w:tcPr>
            <w:tcW w:w="714" w:type="dxa"/>
            <w:tcBorders>
              <w:top w:val="single" w:sz="4" w:space="0" w:color="auto"/>
            </w:tcBorders>
            <w:shd w:val="clear" w:color="auto" w:fill="auto"/>
            <w:noWrap/>
            <w:vAlign w:val="bottom"/>
          </w:tcPr>
          <w:p w14:paraId="46C38E32" w14:textId="1811F68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70515C" w:rsidRPr="00234FF4">
              <w:rPr>
                <w:sz w:val="17"/>
                <w:lang w:val="fr-FR"/>
              </w:rPr>
              <w:t> </w:t>
            </w:r>
            <w:r w:rsidRPr="00234FF4">
              <w:rPr>
                <w:sz w:val="17"/>
                <w:lang w:val="fr-FR"/>
              </w:rPr>
              <w:t>803</w:t>
            </w:r>
          </w:p>
        </w:tc>
        <w:tc>
          <w:tcPr>
            <w:tcW w:w="714" w:type="dxa"/>
            <w:tcBorders>
              <w:top w:val="single" w:sz="4" w:space="0" w:color="auto"/>
            </w:tcBorders>
            <w:shd w:val="clear" w:color="auto" w:fill="auto"/>
            <w:noWrap/>
            <w:vAlign w:val="bottom"/>
          </w:tcPr>
          <w:p w14:paraId="5732F831" w14:textId="042A9B5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w:t>
            </w:r>
            <w:r w:rsidR="0070515C" w:rsidRPr="00234FF4">
              <w:rPr>
                <w:sz w:val="17"/>
                <w:lang w:val="fr-FR"/>
              </w:rPr>
              <w:t> </w:t>
            </w:r>
            <w:r w:rsidRPr="00234FF4">
              <w:rPr>
                <w:sz w:val="17"/>
                <w:lang w:val="fr-FR"/>
              </w:rPr>
              <w:t>026</w:t>
            </w:r>
          </w:p>
        </w:tc>
        <w:tc>
          <w:tcPr>
            <w:tcW w:w="714" w:type="dxa"/>
            <w:tcBorders>
              <w:top w:val="single" w:sz="4" w:space="0" w:color="auto"/>
            </w:tcBorders>
            <w:shd w:val="clear" w:color="auto" w:fill="auto"/>
            <w:noWrap/>
            <w:vAlign w:val="bottom"/>
          </w:tcPr>
          <w:p w14:paraId="59685C72" w14:textId="6476727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18,85</w:t>
            </w:r>
          </w:p>
        </w:tc>
        <w:tc>
          <w:tcPr>
            <w:tcW w:w="714" w:type="dxa"/>
            <w:tcBorders>
              <w:top w:val="single" w:sz="4" w:space="0" w:color="auto"/>
            </w:tcBorders>
            <w:shd w:val="clear" w:color="auto" w:fill="auto"/>
            <w:noWrap/>
            <w:vAlign w:val="bottom"/>
          </w:tcPr>
          <w:p w14:paraId="13AF69C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4B7A4532" w14:textId="6EF8741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15,9</w:t>
            </w:r>
            <w:r w:rsidR="002933EA" w:rsidRPr="00234FF4">
              <w:rPr>
                <w:sz w:val="17"/>
                <w:lang w:val="fr-FR"/>
              </w:rPr>
              <w:t> %</w:t>
            </w:r>
          </w:p>
        </w:tc>
      </w:tr>
      <w:tr w:rsidR="004E2724" w:rsidRPr="00234FF4" w14:paraId="010C127B" w14:textId="77777777" w:rsidTr="007A3C0C">
        <w:tc>
          <w:tcPr>
            <w:tcW w:w="1287" w:type="dxa"/>
            <w:shd w:val="clear" w:color="auto" w:fill="auto"/>
            <w:noWrap/>
          </w:tcPr>
          <w:p w14:paraId="7A4C9334" w14:textId="11B5F730"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Publique</w:t>
            </w:r>
          </w:p>
        </w:tc>
        <w:tc>
          <w:tcPr>
            <w:tcW w:w="713" w:type="dxa"/>
            <w:shd w:val="clear" w:color="auto" w:fill="auto"/>
            <w:noWrap/>
            <w:vAlign w:val="bottom"/>
          </w:tcPr>
          <w:p w14:paraId="66B82B59" w14:textId="07EBA9A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539</w:t>
            </w:r>
          </w:p>
        </w:tc>
        <w:tc>
          <w:tcPr>
            <w:tcW w:w="714" w:type="dxa"/>
            <w:shd w:val="clear" w:color="auto" w:fill="auto"/>
            <w:noWrap/>
            <w:vAlign w:val="bottom"/>
          </w:tcPr>
          <w:p w14:paraId="4263E01B" w14:textId="2F1276B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766</w:t>
            </w:r>
          </w:p>
        </w:tc>
        <w:tc>
          <w:tcPr>
            <w:tcW w:w="714" w:type="dxa"/>
            <w:shd w:val="clear" w:color="auto" w:fill="auto"/>
            <w:noWrap/>
            <w:vAlign w:val="bottom"/>
          </w:tcPr>
          <w:p w14:paraId="0C993F6F" w14:textId="7261B78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643</w:t>
            </w:r>
          </w:p>
        </w:tc>
        <w:tc>
          <w:tcPr>
            <w:tcW w:w="714" w:type="dxa"/>
            <w:shd w:val="clear" w:color="auto" w:fill="auto"/>
            <w:noWrap/>
            <w:vAlign w:val="bottom"/>
          </w:tcPr>
          <w:p w14:paraId="6E232DB5" w14:textId="1AD6FA0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161</w:t>
            </w:r>
          </w:p>
        </w:tc>
        <w:tc>
          <w:tcPr>
            <w:tcW w:w="714" w:type="dxa"/>
            <w:shd w:val="clear" w:color="auto" w:fill="auto"/>
            <w:noWrap/>
            <w:vAlign w:val="bottom"/>
          </w:tcPr>
          <w:p w14:paraId="569D7549" w14:textId="0193667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w:t>
            </w:r>
          </w:p>
        </w:tc>
        <w:tc>
          <w:tcPr>
            <w:tcW w:w="714" w:type="dxa"/>
            <w:shd w:val="clear" w:color="auto" w:fill="auto"/>
            <w:noWrap/>
            <w:vAlign w:val="bottom"/>
          </w:tcPr>
          <w:p w14:paraId="71A94729" w14:textId="030C92E3"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598</w:t>
            </w:r>
          </w:p>
        </w:tc>
        <w:tc>
          <w:tcPr>
            <w:tcW w:w="714" w:type="dxa"/>
            <w:shd w:val="clear" w:color="auto" w:fill="auto"/>
            <w:noWrap/>
            <w:vAlign w:val="bottom"/>
          </w:tcPr>
          <w:p w14:paraId="061BE157" w14:textId="146BB2A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947</w:t>
            </w:r>
          </w:p>
        </w:tc>
        <w:tc>
          <w:tcPr>
            <w:tcW w:w="714" w:type="dxa"/>
            <w:shd w:val="clear" w:color="auto" w:fill="auto"/>
            <w:noWrap/>
            <w:vAlign w:val="bottom"/>
          </w:tcPr>
          <w:p w14:paraId="76A07A61" w14:textId="02B1A69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843</w:t>
            </w:r>
          </w:p>
        </w:tc>
        <w:tc>
          <w:tcPr>
            <w:tcW w:w="714" w:type="dxa"/>
            <w:shd w:val="clear" w:color="auto" w:fill="auto"/>
            <w:noWrap/>
            <w:vAlign w:val="bottom"/>
          </w:tcPr>
          <w:p w14:paraId="0583C8CA" w14:textId="7451756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947</w:t>
            </w:r>
          </w:p>
        </w:tc>
        <w:tc>
          <w:tcPr>
            <w:tcW w:w="714" w:type="dxa"/>
            <w:shd w:val="clear" w:color="auto" w:fill="auto"/>
            <w:noWrap/>
            <w:vAlign w:val="bottom"/>
          </w:tcPr>
          <w:p w14:paraId="2BBA9014" w14:textId="64DC2D7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13,75</w:t>
            </w:r>
          </w:p>
        </w:tc>
        <w:tc>
          <w:tcPr>
            <w:tcW w:w="714" w:type="dxa"/>
            <w:shd w:val="clear" w:color="auto" w:fill="auto"/>
            <w:noWrap/>
            <w:vAlign w:val="bottom"/>
          </w:tcPr>
          <w:p w14:paraId="2F36069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6A69E19" w14:textId="5D3379D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10,9</w:t>
            </w:r>
            <w:r w:rsidR="002933EA" w:rsidRPr="00234FF4">
              <w:rPr>
                <w:sz w:val="17"/>
                <w:lang w:val="fr-FR"/>
              </w:rPr>
              <w:t> %</w:t>
            </w:r>
          </w:p>
        </w:tc>
      </w:tr>
      <w:tr w:rsidR="004E2724" w:rsidRPr="00234FF4" w14:paraId="77FF94C2" w14:textId="77777777" w:rsidTr="007A3C0C">
        <w:tc>
          <w:tcPr>
            <w:tcW w:w="1287" w:type="dxa"/>
            <w:shd w:val="clear" w:color="auto" w:fill="auto"/>
            <w:noWrap/>
          </w:tcPr>
          <w:p w14:paraId="472DB3A7" w14:textId="0CD89521"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p>
        </w:tc>
        <w:tc>
          <w:tcPr>
            <w:tcW w:w="713" w:type="dxa"/>
            <w:shd w:val="clear" w:color="auto" w:fill="auto"/>
            <w:noWrap/>
            <w:vAlign w:val="bottom"/>
          </w:tcPr>
          <w:p w14:paraId="3F51E5A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3E36698" w14:textId="014BA6F2"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782</w:t>
            </w:r>
          </w:p>
        </w:tc>
        <w:tc>
          <w:tcPr>
            <w:tcW w:w="714" w:type="dxa"/>
            <w:shd w:val="clear" w:color="auto" w:fill="auto"/>
            <w:noWrap/>
            <w:vAlign w:val="bottom"/>
          </w:tcPr>
          <w:p w14:paraId="05E3C0E5" w14:textId="4E5054A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789</w:t>
            </w:r>
          </w:p>
        </w:tc>
        <w:tc>
          <w:tcPr>
            <w:tcW w:w="714" w:type="dxa"/>
            <w:shd w:val="clear" w:color="auto" w:fill="auto"/>
            <w:noWrap/>
            <w:vAlign w:val="bottom"/>
          </w:tcPr>
          <w:p w14:paraId="0D6BC558" w14:textId="7ACD449E"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284</w:t>
            </w:r>
          </w:p>
        </w:tc>
        <w:tc>
          <w:tcPr>
            <w:tcW w:w="714" w:type="dxa"/>
            <w:shd w:val="clear" w:color="auto" w:fill="auto"/>
            <w:noWrap/>
            <w:vAlign w:val="bottom"/>
          </w:tcPr>
          <w:p w14:paraId="7A7E84A0" w14:textId="2FCE498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800</w:t>
            </w:r>
          </w:p>
        </w:tc>
        <w:tc>
          <w:tcPr>
            <w:tcW w:w="714" w:type="dxa"/>
            <w:shd w:val="clear" w:color="auto" w:fill="auto"/>
            <w:noWrap/>
            <w:vAlign w:val="bottom"/>
          </w:tcPr>
          <w:p w14:paraId="62B2EF26" w14:textId="17E86C49"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727</w:t>
            </w:r>
          </w:p>
        </w:tc>
        <w:tc>
          <w:tcPr>
            <w:tcW w:w="714" w:type="dxa"/>
            <w:shd w:val="clear" w:color="auto" w:fill="auto"/>
            <w:noWrap/>
            <w:vAlign w:val="bottom"/>
          </w:tcPr>
          <w:p w14:paraId="058D7CEB" w14:textId="6C3B0F9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080</w:t>
            </w:r>
          </w:p>
        </w:tc>
        <w:tc>
          <w:tcPr>
            <w:tcW w:w="714" w:type="dxa"/>
            <w:shd w:val="clear" w:color="auto" w:fill="auto"/>
            <w:noWrap/>
            <w:vAlign w:val="bottom"/>
          </w:tcPr>
          <w:p w14:paraId="1FFDFD5E" w14:textId="653FB64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960</w:t>
            </w:r>
          </w:p>
        </w:tc>
        <w:tc>
          <w:tcPr>
            <w:tcW w:w="714" w:type="dxa"/>
            <w:shd w:val="clear" w:color="auto" w:fill="auto"/>
            <w:noWrap/>
            <w:vAlign w:val="bottom"/>
          </w:tcPr>
          <w:p w14:paraId="6DEDC940" w14:textId="7411DC3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079</w:t>
            </w:r>
          </w:p>
        </w:tc>
        <w:tc>
          <w:tcPr>
            <w:tcW w:w="714" w:type="dxa"/>
            <w:shd w:val="clear" w:color="auto" w:fill="auto"/>
            <w:noWrap/>
            <w:vAlign w:val="bottom"/>
          </w:tcPr>
          <w:p w14:paraId="564E8EBD"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1EC6D77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D4555F6" w14:textId="5066BF9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30,6</w:t>
            </w:r>
            <w:r w:rsidR="002933EA" w:rsidRPr="00234FF4">
              <w:rPr>
                <w:sz w:val="17"/>
                <w:lang w:val="fr-FR"/>
              </w:rPr>
              <w:t> %</w:t>
            </w:r>
          </w:p>
        </w:tc>
      </w:tr>
      <w:tr w:rsidR="004E2724" w:rsidRPr="00234FF4" w14:paraId="4974843C" w14:textId="77777777" w:rsidTr="007A3C0C">
        <w:tc>
          <w:tcPr>
            <w:tcW w:w="1287" w:type="dxa"/>
            <w:shd w:val="clear" w:color="auto" w:fill="auto"/>
            <w:noWrap/>
          </w:tcPr>
          <w:p w14:paraId="22FAC0E0" w14:textId="1791EAEB"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Privé</w:t>
            </w:r>
            <w:r w:rsidR="002933EA" w:rsidRPr="00234FF4">
              <w:rPr>
                <w:sz w:val="17"/>
                <w:lang w:val="fr-FR"/>
              </w:rPr>
              <w:t> %</w:t>
            </w:r>
            <w:r w:rsidRPr="00234FF4">
              <w:rPr>
                <w:sz w:val="17"/>
                <w:lang w:val="fr-FR"/>
              </w:rPr>
              <w:t xml:space="preserve"> total</w:t>
            </w:r>
          </w:p>
        </w:tc>
        <w:tc>
          <w:tcPr>
            <w:tcW w:w="713" w:type="dxa"/>
            <w:shd w:val="clear" w:color="auto" w:fill="auto"/>
            <w:noWrap/>
            <w:vAlign w:val="bottom"/>
          </w:tcPr>
          <w:p w14:paraId="08C62885"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350D334F" w14:textId="64CD325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50,5</w:t>
            </w:r>
          </w:p>
        </w:tc>
        <w:tc>
          <w:tcPr>
            <w:tcW w:w="714" w:type="dxa"/>
            <w:shd w:val="clear" w:color="auto" w:fill="auto"/>
            <w:noWrap/>
            <w:vAlign w:val="bottom"/>
          </w:tcPr>
          <w:p w14:paraId="567631FE" w14:textId="2F11448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55,1</w:t>
            </w:r>
          </w:p>
        </w:tc>
        <w:tc>
          <w:tcPr>
            <w:tcW w:w="714" w:type="dxa"/>
            <w:shd w:val="clear" w:color="auto" w:fill="auto"/>
            <w:noWrap/>
            <w:vAlign w:val="bottom"/>
          </w:tcPr>
          <w:p w14:paraId="0F68C461" w14:textId="600EE91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19,7</w:t>
            </w:r>
          </w:p>
        </w:tc>
        <w:tc>
          <w:tcPr>
            <w:tcW w:w="714" w:type="dxa"/>
            <w:shd w:val="clear" w:color="auto" w:fill="auto"/>
            <w:noWrap/>
            <w:vAlign w:val="bottom"/>
          </w:tcPr>
          <w:p w14:paraId="41426E51"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2C8EF24B" w14:textId="77E0DFC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31,3</w:t>
            </w:r>
          </w:p>
        </w:tc>
        <w:tc>
          <w:tcPr>
            <w:tcW w:w="714" w:type="dxa"/>
            <w:shd w:val="clear" w:color="auto" w:fill="auto"/>
            <w:noWrap/>
            <w:vAlign w:val="bottom"/>
          </w:tcPr>
          <w:p w14:paraId="02F1EB0F" w14:textId="447E6108"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35,7</w:t>
            </w:r>
          </w:p>
        </w:tc>
        <w:tc>
          <w:tcPr>
            <w:tcW w:w="714" w:type="dxa"/>
            <w:shd w:val="clear" w:color="auto" w:fill="auto"/>
            <w:noWrap/>
            <w:vAlign w:val="bottom"/>
          </w:tcPr>
          <w:p w14:paraId="15D360B0" w14:textId="3F5D4B0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34,2</w:t>
            </w:r>
          </w:p>
        </w:tc>
        <w:tc>
          <w:tcPr>
            <w:tcW w:w="714" w:type="dxa"/>
            <w:shd w:val="clear" w:color="auto" w:fill="auto"/>
            <w:noWrap/>
            <w:vAlign w:val="bottom"/>
          </w:tcPr>
          <w:p w14:paraId="6931094B" w14:textId="7913D3D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35,7</w:t>
            </w:r>
          </w:p>
        </w:tc>
        <w:tc>
          <w:tcPr>
            <w:tcW w:w="714" w:type="dxa"/>
            <w:shd w:val="clear" w:color="auto" w:fill="auto"/>
            <w:noWrap/>
            <w:vAlign w:val="bottom"/>
          </w:tcPr>
          <w:p w14:paraId="193E6C6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0AD22D79"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3C27445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6928D1F6" w14:textId="77777777" w:rsidTr="007A3C0C">
        <w:tc>
          <w:tcPr>
            <w:tcW w:w="1287" w:type="dxa"/>
            <w:tcBorders>
              <w:bottom w:val="single" w:sz="4" w:space="0" w:color="auto"/>
            </w:tcBorders>
            <w:shd w:val="clear" w:color="auto" w:fill="auto"/>
            <w:noWrap/>
          </w:tcPr>
          <w:p w14:paraId="1601BD1A" w14:textId="145DE9B7"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Enseignement Universitaire à</w:t>
            </w:r>
            <w:r w:rsidR="007A3C0C" w:rsidRPr="00234FF4">
              <w:rPr>
                <w:b/>
                <w:bCs/>
                <w:sz w:val="17"/>
                <w:lang w:val="fr-FR"/>
              </w:rPr>
              <w:t> </w:t>
            </w:r>
            <w:r w:rsidRPr="00234FF4">
              <w:rPr>
                <w:b/>
                <w:bCs/>
                <w:sz w:val="17"/>
                <w:lang w:val="fr-FR"/>
              </w:rPr>
              <w:t>l´étranger</w:t>
            </w:r>
          </w:p>
        </w:tc>
        <w:tc>
          <w:tcPr>
            <w:tcW w:w="713" w:type="dxa"/>
            <w:tcBorders>
              <w:bottom w:val="single" w:sz="4" w:space="0" w:color="auto"/>
            </w:tcBorders>
            <w:shd w:val="clear" w:color="auto" w:fill="auto"/>
            <w:noWrap/>
            <w:vAlign w:val="bottom"/>
          </w:tcPr>
          <w:p w14:paraId="5BC056F9"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7CD58810" w14:textId="6513FB1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758</w:t>
            </w:r>
          </w:p>
        </w:tc>
        <w:tc>
          <w:tcPr>
            <w:tcW w:w="714" w:type="dxa"/>
            <w:tcBorders>
              <w:bottom w:val="single" w:sz="4" w:space="0" w:color="auto"/>
            </w:tcBorders>
            <w:shd w:val="clear" w:color="auto" w:fill="auto"/>
            <w:noWrap/>
            <w:vAlign w:val="bottom"/>
          </w:tcPr>
          <w:p w14:paraId="26D1C67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58B6EE56"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7CE23AC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0DF690F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4724C42D" w14:textId="5C9207E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342</w:t>
            </w:r>
          </w:p>
        </w:tc>
        <w:tc>
          <w:tcPr>
            <w:tcW w:w="714" w:type="dxa"/>
            <w:tcBorders>
              <w:bottom w:val="single" w:sz="4" w:space="0" w:color="auto"/>
            </w:tcBorders>
            <w:shd w:val="clear" w:color="auto" w:fill="auto"/>
            <w:noWrap/>
            <w:vAlign w:val="bottom"/>
          </w:tcPr>
          <w:p w14:paraId="6886C7C4" w14:textId="11B7F32D"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371</w:t>
            </w:r>
          </w:p>
        </w:tc>
        <w:tc>
          <w:tcPr>
            <w:tcW w:w="714" w:type="dxa"/>
            <w:tcBorders>
              <w:bottom w:val="single" w:sz="4" w:space="0" w:color="auto"/>
            </w:tcBorders>
            <w:shd w:val="clear" w:color="auto" w:fill="auto"/>
            <w:noWrap/>
            <w:vAlign w:val="bottom"/>
          </w:tcPr>
          <w:p w14:paraId="15AA86BE" w14:textId="03DE71E5"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388</w:t>
            </w:r>
          </w:p>
        </w:tc>
        <w:tc>
          <w:tcPr>
            <w:tcW w:w="714" w:type="dxa"/>
            <w:tcBorders>
              <w:bottom w:val="single" w:sz="4" w:space="0" w:color="auto"/>
            </w:tcBorders>
            <w:shd w:val="clear" w:color="auto" w:fill="auto"/>
            <w:noWrap/>
            <w:vAlign w:val="bottom"/>
          </w:tcPr>
          <w:p w14:paraId="49FFE70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794E3C92"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4" w:space="0" w:color="auto"/>
            </w:tcBorders>
            <w:shd w:val="clear" w:color="auto" w:fill="auto"/>
            <w:noWrap/>
            <w:vAlign w:val="bottom"/>
          </w:tcPr>
          <w:p w14:paraId="4976AF1D"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2C7A32" w:rsidRPr="00234FF4" w14:paraId="50D9B470" w14:textId="77777777" w:rsidTr="007A3C0C">
        <w:tc>
          <w:tcPr>
            <w:tcW w:w="1287" w:type="dxa"/>
            <w:tcBorders>
              <w:top w:val="single" w:sz="4" w:space="0" w:color="auto"/>
              <w:bottom w:val="single" w:sz="4" w:space="0" w:color="auto"/>
            </w:tcBorders>
            <w:shd w:val="clear" w:color="auto" w:fill="auto"/>
            <w:noWrap/>
          </w:tcPr>
          <w:p w14:paraId="5BA19815" w14:textId="77777777"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Alphabétisation</w:t>
            </w:r>
          </w:p>
        </w:tc>
        <w:tc>
          <w:tcPr>
            <w:tcW w:w="713" w:type="dxa"/>
            <w:tcBorders>
              <w:top w:val="single" w:sz="4" w:space="0" w:color="auto"/>
              <w:bottom w:val="single" w:sz="4" w:space="0" w:color="auto"/>
            </w:tcBorders>
            <w:shd w:val="clear" w:color="auto" w:fill="auto"/>
            <w:noWrap/>
            <w:vAlign w:val="bottom"/>
          </w:tcPr>
          <w:p w14:paraId="615433C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3066</w:t>
            </w:r>
          </w:p>
        </w:tc>
        <w:tc>
          <w:tcPr>
            <w:tcW w:w="714" w:type="dxa"/>
            <w:tcBorders>
              <w:top w:val="single" w:sz="4" w:space="0" w:color="auto"/>
              <w:bottom w:val="single" w:sz="4" w:space="0" w:color="auto"/>
            </w:tcBorders>
            <w:shd w:val="clear" w:color="auto" w:fill="auto"/>
            <w:noWrap/>
            <w:vAlign w:val="bottom"/>
          </w:tcPr>
          <w:p w14:paraId="7653EE99" w14:textId="22EECBE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70515C" w:rsidRPr="00234FF4">
              <w:rPr>
                <w:sz w:val="17"/>
                <w:lang w:val="fr-FR"/>
              </w:rPr>
              <w:t> </w:t>
            </w:r>
            <w:r w:rsidRPr="00234FF4">
              <w:rPr>
                <w:sz w:val="17"/>
                <w:lang w:val="fr-FR"/>
              </w:rPr>
              <w:t>278</w:t>
            </w:r>
          </w:p>
        </w:tc>
        <w:tc>
          <w:tcPr>
            <w:tcW w:w="714" w:type="dxa"/>
            <w:tcBorders>
              <w:top w:val="single" w:sz="4" w:space="0" w:color="auto"/>
              <w:bottom w:val="single" w:sz="4" w:space="0" w:color="auto"/>
            </w:tcBorders>
            <w:shd w:val="clear" w:color="auto" w:fill="auto"/>
            <w:noWrap/>
            <w:vAlign w:val="bottom"/>
          </w:tcPr>
          <w:p w14:paraId="0CF56D74" w14:textId="30D2D2D4"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w:t>
            </w:r>
            <w:r w:rsidR="0070515C" w:rsidRPr="00234FF4">
              <w:rPr>
                <w:sz w:val="17"/>
                <w:lang w:val="fr-FR"/>
              </w:rPr>
              <w:t> </w:t>
            </w:r>
            <w:r w:rsidRPr="00234FF4">
              <w:rPr>
                <w:sz w:val="17"/>
                <w:lang w:val="fr-FR"/>
              </w:rPr>
              <w:t>940</w:t>
            </w:r>
          </w:p>
        </w:tc>
        <w:tc>
          <w:tcPr>
            <w:tcW w:w="714" w:type="dxa"/>
            <w:tcBorders>
              <w:top w:val="single" w:sz="4" w:space="0" w:color="auto"/>
              <w:bottom w:val="single" w:sz="4" w:space="0" w:color="auto"/>
            </w:tcBorders>
            <w:shd w:val="clear" w:color="auto" w:fill="auto"/>
            <w:noWrap/>
            <w:vAlign w:val="bottom"/>
          </w:tcPr>
          <w:p w14:paraId="3E74B702" w14:textId="3E125D2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70515C" w:rsidRPr="00234FF4">
              <w:rPr>
                <w:sz w:val="17"/>
                <w:lang w:val="fr-FR"/>
              </w:rPr>
              <w:t> </w:t>
            </w:r>
            <w:r w:rsidRPr="00234FF4">
              <w:rPr>
                <w:sz w:val="17"/>
                <w:lang w:val="fr-FR"/>
              </w:rPr>
              <w:t>893</w:t>
            </w:r>
          </w:p>
        </w:tc>
        <w:tc>
          <w:tcPr>
            <w:tcW w:w="714" w:type="dxa"/>
            <w:tcBorders>
              <w:top w:val="single" w:sz="4" w:space="0" w:color="auto"/>
              <w:bottom w:val="single" w:sz="4" w:space="0" w:color="auto"/>
            </w:tcBorders>
            <w:shd w:val="clear" w:color="auto" w:fill="auto"/>
            <w:noWrap/>
            <w:vAlign w:val="bottom"/>
          </w:tcPr>
          <w:p w14:paraId="1E9DA697"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bottom w:val="single" w:sz="4" w:space="0" w:color="auto"/>
            </w:tcBorders>
            <w:shd w:val="clear" w:color="auto" w:fill="auto"/>
            <w:noWrap/>
            <w:vAlign w:val="bottom"/>
          </w:tcPr>
          <w:p w14:paraId="210CA0AF" w14:textId="618C660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70515C" w:rsidRPr="00234FF4">
              <w:rPr>
                <w:sz w:val="17"/>
                <w:lang w:val="fr-FR"/>
              </w:rPr>
              <w:t> </w:t>
            </w:r>
            <w:r w:rsidRPr="00234FF4">
              <w:rPr>
                <w:sz w:val="17"/>
                <w:lang w:val="fr-FR"/>
              </w:rPr>
              <w:t>043</w:t>
            </w:r>
          </w:p>
        </w:tc>
        <w:tc>
          <w:tcPr>
            <w:tcW w:w="714" w:type="dxa"/>
            <w:tcBorders>
              <w:top w:val="single" w:sz="4" w:space="0" w:color="auto"/>
              <w:bottom w:val="single" w:sz="4" w:space="0" w:color="auto"/>
            </w:tcBorders>
            <w:shd w:val="clear" w:color="auto" w:fill="auto"/>
            <w:noWrap/>
            <w:vAlign w:val="bottom"/>
          </w:tcPr>
          <w:p w14:paraId="7C7D2B64" w14:textId="6232F19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w:t>
            </w:r>
            <w:r w:rsidR="0070515C" w:rsidRPr="00234FF4">
              <w:rPr>
                <w:sz w:val="17"/>
                <w:lang w:val="fr-FR"/>
              </w:rPr>
              <w:t> </w:t>
            </w:r>
            <w:r w:rsidRPr="00234FF4">
              <w:rPr>
                <w:sz w:val="17"/>
                <w:lang w:val="fr-FR"/>
              </w:rPr>
              <w:t>150</w:t>
            </w:r>
          </w:p>
        </w:tc>
        <w:tc>
          <w:tcPr>
            <w:tcW w:w="714" w:type="dxa"/>
            <w:tcBorders>
              <w:top w:val="single" w:sz="4" w:space="0" w:color="auto"/>
              <w:bottom w:val="single" w:sz="4" w:space="0" w:color="auto"/>
            </w:tcBorders>
            <w:shd w:val="clear" w:color="auto" w:fill="auto"/>
            <w:noWrap/>
            <w:vAlign w:val="bottom"/>
          </w:tcPr>
          <w:p w14:paraId="68F6A904" w14:textId="576BCA0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015</w:t>
            </w:r>
          </w:p>
        </w:tc>
        <w:tc>
          <w:tcPr>
            <w:tcW w:w="714" w:type="dxa"/>
            <w:tcBorders>
              <w:top w:val="single" w:sz="4" w:space="0" w:color="auto"/>
              <w:bottom w:val="single" w:sz="4" w:space="0" w:color="auto"/>
            </w:tcBorders>
            <w:shd w:val="clear" w:color="auto" w:fill="auto"/>
            <w:noWrap/>
            <w:vAlign w:val="bottom"/>
          </w:tcPr>
          <w:p w14:paraId="59BEEAE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bottom w:val="single" w:sz="4" w:space="0" w:color="auto"/>
            </w:tcBorders>
            <w:shd w:val="clear" w:color="auto" w:fill="auto"/>
            <w:noWrap/>
            <w:vAlign w:val="bottom"/>
          </w:tcPr>
          <w:p w14:paraId="0C4566D9"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bottom w:val="single" w:sz="4" w:space="0" w:color="auto"/>
            </w:tcBorders>
            <w:shd w:val="clear" w:color="auto" w:fill="auto"/>
            <w:noWrap/>
            <w:vAlign w:val="bottom"/>
          </w:tcPr>
          <w:p w14:paraId="5D8753A5" w14:textId="6CF12C7B"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23,7</w:t>
            </w:r>
            <w:r w:rsidR="002933EA" w:rsidRPr="00234FF4">
              <w:rPr>
                <w:sz w:val="17"/>
                <w:lang w:val="fr-FR"/>
              </w:rPr>
              <w:t> %</w:t>
            </w:r>
          </w:p>
        </w:tc>
        <w:tc>
          <w:tcPr>
            <w:tcW w:w="714" w:type="dxa"/>
            <w:tcBorders>
              <w:top w:val="single" w:sz="4" w:space="0" w:color="auto"/>
              <w:bottom w:val="single" w:sz="4" w:space="0" w:color="auto"/>
            </w:tcBorders>
            <w:shd w:val="clear" w:color="auto" w:fill="auto"/>
            <w:noWrap/>
            <w:vAlign w:val="bottom"/>
          </w:tcPr>
          <w:p w14:paraId="2BA0BF5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73924BD5" w14:textId="77777777" w:rsidTr="007A3C0C">
        <w:tc>
          <w:tcPr>
            <w:tcW w:w="1287" w:type="dxa"/>
            <w:tcBorders>
              <w:top w:val="single" w:sz="4" w:space="0" w:color="auto"/>
            </w:tcBorders>
            <w:shd w:val="clear" w:color="auto" w:fill="auto"/>
            <w:noWrap/>
          </w:tcPr>
          <w:p w14:paraId="7B06957C" w14:textId="786B4A5A" w:rsidR="00707D4F" w:rsidRPr="00234FF4" w:rsidRDefault="00707D4F" w:rsidP="007A3C0C">
            <w:pPr>
              <w:tabs>
                <w:tab w:val="left" w:pos="288"/>
                <w:tab w:val="left" w:pos="576"/>
                <w:tab w:val="left" w:pos="864"/>
                <w:tab w:val="left" w:pos="1152"/>
              </w:tabs>
              <w:spacing w:before="40" w:after="40" w:line="210" w:lineRule="exact"/>
              <w:ind w:right="40"/>
              <w:rPr>
                <w:b/>
                <w:bCs/>
                <w:sz w:val="17"/>
                <w:lang w:val="fr-FR"/>
              </w:rPr>
            </w:pPr>
            <w:r w:rsidRPr="00234FF4">
              <w:rPr>
                <w:b/>
                <w:bCs/>
                <w:sz w:val="17"/>
                <w:lang w:val="fr-FR"/>
              </w:rPr>
              <w:t>Cours de soir et éducation pour les adultes</w:t>
            </w:r>
          </w:p>
        </w:tc>
        <w:tc>
          <w:tcPr>
            <w:tcW w:w="713" w:type="dxa"/>
            <w:tcBorders>
              <w:top w:val="single" w:sz="4" w:space="0" w:color="auto"/>
            </w:tcBorders>
            <w:shd w:val="clear" w:color="auto" w:fill="auto"/>
            <w:noWrap/>
            <w:vAlign w:val="bottom"/>
          </w:tcPr>
          <w:p w14:paraId="46A1B174"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44218F46"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56824BF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0F78CB9D" w14:textId="528E43D6"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5655</w:t>
            </w:r>
          </w:p>
        </w:tc>
        <w:tc>
          <w:tcPr>
            <w:tcW w:w="714" w:type="dxa"/>
            <w:tcBorders>
              <w:top w:val="single" w:sz="4" w:space="0" w:color="auto"/>
            </w:tcBorders>
            <w:shd w:val="clear" w:color="auto" w:fill="auto"/>
            <w:noWrap/>
            <w:vAlign w:val="bottom"/>
          </w:tcPr>
          <w:p w14:paraId="1B9A9C8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1574194D"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76283F47" w14:textId="1EB4913F"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4333</w:t>
            </w:r>
          </w:p>
        </w:tc>
        <w:tc>
          <w:tcPr>
            <w:tcW w:w="714" w:type="dxa"/>
            <w:tcBorders>
              <w:top w:val="single" w:sz="4" w:space="0" w:color="auto"/>
            </w:tcBorders>
            <w:shd w:val="clear" w:color="auto" w:fill="auto"/>
            <w:noWrap/>
            <w:vAlign w:val="bottom"/>
          </w:tcPr>
          <w:p w14:paraId="01106CA0"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4D819E6A" w14:textId="301333B1"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2344</w:t>
            </w:r>
          </w:p>
        </w:tc>
        <w:tc>
          <w:tcPr>
            <w:tcW w:w="714" w:type="dxa"/>
            <w:tcBorders>
              <w:top w:val="single" w:sz="4" w:space="0" w:color="auto"/>
            </w:tcBorders>
            <w:shd w:val="clear" w:color="auto" w:fill="auto"/>
            <w:noWrap/>
            <w:vAlign w:val="bottom"/>
          </w:tcPr>
          <w:p w14:paraId="00A71CC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2608CB9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top w:val="single" w:sz="4" w:space="0" w:color="auto"/>
            </w:tcBorders>
            <w:shd w:val="clear" w:color="auto" w:fill="auto"/>
            <w:noWrap/>
            <w:vAlign w:val="bottom"/>
          </w:tcPr>
          <w:p w14:paraId="3A769DD8"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09A30C36" w14:textId="77777777" w:rsidTr="007A3C0C">
        <w:tc>
          <w:tcPr>
            <w:tcW w:w="1287" w:type="dxa"/>
            <w:shd w:val="clear" w:color="auto" w:fill="auto"/>
            <w:noWrap/>
          </w:tcPr>
          <w:p w14:paraId="56089BF7" w14:textId="6BDDB84D"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Voie générale</w:t>
            </w:r>
          </w:p>
        </w:tc>
        <w:tc>
          <w:tcPr>
            <w:tcW w:w="713" w:type="dxa"/>
            <w:shd w:val="clear" w:color="auto" w:fill="auto"/>
            <w:noWrap/>
            <w:vAlign w:val="bottom"/>
          </w:tcPr>
          <w:p w14:paraId="2354484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3663ED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3486610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2246158D"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75B5964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52538D71"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6A660BEE"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67E4882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4548CA3D" w14:textId="6BB2D6B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1343</w:t>
            </w:r>
          </w:p>
        </w:tc>
        <w:tc>
          <w:tcPr>
            <w:tcW w:w="714" w:type="dxa"/>
            <w:shd w:val="clear" w:color="auto" w:fill="auto"/>
            <w:noWrap/>
            <w:vAlign w:val="bottom"/>
          </w:tcPr>
          <w:p w14:paraId="1483603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0F0F514A"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shd w:val="clear" w:color="auto" w:fill="auto"/>
            <w:noWrap/>
            <w:vAlign w:val="bottom"/>
          </w:tcPr>
          <w:p w14:paraId="59AE2A8B"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r w:rsidR="004E2724" w:rsidRPr="00234FF4" w14:paraId="683B8234" w14:textId="77777777" w:rsidTr="007A3C0C">
        <w:tc>
          <w:tcPr>
            <w:tcW w:w="1287" w:type="dxa"/>
            <w:tcBorders>
              <w:bottom w:val="single" w:sz="12" w:space="0" w:color="auto"/>
            </w:tcBorders>
            <w:shd w:val="clear" w:color="auto" w:fill="auto"/>
            <w:noWrap/>
          </w:tcPr>
          <w:p w14:paraId="4F1834CE" w14:textId="4F59979D" w:rsidR="00707D4F" w:rsidRPr="00234FF4" w:rsidRDefault="00707D4F" w:rsidP="007A3C0C">
            <w:pPr>
              <w:tabs>
                <w:tab w:val="left" w:pos="288"/>
                <w:tab w:val="left" w:pos="576"/>
                <w:tab w:val="left" w:pos="864"/>
                <w:tab w:val="left" w:pos="1152"/>
              </w:tabs>
              <w:spacing w:before="40" w:after="40" w:line="210" w:lineRule="exact"/>
              <w:ind w:right="40"/>
              <w:rPr>
                <w:sz w:val="17"/>
                <w:lang w:val="fr-FR"/>
              </w:rPr>
            </w:pPr>
            <w:r w:rsidRPr="00234FF4">
              <w:rPr>
                <w:sz w:val="17"/>
                <w:lang w:val="fr-FR"/>
              </w:rPr>
              <w:t>Voie technique</w:t>
            </w:r>
          </w:p>
        </w:tc>
        <w:tc>
          <w:tcPr>
            <w:tcW w:w="713" w:type="dxa"/>
            <w:tcBorders>
              <w:bottom w:val="single" w:sz="12" w:space="0" w:color="auto"/>
            </w:tcBorders>
            <w:shd w:val="clear" w:color="auto" w:fill="auto"/>
            <w:noWrap/>
            <w:vAlign w:val="bottom"/>
          </w:tcPr>
          <w:p w14:paraId="6EAE9DB9"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3BE5A8B6"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7486142C"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56C0D5D1" w14:textId="54CCDEDA"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3ED79A41"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70457598"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33BD3B16" w14:textId="6A64238C"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7D907FFF"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2B8B6501" w14:textId="79AD3D20"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1001</w:t>
            </w:r>
          </w:p>
        </w:tc>
        <w:tc>
          <w:tcPr>
            <w:tcW w:w="714" w:type="dxa"/>
            <w:tcBorders>
              <w:bottom w:val="single" w:sz="12" w:space="0" w:color="auto"/>
            </w:tcBorders>
            <w:shd w:val="clear" w:color="auto" w:fill="auto"/>
            <w:noWrap/>
            <w:vAlign w:val="bottom"/>
          </w:tcPr>
          <w:p w14:paraId="1DAEAB83"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50F67364"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c>
          <w:tcPr>
            <w:tcW w:w="714" w:type="dxa"/>
            <w:tcBorders>
              <w:bottom w:val="single" w:sz="12" w:space="0" w:color="auto"/>
            </w:tcBorders>
            <w:shd w:val="clear" w:color="auto" w:fill="auto"/>
            <w:noWrap/>
            <w:vAlign w:val="bottom"/>
          </w:tcPr>
          <w:p w14:paraId="19B5A304" w14:textId="77777777" w:rsidR="00707D4F" w:rsidRPr="00234FF4" w:rsidRDefault="00707D4F" w:rsidP="004E2724">
            <w:pPr>
              <w:tabs>
                <w:tab w:val="left" w:pos="288"/>
                <w:tab w:val="left" w:pos="576"/>
                <w:tab w:val="left" w:pos="864"/>
                <w:tab w:val="left" w:pos="1152"/>
              </w:tabs>
              <w:spacing w:before="40" w:after="40" w:line="210" w:lineRule="exact"/>
              <w:ind w:right="43"/>
              <w:jc w:val="right"/>
              <w:rPr>
                <w:sz w:val="17"/>
                <w:lang w:val="fr-FR"/>
              </w:rPr>
            </w:pPr>
          </w:p>
        </w:tc>
      </w:tr>
    </w:tbl>
    <w:p w14:paraId="31FA8F52" w14:textId="7487498D" w:rsidR="00B12E6E" w:rsidRPr="00234FF4" w:rsidRDefault="00B12E6E" w:rsidP="00CB2BCC">
      <w:pPr>
        <w:pStyle w:val="SingleTxt"/>
        <w:spacing w:after="0" w:line="120" w:lineRule="exact"/>
        <w:rPr>
          <w:sz w:val="10"/>
          <w:lang w:val="fr-FR"/>
        </w:rPr>
      </w:pPr>
    </w:p>
    <w:p w14:paraId="59AC81A1" w14:textId="2D22B8AB" w:rsidR="00CB2BCC" w:rsidRPr="00234FF4" w:rsidRDefault="00CB2BCC" w:rsidP="00CB2BCC">
      <w:pPr>
        <w:pStyle w:val="FootnoteText"/>
        <w:tabs>
          <w:tab w:val="right" w:pos="216"/>
          <w:tab w:val="left" w:pos="288"/>
          <w:tab w:val="right" w:pos="576"/>
          <w:tab w:val="left" w:pos="648"/>
        </w:tabs>
        <w:ind w:left="288" w:hanging="288"/>
        <w:rPr>
          <w:lang w:val="fr-FR"/>
        </w:rPr>
      </w:pPr>
      <w:r w:rsidRPr="00234FF4">
        <w:rPr>
          <w:i/>
          <w:lang w:val="fr-FR"/>
        </w:rPr>
        <w:t>Source</w:t>
      </w:r>
      <w:r w:rsidR="002933EA" w:rsidRPr="00234FF4">
        <w:rPr>
          <w:i/>
          <w:lang w:val="fr-FR"/>
        </w:rPr>
        <w:t> </w:t>
      </w:r>
      <w:r w:rsidR="002933EA" w:rsidRPr="00234FF4">
        <w:rPr>
          <w:iCs/>
          <w:lang w:val="fr-FR"/>
        </w:rPr>
        <w:t>:</w:t>
      </w:r>
      <w:r w:rsidRPr="00234FF4">
        <w:rPr>
          <w:i/>
          <w:lang w:val="fr-FR"/>
        </w:rPr>
        <w:t xml:space="preserve"> </w:t>
      </w:r>
      <w:r w:rsidRPr="00234FF4">
        <w:rPr>
          <w:lang w:val="fr-FR"/>
        </w:rPr>
        <w:t>Consolidation des auteurs de la DGPIE/MECCC et des collections supplémentaires issues de la CFP, Camara A.G, Centre pour l</w:t>
      </w:r>
      <w:r w:rsidR="002933EA" w:rsidRPr="00234FF4">
        <w:rPr>
          <w:lang w:val="fr-FR"/>
        </w:rPr>
        <w:t>’</w:t>
      </w:r>
      <w:r w:rsidRPr="00234FF4">
        <w:rPr>
          <w:lang w:val="fr-FR"/>
        </w:rPr>
        <w:t>amélioration technique agricole (CATAP) et l</w:t>
      </w:r>
      <w:r w:rsidR="002933EA" w:rsidRPr="00234FF4">
        <w:rPr>
          <w:lang w:val="fr-FR"/>
        </w:rPr>
        <w:t>’</w:t>
      </w:r>
      <w:r w:rsidRPr="00234FF4">
        <w:rPr>
          <w:lang w:val="fr-FR"/>
        </w:rPr>
        <w:t>USTP.</w:t>
      </w:r>
    </w:p>
    <w:p w14:paraId="2CC463EA" w14:textId="0539C6BA" w:rsidR="00CB2BCC" w:rsidRPr="00234FF4" w:rsidRDefault="00CB2BCC" w:rsidP="00CB2BCC">
      <w:pPr>
        <w:pStyle w:val="SingleTxt"/>
        <w:spacing w:after="0" w:line="120" w:lineRule="exact"/>
        <w:rPr>
          <w:sz w:val="10"/>
          <w:lang w:val="fr-FR"/>
        </w:rPr>
      </w:pPr>
    </w:p>
    <w:p w14:paraId="14898253" w14:textId="7A5958D4" w:rsidR="00CB2BCC" w:rsidRPr="00234FF4" w:rsidRDefault="00CB2BCC" w:rsidP="00CB2BCC">
      <w:pPr>
        <w:pStyle w:val="SingleTxt"/>
        <w:spacing w:after="0" w:line="120" w:lineRule="exact"/>
        <w:rPr>
          <w:sz w:val="10"/>
          <w:lang w:val="fr-FR"/>
        </w:rPr>
      </w:pPr>
    </w:p>
    <w:p w14:paraId="50B1C370" w14:textId="4EA3746E" w:rsidR="00CB2BCC" w:rsidRPr="00234FF4" w:rsidRDefault="00CB2BCC" w:rsidP="00CB2BCC">
      <w:pPr>
        <w:pStyle w:val="SingleTxt"/>
        <w:spacing w:after="0" w:line="120" w:lineRule="exact"/>
        <w:rPr>
          <w:sz w:val="10"/>
          <w:lang w:val="fr-FR"/>
        </w:rPr>
      </w:pPr>
    </w:p>
    <w:p w14:paraId="1F486363" w14:textId="55F63458" w:rsidR="00CB2BCC" w:rsidRPr="00234FF4" w:rsidRDefault="00CB2BCC" w:rsidP="00CB2B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 xml:space="preserve">Principaux progrès réalisés entre 2012 et 2017 dans le cadre de la charte </w:t>
      </w:r>
      <w:r w:rsidRPr="00234FF4">
        <w:rPr>
          <w:lang w:val="fr-FR"/>
        </w:rPr>
        <w:br/>
        <w:t>des politiques éducatives 2012-2022</w:t>
      </w:r>
    </w:p>
    <w:p w14:paraId="6143057C" w14:textId="63364701" w:rsidR="00CB2BCC" w:rsidRPr="00234FF4" w:rsidRDefault="00CB2BCC" w:rsidP="00CB2BCC">
      <w:pPr>
        <w:pStyle w:val="SingleTxt"/>
        <w:spacing w:after="0" w:line="120" w:lineRule="exact"/>
        <w:rPr>
          <w:sz w:val="10"/>
          <w:lang w:val="fr-FR"/>
        </w:rPr>
      </w:pPr>
    </w:p>
    <w:p w14:paraId="37198B88" w14:textId="52B68BF9" w:rsidR="00CB2BCC" w:rsidRPr="00234FF4" w:rsidRDefault="00CB2BCC" w:rsidP="003318D4">
      <w:pPr>
        <w:pStyle w:val="SingleTxt"/>
        <w:numPr>
          <w:ilvl w:val="0"/>
          <w:numId w:val="18"/>
        </w:numPr>
        <w:spacing w:line="240" w:lineRule="exact"/>
        <w:rPr>
          <w:lang w:val="fr-FR"/>
        </w:rPr>
      </w:pPr>
      <w:r w:rsidRPr="00234FF4">
        <w:rPr>
          <w:lang w:val="fr-FR"/>
        </w:rPr>
        <w:t>Selon la Charte des politiques éducatives 2012-2022, l</w:t>
      </w:r>
      <w:r w:rsidR="002933EA" w:rsidRPr="00234FF4">
        <w:rPr>
          <w:lang w:val="fr-FR"/>
        </w:rPr>
        <w:t>’</w:t>
      </w:r>
      <w:r w:rsidRPr="00234FF4">
        <w:rPr>
          <w:lang w:val="fr-FR"/>
        </w:rPr>
        <w:t>engagement ultime pour la décennie 2012-2022 est de garantir la libre et l</w:t>
      </w:r>
      <w:r w:rsidR="002933EA" w:rsidRPr="00234FF4">
        <w:rPr>
          <w:lang w:val="fr-FR"/>
        </w:rPr>
        <w:t>’</w:t>
      </w:r>
      <w:r w:rsidRPr="00234FF4">
        <w:rPr>
          <w:lang w:val="fr-FR"/>
        </w:rPr>
        <w:t>universalité des 12 années de scolarité et de développer un enseignement technique, professionnel et de qualité supérieure, adapté aux besoins réels des populations et marché du travail.</w:t>
      </w:r>
    </w:p>
    <w:p w14:paraId="6A0AAD95" w14:textId="7FCA2FBD" w:rsidR="00CB2BCC" w:rsidRPr="00234FF4" w:rsidRDefault="00CB2BCC" w:rsidP="003318D4">
      <w:pPr>
        <w:pStyle w:val="SingleTxt"/>
        <w:numPr>
          <w:ilvl w:val="0"/>
          <w:numId w:val="19"/>
        </w:numPr>
        <w:spacing w:line="240" w:lineRule="exact"/>
        <w:rPr>
          <w:lang w:val="fr-FR"/>
        </w:rPr>
      </w:pPr>
      <w:r w:rsidRPr="00234FF4">
        <w:rPr>
          <w:lang w:val="fr-FR"/>
        </w:rPr>
        <w:t>Cette vision globale se traduit par une série d</w:t>
      </w:r>
      <w:r w:rsidR="002933EA" w:rsidRPr="00234FF4">
        <w:rPr>
          <w:lang w:val="fr-FR"/>
        </w:rPr>
        <w:t>’</w:t>
      </w:r>
      <w:r w:rsidRPr="00234FF4">
        <w:rPr>
          <w:lang w:val="fr-FR"/>
        </w:rPr>
        <w:t>objectifs à atteindre à court et moyen terme.</w:t>
      </w:r>
      <w:r w:rsidR="00142C50" w:rsidRPr="00234FF4">
        <w:rPr>
          <w:lang w:val="fr-FR"/>
        </w:rPr>
        <w:t xml:space="preserve"> </w:t>
      </w:r>
      <w:r w:rsidRPr="00234FF4">
        <w:rPr>
          <w:lang w:val="fr-FR"/>
        </w:rPr>
        <w:t>Plus spécifiquement, le gouvernement</w:t>
      </w:r>
      <w:r w:rsidR="00142C50" w:rsidRPr="00234FF4">
        <w:rPr>
          <w:lang w:val="fr-FR"/>
        </w:rPr>
        <w:t xml:space="preserve"> </w:t>
      </w:r>
      <w:r w:rsidRPr="00234FF4">
        <w:rPr>
          <w:lang w:val="fr-FR"/>
        </w:rPr>
        <w:t>santoméen</w:t>
      </w:r>
      <w:r w:rsidR="00142C50" w:rsidRPr="00234FF4">
        <w:rPr>
          <w:lang w:val="fr-FR"/>
        </w:rPr>
        <w:t xml:space="preserve"> </w:t>
      </w:r>
      <w:r w:rsidRPr="00234FF4">
        <w:rPr>
          <w:lang w:val="fr-FR"/>
        </w:rPr>
        <w:t>entend</w:t>
      </w:r>
      <w:r w:rsidR="002933EA" w:rsidRPr="00234FF4">
        <w:rPr>
          <w:lang w:val="fr-FR"/>
        </w:rPr>
        <w:t> :</w:t>
      </w:r>
    </w:p>
    <w:p w14:paraId="2083412D" w14:textId="4DD4EE12" w:rsidR="002933EA" w:rsidRPr="00234FF4" w:rsidRDefault="00CB2BCC" w:rsidP="00CB2BCC">
      <w:pPr>
        <w:pStyle w:val="SingleTxt"/>
        <w:tabs>
          <w:tab w:val="right" w:pos="1685"/>
        </w:tabs>
        <w:ind w:left="1742" w:hanging="475"/>
        <w:rPr>
          <w:lang w:val="fr-FR"/>
        </w:rPr>
      </w:pPr>
      <w:r w:rsidRPr="00234FF4">
        <w:rPr>
          <w:lang w:val="fr-FR"/>
        </w:rPr>
        <w:tab/>
        <w:t>•</w:t>
      </w:r>
      <w:r w:rsidRPr="00234FF4">
        <w:rPr>
          <w:lang w:val="fr-FR"/>
        </w:rPr>
        <w:tab/>
        <w:t>Garantir progressivement et durablement l</w:t>
      </w:r>
      <w:r w:rsidR="002933EA" w:rsidRPr="00234FF4">
        <w:rPr>
          <w:lang w:val="fr-FR"/>
        </w:rPr>
        <w:t>’</w:t>
      </w:r>
      <w:r w:rsidRPr="00234FF4">
        <w:rPr>
          <w:lang w:val="fr-FR"/>
        </w:rPr>
        <w:t>accès à</w:t>
      </w:r>
      <w:r w:rsidR="00142C50" w:rsidRPr="00234FF4">
        <w:rPr>
          <w:lang w:val="fr-FR"/>
        </w:rPr>
        <w:t xml:space="preserve"> </w:t>
      </w:r>
      <w:r w:rsidRPr="00234FF4">
        <w:rPr>
          <w:lang w:val="fr-FR"/>
        </w:rPr>
        <w:t>une éducation</w:t>
      </w:r>
      <w:r w:rsidR="00142C50" w:rsidRPr="00234FF4">
        <w:rPr>
          <w:lang w:val="fr-FR"/>
        </w:rPr>
        <w:t xml:space="preserve"> </w:t>
      </w:r>
      <w:r w:rsidRPr="00234FF4">
        <w:rPr>
          <w:lang w:val="fr-FR"/>
        </w:rPr>
        <w:t>de</w:t>
      </w:r>
      <w:r w:rsidR="00142C50" w:rsidRPr="00234FF4">
        <w:rPr>
          <w:lang w:val="fr-FR"/>
        </w:rPr>
        <w:t xml:space="preserve"> </w:t>
      </w:r>
      <w:r w:rsidRPr="00234FF4">
        <w:rPr>
          <w:lang w:val="fr-FR"/>
        </w:rPr>
        <w:t>qualité à 12</w:t>
      </w:r>
      <w:r w:rsidR="00142C50" w:rsidRPr="00234FF4">
        <w:rPr>
          <w:lang w:val="fr-FR"/>
        </w:rPr>
        <w:t> </w:t>
      </w:r>
      <w:r w:rsidRPr="00234FF4">
        <w:rPr>
          <w:lang w:val="fr-FR"/>
        </w:rPr>
        <w:t>ans, universelle et gratuite pour tous les jeunes d</w:t>
      </w:r>
      <w:r w:rsidR="002933EA" w:rsidRPr="00234FF4">
        <w:rPr>
          <w:lang w:val="fr-FR"/>
        </w:rPr>
        <w:t>’</w:t>
      </w:r>
      <w:r w:rsidRPr="00234FF4">
        <w:rPr>
          <w:lang w:val="fr-FR"/>
        </w:rPr>
        <w:t>ici 2022</w:t>
      </w:r>
      <w:r w:rsidR="00155C15" w:rsidRPr="00155C15">
        <w:rPr>
          <w:lang w:val="fr-FR"/>
        </w:rPr>
        <w:t> ;</w:t>
      </w:r>
    </w:p>
    <w:p w14:paraId="674663D1" w14:textId="20097970" w:rsidR="00CB2BCC" w:rsidRPr="00234FF4" w:rsidRDefault="00CB2BCC" w:rsidP="00CB2BCC">
      <w:pPr>
        <w:pStyle w:val="SingleTxt"/>
        <w:tabs>
          <w:tab w:val="right" w:pos="1685"/>
        </w:tabs>
        <w:ind w:left="1742" w:hanging="475"/>
        <w:rPr>
          <w:lang w:val="fr-FR"/>
        </w:rPr>
      </w:pPr>
      <w:r w:rsidRPr="00234FF4">
        <w:rPr>
          <w:lang w:val="fr-FR"/>
        </w:rPr>
        <w:tab/>
        <w:t>•</w:t>
      </w:r>
      <w:r w:rsidRPr="00234FF4">
        <w:rPr>
          <w:lang w:val="fr-FR"/>
        </w:rPr>
        <w:tab/>
        <w:t>Développer un enseignement technique et professionnel de qualité et le relier à l</w:t>
      </w:r>
      <w:r w:rsidR="002933EA" w:rsidRPr="00234FF4">
        <w:rPr>
          <w:lang w:val="fr-FR"/>
        </w:rPr>
        <w:t>’</w:t>
      </w:r>
      <w:r w:rsidRPr="00234FF4">
        <w:rPr>
          <w:lang w:val="fr-FR"/>
        </w:rPr>
        <w:t>enseignement secondaire et supérieur et au système économique national</w:t>
      </w:r>
      <w:r w:rsidR="00155C15" w:rsidRPr="00155C15">
        <w:rPr>
          <w:lang w:val="fr-FR"/>
        </w:rPr>
        <w:t> ;</w:t>
      </w:r>
    </w:p>
    <w:p w14:paraId="424C97F8" w14:textId="4645F845" w:rsidR="002933EA" w:rsidRPr="00234FF4" w:rsidRDefault="00CB2BCC" w:rsidP="00CB2BCC">
      <w:pPr>
        <w:pStyle w:val="SingleTxt"/>
        <w:tabs>
          <w:tab w:val="right" w:pos="1685"/>
        </w:tabs>
        <w:ind w:left="1742" w:hanging="475"/>
        <w:rPr>
          <w:lang w:val="fr-FR"/>
        </w:rPr>
      </w:pPr>
      <w:r w:rsidRPr="00234FF4">
        <w:rPr>
          <w:lang w:val="fr-FR"/>
        </w:rPr>
        <w:tab/>
        <w:t>•</w:t>
      </w:r>
      <w:r w:rsidRPr="00234FF4">
        <w:rPr>
          <w:lang w:val="fr-FR"/>
        </w:rPr>
        <w:tab/>
        <w:t>Un</w:t>
      </w:r>
      <w:r w:rsidR="00236BCE" w:rsidRPr="00234FF4">
        <w:rPr>
          <w:lang w:val="fr-FR"/>
        </w:rPr>
        <w:t xml:space="preserve"> </w:t>
      </w:r>
      <w:r w:rsidRPr="00234FF4">
        <w:rPr>
          <w:lang w:val="fr-FR"/>
        </w:rPr>
        <w:t>enseignement supérieur de qualité, intégré et adapté aux besoins réels du marché du travail, valorisant l</w:t>
      </w:r>
      <w:r w:rsidR="002933EA" w:rsidRPr="00234FF4">
        <w:rPr>
          <w:lang w:val="fr-FR"/>
        </w:rPr>
        <w:t>’</w:t>
      </w:r>
      <w:r w:rsidRPr="00234FF4">
        <w:rPr>
          <w:lang w:val="fr-FR"/>
        </w:rPr>
        <w:t>offre locale d</w:t>
      </w:r>
      <w:r w:rsidR="002933EA" w:rsidRPr="00234FF4">
        <w:rPr>
          <w:lang w:val="fr-FR"/>
        </w:rPr>
        <w:t>’</w:t>
      </w:r>
      <w:r w:rsidRPr="00234FF4">
        <w:rPr>
          <w:lang w:val="fr-FR"/>
        </w:rPr>
        <w:t>enseignement supérieur</w:t>
      </w:r>
      <w:r w:rsidR="00155C15" w:rsidRPr="00155C15">
        <w:rPr>
          <w:lang w:val="fr-FR"/>
        </w:rPr>
        <w:t> ;</w:t>
      </w:r>
    </w:p>
    <w:p w14:paraId="733787C5" w14:textId="3F428F48" w:rsidR="00CB2BCC" w:rsidRPr="00234FF4" w:rsidRDefault="00CB2BCC" w:rsidP="00CB2BCC">
      <w:pPr>
        <w:pStyle w:val="SingleTxt"/>
        <w:tabs>
          <w:tab w:val="right" w:pos="1685"/>
        </w:tabs>
        <w:ind w:left="1742" w:hanging="475"/>
        <w:rPr>
          <w:lang w:val="fr-FR"/>
        </w:rPr>
      </w:pPr>
      <w:r w:rsidRPr="00234FF4">
        <w:rPr>
          <w:lang w:val="fr-FR"/>
        </w:rPr>
        <w:tab/>
        <w:t>•</w:t>
      </w:r>
      <w:r w:rsidRPr="00234FF4">
        <w:rPr>
          <w:lang w:val="fr-FR"/>
        </w:rPr>
        <w:tab/>
        <w:t>Garantir l</w:t>
      </w:r>
      <w:r w:rsidR="002933EA" w:rsidRPr="00234FF4">
        <w:rPr>
          <w:lang w:val="fr-FR"/>
        </w:rPr>
        <w:t>’</w:t>
      </w:r>
      <w:r w:rsidRPr="00234FF4">
        <w:rPr>
          <w:lang w:val="fr-FR"/>
        </w:rPr>
        <w:t>extension, l</w:t>
      </w:r>
      <w:r w:rsidR="002933EA" w:rsidRPr="00234FF4">
        <w:rPr>
          <w:lang w:val="fr-FR"/>
        </w:rPr>
        <w:t>’</w:t>
      </w:r>
      <w:r w:rsidRPr="00234FF4">
        <w:rPr>
          <w:lang w:val="fr-FR"/>
        </w:rPr>
        <w:t>adaptation et l</w:t>
      </w:r>
      <w:r w:rsidR="002933EA" w:rsidRPr="00234FF4">
        <w:rPr>
          <w:lang w:val="fr-FR"/>
        </w:rPr>
        <w:t>’</w:t>
      </w:r>
      <w:r w:rsidRPr="00234FF4">
        <w:rPr>
          <w:lang w:val="fr-FR"/>
        </w:rPr>
        <w:t>équité du réseau scolaire, améliorer ses conditions matérielles et pédagogiques</w:t>
      </w:r>
      <w:r w:rsidR="00155C15" w:rsidRPr="00155C15">
        <w:rPr>
          <w:lang w:val="fr-FR"/>
        </w:rPr>
        <w:t> ;</w:t>
      </w:r>
    </w:p>
    <w:p w14:paraId="34607A24" w14:textId="751E33AA" w:rsidR="00CB2BCC" w:rsidRPr="00234FF4" w:rsidRDefault="00CB2BCC" w:rsidP="00CB2BCC">
      <w:pPr>
        <w:pStyle w:val="SingleTxt"/>
        <w:tabs>
          <w:tab w:val="right" w:pos="1685"/>
        </w:tabs>
        <w:ind w:left="1742" w:hanging="475"/>
        <w:rPr>
          <w:lang w:val="fr-FR"/>
        </w:rPr>
      </w:pPr>
      <w:r w:rsidRPr="00234FF4">
        <w:rPr>
          <w:lang w:val="fr-FR"/>
        </w:rPr>
        <w:tab/>
        <w:t>•</w:t>
      </w:r>
      <w:r w:rsidRPr="00234FF4">
        <w:rPr>
          <w:lang w:val="fr-FR"/>
        </w:rPr>
        <w:tab/>
        <w:t>Promouvoir le développement de la capacité institutionnelle du MECCC, en vue d</w:t>
      </w:r>
      <w:r w:rsidR="002933EA" w:rsidRPr="00234FF4">
        <w:rPr>
          <w:lang w:val="fr-FR"/>
        </w:rPr>
        <w:t>’</w:t>
      </w:r>
      <w:r w:rsidRPr="00234FF4">
        <w:rPr>
          <w:lang w:val="fr-FR"/>
        </w:rPr>
        <w:t>assurer une gestion efficace du système éducatif, etc.</w:t>
      </w:r>
    </w:p>
    <w:p w14:paraId="2BCA243B" w14:textId="77777777" w:rsidR="002933EA" w:rsidRPr="00234FF4" w:rsidRDefault="00CB2BCC" w:rsidP="003318D4">
      <w:pPr>
        <w:pStyle w:val="SingleTxt"/>
        <w:numPr>
          <w:ilvl w:val="0"/>
          <w:numId w:val="21"/>
        </w:numPr>
        <w:tabs>
          <w:tab w:val="left" w:pos="1742"/>
        </w:tabs>
        <w:spacing w:line="240" w:lineRule="exact"/>
        <w:rPr>
          <w:bCs/>
          <w:lang w:val="fr-FR"/>
        </w:rPr>
      </w:pPr>
      <w:r w:rsidRPr="00CB2BCC">
        <w:rPr>
          <w:bCs/>
          <w:lang w:val="fr-FR"/>
        </w:rPr>
        <w:lastRenderedPageBreak/>
        <w:t>Le tableau résume les indicateurs les plus récents de couverture scolaire issus de ce diagnostic en relation avec les indicateurs cibles du tableau de bord PS 2012-2022.</w:t>
      </w:r>
    </w:p>
    <w:p w14:paraId="05749D72" w14:textId="6F0A7CD6" w:rsidR="00CB2BCC" w:rsidRPr="00234FF4" w:rsidRDefault="00CB2BCC" w:rsidP="003318D4">
      <w:pPr>
        <w:pStyle w:val="SingleTxt"/>
        <w:numPr>
          <w:ilvl w:val="0"/>
          <w:numId w:val="21"/>
        </w:numPr>
        <w:spacing w:line="240" w:lineRule="exact"/>
        <w:rPr>
          <w:lang w:val="fr-FR"/>
        </w:rPr>
      </w:pPr>
      <w:r w:rsidRPr="00234FF4">
        <w:rPr>
          <w:lang w:val="fr-FR"/>
        </w:rPr>
        <w:t>Entre 2012 et 2017, le TBE dans l</w:t>
      </w:r>
      <w:r w:rsidR="002933EA" w:rsidRPr="00234FF4">
        <w:rPr>
          <w:lang w:val="fr-FR"/>
        </w:rPr>
        <w:t>’</w:t>
      </w:r>
      <w:r w:rsidRPr="00234FF4">
        <w:rPr>
          <w:lang w:val="fr-FR"/>
        </w:rPr>
        <w:t>éducation préscolaire est passé de 50</w:t>
      </w:r>
      <w:r w:rsidR="00236BCE" w:rsidRPr="00234FF4">
        <w:rPr>
          <w:lang w:val="fr-FR"/>
        </w:rPr>
        <w:t> </w:t>
      </w:r>
      <w:r w:rsidR="002933EA" w:rsidRPr="00234FF4">
        <w:rPr>
          <w:lang w:val="fr-FR"/>
        </w:rPr>
        <w:t>%</w:t>
      </w:r>
      <w:r w:rsidRPr="00234FF4">
        <w:rPr>
          <w:lang w:val="fr-FR"/>
        </w:rPr>
        <w:t xml:space="preserve"> à 71</w:t>
      </w:r>
      <w:r w:rsidR="00142C50" w:rsidRPr="00234FF4">
        <w:rPr>
          <w:lang w:val="fr-FR"/>
        </w:rPr>
        <w:t> </w:t>
      </w:r>
      <w:r w:rsidR="002933EA" w:rsidRPr="00234FF4">
        <w:rPr>
          <w:lang w:val="fr-FR"/>
        </w:rPr>
        <w:t>%</w:t>
      </w:r>
      <w:r w:rsidRPr="00234FF4">
        <w:rPr>
          <w:lang w:val="fr-FR"/>
        </w:rPr>
        <w:t>.</w:t>
      </w:r>
      <w:r w:rsidR="00142C50" w:rsidRPr="00234FF4">
        <w:rPr>
          <w:lang w:val="fr-FR"/>
        </w:rPr>
        <w:t xml:space="preserve"> </w:t>
      </w:r>
      <w:r w:rsidRPr="00234FF4">
        <w:rPr>
          <w:lang w:val="fr-FR"/>
        </w:rPr>
        <w:t>Cela place le pays un peu en dessous de la valeur attendue (75</w:t>
      </w:r>
      <w:r w:rsidR="00236BCE" w:rsidRPr="00234FF4">
        <w:rPr>
          <w:lang w:val="fr-FR"/>
        </w:rPr>
        <w:t> </w:t>
      </w:r>
      <w:r w:rsidR="002933EA" w:rsidRPr="00234FF4">
        <w:rPr>
          <w:lang w:val="fr-FR"/>
        </w:rPr>
        <w:t>%</w:t>
      </w:r>
      <w:r w:rsidRPr="00234FF4">
        <w:rPr>
          <w:lang w:val="fr-FR"/>
        </w:rPr>
        <w:t>), mais cela reste une avancée significative.</w:t>
      </w:r>
      <w:r w:rsidR="00142C50" w:rsidRPr="00234FF4">
        <w:rPr>
          <w:lang w:val="fr-FR"/>
        </w:rPr>
        <w:t xml:space="preserve"> </w:t>
      </w:r>
      <w:r w:rsidRPr="00234FF4">
        <w:rPr>
          <w:lang w:val="fr-FR"/>
        </w:rPr>
        <w:t xml:space="preserve">Cette progression a été possible grâce à </w:t>
      </w:r>
      <w:r w:rsidRPr="00234FF4">
        <w:rPr>
          <w:szCs w:val="20"/>
          <w:lang w:val="fr-FR"/>
        </w:rPr>
        <w:t>l</w:t>
      </w:r>
      <w:r w:rsidR="002933EA" w:rsidRPr="00234FF4">
        <w:rPr>
          <w:szCs w:val="20"/>
          <w:lang w:val="fr-FR"/>
        </w:rPr>
        <w:t>’</w:t>
      </w:r>
      <w:r w:rsidRPr="00234FF4">
        <w:rPr>
          <w:szCs w:val="20"/>
          <w:lang w:val="fr-FR"/>
        </w:rPr>
        <w:t>augmentation</w:t>
      </w:r>
      <w:r w:rsidRPr="00234FF4">
        <w:rPr>
          <w:lang w:val="fr-FR"/>
        </w:rPr>
        <w:t xml:space="preserve"> de l</w:t>
      </w:r>
      <w:r w:rsidR="002933EA" w:rsidRPr="00234FF4">
        <w:rPr>
          <w:lang w:val="fr-FR"/>
        </w:rPr>
        <w:t>’</w:t>
      </w:r>
      <w:r w:rsidRPr="00234FF4">
        <w:rPr>
          <w:lang w:val="fr-FR"/>
        </w:rPr>
        <w:t>enveloppe des dépenses courantes (voir section précédente) et à l</w:t>
      </w:r>
      <w:r w:rsidR="002933EA" w:rsidRPr="00234FF4">
        <w:rPr>
          <w:lang w:val="fr-FR"/>
        </w:rPr>
        <w:t>’</w:t>
      </w:r>
      <w:r w:rsidRPr="00234FF4">
        <w:rPr>
          <w:lang w:val="fr-FR"/>
        </w:rPr>
        <w:t>expansion de la capacité d</w:t>
      </w:r>
      <w:r w:rsidR="002933EA" w:rsidRPr="00234FF4">
        <w:rPr>
          <w:lang w:val="fr-FR"/>
        </w:rPr>
        <w:t>’</w:t>
      </w:r>
      <w:r w:rsidRPr="00234FF4">
        <w:rPr>
          <w:lang w:val="fr-FR"/>
        </w:rPr>
        <w:t>accueil de ce niveau d</w:t>
      </w:r>
      <w:r w:rsidR="002933EA" w:rsidRPr="00234FF4">
        <w:rPr>
          <w:lang w:val="fr-FR"/>
        </w:rPr>
        <w:t>’</w:t>
      </w:r>
      <w:r w:rsidRPr="00234FF4">
        <w:rPr>
          <w:lang w:val="fr-FR"/>
        </w:rPr>
        <w:t>enseignement.</w:t>
      </w:r>
      <w:r w:rsidR="00142C50" w:rsidRPr="00234FF4">
        <w:rPr>
          <w:lang w:val="fr-FR"/>
        </w:rPr>
        <w:t xml:space="preserve"> </w:t>
      </w:r>
      <w:r w:rsidRPr="00234FF4">
        <w:rPr>
          <w:lang w:val="fr-FR"/>
        </w:rPr>
        <w:t>Dans l</w:t>
      </w:r>
      <w:r w:rsidR="002933EA" w:rsidRPr="00234FF4">
        <w:rPr>
          <w:lang w:val="fr-FR"/>
        </w:rPr>
        <w:t>’</w:t>
      </w:r>
      <w:r w:rsidRPr="00234FF4">
        <w:rPr>
          <w:lang w:val="fr-FR"/>
        </w:rPr>
        <w:t>éducation de base, le TBE était estimé à 115</w:t>
      </w:r>
      <w:r w:rsidR="00142C50" w:rsidRPr="00234FF4">
        <w:rPr>
          <w:lang w:val="fr-FR"/>
        </w:rPr>
        <w:t> </w:t>
      </w:r>
      <w:r w:rsidR="002933EA" w:rsidRPr="00234FF4">
        <w:rPr>
          <w:lang w:val="fr-FR"/>
        </w:rPr>
        <w:t>%</w:t>
      </w:r>
      <w:r w:rsidRPr="00234FF4">
        <w:rPr>
          <w:lang w:val="fr-FR"/>
        </w:rPr>
        <w:t xml:space="preserve"> en 2017, légèrement en dessous de la prévision de PS (118</w:t>
      </w:r>
      <w:r w:rsidR="00142C50" w:rsidRPr="00234FF4">
        <w:rPr>
          <w:lang w:val="fr-FR"/>
        </w:rPr>
        <w:t> </w:t>
      </w:r>
      <w:r w:rsidR="002933EA" w:rsidRPr="00234FF4">
        <w:rPr>
          <w:lang w:val="fr-FR"/>
        </w:rPr>
        <w:t>%</w:t>
      </w:r>
      <w:r w:rsidRPr="00234FF4">
        <w:rPr>
          <w:lang w:val="fr-FR"/>
        </w:rPr>
        <w:t>).</w:t>
      </w:r>
      <w:r w:rsidR="00142C50" w:rsidRPr="00234FF4">
        <w:rPr>
          <w:lang w:val="fr-FR"/>
        </w:rPr>
        <w:t xml:space="preserve"> </w:t>
      </w:r>
      <w:r w:rsidRPr="00234FF4">
        <w:rPr>
          <w:lang w:val="fr-FR"/>
        </w:rPr>
        <w:t>Dans le premier cycle de l</w:t>
      </w:r>
      <w:r w:rsidR="002933EA" w:rsidRPr="00234FF4">
        <w:rPr>
          <w:lang w:val="fr-FR"/>
        </w:rPr>
        <w:t>’</w:t>
      </w:r>
      <w:r w:rsidRPr="00234FF4">
        <w:rPr>
          <w:lang w:val="fr-FR"/>
        </w:rPr>
        <w:t>enseignement secondaire général, TBE est passé de 97</w:t>
      </w:r>
      <w:r w:rsidR="00236BCE" w:rsidRPr="00234FF4">
        <w:rPr>
          <w:lang w:val="fr-FR"/>
        </w:rPr>
        <w:t> </w:t>
      </w:r>
      <w:r w:rsidR="002933EA" w:rsidRPr="00234FF4">
        <w:rPr>
          <w:lang w:val="fr-FR"/>
        </w:rPr>
        <w:t>%</w:t>
      </w:r>
      <w:r w:rsidRPr="00234FF4">
        <w:rPr>
          <w:lang w:val="fr-FR"/>
        </w:rPr>
        <w:t xml:space="preserve"> à 114</w:t>
      </w:r>
      <w:r w:rsidR="00142C50" w:rsidRPr="00234FF4">
        <w:rPr>
          <w:lang w:val="fr-FR"/>
        </w:rPr>
        <w:t> </w:t>
      </w:r>
      <w:r w:rsidR="002933EA" w:rsidRPr="00234FF4">
        <w:rPr>
          <w:lang w:val="fr-FR"/>
        </w:rPr>
        <w:t>%</w:t>
      </w:r>
      <w:r w:rsidRPr="00234FF4">
        <w:rPr>
          <w:lang w:val="fr-FR"/>
        </w:rPr>
        <w:t>.</w:t>
      </w:r>
      <w:r w:rsidR="00142C50" w:rsidRPr="00234FF4">
        <w:rPr>
          <w:lang w:val="fr-FR"/>
        </w:rPr>
        <w:t xml:space="preserve"> </w:t>
      </w:r>
      <w:r w:rsidRPr="00234FF4">
        <w:rPr>
          <w:lang w:val="fr-FR"/>
        </w:rPr>
        <w:t>Les progrès les plus importants sont observés au niveau secondaire, en particulier dans le deuxième cycle, où le TBE est désormais d</w:t>
      </w:r>
      <w:r w:rsidR="002933EA" w:rsidRPr="00234FF4">
        <w:rPr>
          <w:lang w:val="fr-FR"/>
        </w:rPr>
        <w:t>’</w:t>
      </w:r>
      <w:r w:rsidRPr="00234FF4">
        <w:rPr>
          <w:lang w:val="fr-FR"/>
        </w:rPr>
        <w:t>environ 73</w:t>
      </w:r>
      <w:r w:rsidR="00142C50" w:rsidRPr="00234FF4">
        <w:rPr>
          <w:lang w:val="fr-FR"/>
        </w:rPr>
        <w:t> </w:t>
      </w:r>
      <w:r w:rsidR="002933EA" w:rsidRPr="00234FF4">
        <w:rPr>
          <w:lang w:val="fr-FR"/>
        </w:rPr>
        <w:t>%</w:t>
      </w:r>
      <w:r w:rsidRPr="00234FF4">
        <w:rPr>
          <w:lang w:val="fr-FR"/>
        </w:rPr>
        <w:t>, contre un chiffre attendu de 63</w:t>
      </w:r>
      <w:r w:rsidR="00142C50" w:rsidRPr="00234FF4">
        <w:rPr>
          <w:lang w:val="fr-FR"/>
        </w:rPr>
        <w:t> </w:t>
      </w:r>
      <w:r w:rsidR="002933EA" w:rsidRPr="00234FF4">
        <w:rPr>
          <w:lang w:val="fr-FR"/>
        </w:rPr>
        <w:t>%</w:t>
      </w:r>
      <w:r w:rsidRPr="00234FF4">
        <w:rPr>
          <w:lang w:val="fr-FR"/>
        </w:rPr>
        <w:t>.</w:t>
      </w:r>
    </w:p>
    <w:p w14:paraId="56B92552" w14:textId="609FF25A" w:rsidR="00CB2BCC" w:rsidRPr="00234FF4" w:rsidRDefault="00CB2BCC" w:rsidP="00CB2BCC">
      <w:pPr>
        <w:pStyle w:val="SingleTxt"/>
        <w:spacing w:after="0" w:line="120" w:lineRule="exact"/>
        <w:rPr>
          <w:sz w:val="10"/>
          <w:lang w:val="fr-FR"/>
        </w:rPr>
      </w:pPr>
    </w:p>
    <w:p w14:paraId="6218014B" w14:textId="77777777" w:rsidR="00CB2BCC" w:rsidRPr="00234FF4" w:rsidRDefault="00CB2BCC" w:rsidP="00CB2BC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Tableau 5</w:t>
      </w:r>
    </w:p>
    <w:p w14:paraId="4DF69102" w14:textId="2758F142" w:rsidR="00CB2BCC" w:rsidRPr="00234FF4" w:rsidRDefault="00BA7446" w:rsidP="00142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
        <w:rPr>
          <w:lang w:val="fr-FR"/>
        </w:rPr>
      </w:pPr>
      <w:r w:rsidRPr="00234FF4">
        <w:rPr>
          <w:lang w:val="fr-FR"/>
        </w:rPr>
        <w:t>Évolution</w:t>
      </w:r>
      <w:r w:rsidR="00CB2BCC" w:rsidRPr="00234FF4">
        <w:rPr>
          <w:lang w:val="fr-FR"/>
        </w:rPr>
        <w:t xml:space="preserve"> des </w:t>
      </w:r>
      <w:r w:rsidR="00CB2BCC" w:rsidRPr="00234FF4">
        <w:rPr>
          <w:szCs w:val="20"/>
          <w:lang w:val="fr-FR"/>
        </w:rPr>
        <w:t>indicateurs</w:t>
      </w:r>
      <w:r w:rsidR="00CB2BCC" w:rsidRPr="00234FF4">
        <w:rPr>
          <w:lang w:val="fr-FR"/>
        </w:rPr>
        <w:t xml:space="preserve"> de couverture entre 2006-2017, TBE (en</w:t>
      </w:r>
      <w:r w:rsidR="00142C50" w:rsidRPr="00234FF4">
        <w:rPr>
          <w:lang w:val="fr-FR"/>
        </w:rPr>
        <w:t xml:space="preserve"> </w:t>
      </w:r>
      <w:r w:rsidR="002933EA" w:rsidRPr="00234FF4">
        <w:rPr>
          <w:lang w:val="fr-FR"/>
        </w:rPr>
        <w:t>%</w:t>
      </w:r>
      <w:r w:rsidR="00CB2BCC" w:rsidRPr="00234FF4">
        <w:rPr>
          <w:lang w:val="fr-FR"/>
        </w:rPr>
        <w:t xml:space="preserve"> et numéro d</w:t>
      </w:r>
      <w:r w:rsidR="002933EA" w:rsidRPr="00234FF4">
        <w:rPr>
          <w:lang w:val="fr-FR"/>
        </w:rPr>
        <w:t>’</w:t>
      </w:r>
      <w:r w:rsidR="00CB2BCC" w:rsidRPr="00234FF4">
        <w:rPr>
          <w:lang w:val="fr-FR"/>
        </w:rPr>
        <w:t xml:space="preserve">étudiants </w:t>
      </w:r>
      <w:r w:rsidR="00142C50" w:rsidRPr="00234FF4">
        <w:rPr>
          <w:lang w:val="fr-FR"/>
        </w:rPr>
        <w:br/>
      </w:r>
      <w:r w:rsidR="00CB2BCC" w:rsidRPr="00234FF4">
        <w:rPr>
          <w:lang w:val="fr-FR"/>
        </w:rPr>
        <w:t>par 100 000 habitants)</w:t>
      </w:r>
    </w:p>
    <w:p w14:paraId="02E1A6CA" w14:textId="25C8552C" w:rsidR="00CB2BCC" w:rsidRPr="00234FF4" w:rsidRDefault="00CB2BCC" w:rsidP="00CB2BCC">
      <w:pPr>
        <w:pStyle w:val="SingleTxt"/>
        <w:spacing w:after="0" w:line="120" w:lineRule="exact"/>
        <w:rPr>
          <w:sz w:val="10"/>
          <w:lang w:val="fr-FR"/>
        </w:rPr>
      </w:pPr>
    </w:p>
    <w:p w14:paraId="11783EE6" w14:textId="4D11B3BA" w:rsidR="00CB2BCC" w:rsidRPr="00234FF4" w:rsidRDefault="00CB2BCC" w:rsidP="00CB2BCC">
      <w:pPr>
        <w:pStyle w:val="SingleTxt"/>
        <w:spacing w:after="0" w:line="120" w:lineRule="exact"/>
        <w:rPr>
          <w:sz w:val="10"/>
          <w:lang w:val="fr-FR"/>
        </w:rPr>
      </w:pPr>
    </w:p>
    <w:tbl>
      <w:tblPr>
        <w:tblStyle w:val="TableGrid4"/>
        <w:tblW w:w="987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898"/>
        <w:gridCol w:w="758"/>
        <w:gridCol w:w="777"/>
        <w:gridCol w:w="777"/>
        <w:gridCol w:w="776"/>
        <w:gridCol w:w="777"/>
        <w:gridCol w:w="777"/>
        <w:gridCol w:w="776"/>
        <w:gridCol w:w="777"/>
        <w:gridCol w:w="777"/>
      </w:tblGrid>
      <w:tr w:rsidR="00F850A4" w:rsidRPr="00234FF4" w14:paraId="3AB4DFDD" w14:textId="77777777" w:rsidTr="00236BCE">
        <w:trPr>
          <w:tblHeader/>
        </w:trPr>
        <w:tc>
          <w:tcPr>
            <w:tcW w:w="2898" w:type="dxa"/>
            <w:tcBorders>
              <w:top w:val="single" w:sz="4" w:space="0" w:color="auto"/>
              <w:bottom w:val="single" w:sz="12" w:space="0" w:color="auto"/>
            </w:tcBorders>
            <w:shd w:val="clear" w:color="auto" w:fill="FFFFFF" w:themeFill="background1"/>
            <w:noWrap/>
            <w:vAlign w:val="bottom"/>
          </w:tcPr>
          <w:p w14:paraId="703F2F20" w14:textId="77777777" w:rsidR="00CB2BCC" w:rsidRPr="00234FF4" w:rsidRDefault="00CB2BCC" w:rsidP="00F850A4">
            <w:pPr>
              <w:suppressAutoHyphens/>
              <w:spacing w:before="81" w:after="81" w:line="160" w:lineRule="exact"/>
              <w:ind w:right="40"/>
              <w:rPr>
                <w:i/>
                <w:sz w:val="14"/>
                <w:lang w:val="fr-FR"/>
              </w:rPr>
            </w:pPr>
          </w:p>
        </w:tc>
        <w:tc>
          <w:tcPr>
            <w:tcW w:w="758" w:type="dxa"/>
            <w:tcBorders>
              <w:top w:val="single" w:sz="4" w:space="0" w:color="auto"/>
              <w:bottom w:val="single" w:sz="12" w:space="0" w:color="auto"/>
            </w:tcBorders>
            <w:shd w:val="clear" w:color="auto" w:fill="FFFFFF" w:themeFill="background1"/>
            <w:noWrap/>
            <w:vAlign w:val="bottom"/>
          </w:tcPr>
          <w:p w14:paraId="6DF7529E" w14:textId="36ABE6A0"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2006</w:t>
            </w:r>
            <w:r w:rsidR="00F850A4" w:rsidRPr="00234FF4">
              <w:rPr>
                <w:i/>
                <w:sz w:val="14"/>
                <w:lang w:val="fr-FR"/>
              </w:rPr>
              <w:t>-</w:t>
            </w:r>
            <w:r w:rsidRPr="00234FF4">
              <w:rPr>
                <w:i/>
                <w:sz w:val="14"/>
                <w:lang w:val="fr-FR"/>
              </w:rPr>
              <w:t>2007</w:t>
            </w:r>
          </w:p>
        </w:tc>
        <w:tc>
          <w:tcPr>
            <w:tcW w:w="777" w:type="dxa"/>
            <w:tcBorders>
              <w:top w:val="single" w:sz="4" w:space="0" w:color="auto"/>
              <w:bottom w:val="single" w:sz="12" w:space="0" w:color="auto"/>
            </w:tcBorders>
            <w:shd w:val="clear" w:color="auto" w:fill="FFFFFF" w:themeFill="background1"/>
            <w:noWrap/>
            <w:vAlign w:val="bottom"/>
          </w:tcPr>
          <w:p w14:paraId="0517C9B2" w14:textId="5E1D38BD"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2009</w:t>
            </w:r>
            <w:r w:rsidR="00F850A4" w:rsidRPr="00234FF4">
              <w:rPr>
                <w:i/>
                <w:sz w:val="14"/>
                <w:lang w:val="fr-FR"/>
              </w:rPr>
              <w:t>-</w:t>
            </w:r>
            <w:r w:rsidRPr="00234FF4">
              <w:rPr>
                <w:i/>
                <w:sz w:val="14"/>
                <w:lang w:val="fr-FR"/>
              </w:rPr>
              <w:t>2010</w:t>
            </w:r>
          </w:p>
        </w:tc>
        <w:tc>
          <w:tcPr>
            <w:tcW w:w="777" w:type="dxa"/>
            <w:tcBorders>
              <w:top w:val="single" w:sz="4" w:space="0" w:color="auto"/>
              <w:bottom w:val="single" w:sz="12" w:space="0" w:color="auto"/>
            </w:tcBorders>
            <w:shd w:val="clear" w:color="auto" w:fill="FFFFFF" w:themeFill="background1"/>
            <w:noWrap/>
            <w:vAlign w:val="bottom"/>
          </w:tcPr>
          <w:p w14:paraId="55561766" w14:textId="4870996B"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2010</w:t>
            </w:r>
            <w:r w:rsidR="00F850A4" w:rsidRPr="00234FF4">
              <w:rPr>
                <w:i/>
                <w:sz w:val="14"/>
                <w:lang w:val="fr-FR"/>
              </w:rPr>
              <w:t>-</w:t>
            </w:r>
            <w:r w:rsidRPr="00234FF4">
              <w:rPr>
                <w:i/>
                <w:sz w:val="14"/>
                <w:lang w:val="fr-FR"/>
              </w:rPr>
              <w:t>2011</w:t>
            </w:r>
          </w:p>
        </w:tc>
        <w:tc>
          <w:tcPr>
            <w:tcW w:w="776" w:type="dxa"/>
            <w:tcBorders>
              <w:top w:val="single" w:sz="4" w:space="0" w:color="auto"/>
              <w:bottom w:val="single" w:sz="12" w:space="0" w:color="auto"/>
            </w:tcBorders>
            <w:shd w:val="clear" w:color="auto" w:fill="FFFFFF" w:themeFill="background1"/>
            <w:noWrap/>
            <w:vAlign w:val="bottom"/>
          </w:tcPr>
          <w:p w14:paraId="59F54CA3" w14:textId="31B3592B"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2011</w:t>
            </w:r>
            <w:r w:rsidR="00F850A4" w:rsidRPr="00234FF4">
              <w:rPr>
                <w:i/>
                <w:sz w:val="14"/>
                <w:lang w:val="fr-FR"/>
              </w:rPr>
              <w:t>-</w:t>
            </w:r>
            <w:r w:rsidRPr="00234FF4">
              <w:rPr>
                <w:i/>
                <w:sz w:val="14"/>
                <w:lang w:val="fr-FR"/>
              </w:rPr>
              <w:t>2012</w:t>
            </w:r>
          </w:p>
        </w:tc>
        <w:tc>
          <w:tcPr>
            <w:tcW w:w="777" w:type="dxa"/>
            <w:tcBorders>
              <w:top w:val="single" w:sz="4" w:space="0" w:color="auto"/>
              <w:bottom w:val="single" w:sz="12" w:space="0" w:color="auto"/>
            </w:tcBorders>
            <w:shd w:val="clear" w:color="auto" w:fill="FFFFFF" w:themeFill="background1"/>
            <w:noWrap/>
            <w:vAlign w:val="bottom"/>
          </w:tcPr>
          <w:p w14:paraId="727BB7DA" w14:textId="7A628C75"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2012</w:t>
            </w:r>
            <w:r w:rsidR="00F850A4" w:rsidRPr="00234FF4">
              <w:rPr>
                <w:i/>
                <w:sz w:val="14"/>
                <w:lang w:val="fr-FR"/>
              </w:rPr>
              <w:t>-</w:t>
            </w:r>
            <w:r w:rsidRPr="00234FF4">
              <w:rPr>
                <w:i/>
                <w:sz w:val="14"/>
                <w:lang w:val="fr-FR"/>
              </w:rPr>
              <w:t>2013</w:t>
            </w:r>
          </w:p>
        </w:tc>
        <w:tc>
          <w:tcPr>
            <w:tcW w:w="777" w:type="dxa"/>
            <w:tcBorders>
              <w:top w:val="single" w:sz="4" w:space="0" w:color="auto"/>
              <w:bottom w:val="single" w:sz="12" w:space="0" w:color="auto"/>
            </w:tcBorders>
            <w:shd w:val="clear" w:color="auto" w:fill="FFFFFF" w:themeFill="background1"/>
            <w:noWrap/>
            <w:vAlign w:val="bottom"/>
          </w:tcPr>
          <w:p w14:paraId="05611CA6" w14:textId="64E8C5CC"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2013</w:t>
            </w:r>
            <w:r w:rsidR="00F850A4" w:rsidRPr="00234FF4">
              <w:rPr>
                <w:i/>
                <w:sz w:val="14"/>
                <w:lang w:val="fr-FR"/>
              </w:rPr>
              <w:t>-</w:t>
            </w:r>
            <w:r w:rsidRPr="00234FF4">
              <w:rPr>
                <w:i/>
                <w:sz w:val="14"/>
                <w:lang w:val="fr-FR"/>
              </w:rPr>
              <w:t>2014</w:t>
            </w:r>
          </w:p>
        </w:tc>
        <w:tc>
          <w:tcPr>
            <w:tcW w:w="776" w:type="dxa"/>
            <w:tcBorders>
              <w:top w:val="single" w:sz="4" w:space="0" w:color="auto"/>
              <w:bottom w:val="single" w:sz="12" w:space="0" w:color="auto"/>
            </w:tcBorders>
            <w:shd w:val="clear" w:color="auto" w:fill="FFFFFF" w:themeFill="background1"/>
            <w:noWrap/>
            <w:vAlign w:val="bottom"/>
          </w:tcPr>
          <w:p w14:paraId="5AF8888B" w14:textId="7F87B458"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2014</w:t>
            </w:r>
            <w:r w:rsidR="00F850A4" w:rsidRPr="00234FF4">
              <w:rPr>
                <w:i/>
                <w:sz w:val="14"/>
                <w:lang w:val="fr-FR"/>
              </w:rPr>
              <w:t>-</w:t>
            </w:r>
            <w:r w:rsidRPr="00234FF4">
              <w:rPr>
                <w:i/>
                <w:sz w:val="14"/>
                <w:lang w:val="fr-FR"/>
              </w:rPr>
              <w:t>2015</w:t>
            </w:r>
          </w:p>
        </w:tc>
        <w:tc>
          <w:tcPr>
            <w:tcW w:w="777" w:type="dxa"/>
            <w:tcBorders>
              <w:top w:val="single" w:sz="4" w:space="0" w:color="auto"/>
              <w:bottom w:val="single" w:sz="12" w:space="0" w:color="auto"/>
            </w:tcBorders>
            <w:shd w:val="clear" w:color="auto" w:fill="FFFFFF" w:themeFill="background1"/>
            <w:noWrap/>
            <w:vAlign w:val="bottom"/>
          </w:tcPr>
          <w:p w14:paraId="57CBB1E1" w14:textId="74E2053F"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2015</w:t>
            </w:r>
            <w:r w:rsidR="00F850A4" w:rsidRPr="00234FF4">
              <w:rPr>
                <w:i/>
                <w:sz w:val="14"/>
                <w:lang w:val="fr-FR"/>
              </w:rPr>
              <w:t>-</w:t>
            </w:r>
            <w:r w:rsidRPr="00234FF4">
              <w:rPr>
                <w:i/>
                <w:sz w:val="14"/>
                <w:lang w:val="fr-FR"/>
              </w:rPr>
              <w:t>2016</w:t>
            </w:r>
          </w:p>
        </w:tc>
        <w:tc>
          <w:tcPr>
            <w:tcW w:w="777" w:type="dxa"/>
            <w:tcBorders>
              <w:top w:val="single" w:sz="4" w:space="0" w:color="auto"/>
              <w:bottom w:val="single" w:sz="12" w:space="0" w:color="auto"/>
            </w:tcBorders>
            <w:shd w:val="clear" w:color="auto" w:fill="FFFFFF" w:themeFill="background1"/>
            <w:noWrap/>
            <w:vAlign w:val="bottom"/>
          </w:tcPr>
          <w:p w14:paraId="44EC5CE7" w14:textId="252CDDCB" w:rsidR="00CB2BCC" w:rsidRPr="00234FF4" w:rsidRDefault="00CB2BCC" w:rsidP="00F850A4">
            <w:pPr>
              <w:suppressAutoHyphens/>
              <w:spacing w:before="81" w:after="81" w:line="160" w:lineRule="exact"/>
              <w:ind w:right="43"/>
              <w:jc w:val="right"/>
              <w:rPr>
                <w:i/>
                <w:sz w:val="14"/>
                <w:lang w:val="fr-FR"/>
              </w:rPr>
            </w:pPr>
            <w:r w:rsidRPr="00234FF4">
              <w:rPr>
                <w:i/>
                <w:sz w:val="14"/>
                <w:lang w:val="fr-FR"/>
              </w:rPr>
              <w:t>2016</w:t>
            </w:r>
            <w:r w:rsidR="00F850A4" w:rsidRPr="00234FF4">
              <w:rPr>
                <w:i/>
                <w:sz w:val="14"/>
                <w:lang w:val="fr-FR"/>
              </w:rPr>
              <w:t>-</w:t>
            </w:r>
            <w:r w:rsidRPr="00234FF4">
              <w:rPr>
                <w:i/>
                <w:sz w:val="14"/>
                <w:lang w:val="fr-FR"/>
              </w:rPr>
              <w:t>2017</w:t>
            </w:r>
          </w:p>
        </w:tc>
      </w:tr>
      <w:tr w:rsidR="00F850A4" w:rsidRPr="00234FF4" w14:paraId="71DE8B75" w14:textId="77777777" w:rsidTr="00236BCE">
        <w:trPr>
          <w:trHeight w:hRule="exact" w:val="115"/>
          <w:tblHeader/>
        </w:trPr>
        <w:tc>
          <w:tcPr>
            <w:tcW w:w="2898" w:type="dxa"/>
            <w:tcBorders>
              <w:top w:val="single" w:sz="12" w:space="0" w:color="auto"/>
            </w:tcBorders>
            <w:shd w:val="clear" w:color="auto" w:fill="FFFFFF" w:themeFill="background1"/>
            <w:noWrap/>
            <w:vAlign w:val="bottom"/>
          </w:tcPr>
          <w:p w14:paraId="27C6BFD9" w14:textId="77777777" w:rsidR="00F850A4" w:rsidRPr="00234FF4" w:rsidRDefault="00F850A4" w:rsidP="00F850A4">
            <w:pPr>
              <w:suppressAutoHyphens/>
              <w:spacing w:before="40" w:after="40" w:line="210" w:lineRule="exact"/>
              <w:ind w:right="40"/>
              <w:rPr>
                <w:sz w:val="17"/>
                <w:lang w:val="fr-FR"/>
              </w:rPr>
            </w:pPr>
          </w:p>
        </w:tc>
        <w:tc>
          <w:tcPr>
            <w:tcW w:w="758" w:type="dxa"/>
            <w:tcBorders>
              <w:top w:val="single" w:sz="12" w:space="0" w:color="auto"/>
            </w:tcBorders>
            <w:shd w:val="clear" w:color="auto" w:fill="FFFFFF" w:themeFill="background1"/>
            <w:noWrap/>
            <w:vAlign w:val="bottom"/>
          </w:tcPr>
          <w:p w14:paraId="0EBA9D09" w14:textId="77777777" w:rsidR="00F850A4" w:rsidRPr="00234FF4" w:rsidRDefault="00F850A4" w:rsidP="00F850A4">
            <w:pPr>
              <w:suppressAutoHyphens/>
              <w:spacing w:before="40" w:after="40" w:line="210" w:lineRule="exact"/>
              <w:ind w:right="43"/>
              <w:jc w:val="right"/>
              <w:rPr>
                <w:sz w:val="17"/>
                <w:lang w:val="fr-FR"/>
              </w:rPr>
            </w:pPr>
          </w:p>
        </w:tc>
        <w:tc>
          <w:tcPr>
            <w:tcW w:w="777" w:type="dxa"/>
            <w:tcBorders>
              <w:top w:val="single" w:sz="12" w:space="0" w:color="auto"/>
            </w:tcBorders>
            <w:shd w:val="clear" w:color="auto" w:fill="FFFFFF" w:themeFill="background1"/>
            <w:noWrap/>
            <w:vAlign w:val="bottom"/>
          </w:tcPr>
          <w:p w14:paraId="28271466" w14:textId="77777777" w:rsidR="00F850A4" w:rsidRPr="00234FF4" w:rsidRDefault="00F850A4" w:rsidP="00F850A4">
            <w:pPr>
              <w:suppressAutoHyphens/>
              <w:spacing w:before="40" w:after="40" w:line="210" w:lineRule="exact"/>
              <w:ind w:right="43"/>
              <w:jc w:val="right"/>
              <w:rPr>
                <w:sz w:val="17"/>
                <w:lang w:val="fr-FR"/>
              </w:rPr>
            </w:pPr>
          </w:p>
        </w:tc>
        <w:tc>
          <w:tcPr>
            <w:tcW w:w="777" w:type="dxa"/>
            <w:tcBorders>
              <w:top w:val="single" w:sz="12" w:space="0" w:color="auto"/>
            </w:tcBorders>
            <w:shd w:val="clear" w:color="auto" w:fill="FFFFFF" w:themeFill="background1"/>
            <w:noWrap/>
            <w:vAlign w:val="bottom"/>
          </w:tcPr>
          <w:p w14:paraId="7E465462" w14:textId="77777777" w:rsidR="00F850A4" w:rsidRPr="00234FF4" w:rsidRDefault="00F850A4" w:rsidP="00F850A4">
            <w:pPr>
              <w:suppressAutoHyphens/>
              <w:spacing w:before="40" w:after="40" w:line="210" w:lineRule="exact"/>
              <w:ind w:right="43"/>
              <w:jc w:val="right"/>
              <w:rPr>
                <w:sz w:val="17"/>
                <w:lang w:val="fr-FR"/>
              </w:rPr>
            </w:pPr>
          </w:p>
        </w:tc>
        <w:tc>
          <w:tcPr>
            <w:tcW w:w="776" w:type="dxa"/>
            <w:tcBorders>
              <w:top w:val="single" w:sz="12" w:space="0" w:color="auto"/>
            </w:tcBorders>
            <w:shd w:val="clear" w:color="auto" w:fill="FFFFFF" w:themeFill="background1"/>
            <w:noWrap/>
            <w:vAlign w:val="bottom"/>
          </w:tcPr>
          <w:p w14:paraId="6B2030CE" w14:textId="77777777" w:rsidR="00F850A4" w:rsidRPr="00234FF4" w:rsidRDefault="00F850A4" w:rsidP="00F850A4">
            <w:pPr>
              <w:suppressAutoHyphens/>
              <w:spacing w:before="40" w:after="40" w:line="210" w:lineRule="exact"/>
              <w:ind w:right="43"/>
              <w:jc w:val="right"/>
              <w:rPr>
                <w:sz w:val="17"/>
                <w:lang w:val="fr-FR"/>
              </w:rPr>
            </w:pPr>
          </w:p>
        </w:tc>
        <w:tc>
          <w:tcPr>
            <w:tcW w:w="777" w:type="dxa"/>
            <w:tcBorders>
              <w:top w:val="single" w:sz="12" w:space="0" w:color="auto"/>
            </w:tcBorders>
            <w:shd w:val="clear" w:color="auto" w:fill="FFFFFF" w:themeFill="background1"/>
            <w:noWrap/>
            <w:vAlign w:val="bottom"/>
          </w:tcPr>
          <w:p w14:paraId="4CFD3CC1" w14:textId="77777777" w:rsidR="00F850A4" w:rsidRPr="00234FF4" w:rsidRDefault="00F850A4" w:rsidP="00F850A4">
            <w:pPr>
              <w:suppressAutoHyphens/>
              <w:spacing w:before="40" w:after="40" w:line="210" w:lineRule="exact"/>
              <w:ind w:right="43"/>
              <w:jc w:val="right"/>
              <w:rPr>
                <w:sz w:val="17"/>
                <w:lang w:val="fr-FR"/>
              </w:rPr>
            </w:pPr>
          </w:p>
        </w:tc>
        <w:tc>
          <w:tcPr>
            <w:tcW w:w="777" w:type="dxa"/>
            <w:tcBorders>
              <w:top w:val="single" w:sz="12" w:space="0" w:color="auto"/>
            </w:tcBorders>
            <w:shd w:val="clear" w:color="auto" w:fill="FFFFFF" w:themeFill="background1"/>
            <w:noWrap/>
            <w:vAlign w:val="bottom"/>
          </w:tcPr>
          <w:p w14:paraId="2A10A3F0" w14:textId="77777777" w:rsidR="00F850A4" w:rsidRPr="00234FF4" w:rsidRDefault="00F850A4" w:rsidP="00F850A4">
            <w:pPr>
              <w:suppressAutoHyphens/>
              <w:spacing w:before="40" w:after="40" w:line="210" w:lineRule="exact"/>
              <w:ind w:right="43"/>
              <w:jc w:val="right"/>
              <w:rPr>
                <w:sz w:val="17"/>
                <w:lang w:val="fr-FR"/>
              </w:rPr>
            </w:pPr>
          </w:p>
        </w:tc>
        <w:tc>
          <w:tcPr>
            <w:tcW w:w="776" w:type="dxa"/>
            <w:tcBorders>
              <w:top w:val="single" w:sz="12" w:space="0" w:color="auto"/>
            </w:tcBorders>
            <w:shd w:val="clear" w:color="auto" w:fill="FFFFFF" w:themeFill="background1"/>
            <w:noWrap/>
            <w:vAlign w:val="bottom"/>
          </w:tcPr>
          <w:p w14:paraId="5B6DF046" w14:textId="77777777" w:rsidR="00F850A4" w:rsidRPr="00234FF4" w:rsidRDefault="00F850A4" w:rsidP="00F850A4">
            <w:pPr>
              <w:suppressAutoHyphens/>
              <w:spacing w:before="40" w:after="40" w:line="210" w:lineRule="exact"/>
              <w:ind w:right="43"/>
              <w:jc w:val="right"/>
              <w:rPr>
                <w:sz w:val="17"/>
                <w:lang w:val="fr-FR"/>
              </w:rPr>
            </w:pPr>
          </w:p>
        </w:tc>
        <w:tc>
          <w:tcPr>
            <w:tcW w:w="777" w:type="dxa"/>
            <w:tcBorders>
              <w:top w:val="single" w:sz="12" w:space="0" w:color="auto"/>
            </w:tcBorders>
            <w:shd w:val="clear" w:color="auto" w:fill="FFFFFF" w:themeFill="background1"/>
            <w:noWrap/>
            <w:vAlign w:val="bottom"/>
          </w:tcPr>
          <w:p w14:paraId="23A78F37" w14:textId="77777777" w:rsidR="00F850A4" w:rsidRPr="00234FF4" w:rsidRDefault="00F850A4" w:rsidP="00F850A4">
            <w:pPr>
              <w:suppressAutoHyphens/>
              <w:spacing w:before="40" w:after="40" w:line="210" w:lineRule="exact"/>
              <w:ind w:right="43"/>
              <w:jc w:val="right"/>
              <w:rPr>
                <w:sz w:val="17"/>
                <w:lang w:val="fr-FR"/>
              </w:rPr>
            </w:pPr>
          </w:p>
        </w:tc>
        <w:tc>
          <w:tcPr>
            <w:tcW w:w="777" w:type="dxa"/>
            <w:tcBorders>
              <w:top w:val="single" w:sz="12" w:space="0" w:color="auto"/>
            </w:tcBorders>
            <w:shd w:val="clear" w:color="auto" w:fill="FFFFFF" w:themeFill="background1"/>
            <w:noWrap/>
            <w:vAlign w:val="bottom"/>
          </w:tcPr>
          <w:p w14:paraId="6E2DE607" w14:textId="77777777" w:rsidR="00F850A4" w:rsidRPr="00234FF4" w:rsidRDefault="00F850A4" w:rsidP="00F850A4">
            <w:pPr>
              <w:suppressAutoHyphens/>
              <w:spacing w:before="40" w:after="40" w:line="210" w:lineRule="exact"/>
              <w:ind w:right="43"/>
              <w:jc w:val="right"/>
              <w:rPr>
                <w:sz w:val="17"/>
                <w:lang w:val="fr-FR"/>
              </w:rPr>
            </w:pPr>
          </w:p>
        </w:tc>
      </w:tr>
      <w:tr w:rsidR="00F850A4" w:rsidRPr="00234FF4" w14:paraId="42713BFD" w14:textId="77777777" w:rsidTr="00236BCE">
        <w:tc>
          <w:tcPr>
            <w:tcW w:w="2898" w:type="dxa"/>
            <w:shd w:val="clear" w:color="auto" w:fill="FFFFFF" w:themeFill="background1"/>
            <w:noWrap/>
            <w:vAlign w:val="bottom"/>
          </w:tcPr>
          <w:p w14:paraId="06398EE6" w14:textId="2EB53751"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 xml:space="preserve">Préscolaire1 ( jardin et </w:t>
            </w:r>
            <w:r w:rsidR="00BA7446" w:rsidRPr="00234FF4">
              <w:rPr>
                <w:sz w:val="17"/>
                <w:lang w:val="fr-FR"/>
              </w:rPr>
              <w:t>crèche</w:t>
            </w:r>
            <w:r w:rsidRPr="00234FF4">
              <w:rPr>
                <w:sz w:val="17"/>
                <w:lang w:val="fr-FR"/>
              </w:rPr>
              <w:t>) (</w:t>
            </w:r>
            <w:r w:rsidR="00142C50" w:rsidRPr="00234FF4">
              <w:rPr>
                <w:sz w:val="17"/>
                <w:lang w:val="fr-FR"/>
              </w:rPr>
              <w:t>%</w:t>
            </w:r>
            <w:r w:rsidRPr="00234FF4">
              <w:rPr>
                <w:sz w:val="17"/>
                <w:lang w:val="fr-FR"/>
              </w:rPr>
              <w:t>)</w:t>
            </w:r>
          </w:p>
        </w:tc>
        <w:tc>
          <w:tcPr>
            <w:tcW w:w="758" w:type="dxa"/>
            <w:shd w:val="clear" w:color="auto" w:fill="FFFFFF" w:themeFill="background1"/>
            <w:noWrap/>
            <w:vAlign w:val="bottom"/>
          </w:tcPr>
          <w:p w14:paraId="36D95426" w14:textId="580F70C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21,4</w:t>
            </w:r>
          </w:p>
        </w:tc>
        <w:tc>
          <w:tcPr>
            <w:tcW w:w="777" w:type="dxa"/>
            <w:shd w:val="clear" w:color="auto" w:fill="FFFFFF" w:themeFill="background1"/>
            <w:noWrap/>
            <w:vAlign w:val="bottom"/>
          </w:tcPr>
          <w:p w14:paraId="459FDFFB" w14:textId="1C7603D3"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28,2</w:t>
            </w:r>
          </w:p>
        </w:tc>
        <w:tc>
          <w:tcPr>
            <w:tcW w:w="777" w:type="dxa"/>
            <w:shd w:val="clear" w:color="auto" w:fill="FFFFFF" w:themeFill="background1"/>
            <w:noWrap/>
            <w:vAlign w:val="bottom"/>
          </w:tcPr>
          <w:p w14:paraId="4F37EFB5" w14:textId="767D6B60"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30,9</w:t>
            </w:r>
          </w:p>
        </w:tc>
        <w:tc>
          <w:tcPr>
            <w:tcW w:w="776" w:type="dxa"/>
            <w:shd w:val="clear" w:color="auto" w:fill="FFFFFF" w:themeFill="background1"/>
            <w:noWrap/>
            <w:vAlign w:val="bottom"/>
          </w:tcPr>
          <w:p w14:paraId="70721147" w14:textId="448D3048"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49,9</w:t>
            </w:r>
          </w:p>
        </w:tc>
        <w:tc>
          <w:tcPr>
            <w:tcW w:w="777" w:type="dxa"/>
            <w:shd w:val="clear" w:color="auto" w:fill="FFFFFF" w:themeFill="background1"/>
            <w:noWrap/>
            <w:vAlign w:val="bottom"/>
          </w:tcPr>
          <w:p w14:paraId="6E34EF26" w14:textId="778219B0"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48,1</w:t>
            </w:r>
          </w:p>
        </w:tc>
        <w:tc>
          <w:tcPr>
            <w:tcW w:w="777" w:type="dxa"/>
            <w:shd w:val="clear" w:color="auto" w:fill="FFFFFF" w:themeFill="background1"/>
            <w:noWrap/>
            <w:vAlign w:val="bottom"/>
          </w:tcPr>
          <w:p w14:paraId="36D460E1" w14:textId="5520657B"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54,8</w:t>
            </w:r>
          </w:p>
        </w:tc>
        <w:tc>
          <w:tcPr>
            <w:tcW w:w="776" w:type="dxa"/>
            <w:shd w:val="clear" w:color="auto" w:fill="FFFFFF" w:themeFill="background1"/>
            <w:noWrap/>
            <w:vAlign w:val="bottom"/>
          </w:tcPr>
          <w:p w14:paraId="657C2BC9" w14:textId="56E1F2EE"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57,7</w:t>
            </w:r>
          </w:p>
        </w:tc>
        <w:tc>
          <w:tcPr>
            <w:tcW w:w="777" w:type="dxa"/>
            <w:shd w:val="clear" w:color="auto" w:fill="FFFFFF" w:themeFill="background1"/>
            <w:noWrap/>
            <w:vAlign w:val="bottom"/>
          </w:tcPr>
          <w:p w14:paraId="59EB7F78" w14:textId="353166BC"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60,1</w:t>
            </w:r>
          </w:p>
        </w:tc>
        <w:tc>
          <w:tcPr>
            <w:tcW w:w="777" w:type="dxa"/>
            <w:shd w:val="clear" w:color="auto" w:fill="FFFFFF" w:themeFill="background1"/>
            <w:noWrap/>
            <w:vAlign w:val="bottom"/>
          </w:tcPr>
          <w:p w14:paraId="40060817" w14:textId="433EFEB5"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71,4</w:t>
            </w:r>
          </w:p>
        </w:tc>
      </w:tr>
      <w:tr w:rsidR="00F850A4" w:rsidRPr="00234FF4" w14:paraId="430DF874" w14:textId="77777777" w:rsidTr="00236BCE">
        <w:tc>
          <w:tcPr>
            <w:tcW w:w="2898" w:type="dxa"/>
            <w:shd w:val="clear" w:color="auto" w:fill="FFFFFF" w:themeFill="background1"/>
            <w:noWrap/>
            <w:vAlign w:val="bottom"/>
          </w:tcPr>
          <w:p w14:paraId="538849BE" w14:textId="37809670" w:rsidR="00CB2BCC" w:rsidRPr="00234FF4" w:rsidRDefault="00F850A4"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Enseignement de la base (total</w:t>
            </w:r>
            <w:r w:rsidR="00463E30" w:rsidRPr="00234FF4">
              <w:rPr>
                <w:sz w:val="17"/>
                <w:lang w:val="fr-FR"/>
              </w:rPr>
              <w:t> </w:t>
            </w:r>
            <w:r w:rsidR="00142C50" w:rsidRPr="00234FF4">
              <w:rPr>
                <w:sz w:val="17"/>
                <w:lang w:val="fr-FR"/>
              </w:rPr>
              <w:t>%</w:t>
            </w:r>
            <w:r w:rsidRPr="00234FF4">
              <w:rPr>
                <w:sz w:val="17"/>
                <w:lang w:val="fr-FR"/>
              </w:rPr>
              <w:t>)</w:t>
            </w:r>
          </w:p>
        </w:tc>
        <w:tc>
          <w:tcPr>
            <w:tcW w:w="758" w:type="dxa"/>
            <w:shd w:val="clear" w:color="auto" w:fill="FFFFFF" w:themeFill="background1"/>
            <w:noWrap/>
            <w:vAlign w:val="bottom"/>
          </w:tcPr>
          <w:p w14:paraId="2E81D6BD" w14:textId="63666C0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130,7</w:t>
            </w:r>
          </w:p>
        </w:tc>
        <w:tc>
          <w:tcPr>
            <w:tcW w:w="777" w:type="dxa"/>
            <w:shd w:val="clear" w:color="auto" w:fill="FFFFFF" w:themeFill="background1"/>
            <w:noWrap/>
            <w:vAlign w:val="bottom"/>
          </w:tcPr>
          <w:p w14:paraId="4617ECE6" w14:textId="0143ADFA"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132,6</w:t>
            </w:r>
          </w:p>
        </w:tc>
        <w:tc>
          <w:tcPr>
            <w:tcW w:w="777" w:type="dxa"/>
            <w:shd w:val="clear" w:color="auto" w:fill="FFFFFF" w:themeFill="background1"/>
            <w:noWrap/>
            <w:vAlign w:val="bottom"/>
          </w:tcPr>
          <w:p w14:paraId="1EE7FE09" w14:textId="0E7D8AD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135.1</w:t>
            </w:r>
          </w:p>
        </w:tc>
        <w:tc>
          <w:tcPr>
            <w:tcW w:w="776" w:type="dxa"/>
            <w:shd w:val="clear" w:color="auto" w:fill="FFFFFF" w:themeFill="background1"/>
            <w:noWrap/>
            <w:vAlign w:val="bottom"/>
          </w:tcPr>
          <w:p w14:paraId="450967E0" w14:textId="551E8267"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115,0</w:t>
            </w:r>
          </w:p>
        </w:tc>
        <w:tc>
          <w:tcPr>
            <w:tcW w:w="777" w:type="dxa"/>
            <w:shd w:val="clear" w:color="auto" w:fill="FFFFFF" w:themeFill="background1"/>
            <w:noWrap/>
            <w:vAlign w:val="bottom"/>
          </w:tcPr>
          <w:p w14:paraId="14E2D697" w14:textId="48CC4A66"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119,1</w:t>
            </w:r>
          </w:p>
        </w:tc>
        <w:tc>
          <w:tcPr>
            <w:tcW w:w="777" w:type="dxa"/>
            <w:shd w:val="clear" w:color="auto" w:fill="FFFFFF" w:themeFill="background1"/>
            <w:noWrap/>
            <w:vAlign w:val="bottom"/>
          </w:tcPr>
          <w:p w14:paraId="5D4F2D01" w14:textId="006245DB"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114,6</w:t>
            </w:r>
          </w:p>
        </w:tc>
        <w:tc>
          <w:tcPr>
            <w:tcW w:w="776" w:type="dxa"/>
            <w:shd w:val="clear" w:color="auto" w:fill="FFFFFF" w:themeFill="background1"/>
            <w:noWrap/>
            <w:vAlign w:val="bottom"/>
          </w:tcPr>
          <w:p w14:paraId="417E6A83" w14:textId="6A3E892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114,6</w:t>
            </w:r>
          </w:p>
        </w:tc>
        <w:tc>
          <w:tcPr>
            <w:tcW w:w="777" w:type="dxa"/>
            <w:shd w:val="clear" w:color="auto" w:fill="FFFFFF" w:themeFill="background1"/>
            <w:noWrap/>
            <w:vAlign w:val="bottom"/>
          </w:tcPr>
          <w:p w14:paraId="29C8F3B1" w14:textId="29E8FCFF"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115,0</w:t>
            </w:r>
          </w:p>
        </w:tc>
        <w:tc>
          <w:tcPr>
            <w:tcW w:w="777" w:type="dxa"/>
            <w:shd w:val="clear" w:color="auto" w:fill="FFFFFF" w:themeFill="background1"/>
            <w:noWrap/>
            <w:vAlign w:val="bottom"/>
          </w:tcPr>
          <w:p w14:paraId="1D398773" w14:textId="7E7A0399"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115,3</w:t>
            </w:r>
          </w:p>
        </w:tc>
      </w:tr>
      <w:tr w:rsidR="00F850A4" w:rsidRPr="00234FF4" w14:paraId="0CE0E1E0" w14:textId="77777777" w:rsidTr="00236BCE">
        <w:tc>
          <w:tcPr>
            <w:tcW w:w="2898" w:type="dxa"/>
            <w:shd w:val="clear" w:color="auto" w:fill="FFFFFF" w:themeFill="background1"/>
            <w:noWrap/>
            <w:vAlign w:val="bottom"/>
          </w:tcPr>
          <w:p w14:paraId="0A016464" w14:textId="64119549" w:rsidR="00CB2BCC" w:rsidRPr="00234FF4" w:rsidRDefault="00F850A4"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 xml:space="preserve">Enseignement de la base </w:t>
            </w:r>
            <w:r w:rsidR="00236BCE" w:rsidRPr="00234FF4">
              <w:rPr>
                <w:sz w:val="17"/>
                <w:lang w:val="fr-FR"/>
              </w:rPr>
              <w:t xml:space="preserve">– </w:t>
            </w:r>
            <w:r w:rsidRPr="00234FF4">
              <w:rPr>
                <w:sz w:val="17"/>
                <w:lang w:val="fr-FR"/>
              </w:rPr>
              <w:t>I c</w:t>
            </w:r>
            <w:r w:rsidR="00BA7446" w:rsidRPr="00234FF4">
              <w:rPr>
                <w:sz w:val="17"/>
                <w:lang w:val="fr-FR"/>
              </w:rPr>
              <w:t>ycl</w:t>
            </w:r>
            <w:r w:rsidRPr="00234FF4">
              <w:rPr>
                <w:sz w:val="17"/>
                <w:lang w:val="fr-FR"/>
              </w:rPr>
              <w:t>e</w:t>
            </w:r>
          </w:p>
        </w:tc>
        <w:tc>
          <w:tcPr>
            <w:tcW w:w="758" w:type="dxa"/>
            <w:shd w:val="clear" w:color="auto" w:fill="FFFFFF" w:themeFill="background1"/>
            <w:noWrap/>
            <w:vAlign w:val="bottom"/>
          </w:tcPr>
          <w:p w14:paraId="72751988" w14:textId="6B4ABA9B"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140,1</w:t>
            </w:r>
          </w:p>
        </w:tc>
        <w:tc>
          <w:tcPr>
            <w:tcW w:w="777" w:type="dxa"/>
            <w:shd w:val="clear" w:color="auto" w:fill="FFFFFF" w:themeFill="background1"/>
            <w:noWrap/>
            <w:vAlign w:val="bottom"/>
          </w:tcPr>
          <w:p w14:paraId="11616202" w14:textId="2CE5AE6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138,9</w:t>
            </w:r>
          </w:p>
        </w:tc>
        <w:tc>
          <w:tcPr>
            <w:tcW w:w="777" w:type="dxa"/>
            <w:shd w:val="clear" w:color="auto" w:fill="FFFFFF" w:themeFill="background1"/>
            <w:noWrap/>
            <w:vAlign w:val="bottom"/>
          </w:tcPr>
          <w:p w14:paraId="5FF993E8" w14:textId="0260035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133,1</w:t>
            </w:r>
          </w:p>
        </w:tc>
        <w:tc>
          <w:tcPr>
            <w:tcW w:w="776" w:type="dxa"/>
            <w:shd w:val="clear" w:color="auto" w:fill="FFFFFF" w:themeFill="background1"/>
            <w:noWrap/>
            <w:vAlign w:val="bottom"/>
          </w:tcPr>
          <w:p w14:paraId="04AC196E" w14:textId="386C6E8E"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112,9</w:t>
            </w:r>
          </w:p>
        </w:tc>
        <w:tc>
          <w:tcPr>
            <w:tcW w:w="777" w:type="dxa"/>
            <w:shd w:val="clear" w:color="auto" w:fill="FFFFFF" w:themeFill="background1"/>
            <w:noWrap/>
            <w:vAlign w:val="bottom"/>
          </w:tcPr>
          <w:p w14:paraId="595844E3" w14:textId="4DD2BD8F"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118,1</w:t>
            </w:r>
          </w:p>
        </w:tc>
        <w:tc>
          <w:tcPr>
            <w:tcW w:w="777" w:type="dxa"/>
            <w:shd w:val="clear" w:color="auto" w:fill="FFFFFF" w:themeFill="background1"/>
            <w:noWrap/>
            <w:vAlign w:val="bottom"/>
          </w:tcPr>
          <w:p w14:paraId="2A578D96" w14:textId="71D32F8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113,6</w:t>
            </w:r>
          </w:p>
        </w:tc>
        <w:tc>
          <w:tcPr>
            <w:tcW w:w="776" w:type="dxa"/>
            <w:shd w:val="clear" w:color="auto" w:fill="FFFFFF" w:themeFill="background1"/>
            <w:noWrap/>
            <w:vAlign w:val="bottom"/>
          </w:tcPr>
          <w:p w14:paraId="7BDF7427" w14:textId="28BEF24A"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114.2</w:t>
            </w:r>
          </w:p>
        </w:tc>
        <w:tc>
          <w:tcPr>
            <w:tcW w:w="777" w:type="dxa"/>
            <w:shd w:val="clear" w:color="auto" w:fill="FFFFFF" w:themeFill="background1"/>
            <w:noWrap/>
            <w:vAlign w:val="bottom"/>
          </w:tcPr>
          <w:p w14:paraId="4677F301" w14:textId="4061C478"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117,9</w:t>
            </w:r>
          </w:p>
        </w:tc>
        <w:tc>
          <w:tcPr>
            <w:tcW w:w="777" w:type="dxa"/>
            <w:shd w:val="clear" w:color="auto" w:fill="FFFFFF" w:themeFill="background1"/>
            <w:noWrap/>
            <w:vAlign w:val="bottom"/>
          </w:tcPr>
          <w:p w14:paraId="02B24A81" w14:textId="01BB034B"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117,2</w:t>
            </w:r>
          </w:p>
        </w:tc>
      </w:tr>
      <w:tr w:rsidR="00F850A4" w:rsidRPr="00234FF4" w14:paraId="301AC1A7" w14:textId="77777777" w:rsidTr="00236BCE">
        <w:tc>
          <w:tcPr>
            <w:tcW w:w="2898" w:type="dxa"/>
            <w:shd w:val="clear" w:color="auto" w:fill="FFFFFF" w:themeFill="background1"/>
            <w:noWrap/>
            <w:vAlign w:val="bottom"/>
          </w:tcPr>
          <w:p w14:paraId="2A460BE5" w14:textId="6186626E" w:rsidR="00CB2BCC" w:rsidRPr="00234FF4" w:rsidRDefault="00F850A4"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 xml:space="preserve">Enseignement de la base </w:t>
            </w:r>
            <w:r w:rsidR="00236BCE" w:rsidRPr="00234FF4">
              <w:rPr>
                <w:sz w:val="17"/>
                <w:lang w:val="fr-FR"/>
              </w:rPr>
              <w:t xml:space="preserve">– </w:t>
            </w:r>
            <w:r w:rsidRPr="00234FF4">
              <w:rPr>
                <w:sz w:val="17"/>
                <w:lang w:val="fr-FR"/>
              </w:rPr>
              <w:t>II cicle</w:t>
            </w:r>
          </w:p>
        </w:tc>
        <w:tc>
          <w:tcPr>
            <w:tcW w:w="758" w:type="dxa"/>
            <w:shd w:val="clear" w:color="auto" w:fill="FFFFFF" w:themeFill="background1"/>
            <w:noWrap/>
            <w:vAlign w:val="bottom"/>
          </w:tcPr>
          <w:p w14:paraId="5C431F88" w14:textId="18D1823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110,9</w:t>
            </w:r>
          </w:p>
        </w:tc>
        <w:tc>
          <w:tcPr>
            <w:tcW w:w="777" w:type="dxa"/>
            <w:shd w:val="clear" w:color="auto" w:fill="FFFFFF" w:themeFill="background1"/>
            <w:noWrap/>
            <w:vAlign w:val="bottom"/>
          </w:tcPr>
          <w:p w14:paraId="161D7CB6" w14:textId="348E8AC0"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119,3</w:t>
            </w:r>
          </w:p>
        </w:tc>
        <w:tc>
          <w:tcPr>
            <w:tcW w:w="777" w:type="dxa"/>
            <w:shd w:val="clear" w:color="auto" w:fill="FFFFFF" w:themeFill="background1"/>
            <w:noWrap/>
            <w:vAlign w:val="bottom"/>
          </w:tcPr>
          <w:p w14:paraId="04461B40" w14:textId="203240F4"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139,2</w:t>
            </w:r>
          </w:p>
        </w:tc>
        <w:tc>
          <w:tcPr>
            <w:tcW w:w="776" w:type="dxa"/>
            <w:shd w:val="clear" w:color="auto" w:fill="FFFFFF" w:themeFill="background1"/>
            <w:noWrap/>
            <w:vAlign w:val="bottom"/>
          </w:tcPr>
          <w:p w14:paraId="10902485" w14:textId="101A291D"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119,8</w:t>
            </w:r>
          </w:p>
        </w:tc>
        <w:tc>
          <w:tcPr>
            <w:tcW w:w="777" w:type="dxa"/>
            <w:shd w:val="clear" w:color="auto" w:fill="FFFFFF" w:themeFill="background1"/>
            <w:noWrap/>
            <w:vAlign w:val="bottom"/>
          </w:tcPr>
          <w:p w14:paraId="04D5B3A0" w14:textId="3349288C"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121,4</w:t>
            </w:r>
          </w:p>
        </w:tc>
        <w:tc>
          <w:tcPr>
            <w:tcW w:w="777" w:type="dxa"/>
            <w:shd w:val="clear" w:color="auto" w:fill="FFFFFF" w:themeFill="background1"/>
            <w:noWrap/>
            <w:vAlign w:val="bottom"/>
          </w:tcPr>
          <w:p w14:paraId="1558A22C" w14:textId="0E09F925"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116,8</w:t>
            </w:r>
          </w:p>
        </w:tc>
        <w:tc>
          <w:tcPr>
            <w:tcW w:w="776" w:type="dxa"/>
            <w:shd w:val="clear" w:color="auto" w:fill="FFFFFF" w:themeFill="background1"/>
            <w:noWrap/>
            <w:vAlign w:val="bottom"/>
          </w:tcPr>
          <w:p w14:paraId="0452296F" w14:textId="512EAE37"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115,5</w:t>
            </w:r>
          </w:p>
        </w:tc>
        <w:tc>
          <w:tcPr>
            <w:tcW w:w="777" w:type="dxa"/>
            <w:shd w:val="clear" w:color="auto" w:fill="FFFFFF" w:themeFill="background1"/>
            <w:noWrap/>
            <w:vAlign w:val="bottom"/>
          </w:tcPr>
          <w:p w14:paraId="5F0C4AAF" w14:textId="5E33DF5A"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108,8</w:t>
            </w:r>
          </w:p>
        </w:tc>
        <w:tc>
          <w:tcPr>
            <w:tcW w:w="777" w:type="dxa"/>
            <w:shd w:val="clear" w:color="auto" w:fill="FFFFFF" w:themeFill="background1"/>
            <w:noWrap/>
            <w:vAlign w:val="bottom"/>
          </w:tcPr>
          <w:p w14:paraId="759A00B9" w14:textId="220E2407" w:rsidR="00CB2BCC" w:rsidRPr="00234FF4" w:rsidRDefault="00F850A4"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111,4</w:t>
            </w:r>
          </w:p>
        </w:tc>
      </w:tr>
      <w:tr w:rsidR="00F850A4" w:rsidRPr="00234FF4" w14:paraId="1356C1E4" w14:textId="77777777" w:rsidTr="00236BCE">
        <w:tc>
          <w:tcPr>
            <w:tcW w:w="2898" w:type="dxa"/>
            <w:shd w:val="clear" w:color="auto" w:fill="FFFFFF" w:themeFill="background1"/>
            <w:noWrap/>
            <w:vAlign w:val="bottom"/>
          </w:tcPr>
          <w:p w14:paraId="6B5787E4" w14:textId="0DCD5A3D"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Enseignement (</w:t>
            </w:r>
            <w:r w:rsidR="00BA7446" w:rsidRPr="00234FF4">
              <w:rPr>
                <w:sz w:val="17"/>
                <w:lang w:val="fr-FR"/>
              </w:rPr>
              <w:t>général</w:t>
            </w:r>
            <w:r w:rsidRPr="00234FF4">
              <w:rPr>
                <w:sz w:val="17"/>
                <w:lang w:val="fr-FR"/>
              </w:rPr>
              <w:t xml:space="preserve"> et </w:t>
            </w:r>
            <w:r w:rsidR="00BA7446" w:rsidRPr="00234FF4">
              <w:rPr>
                <w:sz w:val="17"/>
                <w:lang w:val="fr-FR"/>
              </w:rPr>
              <w:t>professionnellement</w:t>
            </w:r>
            <w:r w:rsidRPr="00234FF4">
              <w:rPr>
                <w:sz w:val="17"/>
                <w:lang w:val="fr-FR"/>
              </w:rPr>
              <w:t xml:space="preserve"> </w:t>
            </w:r>
            <w:r w:rsidR="00BA7446" w:rsidRPr="00234FF4">
              <w:rPr>
                <w:sz w:val="17"/>
                <w:lang w:val="fr-FR"/>
              </w:rPr>
              <w:t>qualifiant</w:t>
            </w:r>
            <w:r w:rsidRPr="00234FF4">
              <w:rPr>
                <w:sz w:val="17"/>
                <w:lang w:val="fr-FR"/>
              </w:rPr>
              <w:t>) (</w:t>
            </w:r>
            <w:r w:rsidR="00142C50" w:rsidRPr="00234FF4">
              <w:rPr>
                <w:sz w:val="17"/>
                <w:lang w:val="fr-FR"/>
              </w:rPr>
              <w:t>%</w:t>
            </w:r>
            <w:r w:rsidRPr="00234FF4">
              <w:rPr>
                <w:sz w:val="17"/>
                <w:lang w:val="fr-FR"/>
              </w:rPr>
              <w:t>)</w:t>
            </w:r>
          </w:p>
        </w:tc>
        <w:tc>
          <w:tcPr>
            <w:tcW w:w="758" w:type="dxa"/>
            <w:shd w:val="clear" w:color="auto" w:fill="FFFFFF" w:themeFill="background1"/>
            <w:noWrap/>
            <w:vAlign w:val="bottom"/>
          </w:tcPr>
          <w:p w14:paraId="30F2F6A0" w14:textId="3C6AB9F0"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50,4</w:t>
            </w:r>
          </w:p>
        </w:tc>
        <w:tc>
          <w:tcPr>
            <w:tcW w:w="777" w:type="dxa"/>
            <w:shd w:val="clear" w:color="auto" w:fill="FFFFFF" w:themeFill="background1"/>
            <w:noWrap/>
            <w:vAlign w:val="bottom"/>
          </w:tcPr>
          <w:p w14:paraId="0E4B1FEF" w14:textId="656C032D"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52,2</w:t>
            </w:r>
          </w:p>
        </w:tc>
        <w:tc>
          <w:tcPr>
            <w:tcW w:w="777" w:type="dxa"/>
            <w:shd w:val="clear" w:color="auto" w:fill="FFFFFF" w:themeFill="background1"/>
            <w:noWrap/>
            <w:vAlign w:val="bottom"/>
          </w:tcPr>
          <w:p w14:paraId="690BEAB8" w14:textId="7BC2D120"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59,1</w:t>
            </w:r>
          </w:p>
        </w:tc>
        <w:tc>
          <w:tcPr>
            <w:tcW w:w="776" w:type="dxa"/>
            <w:shd w:val="clear" w:color="auto" w:fill="FFFFFF" w:themeFill="background1"/>
            <w:noWrap/>
            <w:vAlign w:val="bottom"/>
          </w:tcPr>
          <w:p w14:paraId="57931593" w14:textId="7BDDBB85"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57,8</w:t>
            </w:r>
          </w:p>
        </w:tc>
        <w:tc>
          <w:tcPr>
            <w:tcW w:w="777" w:type="dxa"/>
            <w:shd w:val="clear" w:color="auto" w:fill="FFFFFF" w:themeFill="background1"/>
            <w:noWrap/>
            <w:vAlign w:val="bottom"/>
          </w:tcPr>
          <w:p w14:paraId="74FDADF1" w14:textId="046FEA1C"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65,1</w:t>
            </w:r>
          </w:p>
        </w:tc>
        <w:tc>
          <w:tcPr>
            <w:tcW w:w="777" w:type="dxa"/>
            <w:shd w:val="clear" w:color="auto" w:fill="FFFFFF" w:themeFill="background1"/>
            <w:noWrap/>
            <w:vAlign w:val="bottom"/>
          </w:tcPr>
          <w:p w14:paraId="75585CCC" w14:textId="5474F356"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73,6</w:t>
            </w:r>
          </w:p>
        </w:tc>
        <w:tc>
          <w:tcPr>
            <w:tcW w:w="776" w:type="dxa"/>
            <w:shd w:val="clear" w:color="auto" w:fill="FFFFFF" w:themeFill="background1"/>
            <w:noWrap/>
            <w:vAlign w:val="bottom"/>
          </w:tcPr>
          <w:p w14:paraId="4AE47ED6" w14:textId="25A808CE"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79,9</w:t>
            </w:r>
          </w:p>
        </w:tc>
        <w:tc>
          <w:tcPr>
            <w:tcW w:w="777" w:type="dxa"/>
            <w:shd w:val="clear" w:color="auto" w:fill="FFFFFF" w:themeFill="background1"/>
            <w:noWrap/>
            <w:vAlign w:val="bottom"/>
          </w:tcPr>
          <w:p w14:paraId="541AF3CC" w14:textId="3A66832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86,6</w:t>
            </w:r>
          </w:p>
        </w:tc>
        <w:tc>
          <w:tcPr>
            <w:tcW w:w="777" w:type="dxa"/>
            <w:shd w:val="clear" w:color="auto" w:fill="FFFFFF" w:themeFill="background1"/>
            <w:noWrap/>
            <w:vAlign w:val="bottom"/>
          </w:tcPr>
          <w:p w14:paraId="74C3B72A" w14:textId="09C2517A"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89,9</w:t>
            </w:r>
          </w:p>
        </w:tc>
      </w:tr>
      <w:tr w:rsidR="00F850A4" w:rsidRPr="00234FF4" w14:paraId="6673C950" w14:textId="77777777" w:rsidTr="00236BCE">
        <w:tc>
          <w:tcPr>
            <w:tcW w:w="2898" w:type="dxa"/>
            <w:shd w:val="clear" w:color="auto" w:fill="FFFFFF" w:themeFill="background1"/>
            <w:noWrap/>
            <w:vAlign w:val="bottom"/>
          </w:tcPr>
          <w:p w14:paraId="40A6D240" w14:textId="48A8F881"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 xml:space="preserve">Secondaire </w:t>
            </w:r>
            <w:r w:rsidR="00BA7446" w:rsidRPr="00234FF4">
              <w:rPr>
                <w:sz w:val="17"/>
                <w:lang w:val="fr-FR"/>
              </w:rPr>
              <w:t>général</w:t>
            </w:r>
            <w:r w:rsidRPr="00234FF4">
              <w:rPr>
                <w:sz w:val="17"/>
                <w:lang w:val="fr-FR"/>
              </w:rPr>
              <w:t xml:space="preserve"> I c</w:t>
            </w:r>
            <w:r w:rsidR="00BA7446" w:rsidRPr="00234FF4">
              <w:rPr>
                <w:sz w:val="17"/>
                <w:lang w:val="fr-FR"/>
              </w:rPr>
              <w:t>y</w:t>
            </w:r>
            <w:r w:rsidRPr="00234FF4">
              <w:rPr>
                <w:sz w:val="17"/>
                <w:lang w:val="fr-FR"/>
              </w:rPr>
              <w:t>cle</w:t>
            </w:r>
            <w:r w:rsidR="00142C50" w:rsidRPr="00234FF4">
              <w:rPr>
                <w:sz w:val="17"/>
                <w:lang w:val="fr-FR"/>
              </w:rPr>
              <w:t xml:space="preserve"> </w:t>
            </w:r>
            <w:r w:rsidRPr="00234FF4">
              <w:rPr>
                <w:sz w:val="17"/>
                <w:lang w:val="fr-FR"/>
              </w:rPr>
              <w:t>(</w:t>
            </w:r>
            <w:r w:rsidR="00142C50" w:rsidRPr="00234FF4">
              <w:rPr>
                <w:sz w:val="17"/>
                <w:lang w:val="fr-FR"/>
              </w:rPr>
              <w:t>%</w:t>
            </w:r>
            <w:r w:rsidRPr="00234FF4">
              <w:rPr>
                <w:sz w:val="17"/>
                <w:lang w:val="fr-FR"/>
              </w:rPr>
              <w:t>)</w:t>
            </w:r>
          </w:p>
        </w:tc>
        <w:tc>
          <w:tcPr>
            <w:tcW w:w="758" w:type="dxa"/>
            <w:shd w:val="clear" w:color="auto" w:fill="FFFFFF" w:themeFill="background1"/>
            <w:noWrap/>
            <w:vAlign w:val="bottom"/>
          </w:tcPr>
          <w:p w14:paraId="5ADCB851" w14:textId="3B095A4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68,1</w:t>
            </w:r>
          </w:p>
        </w:tc>
        <w:tc>
          <w:tcPr>
            <w:tcW w:w="777" w:type="dxa"/>
            <w:shd w:val="clear" w:color="auto" w:fill="FFFFFF" w:themeFill="background1"/>
            <w:noWrap/>
            <w:vAlign w:val="bottom"/>
          </w:tcPr>
          <w:p w14:paraId="6097D7D0" w14:textId="04E33960"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72,7</w:t>
            </w:r>
          </w:p>
        </w:tc>
        <w:tc>
          <w:tcPr>
            <w:tcW w:w="777" w:type="dxa"/>
            <w:shd w:val="clear" w:color="auto" w:fill="FFFFFF" w:themeFill="background1"/>
            <w:noWrap/>
            <w:vAlign w:val="bottom"/>
          </w:tcPr>
          <w:p w14:paraId="3C3F1EFA" w14:textId="2E687FC2"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82,9</w:t>
            </w:r>
          </w:p>
        </w:tc>
        <w:tc>
          <w:tcPr>
            <w:tcW w:w="776" w:type="dxa"/>
            <w:shd w:val="clear" w:color="auto" w:fill="FFFFFF" w:themeFill="background1"/>
            <w:noWrap/>
            <w:vAlign w:val="bottom"/>
          </w:tcPr>
          <w:p w14:paraId="5C94438C" w14:textId="1C1CC835"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96,6</w:t>
            </w:r>
          </w:p>
        </w:tc>
        <w:tc>
          <w:tcPr>
            <w:tcW w:w="777" w:type="dxa"/>
            <w:shd w:val="clear" w:color="auto" w:fill="FFFFFF" w:themeFill="background1"/>
            <w:noWrap/>
            <w:vAlign w:val="bottom"/>
          </w:tcPr>
          <w:p w14:paraId="3EF02CD3" w14:textId="173952CD"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107,9</w:t>
            </w:r>
          </w:p>
        </w:tc>
        <w:tc>
          <w:tcPr>
            <w:tcW w:w="777" w:type="dxa"/>
            <w:shd w:val="clear" w:color="auto" w:fill="FFFFFF" w:themeFill="background1"/>
            <w:noWrap/>
            <w:vAlign w:val="bottom"/>
          </w:tcPr>
          <w:p w14:paraId="1EF461C3" w14:textId="0D2A4922"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109,7</w:t>
            </w:r>
          </w:p>
        </w:tc>
        <w:tc>
          <w:tcPr>
            <w:tcW w:w="776" w:type="dxa"/>
            <w:shd w:val="clear" w:color="auto" w:fill="FFFFFF" w:themeFill="background1"/>
            <w:noWrap/>
            <w:vAlign w:val="bottom"/>
          </w:tcPr>
          <w:p w14:paraId="205737C7" w14:textId="2A445BD8"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108,6</w:t>
            </w:r>
          </w:p>
        </w:tc>
        <w:tc>
          <w:tcPr>
            <w:tcW w:w="777" w:type="dxa"/>
            <w:shd w:val="clear" w:color="auto" w:fill="FFFFFF" w:themeFill="background1"/>
            <w:noWrap/>
            <w:vAlign w:val="bottom"/>
          </w:tcPr>
          <w:p w14:paraId="4D03A123" w14:textId="00C6E4AC"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113,9</w:t>
            </w:r>
          </w:p>
        </w:tc>
        <w:tc>
          <w:tcPr>
            <w:tcW w:w="777" w:type="dxa"/>
            <w:shd w:val="clear" w:color="auto" w:fill="FFFFFF" w:themeFill="background1"/>
            <w:noWrap/>
            <w:vAlign w:val="bottom"/>
          </w:tcPr>
          <w:p w14:paraId="1F499F5F" w14:textId="693F4365"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114,3</w:t>
            </w:r>
          </w:p>
        </w:tc>
      </w:tr>
      <w:tr w:rsidR="00F850A4" w:rsidRPr="00234FF4" w14:paraId="178DF37F" w14:textId="77777777" w:rsidTr="00236BCE">
        <w:tc>
          <w:tcPr>
            <w:tcW w:w="2898" w:type="dxa"/>
            <w:shd w:val="clear" w:color="auto" w:fill="FFFFFF" w:themeFill="background1"/>
            <w:noWrap/>
            <w:vAlign w:val="bottom"/>
          </w:tcPr>
          <w:p w14:paraId="02FEFF0C" w14:textId="1382D5A1"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 xml:space="preserve">Secondaire </w:t>
            </w:r>
            <w:r w:rsidR="00BA7446" w:rsidRPr="00234FF4">
              <w:rPr>
                <w:sz w:val="17"/>
                <w:lang w:val="fr-FR"/>
              </w:rPr>
              <w:t>général</w:t>
            </w:r>
            <w:r w:rsidRPr="00234FF4">
              <w:rPr>
                <w:sz w:val="17"/>
                <w:lang w:val="fr-FR"/>
              </w:rPr>
              <w:t xml:space="preserve"> II c</w:t>
            </w:r>
            <w:r w:rsidR="00BA7446" w:rsidRPr="00234FF4">
              <w:rPr>
                <w:sz w:val="17"/>
                <w:lang w:val="fr-FR"/>
              </w:rPr>
              <w:t>y</w:t>
            </w:r>
            <w:r w:rsidRPr="00234FF4">
              <w:rPr>
                <w:sz w:val="17"/>
                <w:lang w:val="fr-FR"/>
              </w:rPr>
              <w:t>cle (</w:t>
            </w:r>
            <w:r w:rsidR="00142C50" w:rsidRPr="00234FF4">
              <w:rPr>
                <w:sz w:val="17"/>
                <w:lang w:val="fr-FR"/>
              </w:rPr>
              <w:t>%</w:t>
            </w:r>
            <w:r w:rsidRPr="00234FF4">
              <w:rPr>
                <w:sz w:val="17"/>
                <w:lang w:val="fr-FR"/>
              </w:rPr>
              <w:t>)</w:t>
            </w:r>
          </w:p>
        </w:tc>
        <w:tc>
          <w:tcPr>
            <w:tcW w:w="758" w:type="dxa"/>
            <w:shd w:val="clear" w:color="auto" w:fill="FFFFFF" w:themeFill="background1"/>
            <w:noWrap/>
            <w:vAlign w:val="bottom"/>
          </w:tcPr>
          <w:p w14:paraId="0B8B21F1" w14:textId="23A5F4A2"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20,3</w:t>
            </w:r>
          </w:p>
        </w:tc>
        <w:tc>
          <w:tcPr>
            <w:tcW w:w="777" w:type="dxa"/>
            <w:shd w:val="clear" w:color="auto" w:fill="FFFFFF" w:themeFill="background1"/>
            <w:noWrap/>
            <w:vAlign w:val="bottom"/>
          </w:tcPr>
          <w:p w14:paraId="73A1BEF7" w14:textId="6C093B66"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17,9</w:t>
            </w:r>
          </w:p>
        </w:tc>
        <w:tc>
          <w:tcPr>
            <w:tcW w:w="777" w:type="dxa"/>
            <w:shd w:val="clear" w:color="auto" w:fill="FFFFFF" w:themeFill="background1"/>
            <w:noWrap/>
            <w:vAlign w:val="bottom"/>
          </w:tcPr>
          <w:p w14:paraId="1F280535" w14:textId="14C32466"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18,4</w:t>
            </w:r>
          </w:p>
        </w:tc>
        <w:tc>
          <w:tcPr>
            <w:tcW w:w="776" w:type="dxa"/>
            <w:shd w:val="clear" w:color="auto" w:fill="FFFFFF" w:themeFill="background1"/>
            <w:noWrap/>
            <w:vAlign w:val="bottom"/>
          </w:tcPr>
          <w:p w14:paraId="5D5C73C8" w14:textId="53C3910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17,0</w:t>
            </w:r>
          </w:p>
        </w:tc>
        <w:tc>
          <w:tcPr>
            <w:tcW w:w="777" w:type="dxa"/>
            <w:shd w:val="clear" w:color="auto" w:fill="FFFFFF" w:themeFill="background1"/>
            <w:noWrap/>
            <w:vAlign w:val="bottom"/>
          </w:tcPr>
          <w:p w14:paraId="3ED29BF8" w14:textId="30D45893"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19,7</w:t>
            </w:r>
          </w:p>
        </w:tc>
        <w:tc>
          <w:tcPr>
            <w:tcW w:w="777" w:type="dxa"/>
            <w:shd w:val="clear" w:color="auto" w:fill="FFFFFF" w:themeFill="background1"/>
            <w:noWrap/>
            <w:vAlign w:val="bottom"/>
          </w:tcPr>
          <w:p w14:paraId="30B64A8B" w14:textId="36AE8995"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34,2</w:t>
            </w:r>
          </w:p>
        </w:tc>
        <w:tc>
          <w:tcPr>
            <w:tcW w:w="776" w:type="dxa"/>
            <w:shd w:val="clear" w:color="auto" w:fill="FFFFFF" w:themeFill="background1"/>
            <w:noWrap/>
            <w:vAlign w:val="bottom"/>
          </w:tcPr>
          <w:p w14:paraId="5C567AFB" w14:textId="70D919E6"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48,3</w:t>
            </w:r>
          </w:p>
        </w:tc>
        <w:tc>
          <w:tcPr>
            <w:tcW w:w="777" w:type="dxa"/>
            <w:shd w:val="clear" w:color="auto" w:fill="FFFFFF" w:themeFill="background1"/>
            <w:noWrap/>
            <w:vAlign w:val="bottom"/>
          </w:tcPr>
          <w:p w14:paraId="7CB8C9C5" w14:textId="109F98C8"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56,1</w:t>
            </w:r>
          </w:p>
        </w:tc>
        <w:tc>
          <w:tcPr>
            <w:tcW w:w="777" w:type="dxa"/>
            <w:shd w:val="clear" w:color="auto" w:fill="FFFFFF" w:themeFill="background1"/>
            <w:noWrap/>
            <w:vAlign w:val="bottom"/>
          </w:tcPr>
          <w:p w14:paraId="58217B8F" w14:textId="55B4DEF6"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62,6</w:t>
            </w:r>
          </w:p>
        </w:tc>
      </w:tr>
      <w:tr w:rsidR="00F850A4" w:rsidRPr="00234FF4" w14:paraId="0053E4C5" w14:textId="77777777" w:rsidTr="00236BCE">
        <w:tc>
          <w:tcPr>
            <w:tcW w:w="2898" w:type="dxa"/>
            <w:shd w:val="clear" w:color="auto" w:fill="FFFFFF" w:themeFill="background1"/>
            <w:noWrap/>
            <w:vAlign w:val="bottom"/>
          </w:tcPr>
          <w:p w14:paraId="3BC2FABF" w14:textId="460F14AC"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Secondaire II c</w:t>
            </w:r>
            <w:r w:rsidR="00BA7446" w:rsidRPr="00234FF4">
              <w:rPr>
                <w:sz w:val="17"/>
                <w:lang w:val="fr-FR"/>
              </w:rPr>
              <w:t>y</w:t>
            </w:r>
            <w:r w:rsidRPr="00234FF4">
              <w:rPr>
                <w:sz w:val="17"/>
                <w:lang w:val="fr-FR"/>
              </w:rPr>
              <w:t xml:space="preserve">cle et EEPF </w:t>
            </w:r>
            <w:r w:rsidR="00BA7446" w:rsidRPr="00234FF4">
              <w:rPr>
                <w:sz w:val="17"/>
                <w:lang w:val="fr-FR"/>
              </w:rPr>
              <w:t>qualifiant</w:t>
            </w:r>
            <w:r w:rsidRPr="00234FF4">
              <w:rPr>
                <w:sz w:val="17"/>
                <w:lang w:val="fr-FR"/>
              </w:rPr>
              <w:t xml:space="preserve"> (</w:t>
            </w:r>
            <w:r w:rsidR="00142C50" w:rsidRPr="00234FF4">
              <w:rPr>
                <w:sz w:val="17"/>
                <w:lang w:val="fr-FR"/>
              </w:rPr>
              <w:t>%</w:t>
            </w:r>
            <w:r w:rsidRPr="00234FF4">
              <w:rPr>
                <w:sz w:val="17"/>
                <w:lang w:val="fr-FR"/>
              </w:rPr>
              <w:t>)</w:t>
            </w:r>
          </w:p>
        </w:tc>
        <w:tc>
          <w:tcPr>
            <w:tcW w:w="758" w:type="dxa"/>
            <w:shd w:val="clear" w:color="auto" w:fill="FFFFFF" w:themeFill="background1"/>
            <w:noWrap/>
            <w:vAlign w:val="bottom"/>
          </w:tcPr>
          <w:p w14:paraId="421A4049"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042114A1"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04210B61"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FFFFFF" w:themeFill="background1"/>
            <w:noWrap/>
            <w:vAlign w:val="bottom"/>
          </w:tcPr>
          <w:p w14:paraId="02BE4622"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58953B2D"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700C095C"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FFFFFF" w:themeFill="background1"/>
            <w:noWrap/>
            <w:vAlign w:val="bottom"/>
          </w:tcPr>
          <w:p w14:paraId="18D0015D"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7ED118D5" w14:textId="53924421"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62,0</w:t>
            </w:r>
          </w:p>
        </w:tc>
        <w:tc>
          <w:tcPr>
            <w:tcW w:w="777" w:type="dxa"/>
            <w:shd w:val="clear" w:color="auto" w:fill="FFFFFF" w:themeFill="background1"/>
            <w:noWrap/>
            <w:vAlign w:val="bottom"/>
          </w:tcPr>
          <w:p w14:paraId="36B2B198" w14:textId="690E280B"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69,9</w:t>
            </w:r>
          </w:p>
        </w:tc>
      </w:tr>
      <w:tr w:rsidR="00F850A4" w:rsidRPr="00234FF4" w14:paraId="2D3ED47C" w14:textId="77777777" w:rsidTr="00236BCE">
        <w:tc>
          <w:tcPr>
            <w:tcW w:w="2898" w:type="dxa"/>
            <w:shd w:val="clear" w:color="auto" w:fill="FFFFFF" w:themeFill="background1"/>
            <w:noWrap/>
            <w:vAlign w:val="bottom"/>
          </w:tcPr>
          <w:p w14:paraId="02591695" w14:textId="0207DA26"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 xml:space="preserve">Secondaire </w:t>
            </w:r>
            <w:r w:rsidR="00BA7446" w:rsidRPr="00234FF4">
              <w:rPr>
                <w:sz w:val="17"/>
                <w:lang w:val="fr-FR"/>
              </w:rPr>
              <w:t>technique</w:t>
            </w:r>
            <w:r w:rsidRPr="00234FF4">
              <w:rPr>
                <w:sz w:val="17"/>
                <w:lang w:val="fr-FR"/>
              </w:rPr>
              <w:t xml:space="preserve"> et professionnel (</w:t>
            </w:r>
            <w:r w:rsidR="00142C50" w:rsidRPr="00234FF4">
              <w:rPr>
                <w:sz w:val="17"/>
                <w:lang w:val="fr-FR"/>
              </w:rPr>
              <w:t>é</w:t>
            </w:r>
            <w:r w:rsidRPr="00234FF4">
              <w:rPr>
                <w:sz w:val="17"/>
                <w:lang w:val="fr-FR"/>
              </w:rPr>
              <w:t>tudiant/100 000 habitantes)</w:t>
            </w:r>
          </w:p>
        </w:tc>
        <w:tc>
          <w:tcPr>
            <w:tcW w:w="758" w:type="dxa"/>
            <w:shd w:val="clear" w:color="auto" w:fill="FFFFFF" w:themeFill="background1"/>
            <w:noWrap/>
            <w:vAlign w:val="bottom"/>
          </w:tcPr>
          <w:p w14:paraId="2EC401EF"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308B0352"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600B34EF"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FFFFFF" w:themeFill="background1"/>
            <w:noWrap/>
            <w:vAlign w:val="bottom"/>
          </w:tcPr>
          <w:p w14:paraId="2F260298" w14:textId="3D2B3114"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1016</w:t>
            </w:r>
          </w:p>
        </w:tc>
        <w:tc>
          <w:tcPr>
            <w:tcW w:w="777" w:type="dxa"/>
            <w:shd w:val="clear" w:color="auto" w:fill="FFFFFF" w:themeFill="background1"/>
            <w:noWrap/>
            <w:vAlign w:val="bottom"/>
          </w:tcPr>
          <w:p w14:paraId="603E5955"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52F60318"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shd w:val="clear" w:color="auto" w:fill="FFFFFF" w:themeFill="background1"/>
            <w:noWrap/>
            <w:vAlign w:val="bottom"/>
          </w:tcPr>
          <w:p w14:paraId="42E19B2B"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02CC5576"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6FD3D928"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950</w:t>
            </w:r>
          </w:p>
        </w:tc>
      </w:tr>
      <w:tr w:rsidR="00F850A4" w:rsidRPr="00234FF4" w14:paraId="5D78D87B" w14:textId="77777777" w:rsidTr="00236BCE">
        <w:tc>
          <w:tcPr>
            <w:tcW w:w="2898" w:type="dxa"/>
            <w:shd w:val="clear" w:color="auto" w:fill="FFFFFF" w:themeFill="background1"/>
            <w:noWrap/>
            <w:vAlign w:val="bottom"/>
          </w:tcPr>
          <w:p w14:paraId="32819A43" w14:textId="066A7103" w:rsidR="00CB2BCC" w:rsidRPr="00234FF4" w:rsidRDefault="00CB2BCC" w:rsidP="00F850A4">
            <w:pPr>
              <w:tabs>
                <w:tab w:val="left" w:pos="288"/>
                <w:tab w:val="left" w:pos="576"/>
                <w:tab w:val="left" w:pos="864"/>
                <w:tab w:val="left" w:pos="1152"/>
              </w:tabs>
              <w:suppressAutoHyphens/>
              <w:spacing w:before="40" w:after="40" w:line="210" w:lineRule="exact"/>
              <w:ind w:right="40"/>
              <w:rPr>
                <w:sz w:val="17"/>
                <w:lang w:val="fr-FR"/>
              </w:rPr>
            </w:pPr>
            <w:r w:rsidRPr="00234FF4">
              <w:rPr>
                <w:sz w:val="17"/>
                <w:lang w:val="fr-FR"/>
              </w:rPr>
              <w:t>Enseignement Universitaire local</w:t>
            </w:r>
            <w:r w:rsidR="00142C50" w:rsidRPr="00234FF4">
              <w:rPr>
                <w:sz w:val="17"/>
                <w:lang w:val="fr-FR"/>
              </w:rPr>
              <w:t xml:space="preserve"> </w:t>
            </w:r>
            <w:r w:rsidRPr="00234FF4">
              <w:rPr>
                <w:sz w:val="17"/>
                <w:lang w:val="fr-FR"/>
              </w:rPr>
              <w:t>(</w:t>
            </w:r>
            <w:r w:rsidR="00142C50" w:rsidRPr="00234FF4">
              <w:rPr>
                <w:sz w:val="17"/>
                <w:lang w:val="fr-FR"/>
              </w:rPr>
              <w:t>é</w:t>
            </w:r>
            <w:r w:rsidRPr="00234FF4">
              <w:rPr>
                <w:sz w:val="17"/>
                <w:lang w:val="fr-FR"/>
              </w:rPr>
              <w:t>tudiantes/100 000 habitantes)</w:t>
            </w:r>
          </w:p>
        </w:tc>
        <w:tc>
          <w:tcPr>
            <w:tcW w:w="758" w:type="dxa"/>
            <w:shd w:val="clear" w:color="auto" w:fill="FFFFFF" w:themeFill="background1"/>
            <w:noWrap/>
            <w:vAlign w:val="bottom"/>
          </w:tcPr>
          <w:p w14:paraId="3107CA31"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646B7E7C"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989</w:t>
            </w:r>
          </w:p>
        </w:tc>
        <w:tc>
          <w:tcPr>
            <w:tcW w:w="777" w:type="dxa"/>
            <w:shd w:val="clear" w:color="auto" w:fill="FFFFFF" w:themeFill="background1"/>
            <w:noWrap/>
            <w:vAlign w:val="bottom"/>
          </w:tcPr>
          <w:p w14:paraId="57201136"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956</w:t>
            </w:r>
          </w:p>
        </w:tc>
        <w:tc>
          <w:tcPr>
            <w:tcW w:w="776" w:type="dxa"/>
            <w:shd w:val="clear" w:color="auto" w:fill="FFFFFF" w:themeFill="background1"/>
            <w:noWrap/>
            <w:vAlign w:val="bottom"/>
          </w:tcPr>
          <w:p w14:paraId="04413490"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shd w:val="clear" w:color="auto" w:fill="FFFFFF" w:themeFill="background1"/>
            <w:noWrap/>
            <w:vAlign w:val="bottom"/>
          </w:tcPr>
          <w:p w14:paraId="55E0DD7B"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448</w:t>
            </w:r>
          </w:p>
        </w:tc>
        <w:tc>
          <w:tcPr>
            <w:tcW w:w="777" w:type="dxa"/>
            <w:shd w:val="clear" w:color="auto" w:fill="FFFFFF" w:themeFill="background1"/>
            <w:noWrap/>
            <w:vAlign w:val="bottom"/>
          </w:tcPr>
          <w:p w14:paraId="71376D12" w14:textId="37D48032"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275</w:t>
            </w:r>
          </w:p>
        </w:tc>
        <w:tc>
          <w:tcPr>
            <w:tcW w:w="776" w:type="dxa"/>
            <w:shd w:val="clear" w:color="auto" w:fill="FFFFFF" w:themeFill="background1"/>
            <w:noWrap/>
            <w:vAlign w:val="bottom"/>
          </w:tcPr>
          <w:p w14:paraId="62A07F4F" w14:textId="6E46C019"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298</w:t>
            </w:r>
          </w:p>
        </w:tc>
        <w:tc>
          <w:tcPr>
            <w:tcW w:w="777" w:type="dxa"/>
            <w:shd w:val="clear" w:color="auto" w:fill="FFFFFF" w:themeFill="background1"/>
            <w:noWrap/>
            <w:vAlign w:val="bottom"/>
          </w:tcPr>
          <w:p w14:paraId="7DF32821" w14:textId="2B44794B"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477</w:t>
            </w:r>
          </w:p>
        </w:tc>
        <w:tc>
          <w:tcPr>
            <w:tcW w:w="777" w:type="dxa"/>
            <w:shd w:val="clear" w:color="auto" w:fill="FFFFFF" w:themeFill="background1"/>
            <w:noWrap/>
            <w:vAlign w:val="bottom"/>
          </w:tcPr>
          <w:p w14:paraId="25698DFD" w14:textId="7CEDEF9C"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562</w:t>
            </w:r>
          </w:p>
        </w:tc>
      </w:tr>
      <w:tr w:rsidR="00F850A4" w:rsidRPr="00234FF4" w14:paraId="7A3AEBE4" w14:textId="77777777" w:rsidTr="00236BCE">
        <w:tc>
          <w:tcPr>
            <w:tcW w:w="2898" w:type="dxa"/>
            <w:tcBorders>
              <w:bottom w:val="single" w:sz="12" w:space="0" w:color="auto"/>
            </w:tcBorders>
            <w:shd w:val="clear" w:color="auto" w:fill="FFFFFF" w:themeFill="background1"/>
            <w:noWrap/>
            <w:vAlign w:val="bottom"/>
          </w:tcPr>
          <w:p w14:paraId="7BEA82B4" w14:textId="019AB966" w:rsidR="00CB2BCC" w:rsidRPr="00234FF4" w:rsidRDefault="00F850A4" w:rsidP="00236BCE">
            <w:pPr>
              <w:tabs>
                <w:tab w:val="left" w:pos="288"/>
                <w:tab w:val="left" w:pos="576"/>
                <w:tab w:val="left" w:pos="864"/>
                <w:tab w:val="left" w:pos="1152"/>
              </w:tabs>
              <w:suppressAutoHyphens/>
              <w:spacing w:before="40" w:after="40" w:line="210" w:lineRule="exact"/>
              <w:ind w:right="-90"/>
              <w:rPr>
                <w:sz w:val="17"/>
                <w:lang w:val="fr-FR"/>
              </w:rPr>
            </w:pPr>
            <w:r w:rsidRPr="00234FF4">
              <w:rPr>
                <w:sz w:val="17"/>
                <w:lang w:val="fr-FR"/>
              </w:rPr>
              <w:t>Enseignement Universitaire à l</w:t>
            </w:r>
            <w:r w:rsidR="00142C50" w:rsidRPr="00234FF4">
              <w:rPr>
                <w:sz w:val="17"/>
                <w:lang w:val="fr-FR"/>
              </w:rPr>
              <w:t>’</w:t>
            </w:r>
            <w:r w:rsidRPr="00234FF4">
              <w:rPr>
                <w:sz w:val="17"/>
                <w:lang w:val="fr-FR"/>
              </w:rPr>
              <w:t>étranger</w:t>
            </w:r>
            <w:r w:rsidR="00142C50" w:rsidRPr="00234FF4">
              <w:rPr>
                <w:sz w:val="17"/>
                <w:lang w:val="fr-FR"/>
              </w:rPr>
              <w:t xml:space="preserve"> </w:t>
            </w:r>
            <w:r w:rsidRPr="00234FF4">
              <w:rPr>
                <w:sz w:val="17"/>
                <w:lang w:val="fr-FR"/>
              </w:rPr>
              <w:t>(</w:t>
            </w:r>
            <w:r w:rsidR="00142C50" w:rsidRPr="00234FF4">
              <w:rPr>
                <w:sz w:val="17"/>
                <w:lang w:val="fr-FR"/>
              </w:rPr>
              <w:t>é</w:t>
            </w:r>
            <w:r w:rsidRPr="00234FF4">
              <w:rPr>
                <w:sz w:val="17"/>
                <w:lang w:val="fr-FR"/>
              </w:rPr>
              <w:t>tud</w:t>
            </w:r>
            <w:r w:rsidR="00142C50" w:rsidRPr="00234FF4">
              <w:rPr>
                <w:sz w:val="17"/>
                <w:lang w:val="fr-FR"/>
              </w:rPr>
              <w:t>i</w:t>
            </w:r>
            <w:r w:rsidRPr="00234FF4">
              <w:rPr>
                <w:sz w:val="17"/>
                <w:lang w:val="fr-FR"/>
              </w:rPr>
              <w:t>ant/100 000 habitantes)</w:t>
            </w:r>
          </w:p>
        </w:tc>
        <w:tc>
          <w:tcPr>
            <w:tcW w:w="758" w:type="dxa"/>
            <w:tcBorders>
              <w:bottom w:val="single" w:sz="12" w:space="0" w:color="auto"/>
            </w:tcBorders>
            <w:shd w:val="clear" w:color="auto" w:fill="FFFFFF" w:themeFill="background1"/>
            <w:noWrap/>
            <w:vAlign w:val="bottom"/>
          </w:tcPr>
          <w:p w14:paraId="6EA51D69"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bottom w:val="single" w:sz="12" w:space="0" w:color="auto"/>
            </w:tcBorders>
            <w:shd w:val="clear" w:color="auto" w:fill="FFFFFF" w:themeFill="background1"/>
            <w:noWrap/>
            <w:vAlign w:val="bottom"/>
          </w:tcPr>
          <w:p w14:paraId="4F66463F"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bottom w:val="single" w:sz="12" w:space="0" w:color="auto"/>
            </w:tcBorders>
            <w:shd w:val="clear" w:color="auto" w:fill="FFFFFF" w:themeFill="background1"/>
            <w:noWrap/>
            <w:vAlign w:val="bottom"/>
          </w:tcPr>
          <w:p w14:paraId="21A1B787"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tcBorders>
              <w:bottom w:val="single" w:sz="12" w:space="0" w:color="auto"/>
            </w:tcBorders>
            <w:shd w:val="clear" w:color="auto" w:fill="FFFFFF" w:themeFill="background1"/>
            <w:noWrap/>
            <w:vAlign w:val="bottom"/>
          </w:tcPr>
          <w:p w14:paraId="540A8B4F"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bottom w:val="single" w:sz="12" w:space="0" w:color="auto"/>
            </w:tcBorders>
            <w:shd w:val="clear" w:color="auto" w:fill="FFFFFF" w:themeFill="background1"/>
            <w:noWrap/>
            <w:vAlign w:val="bottom"/>
          </w:tcPr>
          <w:p w14:paraId="338F4AAA"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bottom w:val="single" w:sz="12" w:space="0" w:color="auto"/>
            </w:tcBorders>
            <w:shd w:val="clear" w:color="auto" w:fill="FFFFFF" w:themeFill="background1"/>
            <w:noWrap/>
            <w:vAlign w:val="bottom"/>
          </w:tcPr>
          <w:p w14:paraId="1B3023FE"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6" w:type="dxa"/>
            <w:tcBorders>
              <w:bottom w:val="single" w:sz="12" w:space="0" w:color="auto"/>
            </w:tcBorders>
            <w:shd w:val="clear" w:color="auto" w:fill="FFFFFF" w:themeFill="background1"/>
            <w:noWrap/>
            <w:vAlign w:val="bottom"/>
          </w:tcPr>
          <w:p w14:paraId="20E17EA6" w14:textId="77777777"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p>
        </w:tc>
        <w:tc>
          <w:tcPr>
            <w:tcW w:w="777" w:type="dxa"/>
            <w:tcBorders>
              <w:bottom w:val="single" w:sz="12" w:space="0" w:color="auto"/>
            </w:tcBorders>
            <w:shd w:val="clear" w:color="auto" w:fill="FFFFFF" w:themeFill="background1"/>
            <w:noWrap/>
            <w:vAlign w:val="bottom"/>
          </w:tcPr>
          <w:p w14:paraId="05C462B3" w14:textId="6D8D19D8"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672</w:t>
            </w:r>
          </w:p>
        </w:tc>
        <w:tc>
          <w:tcPr>
            <w:tcW w:w="777" w:type="dxa"/>
            <w:tcBorders>
              <w:bottom w:val="single" w:sz="12" w:space="0" w:color="auto"/>
            </w:tcBorders>
            <w:shd w:val="clear" w:color="auto" w:fill="FFFFFF" w:themeFill="background1"/>
            <w:noWrap/>
            <w:vAlign w:val="bottom"/>
          </w:tcPr>
          <w:p w14:paraId="5A0B2FF0" w14:textId="4F0E2ACF" w:rsidR="00CB2BCC" w:rsidRPr="00234FF4" w:rsidRDefault="00CB2BCC" w:rsidP="00F850A4">
            <w:pPr>
              <w:tabs>
                <w:tab w:val="left" w:pos="288"/>
                <w:tab w:val="left" w:pos="576"/>
                <w:tab w:val="left" w:pos="864"/>
                <w:tab w:val="left" w:pos="1152"/>
              </w:tabs>
              <w:suppressAutoHyphens/>
              <w:spacing w:before="40" w:after="40" w:line="210" w:lineRule="exact"/>
              <w:ind w:right="43"/>
              <w:jc w:val="right"/>
              <w:rPr>
                <w:sz w:val="17"/>
                <w:lang w:val="fr-FR"/>
              </w:rPr>
            </w:pPr>
            <w:r w:rsidRPr="00234FF4">
              <w:rPr>
                <w:sz w:val="17"/>
                <w:lang w:val="fr-FR"/>
              </w:rPr>
              <w:t>1</w:t>
            </w:r>
            <w:r w:rsidR="0070515C" w:rsidRPr="00234FF4">
              <w:rPr>
                <w:sz w:val="17"/>
                <w:lang w:val="fr-FR"/>
              </w:rPr>
              <w:t> </w:t>
            </w:r>
            <w:r w:rsidRPr="00234FF4">
              <w:rPr>
                <w:sz w:val="17"/>
                <w:lang w:val="fr-FR"/>
              </w:rPr>
              <w:t>762</w:t>
            </w:r>
          </w:p>
        </w:tc>
      </w:tr>
    </w:tbl>
    <w:p w14:paraId="3B28CCEC" w14:textId="6DAFA451" w:rsidR="00CB2BCC" w:rsidRPr="00234FF4" w:rsidRDefault="00CB2BCC" w:rsidP="00F850A4">
      <w:pPr>
        <w:pStyle w:val="SingleTxt"/>
        <w:spacing w:after="0" w:line="120" w:lineRule="exact"/>
        <w:rPr>
          <w:sz w:val="10"/>
          <w:lang w:val="fr-FR"/>
        </w:rPr>
      </w:pPr>
    </w:p>
    <w:p w14:paraId="5BDB804D" w14:textId="3673103C" w:rsidR="00F850A4" w:rsidRPr="00234FF4" w:rsidRDefault="00F850A4" w:rsidP="00F850A4">
      <w:pPr>
        <w:pStyle w:val="FootnoteText"/>
        <w:tabs>
          <w:tab w:val="right" w:pos="216"/>
          <w:tab w:val="left" w:pos="288"/>
          <w:tab w:val="right" w:pos="576"/>
          <w:tab w:val="left" w:pos="648"/>
        </w:tabs>
        <w:ind w:left="288" w:hanging="288"/>
        <w:rPr>
          <w:lang w:val="fr-FR"/>
        </w:rPr>
      </w:pPr>
      <w:r w:rsidRPr="00234FF4">
        <w:rPr>
          <w:i/>
          <w:iCs/>
          <w:lang w:val="fr-FR"/>
        </w:rPr>
        <w:t>Note 1</w:t>
      </w:r>
      <w:r w:rsidR="002933EA" w:rsidRPr="00234FF4">
        <w:rPr>
          <w:lang w:val="fr-FR"/>
        </w:rPr>
        <w:t> :</w:t>
      </w:r>
      <w:r w:rsidRPr="00234FF4">
        <w:rPr>
          <w:lang w:val="fr-FR"/>
        </w:rPr>
        <w:t xml:space="preserve"> Comprend les inscrits de 0 à 2 ans, qui en 2006-2017, sont estimés à 7</w:t>
      </w:r>
      <w:r w:rsidR="002933EA" w:rsidRPr="00234FF4">
        <w:rPr>
          <w:lang w:val="fr-FR"/>
        </w:rPr>
        <w:t> %</w:t>
      </w:r>
      <w:r w:rsidRPr="00234FF4">
        <w:rPr>
          <w:lang w:val="fr-FR"/>
        </w:rPr>
        <w:t xml:space="preserve"> (720) du total des inscrits</w:t>
      </w:r>
      <w:r w:rsidR="00236BCE" w:rsidRPr="00234FF4">
        <w:rPr>
          <w:lang w:val="fr-FR"/>
        </w:rPr>
        <w:t>.</w:t>
      </w:r>
      <w:r w:rsidRPr="00234FF4">
        <w:rPr>
          <w:lang w:val="fr-FR"/>
        </w:rPr>
        <w:t xml:space="preserve"> Pour 2017, le TBE du préscolaire sans les enfants de 0 à 2 ans passera </w:t>
      </w:r>
      <w:r w:rsidR="00BA7446" w:rsidRPr="00234FF4">
        <w:rPr>
          <w:lang w:val="fr-FR"/>
        </w:rPr>
        <w:t>à</w:t>
      </w:r>
      <w:r w:rsidRPr="00234FF4">
        <w:rPr>
          <w:lang w:val="fr-FR"/>
        </w:rPr>
        <w:t xml:space="preserve"> 66,8</w:t>
      </w:r>
      <w:r w:rsidR="002933EA" w:rsidRPr="00234FF4">
        <w:rPr>
          <w:lang w:val="fr-FR"/>
        </w:rPr>
        <w:t> %</w:t>
      </w:r>
      <w:r w:rsidRPr="00234FF4">
        <w:rPr>
          <w:lang w:val="fr-FR"/>
        </w:rPr>
        <w:t>.</w:t>
      </w:r>
    </w:p>
    <w:p w14:paraId="3EC3543F" w14:textId="6683D77E" w:rsidR="00F850A4" w:rsidRPr="00234FF4" w:rsidRDefault="00F850A4" w:rsidP="00F850A4">
      <w:pPr>
        <w:pStyle w:val="SingleTxt"/>
        <w:spacing w:after="0" w:line="120" w:lineRule="exact"/>
        <w:rPr>
          <w:sz w:val="10"/>
          <w:lang w:val="fr-FR"/>
        </w:rPr>
      </w:pPr>
    </w:p>
    <w:p w14:paraId="6AEED81C" w14:textId="67E5941E" w:rsidR="00F850A4" w:rsidRPr="00234FF4" w:rsidRDefault="00F850A4" w:rsidP="00F850A4">
      <w:pPr>
        <w:pStyle w:val="SingleTxt"/>
        <w:spacing w:after="0" w:line="120" w:lineRule="exact"/>
        <w:rPr>
          <w:sz w:val="10"/>
          <w:lang w:val="fr-FR"/>
        </w:rPr>
      </w:pPr>
    </w:p>
    <w:p w14:paraId="4E84132F" w14:textId="77777777" w:rsidR="00F850A4" w:rsidRPr="00234FF4" w:rsidRDefault="00F850A4" w:rsidP="00F850A4">
      <w:pPr>
        <w:pStyle w:val="SingleTxt"/>
        <w:spacing w:after="0" w:line="120" w:lineRule="exact"/>
        <w:rPr>
          <w:b/>
          <w:sz w:val="10"/>
          <w:lang w:val="fr-FR"/>
        </w:rPr>
      </w:pPr>
    </w:p>
    <w:p w14:paraId="0ED5ED2E" w14:textId="759705BF" w:rsidR="00F850A4" w:rsidRPr="00234FF4" w:rsidRDefault="00F850A4" w:rsidP="00F8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Améliorations considérables de l</w:t>
      </w:r>
      <w:r w:rsidR="002933EA" w:rsidRPr="00234FF4">
        <w:rPr>
          <w:lang w:val="fr-FR"/>
        </w:rPr>
        <w:t>’</w:t>
      </w:r>
      <w:r w:rsidRPr="00234FF4">
        <w:rPr>
          <w:lang w:val="fr-FR"/>
        </w:rPr>
        <w:t>offre de nombre de classe</w:t>
      </w:r>
    </w:p>
    <w:p w14:paraId="3D96582B" w14:textId="4BC13081" w:rsidR="00F850A4" w:rsidRPr="00234FF4" w:rsidRDefault="00F850A4" w:rsidP="00F850A4">
      <w:pPr>
        <w:pStyle w:val="SingleTxt"/>
        <w:spacing w:after="0" w:line="120" w:lineRule="exact"/>
        <w:rPr>
          <w:sz w:val="10"/>
          <w:lang w:val="fr-FR"/>
        </w:rPr>
      </w:pPr>
    </w:p>
    <w:p w14:paraId="3FF8C412" w14:textId="517A38AD" w:rsidR="00F850A4" w:rsidRPr="00F850A4" w:rsidRDefault="00F850A4" w:rsidP="003318D4">
      <w:pPr>
        <w:pStyle w:val="SingleTxt"/>
        <w:numPr>
          <w:ilvl w:val="0"/>
          <w:numId w:val="20"/>
        </w:numPr>
        <w:tabs>
          <w:tab w:val="left" w:pos="1742"/>
        </w:tabs>
        <w:spacing w:line="240" w:lineRule="exact"/>
        <w:rPr>
          <w:bCs/>
          <w:lang w:val="fr-FR"/>
        </w:rPr>
      </w:pPr>
      <w:r w:rsidRPr="00F850A4">
        <w:rPr>
          <w:bCs/>
          <w:lang w:val="fr-FR"/>
        </w:rPr>
        <w:t>Le</w:t>
      </w:r>
      <w:r w:rsidR="00142C50" w:rsidRPr="00234FF4">
        <w:rPr>
          <w:bCs/>
          <w:lang w:val="fr-FR"/>
        </w:rPr>
        <w:t xml:space="preserve"> </w:t>
      </w:r>
      <w:r w:rsidRPr="00F850A4">
        <w:rPr>
          <w:bCs/>
          <w:lang w:val="fr-FR"/>
        </w:rPr>
        <w:t>nombre de salles de classe a augmenté globalement de 30</w:t>
      </w:r>
      <w:r w:rsidR="002933EA" w:rsidRPr="00234FF4">
        <w:rPr>
          <w:bCs/>
          <w:lang w:val="fr-FR"/>
        </w:rPr>
        <w:t> %</w:t>
      </w:r>
      <w:r w:rsidRPr="00F850A4">
        <w:rPr>
          <w:bCs/>
          <w:lang w:val="fr-FR"/>
        </w:rPr>
        <w:t>, passant de 757 à 987. Les travaux de construction réalisés pour l</w:t>
      </w:r>
      <w:r w:rsidR="002933EA" w:rsidRPr="00234FF4">
        <w:rPr>
          <w:bCs/>
          <w:lang w:val="fr-FR"/>
        </w:rPr>
        <w:t>’</w:t>
      </w:r>
      <w:r w:rsidRPr="00F850A4">
        <w:rPr>
          <w:bCs/>
          <w:lang w:val="fr-FR"/>
        </w:rPr>
        <w:t>enseignement préscolaire et de base ont dépassé les attentes tandis que l</w:t>
      </w:r>
      <w:r w:rsidR="002933EA" w:rsidRPr="00234FF4">
        <w:rPr>
          <w:bCs/>
          <w:lang w:val="fr-FR"/>
        </w:rPr>
        <w:t>’</w:t>
      </w:r>
      <w:r w:rsidRPr="00F850A4">
        <w:rPr>
          <w:bCs/>
          <w:lang w:val="fr-FR"/>
        </w:rPr>
        <w:t>enseignement secondaire général reste en déçu des attentes, malgré une augmentation de presque 45</w:t>
      </w:r>
      <w:r w:rsidR="002933EA" w:rsidRPr="00234FF4">
        <w:rPr>
          <w:bCs/>
          <w:lang w:val="fr-FR"/>
        </w:rPr>
        <w:t> %</w:t>
      </w:r>
      <w:r w:rsidRPr="00F850A4">
        <w:rPr>
          <w:bCs/>
          <w:lang w:val="fr-FR"/>
        </w:rPr>
        <w:t xml:space="preserve"> du nombre de salles de classe.</w:t>
      </w:r>
    </w:p>
    <w:p w14:paraId="4586AF85" w14:textId="402F09EA" w:rsidR="00F850A4" w:rsidRPr="00234FF4" w:rsidRDefault="00F850A4" w:rsidP="003318D4">
      <w:pPr>
        <w:pStyle w:val="SingleTxt"/>
        <w:numPr>
          <w:ilvl w:val="0"/>
          <w:numId w:val="22"/>
        </w:numPr>
        <w:spacing w:line="240" w:lineRule="exact"/>
        <w:rPr>
          <w:lang w:val="fr-FR"/>
        </w:rPr>
      </w:pPr>
      <w:r w:rsidRPr="00234FF4">
        <w:rPr>
          <w:lang w:val="fr-FR"/>
        </w:rPr>
        <w:t>Les informations fournies dans les graphiques</w:t>
      </w:r>
      <w:r w:rsidR="00463E30" w:rsidRPr="00234FF4">
        <w:rPr>
          <w:lang w:val="fr-FR"/>
        </w:rPr>
        <w:t xml:space="preserve"> </w:t>
      </w:r>
      <w:r w:rsidRPr="00234FF4">
        <w:rPr>
          <w:lang w:val="fr-FR"/>
        </w:rPr>
        <w:t>1 et 2 montrent que STP a considérablement amélioré son offre en termes de salles de classe.</w:t>
      </w:r>
    </w:p>
    <w:p w14:paraId="5B085802" w14:textId="6681F357" w:rsidR="00F850A4" w:rsidRPr="00234FF4" w:rsidRDefault="00F850A4" w:rsidP="003318D4">
      <w:pPr>
        <w:pStyle w:val="SingleTxt"/>
        <w:numPr>
          <w:ilvl w:val="0"/>
          <w:numId w:val="22"/>
        </w:numPr>
        <w:spacing w:line="240" w:lineRule="exact"/>
        <w:rPr>
          <w:lang w:val="fr-FR"/>
        </w:rPr>
      </w:pPr>
      <w:r w:rsidRPr="00234FF4">
        <w:rPr>
          <w:lang w:val="fr-FR"/>
        </w:rPr>
        <w:t>Le nombre de salles de classe préscolaire est passé de 170 à 253 ces dernières années, soit une augmentation de près de 50</w:t>
      </w:r>
      <w:r w:rsidR="002933EA" w:rsidRPr="00234FF4">
        <w:rPr>
          <w:lang w:val="fr-FR"/>
        </w:rPr>
        <w:t> %</w:t>
      </w:r>
      <w:r w:rsidRPr="00234FF4">
        <w:rPr>
          <w:lang w:val="fr-FR"/>
        </w:rPr>
        <w:t>.</w:t>
      </w:r>
      <w:r w:rsidR="00142C50" w:rsidRPr="00234FF4">
        <w:rPr>
          <w:lang w:val="fr-FR"/>
        </w:rPr>
        <w:t xml:space="preserve"> </w:t>
      </w:r>
      <w:r w:rsidRPr="00234FF4">
        <w:rPr>
          <w:lang w:val="fr-FR"/>
        </w:rPr>
        <w:t>L</w:t>
      </w:r>
      <w:r w:rsidR="002933EA" w:rsidRPr="00234FF4">
        <w:rPr>
          <w:lang w:val="fr-FR"/>
        </w:rPr>
        <w:t>’</w:t>
      </w:r>
      <w:r w:rsidRPr="00234FF4">
        <w:rPr>
          <w:lang w:val="fr-FR"/>
        </w:rPr>
        <w:t>éducation de base compte actuellement 613 salles de classe, contre 442 six ans plus tôt, soit une augmentation de près de 40</w:t>
      </w:r>
      <w:r w:rsidR="00142C50" w:rsidRPr="00234FF4">
        <w:rPr>
          <w:lang w:val="fr-FR"/>
        </w:rPr>
        <w:t> </w:t>
      </w:r>
      <w:r w:rsidR="002933EA" w:rsidRPr="00234FF4">
        <w:rPr>
          <w:lang w:val="fr-FR"/>
        </w:rPr>
        <w:t>%</w:t>
      </w:r>
      <w:r w:rsidRPr="00234FF4">
        <w:rPr>
          <w:lang w:val="fr-FR"/>
        </w:rPr>
        <w:t>.</w:t>
      </w:r>
    </w:p>
    <w:p w14:paraId="6A2524A2" w14:textId="048E0E49" w:rsidR="00F850A4" w:rsidRPr="00234FF4" w:rsidRDefault="00F850A4" w:rsidP="003318D4">
      <w:pPr>
        <w:pStyle w:val="SingleTxt"/>
        <w:numPr>
          <w:ilvl w:val="0"/>
          <w:numId w:val="22"/>
        </w:numPr>
        <w:spacing w:line="240" w:lineRule="exact"/>
        <w:rPr>
          <w:lang w:val="fr-FR"/>
        </w:rPr>
      </w:pPr>
      <w:r w:rsidRPr="00234FF4">
        <w:rPr>
          <w:lang w:val="fr-FR"/>
        </w:rPr>
        <w:lastRenderedPageBreak/>
        <w:t>Le lycée général comptait 118 salles de classe en 2011, contre 210 aujourd</w:t>
      </w:r>
      <w:r w:rsidR="002933EA" w:rsidRPr="00234FF4">
        <w:rPr>
          <w:lang w:val="fr-FR"/>
        </w:rPr>
        <w:t>’</w:t>
      </w:r>
      <w:r w:rsidRPr="00234FF4">
        <w:rPr>
          <w:lang w:val="fr-FR"/>
        </w:rPr>
        <w:t>hui, soit une augmentation d</w:t>
      </w:r>
      <w:r w:rsidR="002933EA" w:rsidRPr="00234FF4">
        <w:rPr>
          <w:lang w:val="fr-FR"/>
        </w:rPr>
        <w:t>’</w:t>
      </w:r>
      <w:r w:rsidRPr="00234FF4">
        <w:rPr>
          <w:lang w:val="fr-FR"/>
        </w:rPr>
        <w:t>environ 78</w:t>
      </w:r>
      <w:r w:rsidR="00236BCE" w:rsidRPr="00234FF4">
        <w:rPr>
          <w:lang w:val="fr-FR"/>
        </w:rPr>
        <w:t> </w:t>
      </w:r>
      <w:r w:rsidR="002933EA" w:rsidRPr="00234FF4">
        <w:rPr>
          <w:lang w:val="fr-FR"/>
        </w:rPr>
        <w:t>%</w:t>
      </w:r>
      <w:r w:rsidRPr="00234FF4">
        <w:rPr>
          <w:lang w:val="fr-FR"/>
        </w:rPr>
        <w:t>.</w:t>
      </w:r>
      <w:r w:rsidR="00142C50" w:rsidRPr="00234FF4">
        <w:rPr>
          <w:lang w:val="fr-FR"/>
        </w:rPr>
        <w:t xml:space="preserve"> </w:t>
      </w:r>
      <w:r w:rsidRPr="00234FF4">
        <w:rPr>
          <w:lang w:val="fr-FR"/>
        </w:rPr>
        <w:t xml:space="preserve">Le nombre de salles de classe du deuxième cycle a presque </w:t>
      </w:r>
      <w:r w:rsidRPr="00234FF4">
        <w:rPr>
          <w:szCs w:val="20"/>
          <w:lang w:val="fr-FR"/>
        </w:rPr>
        <w:t>quadruplé</w:t>
      </w:r>
      <w:r w:rsidRPr="00234FF4">
        <w:rPr>
          <w:lang w:val="fr-FR"/>
        </w:rPr>
        <w:t>, passant de 26 à 108 ces dernières années.</w:t>
      </w:r>
      <w:r w:rsidR="00142C50" w:rsidRPr="00234FF4">
        <w:rPr>
          <w:lang w:val="fr-FR"/>
        </w:rPr>
        <w:t xml:space="preserve"> </w:t>
      </w:r>
      <w:r w:rsidRPr="00234FF4">
        <w:rPr>
          <w:lang w:val="fr-FR"/>
        </w:rPr>
        <w:t>Comme le montre la graphique 2, l</w:t>
      </w:r>
      <w:r w:rsidR="002933EA" w:rsidRPr="00234FF4">
        <w:rPr>
          <w:lang w:val="fr-FR"/>
        </w:rPr>
        <w:t>’</w:t>
      </w:r>
      <w:r w:rsidRPr="00234FF4">
        <w:rPr>
          <w:lang w:val="fr-FR"/>
        </w:rPr>
        <w:t>éducation de base a actuellement une capacité de classe estimée pour 52 enfants scolarisés à ce niveau d</w:t>
      </w:r>
      <w:r w:rsidR="002933EA" w:rsidRPr="00234FF4">
        <w:rPr>
          <w:lang w:val="fr-FR"/>
        </w:rPr>
        <w:t>’</w:t>
      </w:r>
      <w:r w:rsidRPr="00234FF4">
        <w:rPr>
          <w:lang w:val="fr-FR"/>
        </w:rPr>
        <w:t>enseignement, contre 59 enfants en 2011.</w:t>
      </w:r>
    </w:p>
    <w:p w14:paraId="2DFB47E0" w14:textId="0B20D6ED" w:rsidR="00F850A4" w:rsidRPr="00234FF4" w:rsidRDefault="00F850A4" w:rsidP="003318D4">
      <w:pPr>
        <w:pStyle w:val="SingleTxt"/>
        <w:numPr>
          <w:ilvl w:val="0"/>
          <w:numId w:val="22"/>
        </w:numPr>
        <w:spacing w:line="240" w:lineRule="exact"/>
        <w:rPr>
          <w:lang w:val="fr-FR"/>
        </w:rPr>
      </w:pPr>
      <w:r w:rsidRPr="00234FF4">
        <w:rPr>
          <w:lang w:val="fr-FR"/>
        </w:rPr>
        <w:t>Dans l</w:t>
      </w:r>
      <w:r w:rsidR="002933EA" w:rsidRPr="00234FF4">
        <w:rPr>
          <w:lang w:val="fr-FR"/>
        </w:rPr>
        <w:t>’</w:t>
      </w:r>
      <w:r w:rsidRPr="00234FF4">
        <w:rPr>
          <w:lang w:val="fr-FR"/>
        </w:rPr>
        <w:t>enseignement secondaire, il dispose actuellement d</w:t>
      </w:r>
      <w:r w:rsidR="002933EA" w:rsidRPr="00234FF4">
        <w:rPr>
          <w:lang w:val="fr-FR"/>
        </w:rPr>
        <w:t>’</w:t>
      </w:r>
      <w:r w:rsidRPr="00234FF4">
        <w:rPr>
          <w:lang w:val="fr-FR"/>
        </w:rPr>
        <w:t xml:space="preserve">une salle de classe pour 129 </w:t>
      </w:r>
      <w:r w:rsidRPr="00234FF4">
        <w:rPr>
          <w:szCs w:val="20"/>
          <w:lang w:val="fr-FR"/>
        </w:rPr>
        <w:t>élèves</w:t>
      </w:r>
      <w:r w:rsidRPr="00234FF4">
        <w:rPr>
          <w:lang w:val="fr-FR"/>
        </w:rPr>
        <w:t>, contre 170 en 2011. Ces acquis sont évidemment liés à l</w:t>
      </w:r>
      <w:r w:rsidR="002933EA" w:rsidRPr="00234FF4">
        <w:rPr>
          <w:lang w:val="fr-FR"/>
        </w:rPr>
        <w:t>’</w:t>
      </w:r>
      <w:r w:rsidRPr="00234FF4">
        <w:rPr>
          <w:lang w:val="fr-FR"/>
        </w:rPr>
        <w:t>amélioration de la couverture, de l</w:t>
      </w:r>
      <w:r w:rsidR="002933EA" w:rsidRPr="00234FF4">
        <w:rPr>
          <w:lang w:val="fr-FR"/>
        </w:rPr>
        <w:t>’</w:t>
      </w:r>
      <w:r w:rsidRPr="00234FF4">
        <w:rPr>
          <w:lang w:val="fr-FR"/>
        </w:rPr>
        <w:t>accès et de l</w:t>
      </w:r>
      <w:r w:rsidR="002933EA" w:rsidRPr="00234FF4">
        <w:rPr>
          <w:lang w:val="fr-FR"/>
        </w:rPr>
        <w:t>’</w:t>
      </w:r>
      <w:r w:rsidRPr="00234FF4">
        <w:rPr>
          <w:lang w:val="fr-FR"/>
        </w:rPr>
        <w:t xml:space="preserve">achèvement des différents cycles, mais surtout au niveau du secondaire supérieur. (Voir graphique 1 </w:t>
      </w:r>
      <w:r w:rsidR="00142C50" w:rsidRPr="00234FF4">
        <w:rPr>
          <w:lang w:val="fr-FR"/>
        </w:rPr>
        <w:t>–</w:t>
      </w:r>
      <w:r w:rsidRPr="00234FF4">
        <w:rPr>
          <w:lang w:val="fr-FR"/>
        </w:rPr>
        <w:t xml:space="preserve"> </w:t>
      </w:r>
      <w:r w:rsidR="00142C50" w:rsidRPr="00234FF4">
        <w:rPr>
          <w:lang w:val="fr-FR"/>
        </w:rPr>
        <w:t>É</w:t>
      </w:r>
      <w:r w:rsidRPr="00234FF4">
        <w:rPr>
          <w:lang w:val="fr-FR"/>
        </w:rPr>
        <w:t>volution du nombre de salles de classe par niveau d</w:t>
      </w:r>
      <w:r w:rsidR="002933EA" w:rsidRPr="00234FF4">
        <w:rPr>
          <w:lang w:val="fr-FR"/>
        </w:rPr>
        <w:t>’</w:t>
      </w:r>
      <w:r w:rsidRPr="00234FF4">
        <w:rPr>
          <w:lang w:val="fr-FR"/>
        </w:rPr>
        <w:t xml:space="preserve">enseignement et graphique 2 </w:t>
      </w:r>
      <w:r w:rsidR="00142C50" w:rsidRPr="00234FF4">
        <w:rPr>
          <w:lang w:val="fr-FR"/>
        </w:rPr>
        <w:t>–</w:t>
      </w:r>
      <w:r w:rsidRPr="00234FF4">
        <w:rPr>
          <w:lang w:val="fr-FR"/>
        </w:rPr>
        <w:t xml:space="preserve"> </w:t>
      </w:r>
      <w:r w:rsidR="00142C50" w:rsidRPr="00234FF4">
        <w:rPr>
          <w:lang w:val="fr-FR"/>
        </w:rPr>
        <w:t>É</w:t>
      </w:r>
      <w:r w:rsidRPr="00234FF4">
        <w:rPr>
          <w:lang w:val="fr-FR"/>
        </w:rPr>
        <w:t>volution de l</w:t>
      </w:r>
      <w:r w:rsidR="002933EA" w:rsidRPr="00234FF4">
        <w:rPr>
          <w:lang w:val="fr-FR"/>
        </w:rPr>
        <w:t>’</w:t>
      </w:r>
      <w:r w:rsidRPr="00234FF4">
        <w:rPr>
          <w:lang w:val="fr-FR"/>
        </w:rPr>
        <w:t>offre de salles de classe par rapport à la population d</w:t>
      </w:r>
      <w:r w:rsidR="002933EA" w:rsidRPr="00234FF4">
        <w:rPr>
          <w:lang w:val="fr-FR"/>
        </w:rPr>
        <w:t>’</w:t>
      </w:r>
      <w:r w:rsidRPr="00234FF4">
        <w:rPr>
          <w:lang w:val="fr-FR"/>
        </w:rPr>
        <w:t>âge scolaire dans les différents niveaux d</w:t>
      </w:r>
      <w:r w:rsidR="002933EA" w:rsidRPr="00234FF4">
        <w:rPr>
          <w:lang w:val="fr-FR"/>
        </w:rPr>
        <w:t>’</w:t>
      </w:r>
      <w:r w:rsidRPr="00234FF4">
        <w:rPr>
          <w:lang w:val="fr-FR"/>
        </w:rPr>
        <w:t>enseignement).</w:t>
      </w:r>
    </w:p>
    <w:p w14:paraId="1C011ADE" w14:textId="2FE8CECB" w:rsidR="00F850A4" w:rsidRPr="00234FF4" w:rsidRDefault="00F850A4" w:rsidP="003318D4">
      <w:pPr>
        <w:pStyle w:val="SingleTxt"/>
        <w:numPr>
          <w:ilvl w:val="0"/>
          <w:numId w:val="22"/>
        </w:numPr>
        <w:spacing w:line="240" w:lineRule="exact"/>
        <w:rPr>
          <w:lang w:val="fr-FR"/>
        </w:rPr>
      </w:pPr>
      <w:r w:rsidRPr="00234FF4">
        <w:rPr>
          <w:lang w:val="fr-FR"/>
        </w:rPr>
        <w:t>En 2016-2017, 12,3</w:t>
      </w:r>
      <w:r w:rsidR="00142C50" w:rsidRPr="00234FF4">
        <w:rPr>
          <w:lang w:val="fr-FR"/>
        </w:rPr>
        <w:t> </w:t>
      </w:r>
      <w:r w:rsidR="002933EA" w:rsidRPr="00234FF4">
        <w:rPr>
          <w:lang w:val="fr-FR"/>
        </w:rPr>
        <w:t>%</w:t>
      </w:r>
      <w:r w:rsidRPr="00234FF4">
        <w:rPr>
          <w:lang w:val="fr-FR"/>
        </w:rPr>
        <w:t xml:space="preserve"> des personnes inscrites dans l</w:t>
      </w:r>
      <w:r w:rsidR="002933EA" w:rsidRPr="00234FF4">
        <w:rPr>
          <w:lang w:val="fr-FR"/>
        </w:rPr>
        <w:t>’</w:t>
      </w:r>
      <w:r w:rsidRPr="00234FF4">
        <w:rPr>
          <w:lang w:val="fr-FR"/>
        </w:rPr>
        <w:t xml:space="preserve">enseignement de base étaient des </w:t>
      </w:r>
      <w:r w:rsidRPr="00234FF4">
        <w:rPr>
          <w:szCs w:val="20"/>
          <w:lang w:val="fr-FR"/>
        </w:rPr>
        <w:t>redoublants</w:t>
      </w:r>
      <w:r w:rsidRPr="00234FF4">
        <w:rPr>
          <w:lang w:val="fr-FR"/>
        </w:rPr>
        <w:t>.</w:t>
      </w:r>
      <w:r w:rsidR="00142C50" w:rsidRPr="00234FF4">
        <w:rPr>
          <w:lang w:val="fr-FR"/>
        </w:rPr>
        <w:t xml:space="preserve"> </w:t>
      </w:r>
      <w:r w:rsidRPr="00234FF4">
        <w:rPr>
          <w:lang w:val="fr-FR"/>
        </w:rPr>
        <w:t>Contrairement aux prévisions de la Charte des politiques éducatives, cette proportion n</w:t>
      </w:r>
      <w:r w:rsidR="002933EA" w:rsidRPr="00234FF4">
        <w:rPr>
          <w:lang w:val="fr-FR"/>
        </w:rPr>
        <w:t>’</w:t>
      </w:r>
      <w:r w:rsidRPr="00234FF4">
        <w:rPr>
          <w:lang w:val="fr-FR"/>
        </w:rPr>
        <w:t>a pas diminué puisqu</w:t>
      </w:r>
      <w:r w:rsidR="002933EA" w:rsidRPr="00234FF4">
        <w:rPr>
          <w:lang w:val="fr-FR"/>
        </w:rPr>
        <w:t>’</w:t>
      </w:r>
      <w:r w:rsidRPr="00234FF4">
        <w:rPr>
          <w:lang w:val="fr-FR"/>
        </w:rPr>
        <w:t>elle était estimée à 12,1</w:t>
      </w:r>
      <w:r w:rsidR="00142C50" w:rsidRPr="00234FF4">
        <w:rPr>
          <w:lang w:val="fr-FR"/>
        </w:rPr>
        <w:t> </w:t>
      </w:r>
      <w:r w:rsidR="002933EA" w:rsidRPr="00234FF4">
        <w:rPr>
          <w:lang w:val="fr-FR"/>
        </w:rPr>
        <w:t>%</w:t>
      </w:r>
      <w:r w:rsidRPr="00234FF4">
        <w:rPr>
          <w:lang w:val="fr-FR"/>
        </w:rPr>
        <w:t xml:space="preserve"> en 2010-2011.</w:t>
      </w:r>
      <w:r w:rsidR="00142C50" w:rsidRPr="00234FF4">
        <w:rPr>
          <w:lang w:val="fr-FR"/>
        </w:rPr>
        <w:t xml:space="preserve"> </w:t>
      </w:r>
      <w:r w:rsidRPr="00234FF4">
        <w:rPr>
          <w:lang w:val="fr-FR"/>
        </w:rPr>
        <w:t>Au niveau secondaire, la pratique du redoublement semble être plus prononcée et augmenter intempestivement.</w:t>
      </w:r>
      <w:r w:rsidR="00142C50" w:rsidRPr="00234FF4">
        <w:rPr>
          <w:lang w:val="fr-FR"/>
        </w:rPr>
        <w:t xml:space="preserve"> </w:t>
      </w:r>
      <w:r w:rsidRPr="00234FF4">
        <w:rPr>
          <w:lang w:val="fr-FR"/>
        </w:rPr>
        <w:t>Dans l</w:t>
      </w:r>
      <w:r w:rsidR="002933EA" w:rsidRPr="00234FF4">
        <w:rPr>
          <w:lang w:val="fr-FR"/>
        </w:rPr>
        <w:t>’</w:t>
      </w:r>
      <w:r w:rsidRPr="00234FF4">
        <w:rPr>
          <w:lang w:val="fr-FR"/>
        </w:rPr>
        <w:t>ensemble, tout au long du premier cycle de l</w:t>
      </w:r>
      <w:r w:rsidR="002933EA" w:rsidRPr="00234FF4">
        <w:rPr>
          <w:lang w:val="fr-FR"/>
        </w:rPr>
        <w:t>’</w:t>
      </w:r>
      <w:r w:rsidRPr="00234FF4">
        <w:rPr>
          <w:lang w:val="fr-FR"/>
        </w:rPr>
        <w:t>enseignement secondaire général en 2016-2017, plus d</w:t>
      </w:r>
      <w:r w:rsidR="002933EA" w:rsidRPr="00234FF4">
        <w:rPr>
          <w:lang w:val="fr-FR"/>
        </w:rPr>
        <w:t>’</w:t>
      </w:r>
      <w:r w:rsidRPr="00234FF4">
        <w:rPr>
          <w:lang w:val="fr-FR"/>
        </w:rPr>
        <w:t>un quart des étudiants inscrits (26,6</w:t>
      </w:r>
      <w:r w:rsidR="00142C50" w:rsidRPr="00234FF4">
        <w:rPr>
          <w:lang w:val="fr-FR"/>
        </w:rPr>
        <w:t> </w:t>
      </w:r>
      <w:r w:rsidR="002933EA" w:rsidRPr="00234FF4">
        <w:rPr>
          <w:lang w:val="fr-FR"/>
        </w:rPr>
        <w:t>%</w:t>
      </w:r>
      <w:r w:rsidRPr="00234FF4">
        <w:rPr>
          <w:lang w:val="fr-FR"/>
        </w:rPr>
        <w:t>) étaient des redoublants,</w:t>
      </w:r>
      <w:r w:rsidR="00142C50" w:rsidRPr="00234FF4">
        <w:rPr>
          <w:lang w:val="fr-FR"/>
        </w:rPr>
        <w:t xml:space="preserve"> </w:t>
      </w:r>
      <w:r w:rsidRPr="00234FF4">
        <w:rPr>
          <w:lang w:val="fr-FR"/>
        </w:rPr>
        <w:t>tandis que</w:t>
      </w:r>
      <w:r w:rsidR="00142C50" w:rsidRPr="00234FF4">
        <w:rPr>
          <w:lang w:val="fr-FR"/>
        </w:rPr>
        <w:t xml:space="preserve"> </w:t>
      </w:r>
      <w:r w:rsidRPr="00234FF4">
        <w:rPr>
          <w:lang w:val="fr-FR"/>
        </w:rPr>
        <w:t>dans le deuxième cycle, la</w:t>
      </w:r>
      <w:r w:rsidR="00142C50" w:rsidRPr="00234FF4">
        <w:rPr>
          <w:lang w:val="fr-FR"/>
        </w:rPr>
        <w:t xml:space="preserve"> </w:t>
      </w:r>
      <w:r w:rsidRPr="00234FF4">
        <w:rPr>
          <w:lang w:val="fr-FR"/>
        </w:rPr>
        <w:t>proportion d</w:t>
      </w:r>
      <w:r w:rsidR="002933EA" w:rsidRPr="00234FF4">
        <w:rPr>
          <w:lang w:val="fr-FR"/>
        </w:rPr>
        <w:t>’</w:t>
      </w:r>
      <w:r w:rsidRPr="00234FF4">
        <w:rPr>
          <w:lang w:val="fr-FR"/>
        </w:rPr>
        <w:t>étudiants redoublés était de 25,1</w:t>
      </w:r>
      <w:r w:rsidR="00142C50" w:rsidRPr="00234FF4">
        <w:rPr>
          <w:lang w:val="fr-FR"/>
        </w:rPr>
        <w:t> </w:t>
      </w:r>
      <w:r w:rsidR="002933EA" w:rsidRPr="00234FF4">
        <w:rPr>
          <w:lang w:val="fr-FR"/>
        </w:rPr>
        <w:t>%</w:t>
      </w:r>
      <w:r w:rsidRPr="00234FF4">
        <w:rPr>
          <w:lang w:val="fr-FR"/>
        </w:rPr>
        <w:t>.</w:t>
      </w:r>
    </w:p>
    <w:p w14:paraId="71707CDB" w14:textId="347F7D08" w:rsidR="00F850A4" w:rsidRPr="00234FF4" w:rsidRDefault="00F850A4" w:rsidP="003318D4">
      <w:pPr>
        <w:pStyle w:val="SingleTxt"/>
        <w:numPr>
          <w:ilvl w:val="0"/>
          <w:numId w:val="22"/>
        </w:numPr>
        <w:spacing w:line="240" w:lineRule="exact"/>
        <w:rPr>
          <w:lang w:val="fr-FR"/>
        </w:rPr>
      </w:pPr>
      <w:r w:rsidRPr="00234FF4">
        <w:rPr>
          <w:szCs w:val="20"/>
          <w:lang w:val="fr-FR"/>
        </w:rPr>
        <w:t>Toujours</w:t>
      </w:r>
      <w:r w:rsidRPr="00234FF4">
        <w:rPr>
          <w:lang w:val="fr-FR"/>
        </w:rPr>
        <w:t xml:space="preserve"> sur</w:t>
      </w:r>
      <w:r w:rsidR="00142C50" w:rsidRPr="00234FF4">
        <w:rPr>
          <w:lang w:val="fr-FR"/>
        </w:rPr>
        <w:t xml:space="preserve"> </w:t>
      </w:r>
      <w:r w:rsidRPr="00234FF4">
        <w:rPr>
          <w:lang w:val="fr-FR"/>
        </w:rPr>
        <w:t>certaines améliorations apportées au système éducatif, la figure</w:t>
      </w:r>
      <w:r w:rsidR="00142C50" w:rsidRPr="00234FF4">
        <w:rPr>
          <w:lang w:val="fr-FR"/>
        </w:rPr>
        <w:t xml:space="preserve"> </w:t>
      </w:r>
      <w:r w:rsidRPr="00234FF4">
        <w:rPr>
          <w:szCs w:val="20"/>
          <w:lang w:val="fr-FR"/>
        </w:rPr>
        <w:t>montre</w:t>
      </w:r>
      <w:r w:rsidRPr="00234FF4">
        <w:rPr>
          <w:lang w:val="fr-FR"/>
        </w:rPr>
        <w:t xml:space="preserve"> l</w:t>
      </w:r>
      <w:r w:rsidR="002933EA" w:rsidRPr="00234FF4">
        <w:rPr>
          <w:lang w:val="fr-FR"/>
        </w:rPr>
        <w:t>’</w:t>
      </w:r>
      <w:r w:rsidRPr="00234FF4">
        <w:rPr>
          <w:lang w:val="fr-FR"/>
        </w:rPr>
        <w:t>évolution des</w:t>
      </w:r>
      <w:r w:rsidR="00142C50" w:rsidRPr="00234FF4">
        <w:rPr>
          <w:lang w:val="fr-FR"/>
        </w:rPr>
        <w:t xml:space="preserve"> </w:t>
      </w:r>
      <w:r w:rsidRPr="00234FF4">
        <w:rPr>
          <w:lang w:val="fr-FR"/>
        </w:rPr>
        <w:t>principaux indicateurs du système éducatif pour 2014 à 2018.</w:t>
      </w:r>
    </w:p>
    <w:p w14:paraId="04985E54" w14:textId="646765E0" w:rsidR="00F850A4" w:rsidRPr="00234FF4" w:rsidRDefault="00F850A4" w:rsidP="00F850A4">
      <w:pPr>
        <w:pStyle w:val="SingleTxt"/>
        <w:spacing w:after="0" w:line="120" w:lineRule="exact"/>
        <w:rPr>
          <w:sz w:val="10"/>
          <w:lang w:val="fr-FR"/>
        </w:rPr>
      </w:pPr>
    </w:p>
    <w:p w14:paraId="2155A4F6" w14:textId="77777777" w:rsidR="002933EA" w:rsidRPr="00234FF4" w:rsidRDefault="00F850A4" w:rsidP="00F850A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Tableau 6</w:t>
      </w:r>
    </w:p>
    <w:p w14:paraId="6414E8AA" w14:textId="04DCAFEC" w:rsidR="00F850A4" w:rsidRPr="00234FF4" w:rsidRDefault="00F850A4" w:rsidP="00F85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34FF4">
        <w:rPr>
          <w:lang w:val="fr-FR"/>
        </w:rPr>
        <w:tab/>
      </w:r>
      <w:r w:rsidRPr="00234FF4">
        <w:rPr>
          <w:lang w:val="fr-FR"/>
        </w:rPr>
        <w:tab/>
        <w:t>Évolution des principaux indicateurs de l</w:t>
      </w:r>
      <w:r w:rsidR="002933EA" w:rsidRPr="00234FF4">
        <w:rPr>
          <w:lang w:val="fr-FR"/>
        </w:rPr>
        <w:t>’</w:t>
      </w:r>
      <w:r w:rsidRPr="00234FF4">
        <w:rPr>
          <w:lang w:val="fr-FR"/>
        </w:rPr>
        <w:t>éducation de 2014 à 2018</w:t>
      </w:r>
    </w:p>
    <w:p w14:paraId="26F93D5D" w14:textId="42B3DA46" w:rsidR="00F850A4" w:rsidRPr="00234FF4" w:rsidRDefault="00F850A4" w:rsidP="00F850A4">
      <w:pPr>
        <w:pStyle w:val="SingleTxt"/>
        <w:spacing w:after="0" w:line="120" w:lineRule="exact"/>
        <w:rPr>
          <w:sz w:val="10"/>
          <w:lang w:val="fr-FR"/>
        </w:rPr>
      </w:pPr>
    </w:p>
    <w:p w14:paraId="08C97FD5" w14:textId="3539BE09" w:rsidR="00F850A4" w:rsidRPr="00234FF4" w:rsidRDefault="00F850A4" w:rsidP="00F850A4">
      <w:pPr>
        <w:pStyle w:val="SingleTxt"/>
        <w:spacing w:after="0" w:line="120" w:lineRule="exact"/>
        <w:rPr>
          <w:sz w:val="10"/>
          <w:lang w:val="fr-FR"/>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0"/>
        <w:gridCol w:w="3213"/>
        <w:gridCol w:w="647"/>
        <w:gridCol w:w="647"/>
        <w:gridCol w:w="648"/>
        <w:gridCol w:w="647"/>
        <w:gridCol w:w="648"/>
      </w:tblGrid>
      <w:tr w:rsidR="00F850A4" w:rsidRPr="00234FF4" w14:paraId="5B4C169B" w14:textId="77777777" w:rsidTr="00501D96">
        <w:trPr>
          <w:tblHeader/>
        </w:trPr>
        <w:tc>
          <w:tcPr>
            <w:tcW w:w="920" w:type="dxa"/>
            <w:tcBorders>
              <w:top w:val="single" w:sz="4" w:space="0" w:color="auto"/>
              <w:bottom w:val="single" w:sz="12" w:space="0" w:color="auto"/>
            </w:tcBorders>
            <w:shd w:val="clear" w:color="auto" w:fill="auto"/>
            <w:noWrap/>
            <w:vAlign w:val="bottom"/>
          </w:tcPr>
          <w:p w14:paraId="1CBDC1AF" w14:textId="77777777" w:rsidR="00F850A4" w:rsidRPr="00234FF4" w:rsidRDefault="00F850A4" w:rsidP="00501D96">
            <w:pPr>
              <w:spacing w:before="81" w:after="81" w:line="160" w:lineRule="exact"/>
              <w:ind w:right="40"/>
              <w:rPr>
                <w:i/>
                <w:sz w:val="14"/>
                <w:lang w:val="fr-FR"/>
              </w:rPr>
            </w:pPr>
            <w:r w:rsidRPr="00234FF4">
              <w:rPr>
                <w:i/>
                <w:sz w:val="14"/>
                <w:lang w:val="fr-FR"/>
              </w:rPr>
              <w:t>Enseignement</w:t>
            </w:r>
          </w:p>
        </w:tc>
        <w:tc>
          <w:tcPr>
            <w:tcW w:w="3213" w:type="dxa"/>
            <w:tcBorders>
              <w:top w:val="single" w:sz="4" w:space="0" w:color="auto"/>
              <w:bottom w:val="single" w:sz="12" w:space="0" w:color="auto"/>
            </w:tcBorders>
            <w:shd w:val="clear" w:color="auto" w:fill="auto"/>
            <w:noWrap/>
            <w:vAlign w:val="bottom"/>
          </w:tcPr>
          <w:p w14:paraId="36BC12BE" w14:textId="77777777" w:rsidR="00F850A4" w:rsidRPr="00234FF4" w:rsidRDefault="00F850A4" w:rsidP="00501D96">
            <w:pPr>
              <w:spacing w:before="81" w:after="81" w:line="160" w:lineRule="exact"/>
              <w:ind w:left="144" w:right="43"/>
              <w:rPr>
                <w:i/>
                <w:sz w:val="14"/>
                <w:lang w:val="fr-FR"/>
              </w:rPr>
            </w:pPr>
            <w:r w:rsidRPr="00234FF4">
              <w:rPr>
                <w:i/>
                <w:sz w:val="14"/>
                <w:lang w:val="fr-FR"/>
              </w:rPr>
              <w:t>Indicateurs</w:t>
            </w:r>
          </w:p>
        </w:tc>
        <w:tc>
          <w:tcPr>
            <w:tcW w:w="647" w:type="dxa"/>
            <w:tcBorders>
              <w:top w:val="single" w:sz="4" w:space="0" w:color="auto"/>
              <w:bottom w:val="single" w:sz="12" w:space="0" w:color="auto"/>
            </w:tcBorders>
            <w:shd w:val="clear" w:color="auto" w:fill="auto"/>
            <w:noWrap/>
            <w:vAlign w:val="bottom"/>
          </w:tcPr>
          <w:p w14:paraId="5B7F0565" w14:textId="48CFC3D9" w:rsidR="00F850A4" w:rsidRPr="00234FF4" w:rsidRDefault="00F850A4" w:rsidP="00F850A4">
            <w:pPr>
              <w:spacing w:before="81" w:after="81" w:line="160" w:lineRule="exact"/>
              <w:ind w:right="43"/>
              <w:jc w:val="right"/>
              <w:rPr>
                <w:i/>
                <w:sz w:val="14"/>
                <w:lang w:val="fr-FR"/>
              </w:rPr>
            </w:pPr>
            <w:r w:rsidRPr="00234FF4">
              <w:rPr>
                <w:i/>
                <w:sz w:val="14"/>
                <w:lang w:val="fr-FR"/>
              </w:rPr>
              <w:t>2014-2015</w:t>
            </w:r>
          </w:p>
        </w:tc>
        <w:tc>
          <w:tcPr>
            <w:tcW w:w="647" w:type="dxa"/>
            <w:tcBorders>
              <w:top w:val="single" w:sz="4" w:space="0" w:color="auto"/>
              <w:bottom w:val="single" w:sz="12" w:space="0" w:color="auto"/>
            </w:tcBorders>
            <w:shd w:val="clear" w:color="auto" w:fill="auto"/>
            <w:noWrap/>
            <w:vAlign w:val="bottom"/>
          </w:tcPr>
          <w:p w14:paraId="78E5551D" w14:textId="37D8FDA8" w:rsidR="00F850A4" w:rsidRPr="00234FF4" w:rsidRDefault="00F850A4" w:rsidP="00F850A4">
            <w:pPr>
              <w:spacing w:before="81" w:after="81" w:line="160" w:lineRule="exact"/>
              <w:ind w:right="43"/>
              <w:jc w:val="right"/>
              <w:rPr>
                <w:i/>
                <w:sz w:val="14"/>
                <w:lang w:val="fr-FR"/>
              </w:rPr>
            </w:pPr>
            <w:r w:rsidRPr="00234FF4">
              <w:rPr>
                <w:i/>
                <w:sz w:val="14"/>
                <w:lang w:val="fr-FR"/>
              </w:rPr>
              <w:t>2015-2016</w:t>
            </w:r>
          </w:p>
        </w:tc>
        <w:tc>
          <w:tcPr>
            <w:tcW w:w="648" w:type="dxa"/>
            <w:tcBorders>
              <w:top w:val="single" w:sz="4" w:space="0" w:color="auto"/>
              <w:bottom w:val="single" w:sz="12" w:space="0" w:color="auto"/>
            </w:tcBorders>
            <w:shd w:val="clear" w:color="auto" w:fill="auto"/>
            <w:noWrap/>
            <w:vAlign w:val="bottom"/>
          </w:tcPr>
          <w:p w14:paraId="2682A595" w14:textId="68EAF3A2" w:rsidR="00F850A4" w:rsidRPr="00234FF4" w:rsidRDefault="00F850A4" w:rsidP="00F850A4">
            <w:pPr>
              <w:spacing w:before="81" w:after="81" w:line="160" w:lineRule="exact"/>
              <w:ind w:right="43"/>
              <w:jc w:val="right"/>
              <w:rPr>
                <w:i/>
                <w:sz w:val="14"/>
                <w:lang w:val="fr-FR"/>
              </w:rPr>
            </w:pPr>
            <w:r w:rsidRPr="00234FF4">
              <w:rPr>
                <w:i/>
                <w:sz w:val="14"/>
                <w:lang w:val="fr-FR"/>
              </w:rPr>
              <w:t>2016-2017</w:t>
            </w:r>
          </w:p>
        </w:tc>
        <w:tc>
          <w:tcPr>
            <w:tcW w:w="647" w:type="dxa"/>
            <w:tcBorders>
              <w:top w:val="single" w:sz="4" w:space="0" w:color="auto"/>
              <w:bottom w:val="single" w:sz="12" w:space="0" w:color="auto"/>
            </w:tcBorders>
            <w:shd w:val="clear" w:color="auto" w:fill="auto"/>
            <w:noWrap/>
            <w:vAlign w:val="bottom"/>
          </w:tcPr>
          <w:p w14:paraId="7AF202ED" w14:textId="22290A97" w:rsidR="00F850A4" w:rsidRPr="00234FF4" w:rsidRDefault="00F850A4" w:rsidP="00F850A4">
            <w:pPr>
              <w:spacing w:before="81" w:after="81" w:line="160" w:lineRule="exact"/>
              <w:ind w:right="43"/>
              <w:jc w:val="right"/>
              <w:rPr>
                <w:i/>
                <w:sz w:val="14"/>
                <w:lang w:val="fr-FR"/>
              </w:rPr>
            </w:pPr>
            <w:r w:rsidRPr="00234FF4">
              <w:rPr>
                <w:i/>
                <w:sz w:val="14"/>
                <w:lang w:val="fr-FR"/>
              </w:rPr>
              <w:t>2017-2018</w:t>
            </w:r>
          </w:p>
        </w:tc>
        <w:tc>
          <w:tcPr>
            <w:tcW w:w="648" w:type="dxa"/>
            <w:tcBorders>
              <w:top w:val="single" w:sz="4" w:space="0" w:color="auto"/>
              <w:bottom w:val="single" w:sz="12" w:space="0" w:color="auto"/>
            </w:tcBorders>
            <w:shd w:val="clear" w:color="auto" w:fill="auto"/>
            <w:noWrap/>
            <w:vAlign w:val="bottom"/>
          </w:tcPr>
          <w:p w14:paraId="608EA490" w14:textId="122AA702" w:rsidR="00F850A4" w:rsidRPr="00234FF4" w:rsidRDefault="00F850A4" w:rsidP="00142C50">
            <w:pPr>
              <w:spacing w:before="81" w:after="81" w:line="160" w:lineRule="exact"/>
              <w:ind w:right="43"/>
              <w:jc w:val="right"/>
              <w:rPr>
                <w:i/>
                <w:sz w:val="14"/>
                <w:lang w:val="fr-FR"/>
              </w:rPr>
            </w:pPr>
            <w:r w:rsidRPr="00234FF4">
              <w:rPr>
                <w:i/>
                <w:sz w:val="14"/>
                <w:lang w:val="fr-FR"/>
              </w:rPr>
              <w:t>Meta</w:t>
            </w:r>
            <w:r w:rsidR="00142C50" w:rsidRPr="00234FF4">
              <w:rPr>
                <w:i/>
                <w:sz w:val="14"/>
                <w:lang w:val="fr-FR"/>
              </w:rPr>
              <w:br/>
            </w:r>
            <w:r w:rsidRPr="00234FF4">
              <w:rPr>
                <w:i/>
                <w:sz w:val="14"/>
                <w:lang w:val="fr-FR"/>
              </w:rPr>
              <w:t>2018</w:t>
            </w:r>
          </w:p>
        </w:tc>
      </w:tr>
      <w:tr w:rsidR="00F850A4" w:rsidRPr="00234FF4" w14:paraId="5F4282ED" w14:textId="77777777" w:rsidTr="00F850A4">
        <w:trPr>
          <w:trHeight w:hRule="exact" w:val="115"/>
          <w:tblHeader/>
        </w:trPr>
        <w:tc>
          <w:tcPr>
            <w:tcW w:w="920" w:type="dxa"/>
            <w:tcBorders>
              <w:top w:val="single" w:sz="12" w:space="0" w:color="auto"/>
            </w:tcBorders>
            <w:shd w:val="clear" w:color="auto" w:fill="auto"/>
            <w:noWrap/>
          </w:tcPr>
          <w:p w14:paraId="56BAD5E0" w14:textId="77777777" w:rsidR="00F850A4" w:rsidRPr="00234FF4" w:rsidRDefault="00F850A4" w:rsidP="00F850A4">
            <w:pPr>
              <w:spacing w:before="40" w:after="40" w:line="210" w:lineRule="exact"/>
              <w:ind w:right="40"/>
              <w:rPr>
                <w:sz w:val="17"/>
                <w:lang w:val="fr-FR"/>
              </w:rPr>
            </w:pPr>
          </w:p>
        </w:tc>
        <w:tc>
          <w:tcPr>
            <w:tcW w:w="3213" w:type="dxa"/>
            <w:tcBorders>
              <w:top w:val="single" w:sz="12" w:space="0" w:color="auto"/>
            </w:tcBorders>
            <w:shd w:val="clear" w:color="auto" w:fill="auto"/>
            <w:noWrap/>
          </w:tcPr>
          <w:p w14:paraId="58ABE337" w14:textId="77777777" w:rsidR="00F850A4" w:rsidRPr="00234FF4" w:rsidRDefault="00F850A4" w:rsidP="00F850A4">
            <w:pPr>
              <w:spacing w:before="40" w:after="40" w:line="210" w:lineRule="exact"/>
              <w:ind w:left="144" w:right="43"/>
              <w:rPr>
                <w:sz w:val="17"/>
                <w:lang w:val="fr-FR"/>
              </w:rPr>
            </w:pPr>
          </w:p>
        </w:tc>
        <w:tc>
          <w:tcPr>
            <w:tcW w:w="647" w:type="dxa"/>
            <w:tcBorders>
              <w:top w:val="single" w:sz="12" w:space="0" w:color="auto"/>
            </w:tcBorders>
            <w:shd w:val="clear" w:color="auto" w:fill="auto"/>
            <w:noWrap/>
            <w:vAlign w:val="bottom"/>
          </w:tcPr>
          <w:p w14:paraId="5538A3F3" w14:textId="77777777" w:rsidR="00F850A4" w:rsidRPr="00234FF4" w:rsidRDefault="00F850A4" w:rsidP="00F850A4">
            <w:pPr>
              <w:spacing w:before="40" w:after="40" w:line="210" w:lineRule="exact"/>
              <w:ind w:right="43"/>
              <w:jc w:val="right"/>
              <w:rPr>
                <w:sz w:val="17"/>
                <w:lang w:val="fr-FR"/>
              </w:rPr>
            </w:pPr>
          </w:p>
        </w:tc>
        <w:tc>
          <w:tcPr>
            <w:tcW w:w="647" w:type="dxa"/>
            <w:tcBorders>
              <w:top w:val="single" w:sz="12" w:space="0" w:color="auto"/>
            </w:tcBorders>
            <w:shd w:val="clear" w:color="auto" w:fill="auto"/>
            <w:noWrap/>
            <w:vAlign w:val="bottom"/>
          </w:tcPr>
          <w:p w14:paraId="78F67B7D" w14:textId="77777777" w:rsidR="00F850A4" w:rsidRPr="00234FF4" w:rsidRDefault="00F850A4" w:rsidP="00F850A4">
            <w:pPr>
              <w:spacing w:before="40" w:after="40" w:line="210" w:lineRule="exact"/>
              <w:ind w:right="43"/>
              <w:jc w:val="right"/>
              <w:rPr>
                <w:sz w:val="17"/>
                <w:lang w:val="fr-FR"/>
              </w:rPr>
            </w:pPr>
          </w:p>
        </w:tc>
        <w:tc>
          <w:tcPr>
            <w:tcW w:w="648" w:type="dxa"/>
            <w:tcBorders>
              <w:top w:val="single" w:sz="12" w:space="0" w:color="auto"/>
            </w:tcBorders>
            <w:shd w:val="clear" w:color="auto" w:fill="auto"/>
            <w:noWrap/>
            <w:vAlign w:val="bottom"/>
          </w:tcPr>
          <w:p w14:paraId="22EC5EED" w14:textId="77777777" w:rsidR="00F850A4" w:rsidRPr="00234FF4" w:rsidRDefault="00F850A4" w:rsidP="00F850A4">
            <w:pPr>
              <w:spacing w:before="40" w:after="40" w:line="210" w:lineRule="exact"/>
              <w:ind w:right="43"/>
              <w:jc w:val="right"/>
              <w:rPr>
                <w:sz w:val="17"/>
                <w:lang w:val="fr-FR"/>
              </w:rPr>
            </w:pPr>
          </w:p>
        </w:tc>
        <w:tc>
          <w:tcPr>
            <w:tcW w:w="647" w:type="dxa"/>
            <w:tcBorders>
              <w:top w:val="single" w:sz="12" w:space="0" w:color="auto"/>
            </w:tcBorders>
            <w:shd w:val="clear" w:color="auto" w:fill="auto"/>
            <w:noWrap/>
            <w:vAlign w:val="bottom"/>
          </w:tcPr>
          <w:p w14:paraId="61026EF4" w14:textId="77777777" w:rsidR="00F850A4" w:rsidRPr="00234FF4" w:rsidRDefault="00F850A4" w:rsidP="00F850A4">
            <w:pPr>
              <w:spacing w:before="40" w:after="40" w:line="210" w:lineRule="exact"/>
              <w:ind w:right="43"/>
              <w:jc w:val="right"/>
              <w:rPr>
                <w:sz w:val="17"/>
                <w:lang w:val="fr-FR"/>
              </w:rPr>
            </w:pPr>
          </w:p>
        </w:tc>
        <w:tc>
          <w:tcPr>
            <w:tcW w:w="648" w:type="dxa"/>
            <w:tcBorders>
              <w:top w:val="single" w:sz="12" w:space="0" w:color="auto"/>
            </w:tcBorders>
            <w:shd w:val="clear" w:color="auto" w:fill="auto"/>
            <w:noWrap/>
            <w:vAlign w:val="bottom"/>
          </w:tcPr>
          <w:p w14:paraId="35678412" w14:textId="77777777" w:rsidR="00F850A4" w:rsidRPr="00234FF4" w:rsidRDefault="00F850A4" w:rsidP="00F850A4">
            <w:pPr>
              <w:spacing w:before="40" w:after="40" w:line="210" w:lineRule="exact"/>
              <w:ind w:right="43"/>
              <w:jc w:val="right"/>
              <w:rPr>
                <w:sz w:val="17"/>
                <w:lang w:val="fr-FR"/>
              </w:rPr>
            </w:pPr>
          </w:p>
        </w:tc>
      </w:tr>
      <w:tr w:rsidR="00F850A4" w:rsidRPr="00234FF4" w14:paraId="6E4915C2" w14:textId="77777777" w:rsidTr="00501D96">
        <w:tc>
          <w:tcPr>
            <w:tcW w:w="920" w:type="dxa"/>
            <w:shd w:val="clear" w:color="auto" w:fill="auto"/>
            <w:noWrap/>
          </w:tcPr>
          <w:p w14:paraId="110C2089"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r w:rsidRPr="00234FF4">
              <w:rPr>
                <w:sz w:val="17"/>
                <w:lang w:val="fr-FR"/>
              </w:rPr>
              <w:t xml:space="preserve">Préscolaire </w:t>
            </w:r>
          </w:p>
        </w:tc>
        <w:tc>
          <w:tcPr>
            <w:tcW w:w="3213" w:type="dxa"/>
            <w:shd w:val="clear" w:color="auto" w:fill="auto"/>
            <w:noWrap/>
          </w:tcPr>
          <w:p w14:paraId="1948F4A6" w14:textId="38E8C0CB"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couverture pour les enfants de 4</w:t>
            </w:r>
            <w:r w:rsidR="00142C50" w:rsidRPr="00234FF4">
              <w:rPr>
                <w:sz w:val="17"/>
                <w:lang w:val="fr-FR"/>
              </w:rPr>
              <w:t> </w:t>
            </w:r>
            <w:r w:rsidRPr="00234FF4">
              <w:rPr>
                <w:sz w:val="17"/>
                <w:lang w:val="fr-FR"/>
              </w:rPr>
              <w:t>ans d</w:t>
            </w:r>
            <w:r w:rsidR="002933EA" w:rsidRPr="00234FF4">
              <w:rPr>
                <w:sz w:val="17"/>
                <w:lang w:val="fr-FR"/>
              </w:rPr>
              <w:t>’</w:t>
            </w:r>
            <w:r w:rsidRPr="00234FF4">
              <w:rPr>
                <w:sz w:val="17"/>
                <w:lang w:val="fr-FR"/>
              </w:rPr>
              <w:t>âge</w:t>
            </w:r>
          </w:p>
        </w:tc>
        <w:tc>
          <w:tcPr>
            <w:tcW w:w="647" w:type="dxa"/>
            <w:shd w:val="clear" w:color="auto" w:fill="auto"/>
            <w:noWrap/>
          </w:tcPr>
          <w:p w14:paraId="1EDE45B8" w14:textId="06B477E4"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49</w:t>
            </w:r>
            <w:r w:rsidR="00142C50" w:rsidRPr="00234FF4">
              <w:rPr>
                <w:sz w:val="17"/>
                <w:lang w:val="fr-FR"/>
              </w:rPr>
              <w:t> %</w:t>
            </w:r>
          </w:p>
        </w:tc>
        <w:tc>
          <w:tcPr>
            <w:tcW w:w="647" w:type="dxa"/>
            <w:shd w:val="clear" w:color="auto" w:fill="auto"/>
            <w:noWrap/>
          </w:tcPr>
          <w:p w14:paraId="50256D46" w14:textId="38A8369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60</w:t>
            </w:r>
            <w:r w:rsidR="00142C50" w:rsidRPr="00234FF4">
              <w:rPr>
                <w:sz w:val="17"/>
                <w:lang w:val="fr-FR"/>
              </w:rPr>
              <w:t> %</w:t>
            </w:r>
          </w:p>
        </w:tc>
        <w:tc>
          <w:tcPr>
            <w:tcW w:w="648" w:type="dxa"/>
            <w:shd w:val="clear" w:color="auto" w:fill="auto"/>
            <w:noWrap/>
          </w:tcPr>
          <w:p w14:paraId="46DDF091" w14:textId="5D299AB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67</w:t>
            </w:r>
            <w:r w:rsidR="00142C50" w:rsidRPr="00234FF4">
              <w:rPr>
                <w:sz w:val="17"/>
                <w:lang w:val="fr-FR"/>
              </w:rPr>
              <w:t> %</w:t>
            </w:r>
          </w:p>
        </w:tc>
        <w:tc>
          <w:tcPr>
            <w:tcW w:w="647" w:type="dxa"/>
            <w:shd w:val="clear" w:color="auto" w:fill="auto"/>
            <w:noWrap/>
          </w:tcPr>
          <w:p w14:paraId="4B62D838" w14:textId="4E8772E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82</w:t>
            </w:r>
            <w:r w:rsidR="00142C50" w:rsidRPr="00234FF4">
              <w:rPr>
                <w:sz w:val="17"/>
                <w:lang w:val="fr-FR"/>
              </w:rPr>
              <w:t> %</w:t>
            </w:r>
          </w:p>
        </w:tc>
        <w:tc>
          <w:tcPr>
            <w:tcW w:w="648" w:type="dxa"/>
            <w:shd w:val="clear" w:color="auto" w:fill="auto"/>
            <w:noWrap/>
          </w:tcPr>
          <w:p w14:paraId="2A0DCB9D" w14:textId="6C785992"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82</w:t>
            </w:r>
            <w:r w:rsidR="00142C50" w:rsidRPr="00234FF4">
              <w:rPr>
                <w:sz w:val="17"/>
                <w:lang w:val="fr-FR"/>
              </w:rPr>
              <w:t> %</w:t>
            </w:r>
          </w:p>
        </w:tc>
      </w:tr>
      <w:tr w:rsidR="002C7A32" w:rsidRPr="00234FF4" w14:paraId="3DB2E444" w14:textId="77777777" w:rsidTr="00501D96">
        <w:tc>
          <w:tcPr>
            <w:tcW w:w="920" w:type="dxa"/>
            <w:shd w:val="clear" w:color="auto" w:fill="auto"/>
            <w:noWrap/>
          </w:tcPr>
          <w:p w14:paraId="04D49783"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6AC51C95" w14:textId="73B52588"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couverture pour les enfants d</w:t>
            </w:r>
            <w:r w:rsidR="00142C50" w:rsidRPr="00234FF4">
              <w:rPr>
                <w:sz w:val="17"/>
                <w:lang w:val="fr-FR"/>
              </w:rPr>
              <w:t>e</w:t>
            </w:r>
            <w:r w:rsidRPr="00234FF4">
              <w:rPr>
                <w:sz w:val="17"/>
                <w:lang w:val="fr-FR"/>
              </w:rPr>
              <w:t xml:space="preserve"> 5</w:t>
            </w:r>
            <w:r w:rsidR="00142C50" w:rsidRPr="00234FF4">
              <w:rPr>
                <w:sz w:val="17"/>
                <w:lang w:val="fr-FR"/>
              </w:rPr>
              <w:t> </w:t>
            </w:r>
            <w:r w:rsidRPr="00234FF4">
              <w:rPr>
                <w:sz w:val="17"/>
                <w:lang w:val="fr-FR"/>
              </w:rPr>
              <w:t>ans d</w:t>
            </w:r>
            <w:r w:rsidR="002933EA" w:rsidRPr="00234FF4">
              <w:rPr>
                <w:sz w:val="17"/>
                <w:lang w:val="fr-FR"/>
              </w:rPr>
              <w:t>’</w:t>
            </w:r>
            <w:r w:rsidRPr="00234FF4">
              <w:rPr>
                <w:sz w:val="17"/>
                <w:lang w:val="fr-FR"/>
              </w:rPr>
              <w:t xml:space="preserve">âgé </w:t>
            </w:r>
          </w:p>
        </w:tc>
        <w:tc>
          <w:tcPr>
            <w:tcW w:w="647" w:type="dxa"/>
            <w:shd w:val="clear" w:color="auto" w:fill="auto"/>
            <w:noWrap/>
          </w:tcPr>
          <w:p w14:paraId="26E66F79" w14:textId="0E66655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52</w:t>
            </w:r>
            <w:r w:rsidR="00142C50" w:rsidRPr="00234FF4">
              <w:rPr>
                <w:sz w:val="17"/>
                <w:lang w:val="fr-FR"/>
              </w:rPr>
              <w:t> %</w:t>
            </w:r>
          </w:p>
        </w:tc>
        <w:tc>
          <w:tcPr>
            <w:tcW w:w="647" w:type="dxa"/>
            <w:shd w:val="clear" w:color="auto" w:fill="auto"/>
            <w:noWrap/>
          </w:tcPr>
          <w:p w14:paraId="714F4BCC" w14:textId="0A33ED5C"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59</w:t>
            </w:r>
            <w:r w:rsidR="00142C50" w:rsidRPr="00234FF4">
              <w:rPr>
                <w:sz w:val="17"/>
                <w:lang w:val="fr-FR"/>
              </w:rPr>
              <w:t> %</w:t>
            </w:r>
          </w:p>
        </w:tc>
        <w:tc>
          <w:tcPr>
            <w:tcW w:w="648" w:type="dxa"/>
            <w:shd w:val="clear" w:color="auto" w:fill="auto"/>
            <w:noWrap/>
          </w:tcPr>
          <w:p w14:paraId="0A1BBEF5" w14:textId="10922C19"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r w:rsidR="00142C50" w:rsidRPr="00234FF4">
              <w:rPr>
                <w:sz w:val="17"/>
                <w:lang w:val="fr-FR"/>
              </w:rPr>
              <w:t> %</w:t>
            </w:r>
          </w:p>
        </w:tc>
        <w:tc>
          <w:tcPr>
            <w:tcW w:w="647" w:type="dxa"/>
            <w:shd w:val="clear" w:color="auto" w:fill="auto"/>
            <w:noWrap/>
          </w:tcPr>
          <w:p w14:paraId="65797B91" w14:textId="220BD85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75</w:t>
            </w:r>
            <w:r w:rsidR="00142C50" w:rsidRPr="00234FF4">
              <w:rPr>
                <w:sz w:val="17"/>
                <w:lang w:val="fr-FR"/>
              </w:rPr>
              <w:t> %</w:t>
            </w:r>
          </w:p>
        </w:tc>
        <w:tc>
          <w:tcPr>
            <w:tcW w:w="648" w:type="dxa"/>
            <w:shd w:val="clear" w:color="auto" w:fill="auto"/>
            <w:noWrap/>
          </w:tcPr>
          <w:p w14:paraId="00865D38" w14:textId="68A38822"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82</w:t>
            </w:r>
            <w:r w:rsidR="00142C50" w:rsidRPr="00234FF4">
              <w:rPr>
                <w:sz w:val="17"/>
                <w:lang w:val="fr-FR"/>
              </w:rPr>
              <w:t> %</w:t>
            </w:r>
          </w:p>
        </w:tc>
      </w:tr>
      <w:tr w:rsidR="002C7A32" w:rsidRPr="00234FF4" w14:paraId="36F93211" w14:textId="77777777" w:rsidTr="00501D96">
        <w:tc>
          <w:tcPr>
            <w:tcW w:w="920" w:type="dxa"/>
            <w:shd w:val="clear" w:color="auto" w:fill="auto"/>
            <w:noWrap/>
          </w:tcPr>
          <w:p w14:paraId="12EBE404"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7E972E30" w14:textId="076DBDC8"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Numéro d</w:t>
            </w:r>
            <w:r w:rsidR="002933EA" w:rsidRPr="00234FF4">
              <w:rPr>
                <w:sz w:val="17"/>
                <w:lang w:val="fr-FR"/>
              </w:rPr>
              <w:t>’</w:t>
            </w:r>
            <w:r w:rsidRPr="00234FF4">
              <w:rPr>
                <w:sz w:val="17"/>
                <w:lang w:val="fr-FR"/>
              </w:rPr>
              <w:t>enfants pour professionnels</w:t>
            </w:r>
          </w:p>
        </w:tc>
        <w:tc>
          <w:tcPr>
            <w:tcW w:w="647" w:type="dxa"/>
            <w:shd w:val="clear" w:color="auto" w:fill="auto"/>
            <w:noWrap/>
          </w:tcPr>
          <w:p w14:paraId="08D3E53F"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w:t>
            </w:r>
          </w:p>
        </w:tc>
        <w:tc>
          <w:tcPr>
            <w:tcW w:w="647" w:type="dxa"/>
            <w:shd w:val="clear" w:color="auto" w:fill="auto"/>
            <w:noWrap/>
          </w:tcPr>
          <w:p w14:paraId="440E5477"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32</w:t>
            </w:r>
          </w:p>
        </w:tc>
        <w:tc>
          <w:tcPr>
            <w:tcW w:w="648" w:type="dxa"/>
            <w:shd w:val="clear" w:color="auto" w:fill="auto"/>
            <w:noWrap/>
          </w:tcPr>
          <w:p w14:paraId="74CB2402"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p>
        </w:tc>
        <w:tc>
          <w:tcPr>
            <w:tcW w:w="647" w:type="dxa"/>
            <w:shd w:val="clear" w:color="auto" w:fill="auto"/>
            <w:noWrap/>
          </w:tcPr>
          <w:p w14:paraId="30314535"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p>
        </w:tc>
        <w:tc>
          <w:tcPr>
            <w:tcW w:w="648" w:type="dxa"/>
            <w:shd w:val="clear" w:color="auto" w:fill="auto"/>
            <w:noWrap/>
          </w:tcPr>
          <w:p w14:paraId="6D38CC0E"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w:t>
            </w:r>
          </w:p>
        </w:tc>
      </w:tr>
      <w:tr w:rsidR="002C7A32" w:rsidRPr="00234FF4" w14:paraId="2ADB1EA9" w14:textId="77777777" w:rsidTr="00501D96">
        <w:tc>
          <w:tcPr>
            <w:tcW w:w="920" w:type="dxa"/>
            <w:shd w:val="clear" w:color="auto" w:fill="auto"/>
            <w:noWrap/>
          </w:tcPr>
          <w:p w14:paraId="11028F1E"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2A393CAE" w14:textId="77777777"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 xml:space="preserve">Professeurs ayant une formation pédagogique </w:t>
            </w:r>
          </w:p>
        </w:tc>
        <w:tc>
          <w:tcPr>
            <w:tcW w:w="647" w:type="dxa"/>
            <w:shd w:val="clear" w:color="auto" w:fill="auto"/>
            <w:noWrap/>
          </w:tcPr>
          <w:p w14:paraId="70D99D53" w14:textId="798BD65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31</w:t>
            </w:r>
            <w:r w:rsidR="00142C50" w:rsidRPr="00234FF4">
              <w:rPr>
                <w:sz w:val="17"/>
                <w:lang w:val="fr-FR"/>
              </w:rPr>
              <w:t> %</w:t>
            </w:r>
          </w:p>
        </w:tc>
        <w:tc>
          <w:tcPr>
            <w:tcW w:w="647" w:type="dxa"/>
            <w:shd w:val="clear" w:color="auto" w:fill="auto"/>
            <w:noWrap/>
          </w:tcPr>
          <w:p w14:paraId="6775693E" w14:textId="38E830C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19,7</w:t>
            </w:r>
            <w:r w:rsidR="00142C50" w:rsidRPr="00234FF4">
              <w:rPr>
                <w:sz w:val="17"/>
                <w:lang w:val="fr-FR"/>
              </w:rPr>
              <w:t> %</w:t>
            </w:r>
          </w:p>
        </w:tc>
        <w:tc>
          <w:tcPr>
            <w:tcW w:w="648" w:type="dxa"/>
            <w:shd w:val="clear" w:color="auto" w:fill="auto"/>
            <w:noWrap/>
          </w:tcPr>
          <w:p w14:paraId="1E53658A" w14:textId="12407285"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19</w:t>
            </w:r>
            <w:r w:rsidR="00142C50" w:rsidRPr="00234FF4">
              <w:rPr>
                <w:sz w:val="17"/>
                <w:lang w:val="fr-FR"/>
              </w:rPr>
              <w:t> %</w:t>
            </w:r>
          </w:p>
        </w:tc>
        <w:tc>
          <w:tcPr>
            <w:tcW w:w="647" w:type="dxa"/>
            <w:shd w:val="clear" w:color="auto" w:fill="auto"/>
            <w:noWrap/>
          </w:tcPr>
          <w:p w14:paraId="006B15D6" w14:textId="45D18F5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w:t>
            </w:r>
            <w:r w:rsidR="00142C50" w:rsidRPr="00234FF4">
              <w:rPr>
                <w:sz w:val="17"/>
                <w:lang w:val="fr-FR"/>
              </w:rPr>
              <w:t> %</w:t>
            </w:r>
          </w:p>
        </w:tc>
        <w:tc>
          <w:tcPr>
            <w:tcW w:w="648" w:type="dxa"/>
            <w:shd w:val="clear" w:color="auto" w:fill="auto"/>
            <w:noWrap/>
          </w:tcPr>
          <w:p w14:paraId="273156C9" w14:textId="1C1EB30C"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90</w:t>
            </w:r>
            <w:r w:rsidR="00142C50" w:rsidRPr="00234FF4">
              <w:rPr>
                <w:sz w:val="17"/>
                <w:lang w:val="fr-FR"/>
              </w:rPr>
              <w:t> %</w:t>
            </w:r>
          </w:p>
        </w:tc>
      </w:tr>
      <w:tr w:rsidR="002C7A32" w:rsidRPr="00234FF4" w14:paraId="209BB70A" w14:textId="77777777" w:rsidTr="00501D96">
        <w:tc>
          <w:tcPr>
            <w:tcW w:w="920" w:type="dxa"/>
            <w:shd w:val="clear" w:color="auto" w:fill="auto"/>
            <w:noWrap/>
          </w:tcPr>
          <w:p w14:paraId="3333FCDE" w14:textId="7573298F"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r w:rsidRPr="00234FF4">
              <w:rPr>
                <w:sz w:val="17"/>
                <w:lang w:val="fr-FR"/>
              </w:rPr>
              <w:t>De la base</w:t>
            </w:r>
          </w:p>
        </w:tc>
        <w:tc>
          <w:tcPr>
            <w:tcW w:w="3213" w:type="dxa"/>
            <w:shd w:val="clear" w:color="auto" w:fill="auto"/>
            <w:noWrap/>
          </w:tcPr>
          <w:p w14:paraId="6C78AD12" w14:textId="1AE7CFC2"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Numéro d</w:t>
            </w:r>
            <w:r w:rsidR="002933EA" w:rsidRPr="00234FF4">
              <w:rPr>
                <w:sz w:val="17"/>
                <w:lang w:val="fr-FR"/>
              </w:rPr>
              <w:t>’</w:t>
            </w:r>
            <w:r w:rsidRPr="00234FF4">
              <w:rPr>
                <w:sz w:val="17"/>
                <w:lang w:val="fr-FR"/>
              </w:rPr>
              <w:t>école avec six classes (</w:t>
            </w:r>
            <w:r w:rsidR="00236BCE" w:rsidRPr="00234FF4">
              <w:rPr>
                <w:sz w:val="17"/>
                <w:lang w:val="fr-FR"/>
              </w:rPr>
              <w:t>1</w:t>
            </w:r>
            <w:r w:rsidRPr="00234FF4">
              <w:rPr>
                <w:i/>
                <w:iCs/>
                <w:sz w:val="17"/>
                <w:lang w:val="fr-FR"/>
              </w:rPr>
              <w:t>ª</w:t>
            </w:r>
            <w:r w:rsidRPr="00234FF4">
              <w:rPr>
                <w:sz w:val="17"/>
                <w:lang w:val="fr-FR"/>
              </w:rPr>
              <w:t xml:space="preserve"> à 6</w:t>
            </w:r>
            <w:r w:rsidRPr="00234FF4">
              <w:rPr>
                <w:i/>
                <w:iCs/>
                <w:sz w:val="17"/>
                <w:lang w:val="fr-FR"/>
              </w:rPr>
              <w:t>ª</w:t>
            </w:r>
            <w:r w:rsidR="00142C50" w:rsidRPr="00234FF4">
              <w:rPr>
                <w:sz w:val="17"/>
                <w:lang w:val="fr-FR"/>
              </w:rPr>
              <w:t> </w:t>
            </w:r>
            <w:r w:rsidRPr="00234FF4">
              <w:rPr>
                <w:sz w:val="17"/>
                <w:lang w:val="fr-FR"/>
              </w:rPr>
              <w:t>classe)</w:t>
            </w:r>
          </w:p>
        </w:tc>
        <w:tc>
          <w:tcPr>
            <w:tcW w:w="647" w:type="dxa"/>
            <w:shd w:val="clear" w:color="auto" w:fill="auto"/>
            <w:noWrap/>
          </w:tcPr>
          <w:p w14:paraId="6C947A9E" w14:textId="63A0597D"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33</w:t>
            </w:r>
            <w:r w:rsidR="00142C50" w:rsidRPr="00234FF4">
              <w:rPr>
                <w:sz w:val="17"/>
                <w:lang w:val="fr-FR"/>
              </w:rPr>
              <w:t> %</w:t>
            </w:r>
          </w:p>
        </w:tc>
        <w:tc>
          <w:tcPr>
            <w:tcW w:w="647" w:type="dxa"/>
            <w:shd w:val="clear" w:color="auto" w:fill="auto"/>
            <w:noWrap/>
          </w:tcPr>
          <w:p w14:paraId="1730F75D" w14:textId="27F2034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36</w:t>
            </w:r>
            <w:r w:rsidR="00142C50" w:rsidRPr="00234FF4">
              <w:rPr>
                <w:sz w:val="17"/>
                <w:lang w:val="fr-FR"/>
              </w:rPr>
              <w:t> %</w:t>
            </w:r>
          </w:p>
        </w:tc>
        <w:tc>
          <w:tcPr>
            <w:tcW w:w="648" w:type="dxa"/>
            <w:shd w:val="clear" w:color="auto" w:fill="auto"/>
            <w:noWrap/>
          </w:tcPr>
          <w:p w14:paraId="4C8E56EB" w14:textId="4A734AD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39</w:t>
            </w:r>
            <w:r w:rsidR="00142C50" w:rsidRPr="00234FF4">
              <w:rPr>
                <w:sz w:val="17"/>
                <w:lang w:val="fr-FR"/>
              </w:rPr>
              <w:t> %</w:t>
            </w:r>
          </w:p>
        </w:tc>
        <w:tc>
          <w:tcPr>
            <w:tcW w:w="647" w:type="dxa"/>
            <w:shd w:val="clear" w:color="auto" w:fill="auto"/>
            <w:noWrap/>
          </w:tcPr>
          <w:p w14:paraId="0BA94EB0" w14:textId="4C3E3DBC"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26</w:t>
            </w:r>
            <w:r w:rsidR="00142C50" w:rsidRPr="00234FF4">
              <w:rPr>
                <w:sz w:val="17"/>
                <w:lang w:val="fr-FR"/>
              </w:rPr>
              <w:t> %</w:t>
            </w:r>
          </w:p>
        </w:tc>
        <w:tc>
          <w:tcPr>
            <w:tcW w:w="648" w:type="dxa"/>
            <w:shd w:val="clear" w:color="auto" w:fill="auto"/>
            <w:noWrap/>
          </w:tcPr>
          <w:p w14:paraId="793C7D31" w14:textId="6322FF1E"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w:t>
            </w:r>
            <w:r w:rsidR="00142C50" w:rsidRPr="00234FF4">
              <w:rPr>
                <w:sz w:val="17"/>
                <w:lang w:val="fr-FR"/>
              </w:rPr>
              <w:t> %</w:t>
            </w:r>
          </w:p>
        </w:tc>
      </w:tr>
      <w:tr w:rsidR="002C7A32" w:rsidRPr="00234FF4" w14:paraId="010CF4CB" w14:textId="77777777" w:rsidTr="00501D96">
        <w:tc>
          <w:tcPr>
            <w:tcW w:w="920" w:type="dxa"/>
            <w:shd w:val="clear" w:color="auto" w:fill="auto"/>
            <w:noWrap/>
          </w:tcPr>
          <w:p w14:paraId="10C9C663"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27CC8FF2" w14:textId="0D1FC680"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Numéro d</w:t>
            </w:r>
            <w:r w:rsidR="002933EA" w:rsidRPr="00234FF4">
              <w:rPr>
                <w:sz w:val="17"/>
                <w:lang w:val="fr-FR"/>
              </w:rPr>
              <w:t>’</w:t>
            </w:r>
            <w:r w:rsidRPr="00234FF4">
              <w:rPr>
                <w:sz w:val="17"/>
                <w:lang w:val="fr-FR"/>
              </w:rPr>
              <w:t>élevés pour classe en 1º cicle</w:t>
            </w:r>
          </w:p>
        </w:tc>
        <w:tc>
          <w:tcPr>
            <w:tcW w:w="647" w:type="dxa"/>
            <w:shd w:val="clear" w:color="auto" w:fill="auto"/>
            <w:noWrap/>
          </w:tcPr>
          <w:p w14:paraId="6DBAF16E"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34</w:t>
            </w:r>
          </w:p>
        </w:tc>
        <w:tc>
          <w:tcPr>
            <w:tcW w:w="647" w:type="dxa"/>
            <w:shd w:val="clear" w:color="auto" w:fill="auto"/>
            <w:noWrap/>
          </w:tcPr>
          <w:p w14:paraId="37CD03D8"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w:t>
            </w:r>
          </w:p>
        </w:tc>
        <w:tc>
          <w:tcPr>
            <w:tcW w:w="648" w:type="dxa"/>
            <w:shd w:val="clear" w:color="auto" w:fill="auto"/>
            <w:noWrap/>
          </w:tcPr>
          <w:p w14:paraId="4F194B1C"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33</w:t>
            </w:r>
          </w:p>
        </w:tc>
        <w:tc>
          <w:tcPr>
            <w:tcW w:w="647" w:type="dxa"/>
            <w:shd w:val="clear" w:color="auto" w:fill="auto"/>
            <w:noWrap/>
          </w:tcPr>
          <w:p w14:paraId="1863629E"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35</w:t>
            </w:r>
          </w:p>
        </w:tc>
        <w:tc>
          <w:tcPr>
            <w:tcW w:w="648" w:type="dxa"/>
            <w:shd w:val="clear" w:color="auto" w:fill="auto"/>
            <w:noWrap/>
          </w:tcPr>
          <w:p w14:paraId="37CAFB06"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30</w:t>
            </w:r>
          </w:p>
        </w:tc>
      </w:tr>
      <w:tr w:rsidR="002C7A32" w:rsidRPr="00234FF4" w14:paraId="4DA569D6" w14:textId="77777777" w:rsidTr="00501D96">
        <w:tc>
          <w:tcPr>
            <w:tcW w:w="920" w:type="dxa"/>
            <w:shd w:val="clear" w:color="auto" w:fill="auto"/>
            <w:noWrap/>
          </w:tcPr>
          <w:p w14:paraId="6917BA87"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4E5BC262" w14:textId="7B94F185" w:rsidR="00F850A4" w:rsidRPr="00234FF4" w:rsidRDefault="00F850A4" w:rsidP="00142C50">
            <w:pPr>
              <w:tabs>
                <w:tab w:val="left" w:pos="288"/>
                <w:tab w:val="left" w:pos="576"/>
                <w:tab w:val="left" w:pos="864"/>
                <w:tab w:val="left" w:pos="1152"/>
              </w:tabs>
              <w:spacing w:before="40" w:after="40" w:line="210" w:lineRule="exact"/>
              <w:ind w:left="144" w:right="5"/>
              <w:rPr>
                <w:sz w:val="17"/>
                <w:lang w:val="fr-FR"/>
              </w:rPr>
            </w:pPr>
            <w:r w:rsidRPr="00234FF4">
              <w:rPr>
                <w:sz w:val="17"/>
                <w:lang w:val="fr-FR"/>
              </w:rPr>
              <w:t>Numéro d</w:t>
            </w:r>
            <w:r w:rsidR="002933EA" w:rsidRPr="00234FF4">
              <w:rPr>
                <w:sz w:val="17"/>
                <w:lang w:val="fr-FR"/>
              </w:rPr>
              <w:t>’</w:t>
            </w:r>
            <w:r w:rsidRPr="00234FF4">
              <w:rPr>
                <w:sz w:val="17"/>
                <w:lang w:val="fr-FR"/>
              </w:rPr>
              <w:t>élevés pour classe en 5</w:t>
            </w:r>
            <w:r w:rsidRPr="00234FF4">
              <w:rPr>
                <w:i/>
                <w:iCs/>
                <w:sz w:val="17"/>
                <w:lang w:val="fr-FR"/>
              </w:rPr>
              <w:t>ª</w:t>
            </w:r>
            <w:r w:rsidR="00142C50" w:rsidRPr="00234FF4">
              <w:rPr>
                <w:sz w:val="17"/>
                <w:lang w:val="fr-FR"/>
              </w:rPr>
              <w:t> </w:t>
            </w:r>
            <w:r w:rsidRPr="00234FF4">
              <w:rPr>
                <w:sz w:val="17"/>
                <w:lang w:val="fr-FR"/>
              </w:rPr>
              <w:t>classe</w:t>
            </w:r>
          </w:p>
        </w:tc>
        <w:tc>
          <w:tcPr>
            <w:tcW w:w="647" w:type="dxa"/>
            <w:shd w:val="clear" w:color="auto" w:fill="auto"/>
            <w:noWrap/>
          </w:tcPr>
          <w:p w14:paraId="313CF9C7"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49</w:t>
            </w:r>
          </w:p>
        </w:tc>
        <w:tc>
          <w:tcPr>
            <w:tcW w:w="647" w:type="dxa"/>
            <w:shd w:val="clear" w:color="auto" w:fill="auto"/>
            <w:noWrap/>
          </w:tcPr>
          <w:p w14:paraId="0B470869"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51</w:t>
            </w:r>
          </w:p>
        </w:tc>
        <w:tc>
          <w:tcPr>
            <w:tcW w:w="648" w:type="dxa"/>
            <w:shd w:val="clear" w:color="auto" w:fill="auto"/>
            <w:noWrap/>
          </w:tcPr>
          <w:p w14:paraId="3F1A51B4"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49</w:t>
            </w:r>
          </w:p>
        </w:tc>
        <w:tc>
          <w:tcPr>
            <w:tcW w:w="647" w:type="dxa"/>
            <w:shd w:val="clear" w:color="auto" w:fill="auto"/>
            <w:noWrap/>
          </w:tcPr>
          <w:p w14:paraId="6FBD2AA6"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46</w:t>
            </w:r>
          </w:p>
        </w:tc>
        <w:tc>
          <w:tcPr>
            <w:tcW w:w="648" w:type="dxa"/>
            <w:shd w:val="clear" w:color="auto" w:fill="auto"/>
            <w:noWrap/>
          </w:tcPr>
          <w:p w14:paraId="471A0E5A"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w:t>
            </w:r>
          </w:p>
        </w:tc>
      </w:tr>
      <w:tr w:rsidR="002C7A32" w:rsidRPr="00234FF4" w14:paraId="244D9723" w14:textId="77777777" w:rsidTr="00501D96">
        <w:tc>
          <w:tcPr>
            <w:tcW w:w="920" w:type="dxa"/>
            <w:shd w:val="clear" w:color="auto" w:fill="auto"/>
            <w:noWrap/>
          </w:tcPr>
          <w:p w14:paraId="5DDA1A18"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13280561" w14:textId="5E5243BE" w:rsidR="00F850A4" w:rsidRPr="00234FF4" w:rsidRDefault="00F850A4" w:rsidP="00142C50">
            <w:pPr>
              <w:tabs>
                <w:tab w:val="left" w:pos="288"/>
                <w:tab w:val="left" w:pos="576"/>
                <w:tab w:val="left" w:pos="864"/>
                <w:tab w:val="left" w:pos="1152"/>
              </w:tabs>
              <w:spacing w:before="40" w:after="40" w:line="210" w:lineRule="exact"/>
              <w:ind w:left="144"/>
              <w:rPr>
                <w:sz w:val="17"/>
                <w:lang w:val="fr-FR"/>
              </w:rPr>
            </w:pPr>
            <w:r w:rsidRPr="00234FF4">
              <w:rPr>
                <w:sz w:val="17"/>
                <w:lang w:val="fr-FR"/>
              </w:rPr>
              <w:t>Numéro d</w:t>
            </w:r>
            <w:r w:rsidR="002933EA" w:rsidRPr="00234FF4">
              <w:rPr>
                <w:sz w:val="17"/>
                <w:lang w:val="fr-FR"/>
              </w:rPr>
              <w:t>’</w:t>
            </w:r>
            <w:r w:rsidRPr="00234FF4">
              <w:rPr>
                <w:sz w:val="17"/>
                <w:lang w:val="fr-FR"/>
              </w:rPr>
              <w:t>élevés pour classe en 6</w:t>
            </w:r>
            <w:r w:rsidRPr="00234FF4">
              <w:rPr>
                <w:i/>
                <w:iCs/>
                <w:sz w:val="17"/>
                <w:lang w:val="fr-FR"/>
              </w:rPr>
              <w:t>ª</w:t>
            </w:r>
            <w:r w:rsidR="00142C50" w:rsidRPr="00234FF4">
              <w:rPr>
                <w:sz w:val="17"/>
                <w:lang w:val="fr-FR"/>
              </w:rPr>
              <w:t> </w:t>
            </w:r>
            <w:r w:rsidRPr="00234FF4">
              <w:rPr>
                <w:sz w:val="17"/>
                <w:lang w:val="fr-FR"/>
              </w:rPr>
              <w:t>classe</w:t>
            </w:r>
          </w:p>
        </w:tc>
        <w:tc>
          <w:tcPr>
            <w:tcW w:w="647" w:type="dxa"/>
            <w:shd w:val="clear" w:color="auto" w:fill="auto"/>
            <w:noWrap/>
          </w:tcPr>
          <w:p w14:paraId="01631AFB"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50</w:t>
            </w:r>
          </w:p>
        </w:tc>
        <w:tc>
          <w:tcPr>
            <w:tcW w:w="647" w:type="dxa"/>
            <w:shd w:val="clear" w:color="auto" w:fill="auto"/>
            <w:noWrap/>
          </w:tcPr>
          <w:p w14:paraId="520EC043"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49</w:t>
            </w:r>
          </w:p>
        </w:tc>
        <w:tc>
          <w:tcPr>
            <w:tcW w:w="648" w:type="dxa"/>
            <w:shd w:val="clear" w:color="auto" w:fill="auto"/>
            <w:noWrap/>
          </w:tcPr>
          <w:p w14:paraId="1AF2A335"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47</w:t>
            </w:r>
          </w:p>
        </w:tc>
        <w:tc>
          <w:tcPr>
            <w:tcW w:w="647" w:type="dxa"/>
            <w:shd w:val="clear" w:color="auto" w:fill="auto"/>
            <w:noWrap/>
          </w:tcPr>
          <w:p w14:paraId="696BF787"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w:t>
            </w:r>
          </w:p>
        </w:tc>
        <w:tc>
          <w:tcPr>
            <w:tcW w:w="648" w:type="dxa"/>
            <w:shd w:val="clear" w:color="auto" w:fill="auto"/>
            <w:noWrap/>
          </w:tcPr>
          <w:p w14:paraId="6E03D6A0"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w:t>
            </w:r>
          </w:p>
        </w:tc>
      </w:tr>
      <w:tr w:rsidR="002C7A32" w:rsidRPr="00234FF4" w14:paraId="6EE4E8D0" w14:textId="77777777" w:rsidTr="00501D96">
        <w:tc>
          <w:tcPr>
            <w:tcW w:w="920" w:type="dxa"/>
            <w:shd w:val="clear" w:color="auto" w:fill="auto"/>
            <w:noWrap/>
          </w:tcPr>
          <w:p w14:paraId="4FABD97A"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0EC30D44" w14:textId="5F5F49FF"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bruts de scolarisation</w:t>
            </w:r>
          </w:p>
        </w:tc>
        <w:tc>
          <w:tcPr>
            <w:tcW w:w="647" w:type="dxa"/>
            <w:shd w:val="clear" w:color="auto" w:fill="auto"/>
            <w:noWrap/>
          </w:tcPr>
          <w:p w14:paraId="6BE0AB6A" w14:textId="73CFD5F9"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117</w:t>
            </w:r>
            <w:r w:rsidR="00142C50" w:rsidRPr="00234FF4">
              <w:rPr>
                <w:sz w:val="17"/>
                <w:lang w:val="fr-FR"/>
              </w:rPr>
              <w:t> %</w:t>
            </w:r>
          </w:p>
        </w:tc>
        <w:tc>
          <w:tcPr>
            <w:tcW w:w="647" w:type="dxa"/>
            <w:shd w:val="clear" w:color="auto" w:fill="auto"/>
            <w:noWrap/>
          </w:tcPr>
          <w:p w14:paraId="251CE6D0" w14:textId="3B74EC52"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115</w:t>
            </w:r>
            <w:r w:rsidR="00142C50" w:rsidRPr="00234FF4">
              <w:rPr>
                <w:sz w:val="17"/>
                <w:lang w:val="fr-FR"/>
              </w:rPr>
              <w:t> %</w:t>
            </w:r>
          </w:p>
        </w:tc>
        <w:tc>
          <w:tcPr>
            <w:tcW w:w="648" w:type="dxa"/>
            <w:shd w:val="clear" w:color="auto" w:fill="auto"/>
            <w:noWrap/>
          </w:tcPr>
          <w:p w14:paraId="60CF8337" w14:textId="425422BD"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118,1</w:t>
            </w:r>
            <w:r w:rsidR="00142C50" w:rsidRPr="00234FF4">
              <w:rPr>
                <w:sz w:val="17"/>
                <w:lang w:val="fr-FR"/>
              </w:rPr>
              <w:t> %</w:t>
            </w:r>
          </w:p>
        </w:tc>
        <w:tc>
          <w:tcPr>
            <w:tcW w:w="647" w:type="dxa"/>
            <w:shd w:val="clear" w:color="auto" w:fill="auto"/>
            <w:noWrap/>
          </w:tcPr>
          <w:p w14:paraId="13E9C407" w14:textId="264F7C75"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119</w:t>
            </w:r>
            <w:r w:rsidR="00142C50" w:rsidRPr="00234FF4">
              <w:rPr>
                <w:sz w:val="17"/>
                <w:lang w:val="fr-FR"/>
              </w:rPr>
              <w:t> %</w:t>
            </w:r>
          </w:p>
        </w:tc>
        <w:tc>
          <w:tcPr>
            <w:tcW w:w="648" w:type="dxa"/>
            <w:shd w:val="clear" w:color="auto" w:fill="auto"/>
            <w:noWrap/>
          </w:tcPr>
          <w:p w14:paraId="0A11FB5E" w14:textId="3A73C7E1"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116</w:t>
            </w:r>
            <w:r w:rsidR="00142C50" w:rsidRPr="00234FF4">
              <w:rPr>
                <w:sz w:val="17"/>
                <w:lang w:val="fr-FR"/>
              </w:rPr>
              <w:t> %</w:t>
            </w:r>
          </w:p>
        </w:tc>
      </w:tr>
      <w:tr w:rsidR="002C7A32" w:rsidRPr="00234FF4" w14:paraId="13F579DD" w14:textId="77777777" w:rsidTr="00501D96">
        <w:tc>
          <w:tcPr>
            <w:tcW w:w="920" w:type="dxa"/>
            <w:shd w:val="clear" w:color="auto" w:fill="auto"/>
            <w:noWrap/>
          </w:tcPr>
          <w:p w14:paraId="5EC45F15"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2E809BA5" w14:textId="77777777"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promotion</w:t>
            </w:r>
          </w:p>
        </w:tc>
        <w:tc>
          <w:tcPr>
            <w:tcW w:w="647" w:type="dxa"/>
            <w:shd w:val="clear" w:color="auto" w:fill="auto"/>
            <w:noWrap/>
          </w:tcPr>
          <w:p w14:paraId="16DFDBD1" w14:textId="3CB947B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85</w:t>
            </w:r>
            <w:r w:rsidR="00142C50" w:rsidRPr="00234FF4">
              <w:rPr>
                <w:sz w:val="17"/>
                <w:lang w:val="fr-FR"/>
              </w:rPr>
              <w:t> %</w:t>
            </w:r>
          </w:p>
        </w:tc>
        <w:tc>
          <w:tcPr>
            <w:tcW w:w="647" w:type="dxa"/>
            <w:shd w:val="clear" w:color="auto" w:fill="auto"/>
            <w:noWrap/>
          </w:tcPr>
          <w:p w14:paraId="2500905B" w14:textId="3A09405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85</w:t>
            </w:r>
            <w:r w:rsidR="00142C50" w:rsidRPr="00234FF4">
              <w:rPr>
                <w:sz w:val="17"/>
                <w:lang w:val="fr-FR"/>
              </w:rPr>
              <w:t> %</w:t>
            </w:r>
          </w:p>
        </w:tc>
        <w:tc>
          <w:tcPr>
            <w:tcW w:w="648" w:type="dxa"/>
            <w:shd w:val="clear" w:color="auto" w:fill="auto"/>
            <w:noWrap/>
          </w:tcPr>
          <w:p w14:paraId="21AECC13" w14:textId="1E8D6E4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86,9</w:t>
            </w:r>
            <w:r w:rsidR="00142C50" w:rsidRPr="00234FF4">
              <w:rPr>
                <w:sz w:val="17"/>
                <w:lang w:val="fr-FR"/>
              </w:rPr>
              <w:t> %</w:t>
            </w:r>
          </w:p>
        </w:tc>
        <w:tc>
          <w:tcPr>
            <w:tcW w:w="647" w:type="dxa"/>
            <w:shd w:val="clear" w:color="auto" w:fill="auto"/>
            <w:noWrap/>
          </w:tcPr>
          <w:p w14:paraId="49D7C6A6" w14:textId="142D8852"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88</w:t>
            </w:r>
            <w:r w:rsidR="00142C50" w:rsidRPr="00234FF4">
              <w:rPr>
                <w:sz w:val="17"/>
                <w:lang w:val="fr-FR"/>
              </w:rPr>
              <w:t> %</w:t>
            </w:r>
          </w:p>
        </w:tc>
        <w:tc>
          <w:tcPr>
            <w:tcW w:w="648" w:type="dxa"/>
            <w:shd w:val="clear" w:color="auto" w:fill="auto"/>
            <w:noWrap/>
          </w:tcPr>
          <w:p w14:paraId="75ECAEA9" w14:textId="15EF12B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89</w:t>
            </w:r>
            <w:r w:rsidR="00142C50" w:rsidRPr="00234FF4">
              <w:rPr>
                <w:sz w:val="17"/>
                <w:lang w:val="fr-FR"/>
              </w:rPr>
              <w:t> %</w:t>
            </w:r>
          </w:p>
        </w:tc>
      </w:tr>
      <w:tr w:rsidR="002C7A32" w:rsidRPr="00234FF4" w14:paraId="5A3C6865" w14:textId="77777777" w:rsidTr="00501D96">
        <w:tc>
          <w:tcPr>
            <w:tcW w:w="920" w:type="dxa"/>
            <w:shd w:val="clear" w:color="auto" w:fill="auto"/>
            <w:noWrap/>
          </w:tcPr>
          <w:p w14:paraId="4B50DF7D"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789A8DD5" w14:textId="4007FA72"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répétition</w:t>
            </w:r>
          </w:p>
        </w:tc>
        <w:tc>
          <w:tcPr>
            <w:tcW w:w="647" w:type="dxa"/>
            <w:shd w:val="clear" w:color="auto" w:fill="auto"/>
            <w:noWrap/>
          </w:tcPr>
          <w:p w14:paraId="5C4012E6" w14:textId="2DF4E6F2"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w:t>
            </w:r>
            <w:r w:rsidR="00142C50" w:rsidRPr="00234FF4">
              <w:rPr>
                <w:sz w:val="17"/>
                <w:lang w:val="fr-FR"/>
              </w:rPr>
              <w:t> %</w:t>
            </w:r>
          </w:p>
        </w:tc>
        <w:tc>
          <w:tcPr>
            <w:tcW w:w="647" w:type="dxa"/>
            <w:shd w:val="clear" w:color="auto" w:fill="auto"/>
            <w:noWrap/>
          </w:tcPr>
          <w:p w14:paraId="2121D866" w14:textId="3EA5F37E"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w:t>
            </w:r>
            <w:r w:rsidR="00142C50" w:rsidRPr="00234FF4">
              <w:rPr>
                <w:sz w:val="17"/>
                <w:lang w:val="fr-FR"/>
              </w:rPr>
              <w:t> %</w:t>
            </w:r>
          </w:p>
        </w:tc>
        <w:tc>
          <w:tcPr>
            <w:tcW w:w="648" w:type="dxa"/>
            <w:shd w:val="clear" w:color="auto" w:fill="auto"/>
            <w:noWrap/>
          </w:tcPr>
          <w:p w14:paraId="2A77888A" w14:textId="29D5D89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11,6</w:t>
            </w:r>
            <w:r w:rsidR="00142C50" w:rsidRPr="00234FF4">
              <w:rPr>
                <w:sz w:val="17"/>
                <w:lang w:val="fr-FR"/>
              </w:rPr>
              <w:t> %</w:t>
            </w:r>
          </w:p>
        </w:tc>
        <w:tc>
          <w:tcPr>
            <w:tcW w:w="647" w:type="dxa"/>
            <w:shd w:val="clear" w:color="auto" w:fill="auto"/>
            <w:noWrap/>
          </w:tcPr>
          <w:p w14:paraId="46BDD48C" w14:textId="2AB10521"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w:t>
            </w:r>
            <w:r w:rsidR="00142C50" w:rsidRPr="00234FF4">
              <w:rPr>
                <w:sz w:val="17"/>
                <w:lang w:val="fr-FR"/>
              </w:rPr>
              <w:t> %</w:t>
            </w:r>
          </w:p>
        </w:tc>
        <w:tc>
          <w:tcPr>
            <w:tcW w:w="648" w:type="dxa"/>
            <w:shd w:val="clear" w:color="auto" w:fill="auto"/>
            <w:noWrap/>
          </w:tcPr>
          <w:p w14:paraId="7B8FE475" w14:textId="022068F9"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w:t>
            </w:r>
            <w:r w:rsidR="00142C50" w:rsidRPr="00234FF4">
              <w:rPr>
                <w:sz w:val="17"/>
                <w:lang w:val="fr-FR"/>
              </w:rPr>
              <w:t> %</w:t>
            </w:r>
          </w:p>
        </w:tc>
      </w:tr>
      <w:tr w:rsidR="002C7A32" w:rsidRPr="00234FF4" w14:paraId="65D27FA4" w14:textId="77777777" w:rsidTr="00501D96">
        <w:tc>
          <w:tcPr>
            <w:tcW w:w="920" w:type="dxa"/>
            <w:shd w:val="clear" w:color="auto" w:fill="auto"/>
            <w:noWrap/>
          </w:tcPr>
          <w:p w14:paraId="5A7DC953"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26A15ECE" w14:textId="65A6B35F"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w:t>
            </w:r>
            <w:r w:rsidR="002933EA" w:rsidRPr="00234FF4">
              <w:rPr>
                <w:sz w:val="17"/>
                <w:lang w:val="fr-FR"/>
              </w:rPr>
              <w:t>’</w:t>
            </w:r>
            <w:r w:rsidRPr="00234FF4">
              <w:rPr>
                <w:sz w:val="17"/>
                <w:lang w:val="fr-FR"/>
              </w:rPr>
              <w:t>abandon</w:t>
            </w:r>
          </w:p>
        </w:tc>
        <w:tc>
          <w:tcPr>
            <w:tcW w:w="647" w:type="dxa"/>
            <w:shd w:val="clear" w:color="auto" w:fill="auto"/>
            <w:noWrap/>
          </w:tcPr>
          <w:p w14:paraId="17BEBCA9" w14:textId="17CB2FB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142C50" w:rsidRPr="00234FF4">
              <w:rPr>
                <w:sz w:val="17"/>
                <w:lang w:val="fr-FR"/>
              </w:rPr>
              <w:t> %</w:t>
            </w:r>
          </w:p>
        </w:tc>
        <w:tc>
          <w:tcPr>
            <w:tcW w:w="647" w:type="dxa"/>
            <w:shd w:val="clear" w:color="auto" w:fill="auto"/>
            <w:noWrap/>
          </w:tcPr>
          <w:p w14:paraId="0B585F3D" w14:textId="422BF143"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w:t>
            </w:r>
            <w:r w:rsidR="00142C50" w:rsidRPr="00234FF4">
              <w:rPr>
                <w:sz w:val="17"/>
                <w:lang w:val="fr-FR"/>
              </w:rPr>
              <w:t> %</w:t>
            </w:r>
          </w:p>
        </w:tc>
        <w:tc>
          <w:tcPr>
            <w:tcW w:w="648" w:type="dxa"/>
            <w:shd w:val="clear" w:color="auto" w:fill="auto"/>
            <w:noWrap/>
          </w:tcPr>
          <w:p w14:paraId="584A5158" w14:textId="0B3CB3D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1,5</w:t>
            </w:r>
            <w:r w:rsidR="00142C50" w:rsidRPr="00234FF4">
              <w:rPr>
                <w:sz w:val="17"/>
                <w:lang w:val="fr-FR"/>
              </w:rPr>
              <w:t> %</w:t>
            </w:r>
          </w:p>
        </w:tc>
        <w:tc>
          <w:tcPr>
            <w:tcW w:w="647" w:type="dxa"/>
            <w:shd w:val="clear" w:color="auto" w:fill="auto"/>
            <w:noWrap/>
          </w:tcPr>
          <w:p w14:paraId="361F80ED" w14:textId="2AC897C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142C50" w:rsidRPr="00234FF4">
              <w:rPr>
                <w:sz w:val="17"/>
                <w:lang w:val="fr-FR"/>
              </w:rPr>
              <w:t> %</w:t>
            </w:r>
          </w:p>
        </w:tc>
        <w:tc>
          <w:tcPr>
            <w:tcW w:w="648" w:type="dxa"/>
            <w:shd w:val="clear" w:color="auto" w:fill="auto"/>
            <w:noWrap/>
          </w:tcPr>
          <w:p w14:paraId="71A1C369" w14:textId="7AC2537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142C50" w:rsidRPr="00234FF4">
              <w:rPr>
                <w:sz w:val="17"/>
                <w:lang w:val="fr-FR"/>
              </w:rPr>
              <w:t> %</w:t>
            </w:r>
          </w:p>
        </w:tc>
      </w:tr>
      <w:tr w:rsidR="002C7A32" w:rsidRPr="00234FF4" w14:paraId="1D4D7292" w14:textId="77777777" w:rsidTr="00501D96">
        <w:tc>
          <w:tcPr>
            <w:tcW w:w="920" w:type="dxa"/>
            <w:shd w:val="clear" w:color="auto" w:fill="auto"/>
            <w:noWrap/>
          </w:tcPr>
          <w:p w14:paraId="57779104"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21032983" w14:textId="76F378EE"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Professeurs ayant une formation pédagogique</w:t>
            </w:r>
          </w:p>
        </w:tc>
        <w:tc>
          <w:tcPr>
            <w:tcW w:w="647" w:type="dxa"/>
            <w:shd w:val="clear" w:color="auto" w:fill="auto"/>
            <w:noWrap/>
          </w:tcPr>
          <w:p w14:paraId="115C3F04" w14:textId="5571BEE4"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36</w:t>
            </w:r>
            <w:r w:rsidR="00142C50" w:rsidRPr="00234FF4">
              <w:rPr>
                <w:sz w:val="17"/>
                <w:lang w:val="fr-FR"/>
              </w:rPr>
              <w:t> %</w:t>
            </w:r>
          </w:p>
        </w:tc>
        <w:tc>
          <w:tcPr>
            <w:tcW w:w="647" w:type="dxa"/>
            <w:shd w:val="clear" w:color="auto" w:fill="auto"/>
            <w:noWrap/>
          </w:tcPr>
          <w:p w14:paraId="1AEA2751" w14:textId="479231D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29,2</w:t>
            </w:r>
            <w:r w:rsidR="00142C50" w:rsidRPr="00234FF4">
              <w:rPr>
                <w:sz w:val="17"/>
                <w:lang w:val="fr-FR"/>
              </w:rPr>
              <w:t> %</w:t>
            </w:r>
          </w:p>
        </w:tc>
        <w:tc>
          <w:tcPr>
            <w:tcW w:w="648" w:type="dxa"/>
            <w:shd w:val="clear" w:color="auto" w:fill="auto"/>
            <w:noWrap/>
          </w:tcPr>
          <w:p w14:paraId="23F2FE02" w14:textId="6D75BBF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26</w:t>
            </w:r>
            <w:r w:rsidR="00142C50" w:rsidRPr="00234FF4">
              <w:rPr>
                <w:sz w:val="17"/>
                <w:lang w:val="fr-FR"/>
              </w:rPr>
              <w:t> %</w:t>
            </w:r>
          </w:p>
        </w:tc>
        <w:tc>
          <w:tcPr>
            <w:tcW w:w="647" w:type="dxa"/>
            <w:shd w:val="clear" w:color="auto" w:fill="auto"/>
            <w:noWrap/>
          </w:tcPr>
          <w:p w14:paraId="3C075351" w14:textId="5D04550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31</w:t>
            </w:r>
            <w:r w:rsidR="00142C50" w:rsidRPr="00234FF4">
              <w:rPr>
                <w:sz w:val="17"/>
                <w:lang w:val="fr-FR"/>
              </w:rPr>
              <w:t> %</w:t>
            </w:r>
          </w:p>
        </w:tc>
        <w:tc>
          <w:tcPr>
            <w:tcW w:w="648" w:type="dxa"/>
            <w:shd w:val="clear" w:color="auto" w:fill="auto"/>
            <w:noWrap/>
          </w:tcPr>
          <w:p w14:paraId="001413EF" w14:textId="550CC80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70</w:t>
            </w:r>
            <w:r w:rsidR="00142C50" w:rsidRPr="00234FF4">
              <w:rPr>
                <w:sz w:val="17"/>
                <w:lang w:val="fr-FR"/>
              </w:rPr>
              <w:t> %</w:t>
            </w:r>
          </w:p>
        </w:tc>
      </w:tr>
      <w:tr w:rsidR="002C7A32" w:rsidRPr="00234FF4" w14:paraId="0AFCE65B" w14:textId="77777777" w:rsidTr="00501D96">
        <w:tc>
          <w:tcPr>
            <w:tcW w:w="920" w:type="dxa"/>
            <w:shd w:val="clear" w:color="auto" w:fill="auto"/>
            <w:noWrap/>
          </w:tcPr>
          <w:p w14:paraId="3F310E1A"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r w:rsidRPr="00234FF4">
              <w:rPr>
                <w:sz w:val="17"/>
                <w:lang w:val="fr-FR"/>
              </w:rPr>
              <w:t xml:space="preserve">Secondaire </w:t>
            </w:r>
          </w:p>
        </w:tc>
        <w:tc>
          <w:tcPr>
            <w:tcW w:w="3213" w:type="dxa"/>
            <w:shd w:val="clear" w:color="auto" w:fill="auto"/>
            <w:noWrap/>
          </w:tcPr>
          <w:p w14:paraId="57F6D25C" w14:textId="2237B811"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Numéro d</w:t>
            </w:r>
            <w:r w:rsidR="002933EA" w:rsidRPr="00234FF4">
              <w:rPr>
                <w:sz w:val="17"/>
                <w:lang w:val="fr-FR"/>
              </w:rPr>
              <w:t>’</w:t>
            </w:r>
            <w:r w:rsidRPr="00234FF4">
              <w:rPr>
                <w:sz w:val="17"/>
                <w:lang w:val="fr-FR"/>
              </w:rPr>
              <w:t>élevés pour classe en 1º cicle</w:t>
            </w:r>
          </w:p>
        </w:tc>
        <w:tc>
          <w:tcPr>
            <w:tcW w:w="647" w:type="dxa"/>
            <w:shd w:val="clear" w:color="auto" w:fill="auto"/>
            <w:noWrap/>
          </w:tcPr>
          <w:p w14:paraId="32F1083C"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p>
        </w:tc>
        <w:tc>
          <w:tcPr>
            <w:tcW w:w="647" w:type="dxa"/>
            <w:shd w:val="clear" w:color="auto" w:fill="auto"/>
            <w:noWrap/>
          </w:tcPr>
          <w:p w14:paraId="63D5C674"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54</w:t>
            </w:r>
          </w:p>
        </w:tc>
        <w:tc>
          <w:tcPr>
            <w:tcW w:w="648" w:type="dxa"/>
            <w:shd w:val="clear" w:color="auto" w:fill="auto"/>
            <w:noWrap/>
          </w:tcPr>
          <w:p w14:paraId="1B2B361F"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50</w:t>
            </w:r>
          </w:p>
        </w:tc>
        <w:tc>
          <w:tcPr>
            <w:tcW w:w="647" w:type="dxa"/>
            <w:shd w:val="clear" w:color="auto" w:fill="auto"/>
            <w:noWrap/>
          </w:tcPr>
          <w:p w14:paraId="63C7FEE7"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47</w:t>
            </w:r>
          </w:p>
        </w:tc>
        <w:tc>
          <w:tcPr>
            <w:tcW w:w="648" w:type="dxa"/>
            <w:shd w:val="clear" w:color="auto" w:fill="auto"/>
            <w:noWrap/>
          </w:tcPr>
          <w:p w14:paraId="0A8AD43D"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45</w:t>
            </w:r>
          </w:p>
        </w:tc>
      </w:tr>
      <w:tr w:rsidR="002C7A32" w:rsidRPr="00234FF4" w14:paraId="64F1CB19" w14:textId="77777777" w:rsidTr="00501D96">
        <w:tc>
          <w:tcPr>
            <w:tcW w:w="920" w:type="dxa"/>
            <w:shd w:val="clear" w:color="auto" w:fill="auto"/>
            <w:noWrap/>
          </w:tcPr>
          <w:p w14:paraId="231DDB65"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4B767D38" w14:textId="7A7EC8AA"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Numéro d</w:t>
            </w:r>
            <w:r w:rsidR="002933EA" w:rsidRPr="00234FF4">
              <w:rPr>
                <w:sz w:val="17"/>
                <w:lang w:val="fr-FR"/>
              </w:rPr>
              <w:t>’</w:t>
            </w:r>
            <w:r w:rsidRPr="00234FF4">
              <w:rPr>
                <w:sz w:val="17"/>
                <w:lang w:val="fr-FR"/>
              </w:rPr>
              <w:t>élevés pour classe en 2º cicle</w:t>
            </w:r>
          </w:p>
        </w:tc>
        <w:tc>
          <w:tcPr>
            <w:tcW w:w="647" w:type="dxa"/>
            <w:shd w:val="clear" w:color="auto" w:fill="auto"/>
            <w:noWrap/>
          </w:tcPr>
          <w:p w14:paraId="1BAEAAC8"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75</w:t>
            </w:r>
          </w:p>
        </w:tc>
        <w:tc>
          <w:tcPr>
            <w:tcW w:w="647" w:type="dxa"/>
            <w:shd w:val="clear" w:color="auto" w:fill="auto"/>
            <w:noWrap/>
          </w:tcPr>
          <w:p w14:paraId="16DA818B"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54</w:t>
            </w:r>
          </w:p>
        </w:tc>
        <w:tc>
          <w:tcPr>
            <w:tcW w:w="648" w:type="dxa"/>
            <w:shd w:val="clear" w:color="auto" w:fill="auto"/>
            <w:noWrap/>
          </w:tcPr>
          <w:p w14:paraId="57A85E87"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51</w:t>
            </w:r>
          </w:p>
        </w:tc>
        <w:tc>
          <w:tcPr>
            <w:tcW w:w="647" w:type="dxa"/>
            <w:shd w:val="clear" w:color="auto" w:fill="auto"/>
            <w:noWrap/>
          </w:tcPr>
          <w:p w14:paraId="713F4140"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49</w:t>
            </w:r>
          </w:p>
        </w:tc>
        <w:tc>
          <w:tcPr>
            <w:tcW w:w="648" w:type="dxa"/>
            <w:shd w:val="clear" w:color="auto" w:fill="auto"/>
            <w:noWrap/>
          </w:tcPr>
          <w:p w14:paraId="22B716C8" w14:textId="7777777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45</w:t>
            </w:r>
          </w:p>
        </w:tc>
      </w:tr>
      <w:tr w:rsidR="002C7A32" w:rsidRPr="00234FF4" w14:paraId="75134AB8" w14:textId="77777777" w:rsidTr="00501D96">
        <w:tc>
          <w:tcPr>
            <w:tcW w:w="920" w:type="dxa"/>
            <w:shd w:val="clear" w:color="auto" w:fill="auto"/>
            <w:noWrap/>
          </w:tcPr>
          <w:p w14:paraId="2B09731F"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24923B77" w14:textId="1C1F4700"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bruts de scolarisation en 2º cicle</w:t>
            </w:r>
          </w:p>
        </w:tc>
        <w:tc>
          <w:tcPr>
            <w:tcW w:w="647" w:type="dxa"/>
            <w:shd w:val="clear" w:color="auto" w:fill="auto"/>
            <w:noWrap/>
          </w:tcPr>
          <w:p w14:paraId="18FFF77C" w14:textId="1F95BC0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111</w:t>
            </w:r>
            <w:r w:rsidR="00142C50" w:rsidRPr="00234FF4">
              <w:rPr>
                <w:sz w:val="17"/>
                <w:lang w:val="fr-FR"/>
              </w:rPr>
              <w:t> %</w:t>
            </w:r>
          </w:p>
        </w:tc>
        <w:tc>
          <w:tcPr>
            <w:tcW w:w="647" w:type="dxa"/>
            <w:shd w:val="clear" w:color="auto" w:fill="auto"/>
            <w:noWrap/>
          </w:tcPr>
          <w:p w14:paraId="2EC60CD1" w14:textId="2FD06323"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114</w:t>
            </w:r>
            <w:r w:rsidR="00142C50" w:rsidRPr="00234FF4">
              <w:rPr>
                <w:sz w:val="17"/>
                <w:lang w:val="fr-FR"/>
              </w:rPr>
              <w:t> %</w:t>
            </w:r>
          </w:p>
        </w:tc>
        <w:tc>
          <w:tcPr>
            <w:tcW w:w="648" w:type="dxa"/>
            <w:shd w:val="clear" w:color="auto" w:fill="auto"/>
            <w:noWrap/>
          </w:tcPr>
          <w:p w14:paraId="7EE66D50" w14:textId="5C2E237B" w:rsidR="00F850A4" w:rsidRPr="00234FF4" w:rsidRDefault="00F850A4" w:rsidP="00142C50">
            <w:pPr>
              <w:tabs>
                <w:tab w:val="left" w:pos="288"/>
                <w:tab w:val="left" w:pos="576"/>
                <w:tab w:val="left" w:pos="864"/>
                <w:tab w:val="left" w:pos="1152"/>
              </w:tabs>
              <w:spacing w:before="40" w:after="40" w:line="210" w:lineRule="exact"/>
              <w:ind w:left="-35" w:right="43"/>
              <w:jc w:val="right"/>
              <w:rPr>
                <w:sz w:val="17"/>
                <w:lang w:val="fr-FR"/>
              </w:rPr>
            </w:pPr>
            <w:r w:rsidRPr="00234FF4">
              <w:rPr>
                <w:sz w:val="17"/>
                <w:lang w:val="fr-FR"/>
              </w:rPr>
              <w:t>122,5</w:t>
            </w:r>
            <w:r w:rsidR="00142C50" w:rsidRPr="00234FF4">
              <w:rPr>
                <w:sz w:val="17"/>
                <w:lang w:val="fr-FR"/>
              </w:rPr>
              <w:t> %</w:t>
            </w:r>
          </w:p>
        </w:tc>
        <w:tc>
          <w:tcPr>
            <w:tcW w:w="647" w:type="dxa"/>
            <w:shd w:val="clear" w:color="auto" w:fill="auto"/>
            <w:noWrap/>
          </w:tcPr>
          <w:p w14:paraId="68FC8986" w14:textId="266CB2C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107</w:t>
            </w:r>
            <w:r w:rsidR="00142C50" w:rsidRPr="00234FF4">
              <w:rPr>
                <w:sz w:val="17"/>
                <w:lang w:val="fr-FR"/>
              </w:rPr>
              <w:t> %</w:t>
            </w:r>
          </w:p>
        </w:tc>
        <w:tc>
          <w:tcPr>
            <w:tcW w:w="648" w:type="dxa"/>
            <w:shd w:val="clear" w:color="auto" w:fill="auto"/>
            <w:noWrap/>
          </w:tcPr>
          <w:p w14:paraId="3B34D670" w14:textId="1DE3EA4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120</w:t>
            </w:r>
            <w:r w:rsidR="00142C50" w:rsidRPr="00234FF4">
              <w:rPr>
                <w:sz w:val="17"/>
                <w:lang w:val="fr-FR"/>
              </w:rPr>
              <w:t> %</w:t>
            </w:r>
          </w:p>
        </w:tc>
      </w:tr>
      <w:tr w:rsidR="002C7A32" w:rsidRPr="00234FF4" w14:paraId="12B8712A" w14:textId="77777777" w:rsidTr="00501D96">
        <w:tc>
          <w:tcPr>
            <w:tcW w:w="920" w:type="dxa"/>
            <w:shd w:val="clear" w:color="auto" w:fill="auto"/>
            <w:noWrap/>
          </w:tcPr>
          <w:p w14:paraId="0026725A"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5DFDA3C3" w14:textId="548C4F10"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bruts de scolarisation en 2º cicle, Secondaire général</w:t>
            </w:r>
          </w:p>
        </w:tc>
        <w:tc>
          <w:tcPr>
            <w:tcW w:w="647" w:type="dxa"/>
            <w:shd w:val="clear" w:color="auto" w:fill="auto"/>
            <w:noWrap/>
          </w:tcPr>
          <w:p w14:paraId="66804B1A" w14:textId="4DBD2817"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62</w:t>
            </w:r>
            <w:r w:rsidR="00142C50" w:rsidRPr="00234FF4">
              <w:rPr>
                <w:sz w:val="17"/>
                <w:lang w:val="fr-FR"/>
              </w:rPr>
              <w:t> %</w:t>
            </w:r>
          </w:p>
        </w:tc>
        <w:tc>
          <w:tcPr>
            <w:tcW w:w="647" w:type="dxa"/>
            <w:shd w:val="clear" w:color="auto" w:fill="auto"/>
            <w:noWrap/>
          </w:tcPr>
          <w:p w14:paraId="62CE15CF" w14:textId="665C70EA" w:rsidR="00F850A4" w:rsidRPr="00234FF4" w:rsidRDefault="00F850A4" w:rsidP="00142C50">
            <w:pPr>
              <w:tabs>
                <w:tab w:val="left" w:pos="288"/>
                <w:tab w:val="left" w:pos="576"/>
                <w:tab w:val="left" w:pos="864"/>
                <w:tab w:val="left" w:pos="1152"/>
              </w:tabs>
              <w:spacing w:before="40" w:after="40" w:line="210" w:lineRule="exact"/>
              <w:ind w:left="-20" w:right="43"/>
              <w:jc w:val="right"/>
              <w:rPr>
                <w:sz w:val="17"/>
                <w:lang w:val="fr-FR"/>
              </w:rPr>
            </w:pPr>
            <w:r w:rsidRPr="00234FF4">
              <w:rPr>
                <w:sz w:val="17"/>
                <w:lang w:val="fr-FR"/>
              </w:rPr>
              <w:t>63,40</w:t>
            </w:r>
            <w:r w:rsidR="00142C50" w:rsidRPr="00234FF4">
              <w:rPr>
                <w:sz w:val="17"/>
                <w:lang w:val="fr-FR"/>
              </w:rPr>
              <w:t> %</w:t>
            </w:r>
          </w:p>
        </w:tc>
        <w:tc>
          <w:tcPr>
            <w:tcW w:w="648" w:type="dxa"/>
            <w:shd w:val="clear" w:color="auto" w:fill="auto"/>
            <w:noWrap/>
          </w:tcPr>
          <w:p w14:paraId="17279F96" w14:textId="4B3E0753"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77,8</w:t>
            </w:r>
            <w:r w:rsidR="00142C50" w:rsidRPr="00234FF4">
              <w:rPr>
                <w:sz w:val="17"/>
                <w:lang w:val="fr-FR"/>
              </w:rPr>
              <w:t> %</w:t>
            </w:r>
          </w:p>
        </w:tc>
        <w:tc>
          <w:tcPr>
            <w:tcW w:w="647" w:type="dxa"/>
            <w:shd w:val="clear" w:color="auto" w:fill="auto"/>
            <w:noWrap/>
          </w:tcPr>
          <w:p w14:paraId="6621FADB" w14:textId="4B36B00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86,3</w:t>
            </w:r>
            <w:r w:rsidR="00142C50" w:rsidRPr="00234FF4">
              <w:rPr>
                <w:sz w:val="17"/>
                <w:lang w:val="fr-FR"/>
              </w:rPr>
              <w:t> %</w:t>
            </w:r>
          </w:p>
        </w:tc>
        <w:tc>
          <w:tcPr>
            <w:tcW w:w="648" w:type="dxa"/>
            <w:shd w:val="clear" w:color="auto" w:fill="auto"/>
            <w:noWrap/>
          </w:tcPr>
          <w:p w14:paraId="40A19AB2" w14:textId="450864B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61</w:t>
            </w:r>
            <w:r w:rsidR="00142C50" w:rsidRPr="00234FF4">
              <w:rPr>
                <w:sz w:val="17"/>
                <w:lang w:val="fr-FR"/>
              </w:rPr>
              <w:t> %</w:t>
            </w:r>
          </w:p>
        </w:tc>
      </w:tr>
      <w:tr w:rsidR="002C7A32" w:rsidRPr="00234FF4" w14:paraId="1C4BA875" w14:textId="77777777" w:rsidTr="00501D96">
        <w:tc>
          <w:tcPr>
            <w:tcW w:w="920" w:type="dxa"/>
            <w:shd w:val="clear" w:color="auto" w:fill="auto"/>
            <w:noWrap/>
          </w:tcPr>
          <w:p w14:paraId="48DA0B35"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6FECDDDF" w14:textId="183C18B3"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w:t>
            </w:r>
            <w:r w:rsidR="002933EA" w:rsidRPr="00234FF4">
              <w:rPr>
                <w:sz w:val="17"/>
                <w:lang w:val="fr-FR"/>
              </w:rPr>
              <w:t>’</w:t>
            </w:r>
            <w:r w:rsidRPr="00234FF4">
              <w:rPr>
                <w:sz w:val="17"/>
                <w:lang w:val="fr-FR"/>
              </w:rPr>
              <w:t>accès à 1º cicle</w:t>
            </w:r>
          </w:p>
        </w:tc>
        <w:tc>
          <w:tcPr>
            <w:tcW w:w="647" w:type="dxa"/>
            <w:shd w:val="clear" w:color="auto" w:fill="auto"/>
            <w:noWrap/>
          </w:tcPr>
          <w:p w14:paraId="6D08AA3F" w14:textId="21564974"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85</w:t>
            </w:r>
            <w:r w:rsidR="00142C50" w:rsidRPr="00234FF4">
              <w:rPr>
                <w:sz w:val="17"/>
                <w:lang w:val="fr-FR"/>
              </w:rPr>
              <w:t> %</w:t>
            </w:r>
          </w:p>
        </w:tc>
        <w:tc>
          <w:tcPr>
            <w:tcW w:w="647" w:type="dxa"/>
            <w:shd w:val="clear" w:color="auto" w:fill="auto"/>
            <w:noWrap/>
          </w:tcPr>
          <w:p w14:paraId="00782502" w14:textId="45FC583D"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95</w:t>
            </w:r>
            <w:r w:rsidR="00142C50" w:rsidRPr="00234FF4">
              <w:rPr>
                <w:sz w:val="17"/>
                <w:lang w:val="fr-FR"/>
              </w:rPr>
              <w:t> %</w:t>
            </w:r>
          </w:p>
        </w:tc>
        <w:tc>
          <w:tcPr>
            <w:tcW w:w="648" w:type="dxa"/>
            <w:shd w:val="clear" w:color="auto" w:fill="auto"/>
            <w:noWrap/>
          </w:tcPr>
          <w:p w14:paraId="1C30636B" w14:textId="1FEDD79F"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90,4</w:t>
            </w:r>
            <w:r w:rsidR="00142C50" w:rsidRPr="00234FF4">
              <w:rPr>
                <w:sz w:val="17"/>
                <w:lang w:val="fr-FR"/>
              </w:rPr>
              <w:t> %</w:t>
            </w:r>
          </w:p>
        </w:tc>
        <w:tc>
          <w:tcPr>
            <w:tcW w:w="647" w:type="dxa"/>
            <w:shd w:val="clear" w:color="auto" w:fill="auto"/>
            <w:noWrap/>
          </w:tcPr>
          <w:p w14:paraId="0762C15D" w14:textId="75E94F5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80,2</w:t>
            </w:r>
            <w:r w:rsidR="00142C50" w:rsidRPr="00234FF4">
              <w:rPr>
                <w:sz w:val="17"/>
                <w:lang w:val="fr-FR"/>
              </w:rPr>
              <w:t> %</w:t>
            </w:r>
          </w:p>
        </w:tc>
        <w:tc>
          <w:tcPr>
            <w:tcW w:w="648" w:type="dxa"/>
            <w:shd w:val="clear" w:color="auto" w:fill="auto"/>
            <w:noWrap/>
          </w:tcPr>
          <w:p w14:paraId="72A0C252" w14:textId="6AB1669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107</w:t>
            </w:r>
            <w:r w:rsidR="00142C50" w:rsidRPr="00234FF4">
              <w:rPr>
                <w:sz w:val="17"/>
                <w:lang w:val="fr-FR"/>
              </w:rPr>
              <w:t> %</w:t>
            </w:r>
          </w:p>
        </w:tc>
      </w:tr>
      <w:tr w:rsidR="002C7A32" w:rsidRPr="00234FF4" w14:paraId="78894AEC" w14:textId="77777777" w:rsidTr="00501D96">
        <w:tc>
          <w:tcPr>
            <w:tcW w:w="920" w:type="dxa"/>
            <w:shd w:val="clear" w:color="auto" w:fill="auto"/>
            <w:noWrap/>
          </w:tcPr>
          <w:p w14:paraId="1D8A5883"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5F72626B" w14:textId="77777777"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promotion</w:t>
            </w:r>
          </w:p>
        </w:tc>
        <w:tc>
          <w:tcPr>
            <w:tcW w:w="647" w:type="dxa"/>
            <w:shd w:val="clear" w:color="auto" w:fill="auto"/>
            <w:noWrap/>
          </w:tcPr>
          <w:p w14:paraId="423691FD" w14:textId="29E7FB8A"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79</w:t>
            </w:r>
            <w:r w:rsidR="00142C50" w:rsidRPr="00234FF4">
              <w:rPr>
                <w:sz w:val="17"/>
                <w:lang w:val="fr-FR"/>
              </w:rPr>
              <w:t> %</w:t>
            </w:r>
          </w:p>
        </w:tc>
        <w:tc>
          <w:tcPr>
            <w:tcW w:w="647" w:type="dxa"/>
            <w:shd w:val="clear" w:color="auto" w:fill="auto"/>
            <w:noWrap/>
          </w:tcPr>
          <w:p w14:paraId="428B7F10" w14:textId="5D484962"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75</w:t>
            </w:r>
            <w:r w:rsidR="00142C50" w:rsidRPr="00234FF4">
              <w:rPr>
                <w:sz w:val="17"/>
                <w:lang w:val="fr-FR"/>
              </w:rPr>
              <w:t> %</w:t>
            </w:r>
          </w:p>
        </w:tc>
        <w:tc>
          <w:tcPr>
            <w:tcW w:w="648" w:type="dxa"/>
            <w:shd w:val="clear" w:color="auto" w:fill="auto"/>
            <w:noWrap/>
          </w:tcPr>
          <w:p w14:paraId="7C964EB8" w14:textId="1E9365C9"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68</w:t>
            </w:r>
            <w:r w:rsidR="00142C50" w:rsidRPr="00234FF4">
              <w:rPr>
                <w:sz w:val="17"/>
                <w:lang w:val="fr-FR"/>
              </w:rPr>
              <w:t> %</w:t>
            </w:r>
          </w:p>
        </w:tc>
        <w:tc>
          <w:tcPr>
            <w:tcW w:w="647" w:type="dxa"/>
            <w:shd w:val="clear" w:color="auto" w:fill="auto"/>
            <w:noWrap/>
          </w:tcPr>
          <w:p w14:paraId="2D56D4BE" w14:textId="02A9D66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r w:rsidR="00142C50" w:rsidRPr="00234FF4">
              <w:rPr>
                <w:sz w:val="17"/>
                <w:lang w:val="fr-FR"/>
              </w:rPr>
              <w:t> %</w:t>
            </w:r>
          </w:p>
        </w:tc>
        <w:tc>
          <w:tcPr>
            <w:tcW w:w="648" w:type="dxa"/>
            <w:shd w:val="clear" w:color="auto" w:fill="auto"/>
            <w:noWrap/>
          </w:tcPr>
          <w:p w14:paraId="772C4613" w14:textId="1B4A8C5E"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84</w:t>
            </w:r>
            <w:r w:rsidR="00142C50" w:rsidRPr="00234FF4">
              <w:rPr>
                <w:sz w:val="17"/>
                <w:lang w:val="fr-FR"/>
              </w:rPr>
              <w:t> %</w:t>
            </w:r>
          </w:p>
        </w:tc>
      </w:tr>
      <w:tr w:rsidR="002C7A32" w:rsidRPr="00234FF4" w14:paraId="797B05F6" w14:textId="77777777" w:rsidTr="00501D96">
        <w:tc>
          <w:tcPr>
            <w:tcW w:w="920" w:type="dxa"/>
            <w:shd w:val="clear" w:color="auto" w:fill="auto"/>
            <w:noWrap/>
          </w:tcPr>
          <w:p w14:paraId="460C4209"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5F4E2850" w14:textId="0244B034"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w:t>
            </w:r>
            <w:r w:rsidR="002933EA" w:rsidRPr="00234FF4">
              <w:rPr>
                <w:sz w:val="17"/>
                <w:lang w:val="fr-FR"/>
              </w:rPr>
              <w:t>’</w:t>
            </w:r>
            <w:r w:rsidRPr="00234FF4">
              <w:rPr>
                <w:sz w:val="17"/>
                <w:lang w:val="fr-FR"/>
              </w:rPr>
              <w:t>abandon</w:t>
            </w:r>
          </w:p>
        </w:tc>
        <w:tc>
          <w:tcPr>
            <w:tcW w:w="647" w:type="dxa"/>
            <w:shd w:val="clear" w:color="auto" w:fill="auto"/>
            <w:noWrap/>
          </w:tcPr>
          <w:p w14:paraId="546D651F" w14:textId="59A230E6"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w:t>
            </w:r>
            <w:r w:rsidR="00142C50" w:rsidRPr="00234FF4">
              <w:rPr>
                <w:sz w:val="17"/>
                <w:lang w:val="fr-FR"/>
              </w:rPr>
              <w:t> %</w:t>
            </w:r>
          </w:p>
        </w:tc>
        <w:tc>
          <w:tcPr>
            <w:tcW w:w="647" w:type="dxa"/>
            <w:shd w:val="clear" w:color="auto" w:fill="auto"/>
            <w:noWrap/>
          </w:tcPr>
          <w:p w14:paraId="03CD2ADC" w14:textId="6FB54A61"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w:t>
            </w:r>
            <w:r w:rsidR="00142C50" w:rsidRPr="00234FF4">
              <w:rPr>
                <w:sz w:val="17"/>
                <w:lang w:val="fr-FR"/>
              </w:rPr>
              <w:t> %</w:t>
            </w:r>
          </w:p>
        </w:tc>
        <w:tc>
          <w:tcPr>
            <w:tcW w:w="648" w:type="dxa"/>
            <w:shd w:val="clear" w:color="auto" w:fill="auto"/>
            <w:noWrap/>
          </w:tcPr>
          <w:p w14:paraId="70F1F02B" w14:textId="48C1D599"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3</w:t>
            </w:r>
            <w:r w:rsidR="00142C50" w:rsidRPr="00234FF4">
              <w:rPr>
                <w:sz w:val="17"/>
                <w:lang w:val="fr-FR"/>
              </w:rPr>
              <w:t> %</w:t>
            </w:r>
          </w:p>
        </w:tc>
        <w:tc>
          <w:tcPr>
            <w:tcW w:w="647" w:type="dxa"/>
            <w:shd w:val="clear" w:color="auto" w:fill="auto"/>
            <w:noWrap/>
          </w:tcPr>
          <w:p w14:paraId="0C978EF2" w14:textId="6B45B25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14</w:t>
            </w:r>
            <w:r w:rsidR="00142C50" w:rsidRPr="00234FF4">
              <w:rPr>
                <w:sz w:val="17"/>
                <w:lang w:val="fr-FR"/>
              </w:rPr>
              <w:t> %</w:t>
            </w:r>
          </w:p>
        </w:tc>
        <w:tc>
          <w:tcPr>
            <w:tcW w:w="648" w:type="dxa"/>
            <w:shd w:val="clear" w:color="auto" w:fill="auto"/>
            <w:noWrap/>
          </w:tcPr>
          <w:p w14:paraId="2D538DFE" w14:textId="51DF86E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w:t>
            </w:r>
            <w:r w:rsidR="00142C50" w:rsidRPr="00234FF4">
              <w:rPr>
                <w:sz w:val="17"/>
                <w:lang w:val="fr-FR"/>
              </w:rPr>
              <w:t> %</w:t>
            </w:r>
          </w:p>
        </w:tc>
      </w:tr>
      <w:tr w:rsidR="002C7A32" w:rsidRPr="00234FF4" w14:paraId="3088E530" w14:textId="77777777" w:rsidTr="00501D96">
        <w:tc>
          <w:tcPr>
            <w:tcW w:w="920" w:type="dxa"/>
            <w:shd w:val="clear" w:color="auto" w:fill="auto"/>
            <w:noWrap/>
          </w:tcPr>
          <w:p w14:paraId="7FA0B383"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5313A040" w14:textId="2B05CAA6"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répétition en 1º cicle</w:t>
            </w:r>
          </w:p>
        </w:tc>
        <w:tc>
          <w:tcPr>
            <w:tcW w:w="647" w:type="dxa"/>
            <w:shd w:val="clear" w:color="auto" w:fill="auto"/>
            <w:noWrap/>
          </w:tcPr>
          <w:p w14:paraId="32F7943D" w14:textId="572E7CB0"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22</w:t>
            </w:r>
            <w:r w:rsidR="00142C50" w:rsidRPr="00234FF4">
              <w:rPr>
                <w:sz w:val="17"/>
                <w:lang w:val="fr-FR"/>
              </w:rPr>
              <w:t> %</w:t>
            </w:r>
          </w:p>
        </w:tc>
        <w:tc>
          <w:tcPr>
            <w:tcW w:w="647" w:type="dxa"/>
            <w:shd w:val="clear" w:color="auto" w:fill="auto"/>
            <w:noWrap/>
          </w:tcPr>
          <w:p w14:paraId="5EFEAB98" w14:textId="16DCD316"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27</w:t>
            </w:r>
            <w:r w:rsidR="00142C50" w:rsidRPr="00234FF4">
              <w:rPr>
                <w:sz w:val="17"/>
                <w:lang w:val="fr-FR"/>
              </w:rPr>
              <w:t> %</w:t>
            </w:r>
          </w:p>
        </w:tc>
        <w:tc>
          <w:tcPr>
            <w:tcW w:w="648" w:type="dxa"/>
            <w:shd w:val="clear" w:color="auto" w:fill="auto"/>
            <w:noWrap/>
          </w:tcPr>
          <w:p w14:paraId="6B09D257" w14:textId="370B259D"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27</w:t>
            </w:r>
            <w:r w:rsidR="00142C50" w:rsidRPr="00234FF4">
              <w:rPr>
                <w:sz w:val="17"/>
                <w:lang w:val="fr-FR"/>
              </w:rPr>
              <w:t> %</w:t>
            </w:r>
          </w:p>
        </w:tc>
        <w:tc>
          <w:tcPr>
            <w:tcW w:w="647" w:type="dxa"/>
            <w:shd w:val="clear" w:color="auto" w:fill="auto"/>
            <w:noWrap/>
          </w:tcPr>
          <w:p w14:paraId="72D73190" w14:textId="684F2BB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25,4</w:t>
            </w:r>
            <w:r w:rsidR="00142C50" w:rsidRPr="00234FF4">
              <w:rPr>
                <w:sz w:val="17"/>
                <w:lang w:val="fr-FR"/>
              </w:rPr>
              <w:t> %</w:t>
            </w:r>
          </w:p>
        </w:tc>
        <w:tc>
          <w:tcPr>
            <w:tcW w:w="648" w:type="dxa"/>
            <w:shd w:val="clear" w:color="auto" w:fill="auto"/>
            <w:noWrap/>
          </w:tcPr>
          <w:p w14:paraId="4495591F" w14:textId="6C634995"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17</w:t>
            </w:r>
            <w:r w:rsidR="00142C50" w:rsidRPr="00234FF4">
              <w:rPr>
                <w:sz w:val="17"/>
                <w:lang w:val="fr-FR"/>
              </w:rPr>
              <w:t> %</w:t>
            </w:r>
          </w:p>
        </w:tc>
      </w:tr>
      <w:tr w:rsidR="002C7A32" w:rsidRPr="00234FF4" w14:paraId="7CD4C2AD" w14:textId="77777777" w:rsidTr="00501D96">
        <w:tc>
          <w:tcPr>
            <w:tcW w:w="920" w:type="dxa"/>
            <w:shd w:val="clear" w:color="auto" w:fill="auto"/>
            <w:noWrap/>
          </w:tcPr>
          <w:p w14:paraId="0ECD1DA2"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6DF6965B" w14:textId="3BB7F5EE"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répétition en 2º cicle</w:t>
            </w:r>
          </w:p>
        </w:tc>
        <w:tc>
          <w:tcPr>
            <w:tcW w:w="647" w:type="dxa"/>
            <w:shd w:val="clear" w:color="auto" w:fill="auto"/>
            <w:noWrap/>
          </w:tcPr>
          <w:p w14:paraId="27F31E57" w14:textId="0F18D37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142C50" w:rsidRPr="00234FF4">
              <w:rPr>
                <w:sz w:val="17"/>
                <w:lang w:val="fr-FR"/>
              </w:rPr>
              <w:t> %</w:t>
            </w:r>
          </w:p>
        </w:tc>
        <w:tc>
          <w:tcPr>
            <w:tcW w:w="647" w:type="dxa"/>
            <w:shd w:val="clear" w:color="auto" w:fill="auto"/>
            <w:noWrap/>
          </w:tcPr>
          <w:p w14:paraId="34DFBE0E" w14:textId="2F376121"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w:t>
            </w:r>
            <w:r w:rsidR="00142C50" w:rsidRPr="00234FF4">
              <w:rPr>
                <w:sz w:val="17"/>
                <w:lang w:val="fr-FR"/>
              </w:rPr>
              <w:t> %</w:t>
            </w:r>
          </w:p>
        </w:tc>
        <w:tc>
          <w:tcPr>
            <w:tcW w:w="648" w:type="dxa"/>
            <w:shd w:val="clear" w:color="auto" w:fill="auto"/>
            <w:noWrap/>
          </w:tcPr>
          <w:p w14:paraId="068AFFBF" w14:textId="669BB8AE"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29</w:t>
            </w:r>
            <w:r w:rsidR="00142C50" w:rsidRPr="00234FF4">
              <w:rPr>
                <w:sz w:val="17"/>
                <w:lang w:val="fr-FR"/>
              </w:rPr>
              <w:t> %</w:t>
            </w:r>
          </w:p>
        </w:tc>
        <w:tc>
          <w:tcPr>
            <w:tcW w:w="647" w:type="dxa"/>
            <w:shd w:val="clear" w:color="auto" w:fill="auto"/>
            <w:noWrap/>
          </w:tcPr>
          <w:p w14:paraId="1D820201" w14:textId="11D4EEDC"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20,5</w:t>
            </w:r>
            <w:r w:rsidR="00142C50" w:rsidRPr="00234FF4">
              <w:rPr>
                <w:sz w:val="17"/>
                <w:lang w:val="fr-FR"/>
              </w:rPr>
              <w:t> %</w:t>
            </w:r>
          </w:p>
        </w:tc>
        <w:tc>
          <w:tcPr>
            <w:tcW w:w="648" w:type="dxa"/>
            <w:shd w:val="clear" w:color="auto" w:fill="auto"/>
            <w:noWrap/>
          </w:tcPr>
          <w:p w14:paraId="1F939C02" w14:textId="07D7994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w:t>
            </w:r>
            <w:r w:rsidR="00142C50" w:rsidRPr="00234FF4">
              <w:rPr>
                <w:sz w:val="17"/>
                <w:lang w:val="fr-FR"/>
              </w:rPr>
              <w:t> %</w:t>
            </w:r>
          </w:p>
        </w:tc>
      </w:tr>
      <w:tr w:rsidR="00F850A4" w:rsidRPr="00234FF4" w14:paraId="0E31BCCA" w14:textId="77777777" w:rsidTr="00501D96">
        <w:tc>
          <w:tcPr>
            <w:tcW w:w="920" w:type="dxa"/>
            <w:shd w:val="clear" w:color="auto" w:fill="auto"/>
            <w:noWrap/>
          </w:tcPr>
          <w:p w14:paraId="093D71C5"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shd w:val="clear" w:color="auto" w:fill="auto"/>
            <w:noWrap/>
          </w:tcPr>
          <w:p w14:paraId="15423D0E" w14:textId="1B6273EB"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Taux de conclusion de 12ª classe</w:t>
            </w:r>
          </w:p>
        </w:tc>
        <w:tc>
          <w:tcPr>
            <w:tcW w:w="647" w:type="dxa"/>
            <w:shd w:val="clear" w:color="auto" w:fill="auto"/>
            <w:noWrap/>
          </w:tcPr>
          <w:p w14:paraId="292CF530" w14:textId="6C0FD028"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21</w:t>
            </w:r>
            <w:r w:rsidR="00142C50" w:rsidRPr="00234FF4">
              <w:rPr>
                <w:sz w:val="17"/>
                <w:lang w:val="fr-FR"/>
              </w:rPr>
              <w:t> %</w:t>
            </w:r>
          </w:p>
        </w:tc>
        <w:tc>
          <w:tcPr>
            <w:tcW w:w="647" w:type="dxa"/>
            <w:shd w:val="clear" w:color="auto" w:fill="auto"/>
            <w:noWrap/>
          </w:tcPr>
          <w:p w14:paraId="3CC707A2" w14:textId="7636A5A1"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48</w:t>
            </w:r>
            <w:r w:rsidR="00142C50" w:rsidRPr="00234FF4">
              <w:rPr>
                <w:sz w:val="17"/>
                <w:lang w:val="fr-FR"/>
              </w:rPr>
              <w:t> %</w:t>
            </w:r>
          </w:p>
        </w:tc>
        <w:tc>
          <w:tcPr>
            <w:tcW w:w="648" w:type="dxa"/>
            <w:shd w:val="clear" w:color="auto" w:fill="auto"/>
            <w:noWrap/>
          </w:tcPr>
          <w:p w14:paraId="3A7C997C" w14:textId="3CD7B3BD"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41,9</w:t>
            </w:r>
            <w:r w:rsidR="00142C50" w:rsidRPr="00234FF4">
              <w:rPr>
                <w:sz w:val="17"/>
                <w:lang w:val="fr-FR"/>
              </w:rPr>
              <w:t> %</w:t>
            </w:r>
          </w:p>
        </w:tc>
        <w:tc>
          <w:tcPr>
            <w:tcW w:w="647" w:type="dxa"/>
            <w:shd w:val="clear" w:color="auto" w:fill="auto"/>
            <w:noWrap/>
          </w:tcPr>
          <w:p w14:paraId="5918F666" w14:textId="243148EE"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44,7</w:t>
            </w:r>
            <w:r w:rsidR="00142C50" w:rsidRPr="00234FF4">
              <w:rPr>
                <w:sz w:val="17"/>
                <w:lang w:val="fr-FR"/>
              </w:rPr>
              <w:t> %</w:t>
            </w:r>
          </w:p>
        </w:tc>
        <w:tc>
          <w:tcPr>
            <w:tcW w:w="648" w:type="dxa"/>
            <w:shd w:val="clear" w:color="auto" w:fill="auto"/>
            <w:noWrap/>
          </w:tcPr>
          <w:p w14:paraId="2DB1846B" w14:textId="2E8F782E"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25</w:t>
            </w:r>
            <w:r w:rsidR="00142C50" w:rsidRPr="00234FF4">
              <w:rPr>
                <w:sz w:val="17"/>
                <w:lang w:val="fr-FR"/>
              </w:rPr>
              <w:t> %</w:t>
            </w:r>
          </w:p>
        </w:tc>
      </w:tr>
      <w:tr w:rsidR="00F850A4" w:rsidRPr="00234FF4" w14:paraId="37857593" w14:textId="77777777" w:rsidTr="00501D96">
        <w:tc>
          <w:tcPr>
            <w:tcW w:w="920" w:type="dxa"/>
            <w:tcBorders>
              <w:bottom w:val="single" w:sz="12" w:space="0" w:color="auto"/>
            </w:tcBorders>
            <w:shd w:val="clear" w:color="auto" w:fill="auto"/>
            <w:noWrap/>
          </w:tcPr>
          <w:p w14:paraId="2524428A" w14:textId="77777777" w:rsidR="00F850A4" w:rsidRPr="00234FF4" w:rsidRDefault="00F850A4" w:rsidP="00F850A4">
            <w:pPr>
              <w:tabs>
                <w:tab w:val="left" w:pos="288"/>
                <w:tab w:val="left" w:pos="576"/>
                <w:tab w:val="left" w:pos="864"/>
                <w:tab w:val="left" w:pos="1152"/>
              </w:tabs>
              <w:spacing w:before="40" w:after="40" w:line="210" w:lineRule="exact"/>
              <w:ind w:right="40"/>
              <w:rPr>
                <w:sz w:val="17"/>
                <w:lang w:val="fr-FR"/>
              </w:rPr>
            </w:pPr>
          </w:p>
        </w:tc>
        <w:tc>
          <w:tcPr>
            <w:tcW w:w="3213" w:type="dxa"/>
            <w:tcBorders>
              <w:bottom w:val="single" w:sz="12" w:space="0" w:color="auto"/>
            </w:tcBorders>
            <w:shd w:val="clear" w:color="auto" w:fill="auto"/>
            <w:noWrap/>
          </w:tcPr>
          <w:p w14:paraId="7B196199" w14:textId="52F0E360" w:rsidR="00F850A4" w:rsidRPr="00234FF4" w:rsidRDefault="00F850A4" w:rsidP="00F850A4">
            <w:pPr>
              <w:tabs>
                <w:tab w:val="left" w:pos="288"/>
                <w:tab w:val="left" w:pos="576"/>
                <w:tab w:val="left" w:pos="864"/>
                <w:tab w:val="left" w:pos="1152"/>
              </w:tabs>
              <w:spacing w:before="40" w:after="40" w:line="210" w:lineRule="exact"/>
              <w:ind w:left="144" w:right="43"/>
              <w:rPr>
                <w:sz w:val="17"/>
                <w:lang w:val="fr-FR"/>
              </w:rPr>
            </w:pPr>
            <w:r w:rsidRPr="00234FF4">
              <w:rPr>
                <w:sz w:val="17"/>
                <w:lang w:val="fr-FR"/>
              </w:rPr>
              <w:t>Professeurs ayant une formation pédagogique</w:t>
            </w:r>
          </w:p>
        </w:tc>
        <w:tc>
          <w:tcPr>
            <w:tcW w:w="647" w:type="dxa"/>
            <w:tcBorders>
              <w:bottom w:val="single" w:sz="12" w:space="0" w:color="auto"/>
            </w:tcBorders>
            <w:shd w:val="clear" w:color="auto" w:fill="auto"/>
            <w:noWrap/>
          </w:tcPr>
          <w:p w14:paraId="17C23700" w14:textId="5F666BEC"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w:t>
            </w:r>
            <w:r w:rsidR="00142C50" w:rsidRPr="00234FF4">
              <w:rPr>
                <w:sz w:val="17"/>
                <w:lang w:val="fr-FR"/>
              </w:rPr>
              <w:t> %</w:t>
            </w:r>
          </w:p>
        </w:tc>
        <w:tc>
          <w:tcPr>
            <w:tcW w:w="647" w:type="dxa"/>
            <w:tcBorders>
              <w:bottom w:val="single" w:sz="12" w:space="0" w:color="auto"/>
            </w:tcBorders>
            <w:shd w:val="clear" w:color="auto" w:fill="auto"/>
            <w:noWrap/>
          </w:tcPr>
          <w:p w14:paraId="10C4BDC4" w14:textId="7FC099F9"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44</w:t>
            </w:r>
            <w:r w:rsidR="00142C50" w:rsidRPr="00234FF4">
              <w:rPr>
                <w:sz w:val="17"/>
                <w:lang w:val="fr-FR"/>
              </w:rPr>
              <w:t> %</w:t>
            </w:r>
          </w:p>
        </w:tc>
        <w:tc>
          <w:tcPr>
            <w:tcW w:w="648" w:type="dxa"/>
            <w:tcBorders>
              <w:bottom w:val="single" w:sz="12" w:space="0" w:color="auto"/>
            </w:tcBorders>
            <w:shd w:val="clear" w:color="auto" w:fill="auto"/>
            <w:noWrap/>
          </w:tcPr>
          <w:p w14:paraId="66B0B59C" w14:textId="1971E20B"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w:t>
            </w:r>
            <w:r w:rsidR="00142C50" w:rsidRPr="00234FF4">
              <w:rPr>
                <w:sz w:val="17"/>
                <w:lang w:val="fr-FR"/>
              </w:rPr>
              <w:t> %</w:t>
            </w:r>
          </w:p>
        </w:tc>
        <w:tc>
          <w:tcPr>
            <w:tcW w:w="647" w:type="dxa"/>
            <w:tcBorders>
              <w:bottom w:val="single" w:sz="12" w:space="0" w:color="auto"/>
            </w:tcBorders>
            <w:shd w:val="clear" w:color="auto" w:fill="auto"/>
            <w:noWrap/>
          </w:tcPr>
          <w:p w14:paraId="2433FE5C" w14:textId="3D1D5723"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40</w:t>
            </w:r>
            <w:r w:rsidR="00142C50" w:rsidRPr="00234FF4">
              <w:rPr>
                <w:sz w:val="17"/>
                <w:lang w:val="fr-FR"/>
              </w:rPr>
              <w:t> %</w:t>
            </w:r>
          </w:p>
        </w:tc>
        <w:tc>
          <w:tcPr>
            <w:tcW w:w="648" w:type="dxa"/>
            <w:tcBorders>
              <w:bottom w:val="single" w:sz="12" w:space="0" w:color="auto"/>
            </w:tcBorders>
            <w:shd w:val="clear" w:color="auto" w:fill="auto"/>
            <w:noWrap/>
          </w:tcPr>
          <w:p w14:paraId="79B1DD58" w14:textId="2F0A7A71" w:rsidR="00F850A4" w:rsidRPr="00234FF4" w:rsidRDefault="00F850A4"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70</w:t>
            </w:r>
            <w:r w:rsidR="00142C50" w:rsidRPr="00234FF4">
              <w:rPr>
                <w:sz w:val="17"/>
                <w:lang w:val="fr-FR"/>
              </w:rPr>
              <w:t> %</w:t>
            </w:r>
          </w:p>
        </w:tc>
      </w:tr>
    </w:tbl>
    <w:p w14:paraId="033C26D5" w14:textId="450FD066" w:rsidR="00F850A4" w:rsidRPr="00234FF4" w:rsidRDefault="00F850A4" w:rsidP="00501D96">
      <w:pPr>
        <w:pStyle w:val="SingleTxt"/>
        <w:spacing w:after="0" w:line="120" w:lineRule="exact"/>
        <w:rPr>
          <w:sz w:val="10"/>
          <w:lang w:val="fr-FR"/>
        </w:rPr>
      </w:pPr>
    </w:p>
    <w:p w14:paraId="37624D62" w14:textId="53D937B4" w:rsidR="00501D96" w:rsidRPr="00234FF4" w:rsidRDefault="00501D96" w:rsidP="00501D96">
      <w:pPr>
        <w:pStyle w:val="FootnoteText"/>
        <w:tabs>
          <w:tab w:val="right" w:pos="1476"/>
          <w:tab w:val="left" w:pos="1548"/>
          <w:tab w:val="right" w:pos="1836"/>
          <w:tab w:val="left" w:pos="1908"/>
        </w:tabs>
        <w:ind w:left="1548" w:hanging="288"/>
        <w:rPr>
          <w:lang w:val="fr-FR" w:eastAsia="en-GB"/>
        </w:rPr>
      </w:pPr>
      <w:r w:rsidRPr="00234FF4">
        <w:rPr>
          <w:i/>
          <w:lang w:val="fr-FR" w:eastAsia="en-GB"/>
        </w:rPr>
        <w:t>Source</w:t>
      </w:r>
      <w:r w:rsidR="00236BCE" w:rsidRPr="00234FF4">
        <w:rPr>
          <w:i/>
          <w:lang w:val="fr-FR" w:eastAsia="en-GB"/>
        </w:rPr>
        <w:t> </w:t>
      </w:r>
      <w:r w:rsidR="002933EA" w:rsidRPr="00234FF4">
        <w:rPr>
          <w:iCs/>
          <w:lang w:val="fr-FR" w:eastAsia="en-GB"/>
        </w:rPr>
        <w:t>:</w:t>
      </w:r>
      <w:r w:rsidRPr="00234FF4">
        <w:rPr>
          <w:i/>
          <w:lang w:val="fr-FR" w:eastAsia="en-GB"/>
        </w:rPr>
        <w:t xml:space="preserve"> </w:t>
      </w:r>
      <w:r w:rsidRPr="00234FF4">
        <w:rPr>
          <w:lang w:val="fr-FR" w:eastAsia="en-GB"/>
        </w:rPr>
        <w:t>MECC/DGPIE/DEP</w:t>
      </w:r>
    </w:p>
    <w:p w14:paraId="010353AE" w14:textId="77ADE8D0" w:rsidR="00501D96" w:rsidRPr="00234FF4" w:rsidRDefault="00501D96" w:rsidP="00501D96">
      <w:pPr>
        <w:pStyle w:val="FootnoteText"/>
        <w:tabs>
          <w:tab w:val="right" w:pos="1476"/>
          <w:tab w:val="left" w:pos="1548"/>
          <w:tab w:val="right" w:pos="1836"/>
          <w:tab w:val="left" w:pos="1908"/>
        </w:tabs>
        <w:spacing w:line="120" w:lineRule="exact"/>
        <w:ind w:left="1548" w:hanging="288"/>
        <w:rPr>
          <w:sz w:val="10"/>
          <w:lang w:val="fr-FR" w:eastAsia="en-GB"/>
        </w:rPr>
      </w:pPr>
    </w:p>
    <w:p w14:paraId="65C97304" w14:textId="7C4E44C7" w:rsidR="00501D96" w:rsidRPr="00234FF4" w:rsidRDefault="00501D96" w:rsidP="00501D96">
      <w:pPr>
        <w:pStyle w:val="FootnoteText"/>
        <w:tabs>
          <w:tab w:val="right" w:pos="1476"/>
          <w:tab w:val="left" w:pos="1548"/>
          <w:tab w:val="right" w:pos="1836"/>
          <w:tab w:val="left" w:pos="1908"/>
        </w:tabs>
        <w:spacing w:line="120" w:lineRule="exact"/>
        <w:ind w:left="1548" w:hanging="288"/>
        <w:rPr>
          <w:i/>
          <w:sz w:val="10"/>
          <w:lang w:val="fr-FR" w:eastAsia="en-GB"/>
        </w:rPr>
      </w:pPr>
    </w:p>
    <w:p w14:paraId="61B18ED0" w14:textId="73C0999A" w:rsidR="00501D96" w:rsidRPr="00234FF4" w:rsidRDefault="00501D96" w:rsidP="00501D96">
      <w:pPr>
        <w:pStyle w:val="FootnoteText"/>
        <w:tabs>
          <w:tab w:val="right" w:pos="1476"/>
          <w:tab w:val="left" w:pos="1548"/>
          <w:tab w:val="right" w:pos="1836"/>
          <w:tab w:val="left" w:pos="1908"/>
        </w:tabs>
        <w:spacing w:line="120" w:lineRule="exact"/>
        <w:ind w:left="1548" w:hanging="288"/>
        <w:rPr>
          <w:i/>
          <w:sz w:val="10"/>
          <w:lang w:val="fr-FR" w:eastAsia="en-GB"/>
        </w:rPr>
      </w:pPr>
    </w:p>
    <w:p w14:paraId="30AE09E2" w14:textId="663CD50D"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Équité et disparités</w:t>
      </w:r>
      <w:r w:rsidR="00142C50" w:rsidRPr="00234FF4">
        <w:rPr>
          <w:lang w:val="fr-FR" w:eastAsia="en-GB"/>
        </w:rPr>
        <w:t> </w:t>
      </w:r>
      <w:r w:rsidR="002933EA" w:rsidRPr="00234FF4">
        <w:rPr>
          <w:lang w:val="fr-FR" w:eastAsia="en-GB"/>
        </w:rPr>
        <w:t>:</w:t>
      </w:r>
      <w:r w:rsidRPr="00234FF4">
        <w:rPr>
          <w:lang w:val="fr-FR" w:eastAsia="en-GB"/>
        </w:rPr>
        <w:t xml:space="preserve"> avantage pour les filles dans l</w:t>
      </w:r>
      <w:r w:rsidR="002933EA" w:rsidRPr="00234FF4">
        <w:rPr>
          <w:lang w:val="fr-FR" w:eastAsia="en-GB"/>
        </w:rPr>
        <w:t>’</w:t>
      </w:r>
      <w:r w:rsidRPr="00234FF4">
        <w:rPr>
          <w:lang w:val="fr-FR" w:eastAsia="en-GB"/>
        </w:rPr>
        <w:t>enseignement secondaire général</w:t>
      </w:r>
    </w:p>
    <w:p w14:paraId="01E7BEAB" w14:textId="328A5BC5" w:rsidR="00501D96" w:rsidRPr="00234FF4" w:rsidRDefault="00501D96" w:rsidP="00501D96">
      <w:pPr>
        <w:pStyle w:val="SingleTxt"/>
        <w:spacing w:after="0" w:line="120" w:lineRule="exact"/>
        <w:rPr>
          <w:sz w:val="10"/>
          <w:lang w:val="fr-FR" w:eastAsia="en-GB"/>
        </w:rPr>
      </w:pPr>
    </w:p>
    <w:p w14:paraId="1FBE0243" w14:textId="62ECB367" w:rsidR="00501D96" w:rsidRPr="00234FF4" w:rsidRDefault="00501D96" w:rsidP="003318D4">
      <w:pPr>
        <w:pStyle w:val="SingleTxt"/>
        <w:numPr>
          <w:ilvl w:val="0"/>
          <w:numId w:val="22"/>
        </w:numPr>
        <w:spacing w:line="240" w:lineRule="exact"/>
        <w:rPr>
          <w:lang w:val="fr-FR" w:eastAsia="en-GB"/>
        </w:rPr>
      </w:pPr>
      <w:r w:rsidRPr="00234FF4">
        <w:rPr>
          <w:lang w:val="fr-FR" w:eastAsia="en-GB"/>
        </w:rPr>
        <w:t>En 2017, pour 100 garçons inscrits au premier cycle de l</w:t>
      </w:r>
      <w:r w:rsidR="002933EA" w:rsidRPr="00234FF4">
        <w:rPr>
          <w:lang w:val="fr-FR" w:eastAsia="en-GB"/>
        </w:rPr>
        <w:t>’</w:t>
      </w:r>
      <w:r w:rsidRPr="00234FF4">
        <w:rPr>
          <w:lang w:val="fr-FR" w:eastAsia="en-GB"/>
        </w:rPr>
        <w:t>enseignement de base, il y avait 94 filles, contre 93 en 2010.</w:t>
      </w:r>
      <w:r w:rsidR="00142C50" w:rsidRPr="00234FF4">
        <w:rPr>
          <w:lang w:val="fr-FR" w:eastAsia="en-GB"/>
        </w:rPr>
        <w:t xml:space="preserve"> </w:t>
      </w:r>
      <w:r w:rsidRPr="00234FF4">
        <w:rPr>
          <w:lang w:val="fr-FR" w:eastAsia="en-GB"/>
        </w:rPr>
        <w:t>Mais, en raison de meilleurs taux de rétention des filles, ces dernières années la situation s</w:t>
      </w:r>
      <w:r w:rsidR="002933EA" w:rsidRPr="00234FF4">
        <w:rPr>
          <w:lang w:val="fr-FR" w:eastAsia="en-GB"/>
        </w:rPr>
        <w:t>’</w:t>
      </w:r>
      <w:r w:rsidRPr="00234FF4">
        <w:rPr>
          <w:lang w:val="fr-FR" w:eastAsia="en-GB"/>
        </w:rPr>
        <w:t>est inversée pour conduire à une disparité au détriment des garçons dans les deux cycles de l</w:t>
      </w:r>
      <w:r w:rsidR="002933EA" w:rsidRPr="00234FF4">
        <w:rPr>
          <w:lang w:val="fr-FR" w:eastAsia="en-GB"/>
        </w:rPr>
        <w:t>’</w:t>
      </w:r>
      <w:r w:rsidRPr="00234FF4">
        <w:rPr>
          <w:lang w:val="fr-FR" w:eastAsia="en-GB"/>
        </w:rPr>
        <w:t>enseignement secondaire, respectivement, avec un IPS de 1,08 et 1,21, ce qui signifie que pour 100 garçons inscrits, il y a 121 filles.</w:t>
      </w:r>
    </w:p>
    <w:p w14:paraId="5769920A" w14:textId="731B5E8C" w:rsidR="00501D96" w:rsidRPr="00234FF4" w:rsidRDefault="00501D96" w:rsidP="003318D4">
      <w:pPr>
        <w:pStyle w:val="SingleTxt"/>
        <w:numPr>
          <w:ilvl w:val="0"/>
          <w:numId w:val="22"/>
        </w:numPr>
        <w:spacing w:line="240" w:lineRule="exact"/>
        <w:rPr>
          <w:lang w:val="fr-FR" w:eastAsia="en-GB"/>
        </w:rPr>
      </w:pPr>
      <w:r w:rsidRPr="00234FF4">
        <w:rPr>
          <w:lang w:val="fr-FR" w:eastAsia="en-GB"/>
        </w:rPr>
        <w:t>Les filles sont majoritaires dans la plupart des établissements d</w:t>
      </w:r>
      <w:r w:rsidR="002933EA" w:rsidRPr="00234FF4">
        <w:rPr>
          <w:lang w:val="fr-FR" w:eastAsia="en-GB"/>
        </w:rPr>
        <w:t>’</w:t>
      </w:r>
      <w:r w:rsidRPr="00234FF4">
        <w:rPr>
          <w:lang w:val="fr-FR" w:eastAsia="en-GB"/>
        </w:rPr>
        <w:t xml:space="preserve">enseignement </w:t>
      </w:r>
      <w:r w:rsidRPr="00234FF4">
        <w:rPr>
          <w:szCs w:val="20"/>
          <w:lang w:val="fr-FR" w:eastAsia="en-GB"/>
        </w:rPr>
        <w:t>supérieur</w:t>
      </w:r>
      <w:r w:rsidRPr="00234FF4">
        <w:rPr>
          <w:lang w:val="fr-FR" w:eastAsia="en-GB"/>
        </w:rPr>
        <w:t>, mais leur présence est relativement faible dans le CFP.</w:t>
      </w:r>
      <w:r w:rsidR="00142C50" w:rsidRPr="00234FF4">
        <w:rPr>
          <w:lang w:val="fr-FR" w:eastAsia="en-GB"/>
        </w:rPr>
        <w:t xml:space="preserve"> </w:t>
      </w:r>
      <w:r w:rsidRPr="00234FF4">
        <w:rPr>
          <w:lang w:val="fr-FR" w:eastAsia="en-GB"/>
        </w:rPr>
        <w:t>Selon les données collectées dans les écoles pour l</w:t>
      </w:r>
      <w:r w:rsidR="002933EA" w:rsidRPr="00234FF4">
        <w:rPr>
          <w:lang w:val="fr-FR" w:eastAsia="en-GB"/>
        </w:rPr>
        <w:t>’</w:t>
      </w:r>
      <w:r w:rsidRPr="00234FF4">
        <w:rPr>
          <w:lang w:val="fr-FR" w:eastAsia="en-GB"/>
        </w:rPr>
        <w:t>année académique 2016-2017, les filles étaient majoritaires dans tous les établissements d</w:t>
      </w:r>
      <w:r w:rsidR="002933EA" w:rsidRPr="00234FF4">
        <w:rPr>
          <w:lang w:val="fr-FR" w:eastAsia="en-GB"/>
        </w:rPr>
        <w:t>’</w:t>
      </w:r>
      <w:r w:rsidRPr="00234FF4">
        <w:rPr>
          <w:lang w:val="fr-FR" w:eastAsia="en-GB"/>
        </w:rPr>
        <w:t>enseignement supérieur, à l</w:t>
      </w:r>
      <w:r w:rsidR="002933EA" w:rsidRPr="00234FF4">
        <w:rPr>
          <w:lang w:val="fr-FR" w:eastAsia="en-GB"/>
        </w:rPr>
        <w:t>’</w:t>
      </w:r>
      <w:r w:rsidRPr="00234FF4">
        <w:rPr>
          <w:lang w:val="fr-FR" w:eastAsia="en-GB"/>
        </w:rPr>
        <w:t>exception de l</w:t>
      </w:r>
      <w:r w:rsidR="002933EA" w:rsidRPr="00234FF4">
        <w:rPr>
          <w:lang w:val="fr-FR" w:eastAsia="en-GB"/>
        </w:rPr>
        <w:t>’</w:t>
      </w:r>
      <w:r w:rsidRPr="00234FF4">
        <w:rPr>
          <w:lang w:val="fr-FR" w:eastAsia="en-GB"/>
        </w:rPr>
        <w:t>université privée d</w:t>
      </w:r>
      <w:r w:rsidR="002933EA" w:rsidRPr="00234FF4">
        <w:rPr>
          <w:lang w:val="fr-FR" w:eastAsia="en-GB"/>
        </w:rPr>
        <w:t>’</w:t>
      </w:r>
      <w:r w:rsidRPr="00234FF4">
        <w:rPr>
          <w:lang w:val="fr-FR" w:eastAsia="en-GB"/>
        </w:rPr>
        <w:t>Évora.</w:t>
      </w:r>
      <w:r w:rsidR="00142C50" w:rsidRPr="00234FF4">
        <w:rPr>
          <w:lang w:val="fr-FR" w:eastAsia="en-GB"/>
        </w:rPr>
        <w:t xml:space="preserve"> </w:t>
      </w:r>
      <w:r w:rsidRPr="00234FF4">
        <w:rPr>
          <w:lang w:val="fr-FR" w:eastAsia="en-GB"/>
        </w:rPr>
        <w:t>Cependant, ils sont une minorité parmi les inscrits ETFP.</w:t>
      </w:r>
    </w:p>
    <w:p w14:paraId="511311C4" w14:textId="639D7148" w:rsidR="00501D96" w:rsidRPr="00234FF4" w:rsidRDefault="00501D96" w:rsidP="00501D96">
      <w:pPr>
        <w:pStyle w:val="SingleTxt"/>
        <w:spacing w:after="0" w:line="120" w:lineRule="exact"/>
        <w:rPr>
          <w:sz w:val="10"/>
          <w:lang w:val="fr-FR" w:eastAsia="en-GB"/>
        </w:rPr>
      </w:pPr>
    </w:p>
    <w:p w14:paraId="08147156" w14:textId="3736D61C"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Une éducation de qualité pour tous</w:t>
      </w:r>
    </w:p>
    <w:p w14:paraId="4DC0D03B" w14:textId="79013C06" w:rsidR="00501D96" w:rsidRPr="00234FF4" w:rsidRDefault="00501D96" w:rsidP="00501D96">
      <w:pPr>
        <w:pStyle w:val="SingleTxt"/>
        <w:spacing w:after="0" w:line="120" w:lineRule="exact"/>
        <w:rPr>
          <w:sz w:val="10"/>
          <w:lang w:val="fr-FR" w:eastAsia="en-GB"/>
        </w:rPr>
      </w:pPr>
    </w:p>
    <w:p w14:paraId="134CB2B5" w14:textId="16F6CEF0" w:rsidR="00501D96" w:rsidRPr="00234FF4" w:rsidRDefault="00501D96" w:rsidP="003318D4">
      <w:pPr>
        <w:pStyle w:val="SingleTxt"/>
        <w:numPr>
          <w:ilvl w:val="0"/>
          <w:numId w:val="22"/>
        </w:numPr>
        <w:spacing w:line="240" w:lineRule="exact"/>
        <w:rPr>
          <w:lang w:val="fr-FR" w:eastAsia="en-GB"/>
        </w:rPr>
      </w:pPr>
      <w:r w:rsidRPr="00234FF4">
        <w:rPr>
          <w:lang w:val="fr-FR" w:eastAsia="en-GB"/>
        </w:rPr>
        <w:t>Avec l</w:t>
      </w:r>
      <w:r w:rsidR="002933EA" w:rsidRPr="00234FF4">
        <w:rPr>
          <w:lang w:val="fr-FR" w:eastAsia="en-GB"/>
        </w:rPr>
        <w:t>’</w:t>
      </w:r>
      <w:r w:rsidRPr="00234FF4">
        <w:rPr>
          <w:lang w:val="fr-FR" w:eastAsia="en-GB"/>
        </w:rPr>
        <w:t>aide financière de l</w:t>
      </w:r>
      <w:r w:rsidR="002933EA" w:rsidRPr="00234FF4">
        <w:rPr>
          <w:lang w:val="fr-FR" w:eastAsia="en-GB"/>
        </w:rPr>
        <w:t>’</w:t>
      </w:r>
      <w:r w:rsidRPr="00234FF4">
        <w:rPr>
          <w:lang w:val="fr-FR" w:eastAsia="en-GB"/>
        </w:rPr>
        <w:t xml:space="preserve">AID, dans le cadre du projet Education de qualité pour tous, </w:t>
      </w:r>
      <w:r w:rsidRPr="00234FF4">
        <w:rPr>
          <w:szCs w:val="20"/>
          <w:lang w:val="fr-FR" w:eastAsia="en-GB"/>
        </w:rPr>
        <w:t>une</w:t>
      </w:r>
      <w:r w:rsidRPr="00234FF4">
        <w:rPr>
          <w:lang w:val="fr-FR" w:eastAsia="en-GB"/>
        </w:rPr>
        <w:t xml:space="preserve"> action sur le portugais et les mathématiques a été développée pour 558 enseignants du primaire et du préscolaire, au niveau national en 2017, à l</w:t>
      </w:r>
      <w:r w:rsidR="002933EA" w:rsidRPr="00234FF4">
        <w:rPr>
          <w:lang w:val="fr-FR" w:eastAsia="en-GB"/>
        </w:rPr>
        <w:t>’</w:t>
      </w:r>
      <w:r w:rsidRPr="00234FF4">
        <w:rPr>
          <w:lang w:val="fr-FR" w:eastAsia="en-GB"/>
        </w:rPr>
        <w:t>ISEC.</w:t>
      </w:r>
    </w:p>
    <w:p w14:paraId="27127F5C" w14:textId="4E385188" w:rsidR="00501D96" w:rsidRPr="00234FF4" w:rsidRDefault="00501D96" w:rsidP="00661B04">
      <w:pPr>
        <w:pStyle w:val="SingleTxt"/>
        <w:spacing w:after="0" w:line="120" w:lineRule="exact"/>
        <w:rPr>
          <w:sz w:val="10"/>
          <w:lang w:val="fr-FR" w:eastAsia="en-GB"/>
        </w:rPr>
      </w:pPr>
    </w:p>
    <w:p w14:paraId="619C9FB4" w14:textId="77777777" w:rsidR="00661B04" w:rsidRPr="00234FF4" w:rsidRDefault="00661B04" w:rsidP="00501D96">
      <w:pPr>
        <w:pStyle w:val="SingleTxt"/>
        <w:spacing w:after="0" w:line="120" w:lineRule="exact"/>
        <w:rPr>
          <w:sz w:val="10"/>
          <w:lang w:val="fr-FR" w:eastAsia="en-GB"/>
        </w:rPr>
      </w:pPr>
    </w:p>
    <w:p w14:paraId="007081A8" w14:textId="5412E67F" w:rsidR="00501D96" w:rsidRPr="00234FF4" w:rsidRDefault="00501D96" w:rsidP="00661B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Secteur de la santé</w:t>
      </w:r>
    </w:p>
    <w:p w14:paraId="742187BA" w14:textId="50A7994D" w:rsidR="00501D96" w:rsidRPr="00234FF4" w:rsidRDefault="00501D96" w:rsidP="00661B04">
      <w:pPr>
        <w:pStyle w:val="SingleTxt"/>
        <w:spacing w:after="0" w:line="120" w:lineRule="exact"/>
        <w:rPr>
          <w:sz w:val="10"/>
          <w:lang w:val="fr-FR" w:eastAsia="en-GB"/>
        </w:rPr>
      </w:pPr>
    </w:p>
    <w:p w14:paraId="48B101CE" w14:textId="77777777" w:rsidR="00661B04" w:rsidRPr="00234FF4" w:rsidRDefault="00661B04" w:rsidP="00501D96">
      <w:pPr>
        <w:pStyle w:val="SingleTxt"/>
        <w:spacing w:after="0" w:line="120" w:lineRule="exact"/>
        <w:rPr>
          <w:sz w:val="10"/>
          <w:lang w:val="fr-FR" w:eastAsia="en-GB"/>
        </w:rPr>
      </w:pPr>
    </w:p>
    <w:p w14:paraId="772AAA79" w14:textId="1CFE0B02" w:rsidR="00501D96" w:rsidRPr="00234FF4" w:rsidRDefault="00501D96" w:rsidP="003318D4">
      <w:pPr>
        <w:pStyle w:val="SingleTxt"/>
        <w:numPr>
          <w:ilvl w:val="0"/>
          <w:numId w:val="22"/>
        </w:numPr>
        <w:spacing w:line="240" w:lineRule="exact"/>
        <w:rPr>
          <w:lang w:val="fr-FR" w:eastAsia="en-GB"/>
        </w:rPr>
      </w:pPr>
      <w:r w:rsidRPr="00234FF4">
        <w:rPr>
          <w:lang w:val="fr-FR" w:eastAsia="en-GB"/>
        </w:rPr>
        <w:t>Il y a</w:t>
      </w:r>
      <w:r w:rsidR="00142C50" w:rsidRPr="00234FF4">
        <w:rPr>
          <w:lang w:val="fr-FR" w:eastAsia="en-GB"/>
        </w:rPr>
        <w:t xml:space="preserve"> </w:t>
      </w:r>
      <w:r w:rsidRPr="00234FF4">
        <w:rPr>
          <w:lang w:val="fr-FR" w:eastAsia="en-GB"/>
        </w:rPr>
        <w:t>des progrès majeurs dans le domaine de la santé.</w:t>
      </w:r>
      <w:r w:rsidR="00142C50" w:rsidRPr="00234FF4">
        <w:rPr>
          <w:lang w:val="fr-FR" w:eastAsia="en-GB"/>
        </w:rPr>
        <w:t xml:space="preserve"> </w:t>
      </w:r>
      <w:r w:rsidRPr="00234FF4">
        <w:rPr>
          <w:lang w:val="fr-FR" w:eastAsia="en-GB"/>
        </w:rPr>
        <w:t xml:space="preserve">Les réalisations récentes </w:t>
      </w:r>
      <w:r w:rsidRPr="00234FF4">
        <w:rPr>
          <w:szCs w:val="20"/>
          <w:lang w:val="fr-FR" w:eastAsia="en-GB"/>
        </w:rPr>
        <w:t>comprennent</w:t>
      </w:r>
      <w:r w:rsidRPr="00234FF4">
        <w:rPr>
          <w:lang w:val="fr-FR" w:eastAsia="en-GB"/>
        </w:rPr>
        <w:t xml:space="preserve"> une réduction sensible des taux de mortalité maternelle et infantile, en grande partie due à l</w:t>
      </w:r>
      <w:r w:rsidR="002933EA" w:rsidRPr="00234FF4">
        <w:rPr>
          <w:lang w:val="fr-FR" w:eastAsia="en-GB"/>
        </w:rPr>
        <w:t>’</w:t>
      </w:r>
      <w:r w:rsidRPr="00234FF4">
        <w:rPr>
          <w:lang w:val="fr-FR" w:eastAsia="en-GB"/>
        </w:rPr>
        <w:t>augmentation des naissances assistées par des professionnels qualifiés.</w:t>
      </w:r>
      <w:r w:rsidR="00142C50" w:rsidRPr="00234FF4">
        <w:rPr>
          <w:lang w:val="fr-FR" w:eastAsia="en-GB"/>
        </w:rPr>
        <w:t xml:space="preserve"> </w:t>
      </w:r>
      <w:r w:rsidRPr="00234FF4">
        <w:rPr>
          <w:lang w:val="fr-FR" w:eastAsia="en-GB"/>
        </w:rPr>
        <w:t>Des progrès importants ont également été réalisés dans la lutte contre le paludisme, avec une faible incidence record, ainsi que la prévalence du VIH / sida, qui est inférieure à 1,5</w:t>
      </w:r>
      <w:r w:rsidR="00236BCE" w:rsidRPr="00234FF4">
        <w:rPr>
          <w:lang w:val="fr-FR" w:eastAsia="en-GB"/>
        </w:rPr>
        <w:t> </w:t>
      </w:r>
      <w:r w:rsidR="002933EA" w:rsidRPr="00234FF4">
        <w:rPr>
          <w:lang w:val="fr-FR" w:eastAsia="en-GB"/>
        </w:rPr>
        <w:t>%</w:t>
      </w:r>
      <w:r w:rsidRPr="00234FF4">
        <w:rPr>
          <w:lang w:val="fr-FR" w:eastAsia="en-GB"/>
        </w:rPr>
        <w:t>.</w:t>
      </w:r>
    </w:p>
    <w:p w14:paraId="735F69A9" w14:textId="2E6560FF" w:rsidR="00501D96" w:rsidRPr="00234FF4" w:rsidRDefault="00501D96" w:rsidP="00501D96">
      <w:pPr>
        <w:pStyle w:val="SingleTxt"/>
        <w:spacing w:after="0" w:line="120" w:lineRule="exact"/>
        <w:rPr>
          <w:sz w:val="10"/>
          <w:lang w:val="fr-FR" w:eastAsia="en-GB"/>
        </w:rPr>
      </w:pPr>
    </w:p>
    <w:p w14:paraId="3ADAD6C0" w14:textId="740BE671" w:rsidR="00501D96" w:rsidRPr="00234FF4" w:rsidRDefault="00501D96" w:rsidP="00142C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Organisation</w:t>
      </w:r>
    </w:p>
    <w:p w14:paraId="07946EB9" w14:textId="64686860" w:rsidR="00501D96" w:rsidRPr="00234FF4" w:rsidRDefault="00501D96" w:rsidP="00142C50">
      <w:pPr>
        <w:pStyle w:val="SingleTxt"/>
        <w:keepNext/>
        <w:keepLines/>
        <w:spacing w:after="0" w:line="120" w:lineRule="exact"/>
        <w:rPr>
          <w:sz w:val="10"/>
          <w:lang w:val="fr-FR" w:eastAsia="en-GB"/>
        </w:rPr>
      </w:pPr>
    </w:p>
    <w:p w14:paraId="786D4D40" w14:textId="382DF0D5" w:rsidR="00501D96" w:rsidRPr="00234FF4" w:rsidRDefault="00501D96" w:rsidP="00142C50">
      <w:pPr>
        <w:pStyle w:val="SingleTxt"/>
        <w:keepNext/>
        <w:keepLines/>
        <w:numPr>
          <w:ilvl w:val="0"/>
          <w:numId w:val="22"/>
        </w:numPr>
        <w:spacing w:line="240" w:lineRule="exact"/>
        <w:rPr>
          <w:lang w:val="fr-FR" w:eastAsia="en-GB"/>
        </w:rPr>
      </w:pPr>
      <w:r w:rsidRPr="00234FF4">
        <w:rPr>
          <w:lang w:val="fr-FR" w:eastAsia="en-GB"/>
        </w:rPr>
        <w:t>Le pays compte deux hôpitaux (central</w:t>
      </w:r>
      <w:r w:rsidR="00142C50" w:rsidRPr="00234FF4">
        <w:rPr>
          <w:lang w:val="fr-FR" w:eastAsia="en-GB"/>
        </w:rPr>
        <w:t xml:space="preserve"> </w:t>
      </w:r>
      <w:r w:rsidRPr="00234FF4">
        <w:rPr>
          <w:lang w:val="fr-FR" w:eastAsia="en-GB"/>
        </w:rPr>
        <w:t>et régional), des centres de santé et des postes de santé, ainsi que plusieurs cliniques privées.</w:t>
      </w:r>
    </w:p>
    <w:p w14:paraId="143997B9" w14:textId="08C29B2B" w:rsidR="00501D96" w:rsidRPr="00234FF4" w:rsidRDefault="00142C50" w:rsidP="003318D4">
      <w:pPr>
        <w:pStyle w:val="SingleTxt"/>
        <w:numPr>
          <w:ilvl w:val="0"/>
          <w:numId w:val="22"/>
        </w:numPr>
        <w:spacing w:line="240" w:lineRule="exact"/>
        <w:rPr>
          <w:lang w:val="fr-FR" w:eastAsia="en-GB"/>
        </w:rPr>
      </w:pPr>
      <w:r w:rsidRPr="00234FF4">
        <w:rPr>
          <w:lang w:val="fr-FR" w:eastAsia="en-GB"/>
        </w:rPr>
        <w:t>À</w:t>
      </w:r>
      <w:r w:rsidR="00501D96" w:rsidRPr="00234FF4">
        <w:rPr>
          <w:lang w:val="fr-FR" w:eastAsia="en-GB"/>
        </w:rPr>
        <w:t xml:space="preserve"> ce jour, le pays compte 27 unités de soins de santé, dont un hôpital de référence, Dr.</w:t>
      </w:r>
      <w:r w:rsidRPr="00234FF4">
        <w:rPr>
          <w:lang w:val="fr-FR" w:eastAsia="en-GB"/>
        </w:rPr>
        <w:t xml:space="preserve"> </w:t>
      </w:r>
      <w:r w:rsidR="00501D96" w:rsidRPr="00234FF4">
        <w:rPr>
          <w:lang w:val="fr-FR" w:eastAsia="en-GB"/>
        </w:rPr>
        <w:t>Aires de Menezes, dans la ville de São Tomé, 7 centres de santé et 19</w:t>
      </w:r>
      <w:r w:rsidRPr="00234FF4">
        <w:rPr>
          <w:lang w:val="fr-FR" w:eastAsia="en-GB"/>
        </w:rPr>
        <w:t> </w:t>
      </w:r>
      <w:r w:rsidR="00501D96" w:rsidRPr="00234FF4">
        <w:rPr>
          <w:lang w:val="fr-FR" w:eastAsia="en-GB"/>
        </w:rPr>
        <w:t>postes de santé.</w:t>
      </w:r>
      <w:r w:rsidRPr="00234FF4">
        <w:rPr>
          <w:lang w:val="fr-FR" w:eastAsia="en-GB"/>
        </w:rPr>
        <w:t xml:space="preserve"> </w:t>
      </w:r>
      <w:r w:rsidR="00501D96" w:rsidRPr="00234FF4">
        <w:rPr>
          <w:lang w:val="fr-FR" w:eastAsia="en-GB"/>
        </w:rPr>
        <w:t>L</w:t>
      </w:r>
      <w:r w:rsidR="002933EA" w:rsidRPr="00234FF4">
        <w:rPr>
          <w:lang w:val="fr-FR" w:eastAsia="en-GB"/>
        </w:rPr>
        <w:t>’</w:t>
      </w:r>
      <w:r w:rsidR="00501D96" w:rsidRPr="00234FF4">
        <w:rPr>
          <w:lang w:val="fr-FR" w:eastAsia="en-GB"/>
        </w:rPr>
        <w:t>accès aux soins à la grande majorité de la population</w:t>
      </w:r>
      <w:r w:rsidRPr="00234FF4">
        <w:rPr>
          <w:lang w:val="fr-FR" w:eastAsia="en-GB"/>
        </w:rPr>
        <w:t xml:space="preserve"> </w:t>
      </w:r>
      <w:r w:rsidR="00501D96" w:rsidRPr="00234FF4">
        <w:rPr>
          <w:lang w:val="fr-FR" w:eastAsia="en-GB"/>
        </w:rPr>
        <w:t>à une</w:t>
      </w:r>
      <w:r w:rsidRPr="00234FF4">
        <w:rPr>
          <w:lang w:val="fr-FR" w:eastAsia="en-GB"/>
        </w:rPr>
        <w:t xml:space="preserve"> </w:t>
      </w:r>
      <w:r w:rsidR="00501D96" w:rsidRPr="00234FF4">
        <w:rPr>
          <w:lang w:val="fr-FR" w:eastAsia="en-GB"/>
        </w:rPr>
        <w:lastRenderedPageBreak/>
        <w:t>distance moyenne de 60 min à pied.</w:t>
      </w:r>
      <w:r w:rsidRPr="00234FF4">
        <w:rPr>
          <w:lang w:val="fr-FR" w:eastAsia="en-GB"/>
        </w:rPr>
        <w:t xml:space="preserve"> </w:t>
      </w:r>
      <w:r w:rsidR="00501D96" w:rsidRPr="00234FF4">
        <w:rPr>
          <w:lang w:val="fr-FR" w:eastAsia="en-GB"/>
        </w:rPr>
        <w:t>Le système est également soutenu par certaines infrastructures de santé privées</w:t>
      </w:r>
      <w:bookmarkStart w:id="30" w:name="_ftnref18"/>
      <w:bookmarkEnd w:id="30"/>
      <w:r w:rsidR="00501D96" w:rsidRPr="00234FF4">
        <w:rPr>
          <w:vertAlign w:val="superscript"/>
          <w:lang w:val="fr-FR" w:eastAsia="en-GB"/>
        </w:rPr>
        <w:footnoteReference w:id="16"/>
      </w:r>
      <w:r w:rsidR="00501D96" w:rsidRPr="00234FF4">
        <w:rPr>
          <w:lang w:val="fr-FR" w:eastAsia="en-GB"/>
        </w:rPr>
        <w:t>.</w:t>
      </w:r>
    </w:p>
    <w:p w14:paraId="007E5746" w14:textId="7BC95BE8" w:rsidR="00501D96" w:rsidRPr="00234FF4" w:rsidRDefault="00501D96" w:rsidP="003318D4">
      <w:pPr>
        <w:pStyle w:val="SingleTxt"/>
        <w:numPr>
          <w:ilvl w:val="0"/>
          <w:numId w:val="22"/>
        </w:numPr>
        <w:spacing w:line="240" w:lineRule="exact"/>
        <w:rPr>
          <w:b/>
          <w:sz w:val="17"/>
          <w:lang w:val="fr-FR" w:eastAsia="en-GB"/>
        </w:rPr>
      </w:pPr>
      <w:r w:rsidRPr="00234FF4">
        <w:rPr>
          <w:lang w:val="fr-FR" w:eastAsia="en-GB"/>
        </w:rPr>
        <w:t>La rareté des moyens est aggravée par les difficultés de mobilité et de transport, mais il faut noter qu</w:t>
      </w:r>
      <w:r w:rsidR="002933EA" w:rsidRPr="00234FF4">
        <w:rPr>
          <w:lang w:val="fr-FR" w:eastAsia="en-GB"/>
        </w:rPr>
        <w:t>’</w:t>
      </w:r>
      <w:r w:rsidRPr="00234FF4">
        <w:rPr>
          <w:lang w:val="fr-FR" w:eastAsia="en-GB"/>
        </w:rPr>
        <w:t>elle contribue, dans certains cas, à la prise en charge rapide des patients dans le pays.</w:t>
      </w:r>
      <w:r w:rsidR="00142C50" w:rsidRPr="00234FF4">
        <w:rPr>
          <w:lang w:val="fr-FR" w:eastAsia="en-GB"/>
        </w:rPr>
        <w:t xml:space="preserve"> </w:t>
      </w:r>
      <w:r w:rsidRPr="00234FF4">
        <w:rPr>
          <w:lang w:val="fr-FR" w:eastAsia="en-GB"/>
        </w:rPr>
        <w:t>En cas de besoin d</w:t>
      </w:r>
      <w:r w:rsidR="002933EA" w:rsidRPr="00234FF4">
        <w:rPr>
          <w:lang w:val="fr-FR" w:eastAsia="en-GB"/>
        </w:rPr>
        <w:t>’</w:t>
      </w:r>
      <w:r w:rsidRPr="00234FF4">
        <w:rPr>
          <w:lang w:val="fr-FR" w:eastAsia="en-GB"/>
        </w:rPr>
        <w:t>un traitement plus différencié, il existe la possibilité d</w:t>
      </w:r>
      <w:r w:rsidR="002933EA" w:rsidRPr="00234FF4">
        <w:rPr>
          <w:lang w:val="fr-FR" w:eastAsia="en-GB"/>
        </w:rPr>
        <w:t>’</w:t>
      </w:r>
      <w:r w:rsidRPr="00234FF4">
        <w:rPr>
          <w:lang w:val="fr-FR" w:eastAsia="en-GB"/>
        </w:rPr>
        <w:t>évacuer les patients vers le Gabon ou le Portugal</w:t>
      </w:r>
      <w:bookmarkStart w:id="31" w:name="_ftnref19"/>
      <w:bookmarkEnd w:id="31"/>
      <w:r w:rsidRPr="00234FF4">
        <w:rPr>
          <w:vertAlign w:val="superscript"/>
          <w:lang w:val="fr-FR" w:eastAsia="en-GB"/>
        </w:rPr>
        <w:footnoteReference w:id="17"/>
      </w:r>
      <w:r w:rsidRPr="00234FF4">
        <w:rPr>
          <w:lang w:val="fr-FR" w:eastAsia="en-GB"/>
        </w:rPr>
        <w:t>.</w:t>
      </w:r>
    </w:p>
    <w:p w14:paraId="3B01DF9E" w14:textId="18650808" w:rsidR="00501D96" w:rsidRPr="00234FF4" w:rsidRDefault="00501D96" w:rsidP="00501D96">
      <w:pPr>
        <w:pStyle w:val="SingleTxt"/>
        <w:spacing w:after="0" w:line="120" w:lineRule="exact"/>
        <w:rPr>
          <w:sz w:val="10"/>
          <w:lang w:val="fr-FR" w:eastAsia="en-GB"/>
        </w:rPr>
      </w:pPr>
    </w:p>
    <w:p w14:paraId="09E6BB5A" w14:textId="2BF965B6"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Politiques de santé</w:t>
      </w:r>
    </w:p>
    <w:p w14:paraId="19BFB17D" w14:textId="6A08CEFE" w:rsidR="00501D96" w:rsidRPr="00234FF4" w:rsidRDefault="00501D96" w:rsidP="00501D96">
      <w:pPr>
        <w:pStyle w:val="SingleTxt"/>
        <w:spacing w:after="0" w:line="120" w:lineRule="exact"/>
        <w:rPr>
          <w:sz w:val="10"/>
          <w:lang w:val="fr-FR" w:eastAsia="en-GB"/>
        </w:rPr>
      </w:pPr>
    </w:p>
    <w:p w14:paraId="73AE1188" w14:textId="5057B3B0" w:rsidR="00501D96" w:rsidRPr="00234FF4" w:rsidRDefault="00501D96" w:rsidP="003318D4">
      <w:pPr>
        <w:pStyle w:val="SingleTxt"/>
        <w:numPr>
          <w:ilvl w:val="0"/>
          <w:numId w:val="22"/>
        </w:numPr>
        <w:spacing w:line="240" w:lineRule="exact"/>
        <w:rPr>
          <w:lang w:val="fr-FR" w:eastAsia="en-GB"/>
        </w:rPr>
      </w:pPr>
      <w:r w:rsidRPr="00234FF4">
        <w:rPr>
          <w:lang w:val="fr-FR" w:eastAsia="en-GB"/>
        </w:rPr>
        <w:t>Le RDSTP</w:t>
      </w:r>
      <w:r w:rsidR="00142C50" w:rsidRPr="00234FF4">
        <w:rPr>
          <w:lang w:val="fr-FR" w:eastAsia="en-GB"/>
        </w:rPr>
        <w:t xml:space="preserve"> </w:t>
      </w:r>
      <w:r w:rsidRPr="00234FF4">
        <w:rPr>
          <w:lang w:val="fr-FR" w:eastAsia="en-GB"/>
        </w:rPr>
        <w:t>a adopté des mesures politiques et institutionnelles visant satisfaire les demandes sociales afin de garantir le bien-être physique et mental des populations, cependant, malgré tous les efforts consentis, il reste encore beaucoup à faire pour que la santé des citoyens soit, en effet, protégé.</w:t>
      </w:r>
    </w:p>
    <w:p w14:paraId="405C6258" w14:textId="73560AF3" w:rsidR="002933EA" w:rsidRPr="00234FF4" w:rsidRDefault="00501D96" w:rsidP="003318D4">
      <w:pPr>
        <w:pStyle w:val="SingleTxt"/>
        <w:numPr>
          <w:ilvl w:val="0"/>
          <w:numId w:val="22"/>
        </w:numPr>
        <w:spacing w:line="240" w:lineRule="exact"/>
        <w:rPr>
          <w:lang w:val="fr-FR" w:eastAsia="en-GB"/>
        </w:rPr>
      </w:pPr>
      <w:r w:rsidRPr="00234FF4">
        <w:rPr>
          <w:lang w:val="fr-FR" w:eastAsia="en-GB"/>
        </w:rPr>
        <w:t>Le pays fait des efforts pour mettre en œuvre des politiques visant à améliorer les soins de santé de sa population, en particulier des femmes et des enfants. Pour atteindre ses compromis, la</w:t>
      </w:r>
      <w:r w:rsidR="00142C50" w:rsidRPr="00234FF4">
        <w:rPr>
          <w:lang w:val="fr-FR" w:eastAsia="en-GB"/>
        </w:rPr>
        <w:t xml:space="preserve"> </w:t>
      </w:r>
      <w:r w:rsidRPr="00234FF4">
        <w:rPr>
          <w:lang w:val="fr-FR" w:eastAsia="en-GB"/>
        </w:rPr>
        <w:t>RDSTP a adopté la Déclaration et le Programme d</w:t>
      </w:r>
      <w:r w:rsidR="002933EA" w:rsidRPr="00234FF4">
        <w:rPr>
          <w:lang w:val="fr-FR" w:eastAsia="en-GB"/>
        </w:rPr>
        <w:t>’</w:t>
      </w:r>
      <w:r w:rsidRPr="00234FF4">
        <w:rPr>
          <w:lang w:val="fr-FR" w:eastAsia="en-GB"/>
        </w:rPr>
        <w:t>action de Beijing, a souscrit l</w:t>
      </w:r>
      <w:r w:rsidR="002933EA" w:rsidRPr="00234FF4">
        <w:rPr>
          <w:lang w:val="fr-FR" w:eastAsia="en-GB"/>
        </w:rPr>
        <w:t>’</w:t>
      </w:r>
      <w:r w:rsidRPr="00234FF4">
        <w:rPr>
          <w:lang w:val="fr-FR" w:eastAsia="en-GB"/>
        </w:rPr>
        <w:t>OMD na conformément à certaines directives internationales dans le</w:t>
      </w:r>
      <w:r w:rsidR="00142C50" w:rsidRPr="00234FF4">
        <w:rPr>
          <w:lang w:val="fr-FR" w:eastAsia="en-GB"/>
        </w:rPr>
        <w:t xml:space="preserve"> </w:t>
      </w:r>
      <w:r w:rsidRPr="00234FF4">
        <w:rPr>
          <w:lang w:val="fr-FR" w:eastAsia="en-GB"/>
        </w:rPr>
        <w:t>domaine de la santé.</w:t>
      </w:r>
    </w:p>
    <w:p w14:paraId="2CC5C345" w14:textId="74DD26E8" w:rsidR="002933EA" w:rsidRPr="00234FF4" w:rsidRDefault="00501D96" w:rsidP="003318D4">
      <w:pPr>
        <w:pStyle w:val="SingleTxt"/>
        <w:numPr>
          <w:ilvl w:val="0"/>
          <w:numId w:val="22"/>
        </w:numPr>
        <w:spacing w:line="240" w:lineRule="exact"/>
        <w:rPr>
          <w:lang w:val="fr-FR" w:eastAsia="en-GB"/>
        </w:rPr>
      </w:pPr>
      <w:r w:rsidRPr="00234FF4">
        <w:rPr>
          <w:lang w:val="fr-FR" w:eastAsia="en-GB"/>
        </w:rPr>
        <w:t>En 1996, le décret-loi n</w:t>
      </w:r>
      <w:r w:rsidR="00236BCE" w:rsidRPr="00234FF4">
        <w:rPr>
          <w:vertAlign w:val="superscript"/>
          <w:lang w:val="fr-FR" w:eastAsia="en-GB"/>
        </w:rPr>
        <w:t>o</w:t>
      </w:r>
      <w:r w:rsidR="00236BCE" w:rsidRPr="00234FF4">
        <w:rPr>
          <w:lang w:val="fr-FR" w:eastAsia="en-GB"/>
        </w:rPr>
        <w:t> </w:t>
      </w:r>
      <w:r w:rsidRPr="00234FF4">
        <w:rPr>
          <w:lang w:val="fr-FR" w:eastAsia="en-GB"/>
        </w:rPr>
        <w:t>90/96 a dispensé les femmes enceintes et les parturientes de payer les frais</w:t>
      </w:r>
      <w:r w:rsidR="00155C15" w:rsidRPr="00155C15">
        <w:rPr>
          <w:lang w:val="fr-FR" w:eastAsia="en-GB"/>
        </w:rPr>
        <w:t> ;</w:t>
      </w:r>
      <w:r w:rsidR="00142C50" w:rsidRPr="00234FF4">
        <w:rPr>
          <w:lang w:val="fr-FR" w:eastAsia="en-GB"/>
        </w:rPr>
        <w:t xml:space="preserve"> </w:t>
      </w:r>
      <w:r w:rsidRPr="00234FF4">
        <w:rPr>
          <w:lang w:val="fr-FR" w:eastAsia="en-GB"/>
        </w:rPr>
        <w:t>enfants jusqu</w:t>
      </w:r>
      <w:r w:rsidR="002933EA" w:rsidRPr="00234FF4">
        <w:rPr>
          <w:lang w:val="fr-FR" w:eastAsia="en-GB"/>
        </w:rPr>
        <w:t>’</w:t>
      </w:r>
      <w:r w:rsidRPr="00234FF4">
        <w:rPr>
          <w:lang w:val="fr-FR" w:eastAsia="en-GB"/>
        </w:rPr>
        <w:t>à 5 ans inclus</w:t>
      </w:r>
      <w:r w:rsidR="00155C15" w:rsidRPr="00155C15">
        <w:rPr>
          <w:lang w:val="fr-FR" w:eastAsia="en-GB"/>
        </w:rPr>
        <w:t> ;</w:t>
      </w:r>
      <w:r w:rsidR="00142C50" w:rsidRPr="00234FF4">
        <w:rPr>
          <w:lang w:val="fr-FR" w:eastAsia="en-GB"/>
        </w:rPr>
        <w:t xml:space="preserve"> </w:t>
      </w:r>
      <w:r w:rsidRPr="00234FF4">
        <w:rPr>
          <w:lang w:val="fr-FR" w:eastAsia="en-GB"/>
        </w:rPr>
        <w:t>les plus défavorisés, dûment reconnus par le service public compétent</w:t>
      </w:r>
      <w:r w:rsidR="00155C15" w:rsidRPr="00155C15">
        <w:rPr>
          <w:lang w:val="fr-FR" w:eastAsia="en-GB"/>
        </w:rPr>
        <w:t> ;</w:t>
      </w:r>
      <w:r w:rsidR="00142C50" w:rsidRPr="00234FF4">
        <w:rPr>
          <w:lang w:val="fr-FR" w:eastAsia="en-GB"/>
        </w:rPr>
        <w:t xml:space="preserve"> </w:t>
      </w:r>
      <w:r w:rsidRPr="00234FF4">
        <w:rPr>
          <w:lang w:val="fr-FR" w:eastAsia="en-GB"/>
        </w:rPr>
        <w:t>les</w:t>
      </w:r>
      <w:r w:rsidR="00142C50" w:rsidRPr="00234FF4">
        <w:rPr>
          <w:lang w:val="fr-FR" w:eastAsia="en-GB"/>
        </w:rPr>
        <w:t xml:space="preserve"> </w:t>
      </w:r>
      <w:r w:rsidRPr="00234FF4">
        <w:rPr>
          <w:lang w:val="fr-FR" w:eastAsia="en-GB"/>
        </w:rPr>
        <w:t>patients rénaux, aveugles, diabétiques, hémophiles, tuberculeux, hypertendus, patients atteints de</w:t>
      </w:r>
      <w:r w:rsidR="00142C50" w:rsidRPr="00234FF4">
        <w:rPr>
          <w:lang w:val="fr-FR" w:eastAsia="en-GB"/>
        </w:rPr>
        <w:t xml:space="preserve"> </w:t>
      </w:r>
      <w:r w:rsidRPr="00234FF4">
        <w:rPr>
          <w:iCs/>
          <w:szCs w:val="20"/>
          <w:lang w:val="fr-FR" w:eastAsia="en-GB"/>
        </w:rPr>
        <w:t>spondylarthrite</w:t>
      </w:r>
      <w:r w:rsidRPr="00234FF4">
        <w:rPr>
          <w:iCs/>
          <w:lang w:val="fr-FR" w:eastAsia="en-GB"/>
        </w:rPr>
        <w:t xml:space="preserve"> ankylosante</w:t>
      </w:r>
      <w:r w:rsidRPr="00234FF4">
        <w:rPr>
          <w:lang w:val="fr-FR" w:eastAsia="en-GB"/>
        </w:rPr>
        <w:t>, de sclérose en plaques et de</w:t>
      </w:r>
      <w:r w:rsidR="00142C50" w:rsidRPr="00234FF4">
        <w:rPr>
          <w:lang w:val="fr-FR" w:eastAsia="en-GB"/>
        </w:rPr>
        <w:t xml:space="preserve"> </w:t>
      </w:r>
      <w:r w:rsidRPr="00234FF4">
        <w:rPr>
          <w:iCs/>
          <w:lang w:val="fr-FR" w:eastAsia="en-GB"/>
        </w:rPr>
        <w:t>lèpre</w:t>
      </w:r>
      <w:r w:rsidR="00142C50" w:rsidRPr="00234FF4">
        <w:rPr>
          <w:iCs/>
          <w:lang w:val="fr-FR" w:eastAsia="en-GB"/>
        </w:rPr>
        <w:t xml:space="preserve"> </w:t>
      </w:r>
      <w:r w:rsidRPr="00234FF4">
        <w:rPr>
          <w:lang w:val="fr-FR" w:eastAsia="en-GB"/>
        </w:rPr>
        <w:t>lorsqu</w:t>
      </w:r>
      <w:r w:rsidR="002933EA" w:rsidRPr="00234FF4">
        <w:rPr>
          <w:lang w:val="fr-FR" w:eastAsia="en-GB"/>
        </w:rPr>
        <w:t>’</w:t>
      </w:r>
      <w:r w:rsidRPr="00234FF4">
        <w:rPr>
          <w:lang w:val="fr-FR" w:eastAsia="en-GB"/>
        </w:rPr>
        <w:t>ils sont traités pour des situations liées à ces maladies et aux donneurs de sang bénins et aux malades mentaux chroniques.</w:t>
      </w:r>
    </w:p>
    <w:p w14:paraId="292B20C9" w14:textId="16452853" w:rsidR="00501D96" w:rsidRPr="00234FF4" w:rsidRDefault="00501D96" w:rsidP="003318D4">
      <w:pPr>
        <w:pStyle w:val="SingleTxt"/>
        <w:numPr>
          <w:ilvl w:val="0"/>
          <w:numId w:val="22"/>
        </w:numPr>
        <w:spacing w:line="240" w:lineRule="exact"/>
        <w:rPr>
          <w:lang w:val="fr-FR" w:eastAsia="en-GB"/>
        </w:rPr>
      </w:pPr>
      <w:r w:rsidRPr="00234FF4">
        <w:rPr>
          <w:lang w:val="fr-FR" w:eastAsia="en-GB"/>
        </w:rPr>
        <w:t>Dans le cadre du Plan National de Santé, le Programme d</w:t>
      </w:r>
      <w:r w:rsidR="002933EA" w:rsidRPr="00234FF4">
        <w:rPr>
          <w:lang w:val="fr-FR" w:eastAsia="en-GB"/>
        </w:rPr>
        <w:t>’</w:t>
      </w:r>
      <w:r w:rsidRPr="00234FF4">
        <w:rPr>
          <w:lang w:val="fr-FR" w:eastAsia="en-GB"/>
        </w:rPr>
        <w:t>Appui Alimentaire (PAM – 2007-2011) a été créé, qui bénéficiait à l</w:t>
      </w:r>
      <w:r w:rsidR="002933EA" w:rsidRPr="00234FF4">
        <w:rPr>
          <w:lang w:val="fr-FR" w:eastAsia="en-GB"/>
        </w:rPr>
        <w:t>’</w:t>
      </w:r>
      <w:r w:rsidRPr="00234FF4">
        <w:rPr>
          <w:lang w:val="fr-FR" w:eastAsia="en-GB"/>
        </w:rPr>
        <w:t>époque à 800 femmes enceintes, 800 femmes allaitantes par an, environ 4500 enfants de moins de 5 ans malnutris, 150 familles pauvres touchées ou infestés de VIH / SIDA, 1050 personnes âgées et environ 350 orphelins et enfants abandonnés.</w:t>
      </w:r>
      <w:r w:rsidR="00142C50" w:rsidRPr="00234FF4">
        <w:rPr>
          <w:lang w:val="fr-FR" w:eastAsia="en-GB"/>
        </w:rPr>
        <w:t xml:space="preserve"> </w:t>
      </w:r>
      <w:r w:rsidRPr="00234FF4">
        <w:rPr>
          <w:lang w:val="fr-FR" w:eastAsia="en-GB"/>
        </w:rPr>
        <w:t>Avec la réalisation de ce programme, à l</w:t>
      </w:r>
      <w:r w:rsidR="002933EA" w:rsidRPr="00234FF4">
        <w:rPr>
          <w:lang w:val="fr-FR" w:eastAsia="en-GB"/>
        </w:rPr>
        <w:t>’</w:t>
      </w:r>
      <w:r w:rsidRPr="00234FF4">
        <w:rPr>
          <w:lang w:val="fr-FR" w:eastAsia="en-GB"/>
        </w:rPr>
        <w:t>époque, les éléments suivants ont été obtenus</w:t>
      </w:r>
      <w:r w:rsidR="00236BCE" w:rsidRPr="00234FF4">
        <w:rPr>
          <w:lang w:val="fr-FR" w:eastAsia="en-GB"/>
        </w:rPr>
        <w:t> </w:t>
      </w:r>
      <w:r w:rsidR="002933EA" w:rsidRPr="00234FF4">
        <w:rPr>
          <w:lang w:val="fr-FR" w:eastAsia="en-GB"/>
        </w:rPr>
        <w:t>:</w:t>
      </w:r>
    </w:p>
    <w:p w14:paraId="450E6718" w14:textId="703A53B6" w:rsidR="00661B04" w:rsidRPr="00234FF4" w:rsidRDefault="00501D96" w:rsidP="00661B04">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661B04" w:rsidRPr="00234FF4">
        <w:rPr>
          <w:lang w:val="fr-FR" w:eastAsia="en-GB"/>
        </w:rPr>
        <w:t>Réduction du nombre de personnes vivant dans l'extrême pauvreté</w:t>
      </w:r>
      <w:r w:rsidR="00155C15" w:rsidRPr="00155C15">
        <w:rPr>
          <w:lang w:val="fr-FR" w:eastAsia="en-GB"/>
        </w:rPr>
        <w:t> ;</w:t>
      </w:r>
    </w:p>
    <w:p w14:paraId="5495D551" w14:textId="0870CB2B" w:rsidR="00661B04" w:rsidRPr="00661B04" w:rsidRDefault="00661B04" w:rsidP="00661B04">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Pr="00661B04">
        <w:rPr>
          <w:lang w:val="fr-FR" w:eastAsia="en-GB"/>
        </w:rPr>
        <w:t>Amélioration du taux net de scolarisation et réduction des taux d</w:t>
      </w:r>
      <w:r w:rsidRPr="00234FF4">
        <w:rPr>
          <w:lang w:val="fr-FR" w:eastAsia="en-GB"/>
        </w:rPr>
        <w:t>’</w:t>
      </w:r>
      <w:r w:rsidRPr="00661B04">
        <w:rPr>
          <w:lang w:val="fr-FR" w:eastAsia="en-GB"/>
        </w:rPr>
        <w:t>abandon scolaire dans l</w:t>
      </w:r>
      <w:r w:rsidRPr="00234FF4">
        <w:rPr>
          <w:lang w:val="fr-FR" w:eastAsia="en-GB"/>
        </w:rPr>
        <w:t>’</w:t>
      </w:r>
      <w:r w:rsidRPr="00661B04">
        <w:rPr>
          <w:lang w:val="fr-FR" w:eastAsia="en-GB"/>
        </w:rPr>
        <w:t>enseignement de base et dans l</w:t>
      </w:r>
      <w:r w:rsidRPr="00234FF4">
        <w:rPr>
          <w:lang w:val="fr-FR" w:eastAsia="en-GB"/>
        </w:rPr>
        <w:t>’</w:t>
      </w:r>
      <w:r w:rsidRPr="00661B04">
        <w:rPr>
          <w:lang w:val="fr-FR" w:eastAsia="en-GB"/>
        </w:rPr>
        <w:t>accompagnement du binôme mère / enfant au niveau des centres de SSR</w:t>
      </w:r>
      <w:r w:rsidR="00155C15" w:rsidRPr="00155C15">
        <w:rPr>
          <w:lang w:val="fr-FR" w:eastAsia="en-GB"/>
        </w:rPr>
        <w:t> ;</w:t>
      </w:r>
    </w:p>
    <w:p w14:paraId="132556DA" w14:textId="70CABB5E" w:rsidR="00661B04" w:rsidRPr="00661B04" w:rsidRDefault="00661B04" w:rsidP="00661B04">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Pr="00661B04">
        <w:rPr>
          <w:lang w:val="fr-FR" w:eastAsia="en-GB"/>
        </w:rPr>
        <w:t>Augmentation de la participation régulière de ce groupe cible (les femmes) aux sessions de formation sanitaire et d</w:t>
      </w:r>
      <w:r w:rsidRPr="00234FF4">
        <w:rPr>
          <w:lang w:val="fr-FR" w:eastAsia="en-GB"/>
        </w:rPr>
        <w:t>’</w:t>
      </w:r>
      <w:r w:rsidRPr="00661B04">
        <w:rPr>
          <w:lang w:val="fr-FR" w:eastAsia="en-GB"/>
        </w:rPr>
        <w:t>éducation nutritionnelle, dans le but d</w:t>
      </w:r>
      <w:r w:rsidRPr="00234FF4">
        <w:rPr>
          <w:lang w:val="fr-FR" w:eastAsia="en-GB"/>
        </w:rPr>
        <w:t>’</w:t>
      </w:r>
      <w:r w:rsidRPr="00661B04">
        <w:rPr>
          <w:lang w:val="fr-FR" w:eastAsia="en-GB"/>
        </w:rPr>
        <w:t>améliorer l</w:t>
      </w:r>
      <w:r w:rsidRPr="00234FF4">
        <w:rPr>
          <w:lang w:val="fr-FR" w:eastAsia="en-GB"/>
        </w:rPr>
        <w:t>’</w:t>
      </w:r>
      <w:r w:rsidRPr="00661B04">
        <w:rPr>
          <w:lang w:val="fr-FR" w:eastAsia="en-GB"/>
        </w:rPr>
        <w:t>état nutritionnel et sanitaire de ceux qui y ont participé, selon le résultat de l</w:t>
      </w:r>
      <w:r w:rsidRPr="00234FF4">
        <w:rPr>
          <w:lang w:val="fr-FR" w:eastAsia="en-GB"/>
        </w:rPr>
        <w:t>’</w:t>
      </w:r>
      <w:r w:rsidRPr="00661B04">
        <w:rPr>
          <w:lang w:val="fr-FR" w:eastAsia="en-GB"/>
        </w:rPr>
        <w:t>évaluation réalisée en 2011.</w:t>
      </w:r>
    </w:p>
    <w:p w14:paraId="52C9A07C" w14:textId="111393C0" w:rsidR="00501D96" w:rsidRPr="00234FF4" w:rsidRDefault="00501D96" w:rsidP="003318D4">
      <w:pPr>
        <w:pStyle w:val="SingleTxt"/>
        <w:numPr>
          <w:ilvl w:val="0"/>
          <w:numId w:val="22"/>
        </w:numPr>
        <w:spacing w:line="240" w:lineRule="exact"/>
        <w:rPr>
          <w:bCs/>
          <w:lang w:val="fr-FR" w:eastAsia="en-GB"/>
        </w:rPr>
      </w:pPr>
      <w:r w:rsidRPr="00234FF4">
        <w:rPr>
          <w:bCs/>
          <w:lang w:val="fr-FR" w:eastAsia="en-GB"/>
        </w:rPr>
        <w:t>Avec adoption des programmes et plans de développement sanitaire en vue d</w:t>
      </w:r>
      <w:r w:rsidR="002933EA" w:rsidRPr="00234FF4">
        <w:rPr>
          <w:bCs/>
          <w:lang w:val="fr-FR" w:eastAsia="en-GB"/>
        </w:rPr>
        <w:t>’</w:t>
      </w:r>
      <w:r w:rsidRPr="00234FF4">
        <w:rPr>
          <w:bCs/>
          <w:lang w:val="fr-FR" w:eastAsia="en-GB"/>
        </w:rPr>
        <w:t>assurer</w:t>
      </w:r>
      <w:r w:rsidRPr="00234FF4">
        <w:rPr>
          <w:lang w:val="fr-FR" w:eastAsia="en-GB"/>
        </w:rPr>
        <w:t xml:space="preserve"> le bien-être physique et mental de la population, dont les éléments suivants sont enregistrés</w:t>
      </w:r>
      <w:r w:rsidR="00236BCE" w:rsidRPr="00234FF4">
        <w:rPr>
          <w:lang w:val="fr-FR" w:eastAsia="en-GB"/>
        </w:rPr>
        <w:t> </w:t>
      </w:r>
      <w:r w:rsidR="002933EA" w:rsidRPr="00234FF4">
        <w:rPr>
          <w:lang w:val="fr-FR" w:eastAsia="en-GB"/>
        </w:rPr>
        <w:t>:</w:t>
      </w:r>
    </w:p>
    <w:p w14:paraId="1C1E9DB9" w14:textId="3F502A4F" w:rsidR="00501D96" w:rsidRPr="00234FF4" w:rsidRDefault="00501D96" w:rsidP="00501D96">
      <w:pPr>
        <w:pStyle w:val="SingleTxt"/>
        <w:tabs>
          <w:tab w:val="right" w:pos="1685"/>
        </w:tabs>
        <w:ind w:left="1742" w:hanging="475"/>
        <w:rPr>
          <w:lang w:val="fr-FR" w:eastAsia="en-GB"/>
        </w:rPr>
      </w:pPr>
      <w:r w:rsidRPr="00234FF4">
        <w:rPr>
          <w:lang w:val="fr-FR" w:eastAsia="en-GB"/>
        </w:rPr>
        <w:tab/>
        <w:t>•</w:t>
      </w:r>
      <w:r w:rsidRPr="00234FF4">
        <w:rPr>
          <w:lang w:val="fr-FR" w:eastAsia="en-GB"/>
        </w:rPr>
        <w:tab/>
        <w:t>En 2007, le PNDS visait à accélérer la réduction de la mortalité maternelle et néonatale</w:t>
      </w:r>
      <w:r w:rsidR="00155C15" w:rsidRPr="00155C15">
        <w:rPr>
          <w:lang w:val="fr-FR" w:eastAsia="en-GB"/>
        </w:rPr>
        <w:t> ;</w:t>
      </w:r>
    </w:p>
    <w:p w14:paraId="5D959287" w14:textId="0358163C" w:rsidR="00501D96" w:rsidRPr="00234FF4" w:rsidRDefault="00501D96" w:rsidP="00501D96">
      <w:pPr>
        <w:pStyle w:val="SingleTxt"/>
        <w:tabs>
          <w:tab w:val="right" w:pos="1685"/>
        </w:tabs>
        <w:ind w:left="1742" w:hanging="475"/>
        <w:rPr>
          <w:lang w:val="fr-FR" w:eastAsia="en-GB"/>
        </w:rPr>
      </w:pPr>
      <w:r w:rsidRPr="00234FF4">
        <w:rPr>
          <w:lang w:val="fr-FR" w:eastAsia="en-GB"/>
        </w:rPr>
        <w:lastRenderedPageBreak/>
        <w:tab/>
        <w:t>•</w:t>
      </w:r>
      <w:r w:rsidRPr="00234FF4">
        <w:rPr>
          <w:lang w:val="fr-FR" w:eastAsia="en-GB"/>
        </w:rPr>
        <w:tab/>
        <w:t>Avec PNDS (2017-2021)</w:t>
      </w:r>
      <w:r w:rsidRPr="00234FF4">
        <w:rPr>
          <w:vertAlign w:val="superscript"/>
          <w:lang w:val="fr-FR" w:eastAsia="en-GB"/>
        </w:rPr>
        <w:footnoteReference w:id="18"/>
      </w:r>
      <w:bookmarkStart w:id="32" w:name="_ftnref20"/>
      <w:bookmarkEnd w:id="32"/>
      <w:r w:rsidRPr="00234FF4">
        <w:rPr>
          <w:lang w:val="fr-FR" w:eastAsia="en-GB"/>
        </w:rPr>
        <w:t>, à améliorer la disponibilité de médicaments, vaccins et consommables de qualité</w:t>
      </w:r>
      <w:r w:rsidR="00155C15" w:rsidRPr="00155C15">
        <w:rPr>
          <w:lang w:val="fr-FR" w:eastAsia="en-GB"/>
        </w:rPr>
        <w:t> ;</w:t>
      </w:r>
      <w:r w:rsidRPr="00234FF4">
        <w:rPr>
          <w:lang w:val="fr-FR" w:eastAsia="en-GB"/>
        </w:rPr>
        <w:t xml:space="preserve"> Élargir et améliorer l</w:t>
      </w:r>
      <w:r w:rsidR="002933EA" w:rsidRPr="00234FF4">
        <w:rPr>
          <w:lang w:val="fr-FR" w:eastAsia="en-GB"/>
        </w:rPr>
        <w:t>’</w:t>
      </w:r>
      <w:r w:rsidRPr="00234FF4">
        <w:rPr>
          <w:lang w:val="fr-FR" w:eastAsia="en-GB"/>
        </w:rPr>
        <w:t>accessibilité de la couverture géographique aux services de santé</w:t>
      </w:r>
      <w:r w:rsidR="00155C15" w:rsidRPr="00155C15">
        <w:rPr>
          <w:lang w:val="fr-FR" w:eastAsia="en-GB"/>
        </w:rPr>
        <w:t> ;</w:t>
      </w:r>
      <w:r w:rsidRPr="00234FF4">
        <w:rPr>
          <w:lang w:val="fr-FR" w:eastAsia="en-GB"/>
        </w:rPr>
        <w:t xml:space="preserve"> la viabilité financière des services de santé et</w:t>
      </w:r>
      <w:r w:rsidR="00142C50" w:rsidRPr="00234FF4">
        <w:rPr>
          <w:lang w:val="fr-FR" w:eastAsia="en-GB"/>
        </w:rPr>
        <w:t xml:space="preserve"> </w:t>
      </w:r>
      <w:r w:rsidRPr="00234FF4">
        <w:rPr>
          <w:lang w:val="fr-FR" w:eastAsia="en-GB"/>
        </w:rPr>
        <w:t>la qualité et la demande de services de lutte contre les maladies, etc.</w:t>
      </w:r>
    </w:p>
    <w:p w14:paraId="4E233A74" w14:textId="0699B7EC" w:rsidR="00501D96" w:rsidRPr="00234FF4" w:rsidRDefault="00501D96" w:rsidP="003318D4">
      <w:pPr>
        <w:pStyle w:val="SingleTxt"/>
        <w:numPr>
          <w:ilvl w:val="0"/>
          <w:numId w:val="22"/>
        </w:numPr>
        <w:spacing w:line="240" w:lineRule="exact"/>
        <w:rPr>
          <w:lang w:val="fr-FR" w:eastAsia="en-GB"/>
        </w:rPr>
      </w:pPr>
      <w:r w:rsidRPr="00234FF4">
        <w:rPr>
          <w:lang w:val="fr-FR" w:eastAsia="en-GB"/>
        </w:rPr>
        <w:t>La mise en œuvre du programme global d</w:t>
      </w:r>
      <w:r w:rsidR="002933EA" w:rsidRPr="00234FF4">
        <w:rPr>
          <w:lang w:val="fr-FR" w:eastAsia="en-GB"/>
        </w:rPr>
        <w:t>’</w:t>
      </w:r>
      <w:r w:rsidRPr="00234FF4">
        <w:rPr>
          <w:lang w:val="fr-FR" w:eastAsia="en-GB"/>
        </w:rPr>
        <w:t>éducation sexuelle (PRO-ESA) (2017-2021), qui vise à sensibiliser les éducateurs des écoles publiques aux problèmes liés aux inégalités de genre, à la diversité sexuelle, prépare les professionnels l</w:t>
      </w:r>
      <w:r w:rsidR="002933EA" w:rsidRPr="00234FF4">
        <w:rPr>
          <w:lang w:val="fr-FR" w:eastAsia="en-GB"/>
        </w:rPr>
        <w:t>’</w:t>
      </w:r>
      <w:r w:rsidRPr="00234FF4">
        <w:rPr>
          <w:lang w:val="fr-FR" w:eastAsia="en-GB"/>
        </w:rPr>
        <w:t>éducation pour aborder ces thèmes de manière transversale dans la vie quotidienne à l</w:t>
      </w:r>
      <w:r w:rsidR="002933EA" w:rsidRPr="00234FF4">
        <w:rPr>
          <w:lang w:val="fr-FR" w:eastAsia="en-GB"/>
        </w:rPr>
        <w:t>’</w:t>
      </w:r>
      <w:r w:rsidRPr="00234FF4">
        <w:rPr>
          <w:lang w:val="fr-FR" w:eastAsia="en-GB"/>
        </w:rPr>
        <w:t>école.</w:t>
      </w:r>
      <w:r w:rsidR="00142C50" w:rsidRPr="00234FF4">
        <w:rPr>
          <w:lang w:val="fr-FR" w:eastAsia="en-GB"/>
        </w:rPr>
        <w:t xml:space="preserve"> </w:t>
      </w:r>
      <w:r w:rsidRPr="00234FF4">
        <w:rPr>
          <w:lang w:val="fr-FR" w:eastAsia="en-GB"/>
        </w:rPr>
        <w:t>Dans le cadre de ce programme, les instruments suivants ont été élaborés</w:t>
      </w:r>
      <w:r w:rsidR="00A76080" w:rsidRPr="00234FF4">
        <w:rPr>
          <w:lang w:val="fr-FR" w:eastAsia="en-GB"/>
        </w:rPr>
        <w:t> </w:t>
      </w:r>
      <w:r w:rsidR="002933EA" w:rsidRPr="00234FF4">
        <w:rPr>
          <w:lang w:val="fr-FR" w:eastAsia="en-GB"/>
        </w:rPr>
        <w:t>:</w:t>
      </w:r>
      <w:r w:rsidRPr="00234FF4">
        <w:rPr>
          <w:lang w:val="fr-FR" w:eastAsia="en-GB"/>
        </w:rPr>
        <w:t xml:space="preserve"> Plan opérationnel PRO-ESA</w:t>
      </w:r>
      <w:r w:rsidR="00155C15" w:rsidRPr="00155C15">
        <w:rPr>
          <w:lang w:val="fr-FR" w:eastAsia="en-GB"/>
        </w:rPr>
        <w:t> ;</w:t>
      </w:r>
      <w:r w:rsidR="00142C50" w:rsidRPr="00234FF4">
        <w:rPr>
          <w:lang w:val="fr-FR" w:eastAsia="en-GB"/>
        </w:rPr>
        <w:t xml:space="preserve"> </w:t>
      </w:r>
      <w:r w:rsidRPr="00234FF4">
        <w:rPr>
          <w:lang w:val="fr-FR" w:eastAsia="en-GB"/>
        </w:rPr>
        <w:t>Manuel pédagogique pour enseignant / éducateur</w:t>
      </w:r>
      <w:r w:rsidR="00155C15" w:rsidRPr="00155C15">
        <w:rPr>
          <w:lang w:val="fr-FR" w:eastAsia="en-GB"/>
        </w:rPr>
        <w:t> ;</w:t>
      </w:r>
      <w:r w:rsidR="00142C50" w:rsidRPr="00234FF4">
        <w:rPr>
          <w:lang w:val="fr-FR" w:eastAsia="en-GB"/>
        </w:rPr>
        <w:t xml:space="preserve"> </w:t>
      </w:r>
      <w:r w:rsidRPr="00234FF4">
        <w:rPr>
          <w:lang w:val="fr-FR" w:eastAsia="en-GB"/>
        </w:rPr>
        <w:t>Guide des méthodologies participatives PRO-ESA</w:t>
      </w:r>
      <w:r w:rsidR="00155C15" w:rsidRPr="00155C15">
        <w:rPr>
          <w:lang w:val="fr-FR" w:eastAsia="en-GB"/>
        </w:rPr>
        <w:t> ;</w:t>
      </w:r>
      <w:r w:rsidR="00142C50" w:rsidRPr="00234FF4">
        <w:rPr>
          <w:lang w:val="fr-FR" w:eastAsia="en-GB"/>
        </w:rPr>
        <w:t xml:space="preserve"> </w:t>
      </w:r>
      <w:r w:rsidRPr="00234FF4">
        <w:rPr>
          <w:lang w:val="fr-FR" w:eastAsia="en-GB"/>
        </w:rPr>
        <w:t>Boîte d</w:t>
      </w:r>
      <w:r w:rsidR="002933EA" w:rsidRPr="00234FF4">
        <w:rPr>
          <w:lang w:val="fr-FR" w:eastAsia="en-GB"/>
        </w:rPr>
        <w:t>’</w:t>
      </w:r>
      <w:r w:rsidRPr="00234FF4">
        <w:rPr>
          <w:lang w:val="fr-FR" w:eastAsia="en-GB"/>
        </w:rPr>
        <w:t>image PRO-ESA</w:t>
      </w:r>
      <w:r w:rsidR="00155C15" w:rsidRPr="00155C15">
        <w:rPr>
          <w:lang w:val="fr-FR" w:eastAsia="en-GB"/>
        </w:rPr>
        <w:t> ;</w:t>
      </w:r>
      <w:r w:rsidR="00142C50" w:rsidRPr="00234FF4">
        <w:rPr>
          <w:lang w:val="fr-FR" w:eastAsia="en-GB"/>
        </w:rPr>
        <w:t xml:space="preserve"> </w:t>
      </w:r>
      <w:r w:rsidRPr="00234FF4">
        <w:rPr>
          <w:lang w:val="fr-FR" w:eastAsia="en-GB"/>
        </w:rPr>
        <w:t>Manuel de communication et de santé</w:t>
      </w:r>
      <w:r w:rsidR="00155C15" w:rsidRPr="00155C15">
        <w:rPr>
          <w:lang w:val="fr-FR" w:eastAsia="en-GB"/>
        </w:rPr>
        <w:t> ;</w:t>
      </w:r>
      <w:r w:rsidR="00142C50" w:rsidRPr="00234FF4">
        <w:rPr>
          <w:lang w:val="fr-FR" w:eastAsia="en-GB"/>
        </w:rPr>
        <w:t xml:space="preserve"> </w:t>
      </w:r>
      <w:r w:rsidRPr="00234FF4">
        <w:rPr>
          <w:lang w:val="fr-FR" w:eastAsia="en-GB"/>
        </w:rPr>
        <w:t>Écoles des époux–Participez-Père (Guide sur la parentalité et les soins)</w:t>
      </w:r>
      <w:r w:rsidR="00155C15" w:rsidRPr="00155C15">
        <w:rPr>
          <w:lang w:val="fr-FR" w:eastAsia="en-GB"/>
        </w:rPr>
        <w:t> ;</w:t>
      </w:r>
      <w:r w:rsidR="00142C50" w:rsidRPr="00234FF4">
        <w:rPr>
          <w:lang w:val="fr-FR" w:eastAsia="en-GB"/>
        </w:rPr>
        <w:t xml:space="preserve"> </w:t>
      </w:r>
      <w:r w:rsidRPr="00234FF4">
        <w:rPr>
          <w:lang w:val="fr-FR" w:eastAsia="en-GB"/>
        </w:rPr>
        <w:t xml:space="preserve">Picture Box </w:t>
      </w:r>
      <w:r w:rsidR="00236BCE" w:rsidRPr="00234FF4">
        <w:rPr>
          <w:lang w:val="fr-FR" w:eastAsia="en-GB"/>
        </w:rPr>
        <w:t>-</w:t>
      </w:r>
      <w:r w:rsidRPr="00234FF4">
        <w:rPr>
          <w:lang w:val="fr-FR" w:eastAsia="en-GB"/>
        </w:rPr>
        <w:t xml:space="preserve"> Participez Père</w:t>
      </w:r>
      <w:r w:rsidR="00155C15" w:rsidRPr="00155C15">
        <w:rPr>
          <w:lang w:val="fr-FR" w:eastAsia="en-GB"/>
        </w:rPr>
        <w:t> ;</w:t>
      </w:r>
      <w:r w:rsidR="00142C50" w:rsidRPr="00234FF4">
        <w:rPr>
          <w:lang w:val="fr-FR" w:eastAsia="en-GB"/>
        </w:rPr>
        <w:t xml:space="preserve"> </w:t>
      </w:r>
      <w:r w:rsidRPr="00234FF4">
        <w:rPr>
          <w:lang w:val="fr-FR" w:eastAsia="en-GB"/>
        </w:rPr>
        <w:t>Plan de communication pour la planification familiale.</w:t>
      </w:r>
    </w:p>
    <w:p w14:paraId="4FFE1613" w14:textId="61A1A99F" w:rsidR="00501D96" w:rsidRPr="00234FF4" w:rsidRDefault="00501D96" w:rsidP="00501D96">
      <w:pPr>
        <w:pStyle w:val="SingleTxt"/>
        <w:spacing w:after="0" w:line="120" w:lineRule="exact"/>
        <w:rPr>
          <w:sz w:val="10"/>
          <w:lang w:val="fr-FR" w:eastAsia="en-GB"/>
        </w:rPr>
      </w:pPr>
    </w:p>
    <w:p w14:paraId="3886662F" w14:textId="04E54C72"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La situation sanitaire des femmes et des adolescents</w:t>
      </w:r>
    </w:p>
    <w:p w14:paraId="6BB25C0C" w14:textId="34821FC3" w:rsidR="00501D96" w:rsidRPr="00234FF4" w:rsidRDefault="00501D96" w:rsidP="00501D96">
      <w:pPr>
        <w:pStyle w:val="SingleTxt"/>
        <w:spacing w:after="0" w:line="120" w:lineRule="exact"/>
        <w:rPr>
          <w:sz w:val="10"/>
          <w:lang w:val="fr-FR" w:eastAsia="en-GB"/>
        </w:rPr>
      </w:pPr>
    </w:p>
    <w:p w14:paraId="170ADE16" w14:textId="78C7B9A2" w:rsidR="00501D96" w:rsidRPr="00234FF4" w:rsidRDefault="00501D96" w:rsidP="003318D4">
      <w:pPr>
        <w:pStyle w:val="SingleTxt"/>
        <w:numPr>
          <w:ilvl w:val="0"/>
          <w:numId w:val="22"/>
        </w:numPr>
        <w:spacing w:line="240" w:lineRule="exact"/>
        <w:rPr>
          <w:lang w:val="fr-FR" w:eastAsia="en-GB"/>
        </w:rPr>
      </w:pPr>
      <w:r w:rsidRPr="00234FF4">
        <w:rPr>
          <w:lang w:val="fr-FR" w:eastAsia="en-GB"/>
        </w:rPr>
        <w:t>Dans le cadre du PNSSR, diverses actions sont menées dans le domaine de la prévention des grossesses non désirées, des grossesses précoces, des avortements, de l</w:t>
      </w:r>
      <w:r w:rsidR="002933EA" w:rsidRPr="00234FF4">
        <w:rPr>
          <w:lang w:val="fr-FR" w:eastAsia="en-GB"/>
        </w:rPr>
        <w:t>’</w:t>
      </w:r>
      <w:r w:rsidRPr="00234FF4">
        <w:rPr>
          <w:lang w:val="fr-FR" w:eastAsia="en-GB"/>
        </w:rPr>
        <w:t>assistance lors des complications, et de la prise en charge des infections sexuelles / VIH / SIDA, de la prévention et de l</w:t>
      </w:r>
      <w:r w:rsidR="002933EA" w:rsidRPr="00234FF4">
        <w:rPr>
          <w:lang w:val="fr-FR" w:eastAsia="en-GB"/>
        </w:rPr>
        <w:t>’</w:t>
      </w:r>
      <w:r w:rsidRPr="00234FF4">
        <w:rPr>
          <w:lang w:val="fr-FR" w:eastAsia="en-GB"/>
        </w:rPr>
        <w:t>abus d</w:t>
      </w:r>
      <w:r w:rsidR="002933EA" w:rsidRPr="00234FF4">
        <w:rPr>
          <w:lang w:val="fr-FR" w:eastAsia="en-GB"/>
        </w:rPr>
        <w:t>’</w:t>
      </w:r>
      <w:r w:rsidRPr="00234FF4">
        <w:rPr>
          <w:lang w:val="fr-FR" w:eastAsia="en-GB"/>
        </w:rPr>
        <w:t>alcool, de tabac et de drogues</w:t>
      </w:r>
      <w:r w:rsidR="002933EA" w:rsidRPr="00234FF4">
        <w:rPr>
          <w:lang w:val="fr-FR" w:eastAsia="en-GB"/>
        </w:rPr>
        <w:t>,</w:t>
      </w:r>
      <w:r w:rsidRPr="00234FF4">
        <w:rPr>
          <w:lang w:val="fr-FR" w:eastAsia="en-GB"/>
        </w:rPr>
        <w:t xml:space="preserve"> sexualité précoce, parentalité responsable, violence sexiste en tenant compte du fait que la</w:t>
      </w:r>
      <w:r w:rsidR="00142C50" w:rsidRPr="00234FF4">
        <w:rPr>
          <w:lang w:val="fr-FR" w:eastAsia="en-GB"/>
        </w:rPr>
        <w:t xml:space="preserve"> </w:t>
      </w:r>
      <w:r w:rsidRPr="00234FF4">
        <w:rPr>
          <w:lang w:val="fr-FR" w:eastAsia="en-GB"/>
        </w:rPr>
        <w:t>santé reproductive (RS) reflète le bien-être physique, mental et social lié au système reproducteur.</w:t>
      </w:r>
    </w:p>
    <w:p w14:paraId="16F6B0A3" w14:textId="6A09F845" w:rsidR="00501D96" w:rsidRPr="00234FF4" w:rsidRDefault="00501D96" w:rsidP="003318D4">
      <w:pPr>
        <w:pStyle w:val="SingleTxt"/>
        <w:numPr>
          <w:ilvl w:val="0"/>
          <w:numId w:val="23"/>
        </w:numPr>
        <w:spacing w:line="240" w:lineRule="exact"/>
        <w:rPr>
          <w:lang w:val="fr-FR" w:eastAsia="en-GB"/>
        </w:rPr>
      </w:pPr>
      <w:r w:rsidRPr="00234FF4">
        <w:rPr>
          <w:lang w:val="fr-FR" w:eastAsia="en-GB"/>
        </w:rPr>
        <w:t>Ainsi, dans le but de décentraliser les services d</w:t>
      </w:r>
      <w:r w:rsidR="002933EA" w:rsidRPr="00234FF4">
        <w:rPr>
          <w:lang w:val="fr-FR" w:eastAsia="en-GB"/>
        </w:rPr>
        <w:t>’</w:t>
      </w:r>
      <w:r w:rsidRPr="00234FF4">
        <w:rPr>
          <w:lang w:val="fr-FR" w:eastAsia="en-GB"/>
        </w:rPr>
        <w:t>assistance des services SR et PF pour faciliter l</w:t>
      </w:r>
      <w:r w:rsidR="002933EA" w:rsidRPr="00234FF4">
        <w:rPr>
          <w:lang w:val="fr-FR" w:eastAsia="en-GB"/>
        </w:rPr>
        <w:t>’</w:t>
      </w:r>
      <w:r w:rsidRPr="00234FF4">
        <w:rPr>
          <w:lang w:val="fr-FR" w:eastAsia="en-GB"/>
        </w:rPr>
        <w:t>accès pour tous, une maternité a été construite dans le district de Lobata et les maternités de l</w:t>
      </w:r>
      <w:r w:rsidR="002933EA" w:rsidRPr="00234FF4">
        <w:rPr>
          <w:lang w:val="fr-FR" w:eastAsia="en-GB"/>
        </w:rPr>
        <w:t>’</w:t>
      </w:r>
      <w:r w:rsidRPr="00234FF4">
        <w:rPr>
          <w:lang w:val="fr-FR" w:eastAsia="en-GB"/>
        </w:rPr>
        <w:t>hôpital central ont été réhabilitées et équipées, maternités dans les districts de Lembá et Caué.</w:t>
      </w:r>
    </w:p>
    <w:p w14:paraId="10E30B00" w14:textId="4F3943AE" w:rsidR="00501D96" w:rsidRPr="00234FF4" w:rsidRDefault="00501D96" w:rsidP="003318D4">
      <w:pPr>
        <w:pStyle w:val="SingleTxt"/>
        <w:numPr>
          <w:ilvl w:val="0"/>
          <w:numId w:val="23"/>
        </w:numPr>
        <w:spacing w:line="240" w:lineRule="exact"/>
        <w:rPr>
          <w:lang w:val="fr-FR" w:eastAsia="en-GB"/>
        </w:rPr>
      </w:pPr>
      <w:r w:rsidRPr="00234FF4">
        <w:rPr>
          <w:lang w:val="fr-FR" w:eastAsia="en-GB"/>
        </w:rPr>
        <w:t>Des campagnes de sensibilisation ont été menées dans les écoles et les communautés sur la grossesse chez les adolescentes, la planification familiale, l</w:t>
      </w:r>
      <w:r w:rsidR="002933EA" w:rsidRPr="00234FF4">
        <w:rPr>
          <w:lang w:val="fr-FR" w:eastAsia="en-GB"/>
        </w:rPr>
        <w:t>’</w:t>
      </w:r>
      <w:r w:rsidRPr="00234FF4">
        <w:rPr>
          <w:lang w:val="fr-FR" w:eastAsia="en-GB"/>
        </w:rPr>
        <w:t>utilisation du préservatif, ainsi que le Plan d</w:t>
      </w:r>
      <w:r w:rsidR="002933EA" w:rsidRPr="00234FF4">
        <w:rPr>
          <w:lang w:val="fr-FR" w:eastAsia="en-GB"/>
        </w:rPr>
        <w:t>’</w:t>
      </w:r>
      <w:r w:rsidRPr="00234FF4">
        <w:rPr>
          <w:lang w:val="fr-FR" w:eastAsia="en-GB"/>
        </w:rPr>
        <w:t>action pour accélérer la planification familiale 2018-2021 et il a été augmentée l</w:t>
      </w:r>
      <w:r w:rsidR="002933EA" w:rsidRPr="00234FF4">
        <w:rPr>
          <w:lang w:val="fr-FR" w:eastAsia="en-GB"/>
        </w:rPr>
        <w:t>’</w:t>
      </w:r>
      <w:r w:rsidRPr="00234FF4">
        <w:rPr>
          <w:lang w:val="fr-FR" w:eastAsia="en-GB"/>
        </w:rPr>
        <w:t>offre de services et méthodes de contraception gratuits dans tous les centres et postes de santé</w:t>
      </w:r>
      <w:r w:rsidR="00155C15" w:rsidRPr="00155C15">
        <w:rPr>
          <w:lang w:val="fr-FR" w:eastAsia="en-GB"/>
        </w:rPr>
        <w:t> ;</w:t>
      </w:r>
      <w:r w:rsidR="00142C50" w:rsidRPr="00234FF4">
        <w:rPr>
          <w:lang w:val="fr-FR" w:eastAsia="en-GB"/>
        </w:rPr>
        <w:t xml:space="preserve"> </w:t>
      </w:r>
      <w:r w:rsidRPr="00234FF4">
        <w:rPr>
          <w:lang w:val="fr-FR" w:eastAsia="en-GB"/>
        </w:rPr>
        <w:t>la politique nationale de santé 2012-2016 a été révisée et mise à jour, ce qui a donné lieu au plan national de santé 2017-2021.</w:t>
      </w:r>
    </w:p>
    <w:p w14:paraId="7129B1CC" w14:textId="3E265911" w:rsidR="00501D96" w:rsidRPr="00234FF4" w:rsidRDefault="00501D96" w:rsidP="003318D4">
      <w:pPr>
        <w:pStyle w:val="SingleTxt"/>
        <w:numPr>
          <w:ilvl w:val="0"/>
          <w:numId w:val="23"/>
        </w:numPr>
        <w:spacing w:line="240" w:lineRule="exact"/>
        <w:rPr>
          <w:lang w:val="fr-FR" w:eastAsia="en-GB"/>
        </w:rPr>
      </w:pPr>
      <w:r w:rsidRPr="00234FF4">
        <w:rPr>
          <w:lang w:val="fr-FR" w:eastAsia="en-GB"/>
        </w:rPr>
        <w:t>Au niveau national, les taux de fécondité généraux par groupe d</w:t>
      </w:r>
      <w:r w:rsidR="002933EA" w:rsidRPr="00234FF4">
        <w:rPr>
          <w:lang w:val="fr-FR" w:eastAsia="en-GB"/>
        </w:rPr>
        <w:t>’</w:t>
      </w:r>
      <w:r w:rsidRPr="00234FF4">
        <w:rPr>
          <w:lang w:val="fr-FR" w:eastAsia="en-GB"/>
        </w:rPr>
        <w:t>âge suivent le schéma classique observé dans les pays à taux de fécondité élevé.</w:t>
      </w:r>
      <w:r w:rsidR="00142C50" w:rsidRPr="00234FF4">
        <w:rPr>
          <w:lang w:val="fr-FR" w:eastAsia="en-GB"/>
        </w:rPr>
        <w:t xml:space="preserve"> </w:t>
      </w:r>
      <w:r w:rsidRPr="00234FF4">
        <w:rPr>
          <w:lang w:val="fr-FR" w:eastAsia="en-GB"/>
        </w:rPr>
        <w:t>Ce schéma se caractérise par une fécondité précoce élevée (93</w:t>
      </w:r>
      <w:r w:rsidR="00A76080" w:rsidRPr="00234FF4">
        <w:rPr>
          <w:lang w:val="fr-FR" w:eastAsia="en-GB"/>
        </w:rPr>
        <w:t> </w:t>
      </w:r>
      <w:r w:rsidRPr="00234FF4">
        <w:rPr>
          <w:lang w:val="fr-FR" w:eastAsia="en-GB"/>
        </w:rPr>
        <w:t>‰ entre 15-19 ans), qui augmente rapidement pour atteindre 212</w:t>
      </w:r>
      <w:r w:rsidR="00A76080" w:rsidRPr="00234FF4">
        <w:rPr>
          <w:lang w:val="fr-FR" w:eastAsia="en-GB"/>
        </w:rPr>
        <w:t> </w:t>
      </w:r>
      <w:r w:rsidRPr="00234FF4">
        <w:rPr>
          <w:lang w:val="fr-FR" w:eastAsia="en-GB"/>
        </w:rPr>
        <w:t>‰ entre 20-24 ans et</w:t>
      </w:r>
      <w:r w:rsidR="00142C50" w:rsidRPr="00234FF4">
        <w:rPr>
          <w:lang w:val="fr-FR" w:eastAsia="en-GB"/>
        </w:rPr>
        <w:t xml:space="preserve"> </w:t>
      </w:r>
      <w:r w:rsidRPr="00234FF4">
        <w:rPr>
          <w:lang w:val="fr-FR" w:eastAsia="en-GB"/>
        </w:rPr>
        <w:t>210 ‰ entre 25-29 ans, se maintenant longtemps avec des niveaux élevés (200</w:t>
      </w:r>
      <w:r w:rsidR="00236BCE" w:rsidRPr="00234FF4">
        <w:rPr>
          <w:lang w:val="fr-FR" w:eastAsia="en-GB"/>
        </w:rPr>
        <w:t> </w:t>
      </w:r>
      <w:r w:rsidRPr="00234FF4">
        <w:rPr>
          <w:lang w:val="fr-FR" w:eastAsia="en-GB"/>
        </w:rPr>
        <w:t>‰ dans le groupe des 30-34 ans, et 170</w:t>
      </w:r>
      <w:r w:rsidR="00236BCE" w:rsidRPr="00234FF4">
        <w:rPr>
          <w:lang w:val="fr-FR" w:eastAsia="en-GB"/>
        </w:rPr>
        <w:t> </w:t>
      </w:r>
      <w:r w:rsidRPr="00234FF4">
        <w:rPr>
          <w:lang w:val="fr-FR" w:eastAsia="en-GB"/>
        </w:rPr>
        <w:t>‰ entre 35-39 ans), avant de diminuer significativement aux âges plus avancés (à partir de 40 ans).</w:t>
      </w:r>
      <w:r w:rsidR="00142C50" w:rsidRPr="00234FF4">
        <w:rPr>
          <w:lang w:val="fr-FR" w:eastAsia="en-GB"/>
        </w:rPr>
        <w:t xml:space="preserve"> </w:t>
      </w:r>
      <w:r w:rsidRPr="00234FF4">
        <w:rPr>
          <w:lang w:val="fr-FR" w:eastAsia="en-GB"/>
        </w:rPr>
        <w:t>La fécondité des femmes à STP reste élevée, compte tenu du fait que le nombre moyen d</w:t>
      </w:r>
      <w:r w:rsidR="002933EA" w:rsidRPr="00234FF4">
        <w:rPr>
          <w:lang w:val="fr-FR" w:eastAsia="en-GB"/>
        </w:rPr>
        <w:t>’</w:t>
      </w:r>
      <w:r w:rsidRPr="00234FF4">
        <w:rPr>
          <w:lang w:val="fr-FR" w:eastAsia="en-GB"/>
        </w:rPr>
        <w:t>enfants pour chaque femme est de 4,9.</w:t>
      </w:r>
    </w:p>
    <w:p w14:paraId="6F58779C" w14:textId="2FF19FC6" w:rsidR="00501D96" w:rsidRPr="00234FF4" w:rsidRDefault="00501D96" w:rsidP="00501D96">
      <w:pPr>
        <w:pStyle w:val="SingleTxt"/>
        <w:spacing w:after="0" w:line="120" w:lineRule="exact"/>
        <w:rPr>
          <w:sz w:val="10"/>
          <w:lang w:val="fr-FR" w:eastAsia="en-GB"/>
        </w:rPr>
      </w:pPr>
    </w:p>
    <w:p w14:paraId="6796E527" w14:textId="6D0CB1EE"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Mortalité infanto-juvénile</w:t>
      </w:r>
    </w:p>
    <w:p w14:paraId="1B12FB6A" w14:textId="4243C00A" w:rsidR="00501D96" w:rsidRPr="00234FF4" w:rsidRDefault="00501D96" w:rsidP="00501D96">
      <w:pPr>
        <w:pStyle w:val="SingleTxt"/>
        <w:spacing w:after="0" w:line="120" w:lineRule="exact"/>
        <w:rPr>
          <w:sz w:val="10"/>
          <w:lang w:val="fr-FR" w:eastAsia="en-GB"/>
        </w:rPr>
      </w:pPr>
    </w:p>
    <w:p w14:paraId="22E207B9" w14:textId="3DA2A2B8" w:rsidR="00501D96" w:rsidRPr="00234FF4" w:rsidRDefault="00501D96" w:rsidP="003318D4">
      <w:pPr>
        <w:pStyle w:val="SingleTxt"/>
        <w:numPr>
          <w:ilvl w:val="0"/>
          <w:numId w:val="24"/>
        </w:numPr>
        <w:spacing w:line="240" w:lineRule="exact"/>
        <w:rPr>
          <w:lang w:val="fr-FR" w:eastAsia="en-GB"/>
        </w:rPr>
      </w:pPr>
      <w:r w:rsidRPr="00234FF4">
        <w:rPr>
          <w:lang w:val="fr-FR" w:eastAsia="en-GB"/>
        </w:rPr>
        <w:t>Selon les données statistiques de l</w:t>
      </w:r>
      <w:r w:rsidR="002933EA" w:rsidRPr="00234FF4">
        <w:rPr>
          <w:lang w:val="fr-FR" w:eastAsia="en-GB"/>
        </w:rPr>
        <w:t>’</w:t>
      </w:r>
      <w:r w:rsidRPr="00234FF4">
        <w:rPr>
          <w:lang w:val="fr-FR" w:eastAsia="en-GB"/>
        </w:rPr>
        <w:t>INE, la mortalité infanto-juvénile a subi une réduction significative entre 2001 et 2017, où il y a une diminution cumulée de 2,4</w:t>
      </w:r>
      <w:r w:rsidR="00236BCE" w:rsidRPr="00234FF4">
        <w:rPr>
          <w:lang w:val="fr-FR" w:eastAsia="en-GB"/>
        </w:rPr>
        <w:t> </w:t>
      </w:r>
      <w:r w:rsidR="002933EA" w:rsidRPr="00234FF4">
        <w:rPr>
          <w:lang w:val="fr-FR" w:eastAsia="en-GB"/>
        </w:rPr>
        <w:t>%</w:t>
      </w:r>
      <w:r w:rsidRPr="00234FF4">
        <w:rPr>
          <w:lang w:val="fr-FR" w:eastAsia="en-GB"/>
        </w:rPr>
        <w:t xml:space="preserve"> avec une tendance à la stabilité comme indiqué dans le tableau au-dessous de.</w:t>
      </w:r>
    </w:p>
    <w:p w14:paraId="0C9EB2BE" w14:textId="77777777" w:rsidR="00501D96" w:rsidRPr="00234FF4" w:rsidRDefault="00501D96" w:rsidP="00501D96">
      <w:pPr>
        <w:pStyle w:val="SingleTxt"/>
        <w:spacing w:after="0" w:line="120" w:lineRule="exact"/>
        <w:rPr>
          <w:sz w:val="10"/>
          <w:lang w:val="fr-FR" w:eastAsia="en-GB"/>
        </w:rPr>
      </w:pPr>
    </w:p>
    <w:p w14:paraId="544F1607" w14:textId="2B163E3B" w:rsidR="00501D96" w:rsidRPr="00234FF4" w:rsidRDefault="00501D96" w:rsidP="00501D9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lastRenderedPageBreak/>
        <w:tab/>
      </w:r>
      <w:r w:rsidRPr="00234FF4">
        <w:rPr>
          <w:lang w:val="fr-FR" w:eastAsia="en-GB"/>
        </w:rPr>
        <w:tab/>
        <w:t>Tableau 7</w:t>
      </w:r>
    </w:p>
    <w:p w14:paraId="0441D746" w14:textId="77777777" w:rsidR="002933EA"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Taux de mortalité des enfants et des jeunes</w:t>
      </w:r>
    </w:p>
    <w:p w14:paraId="3ED19332" w14:textId="39E0E870" w:rsidR="00501D96" w:rsidRPr="00234FF4" w:rsidRDefault="00501D96" w:rsidP="00501D96">
      <w:pPr>
        <w:pStyle w:val="SingleTxt"/>
        <w:spacing w:after="0" w:line="120" w:lineRule="exact"/>
        <w:rPr>
          <w:sz w:val="10"/>
          <w:lang w:val="fr-FR" w:eastAsia="en-GB"/>
        </w:rPr>
      </w:pPr>
    </w:p>
    <w:p w14:paraId="34842A9B" w14:textId="2B5BFCF8" w:rsidR="00501D96" w:rsidRPr="00234FF4" w:rsidRDefault="00501D96" w:rsidP="00501D96">
      <w:pPr>
        <w:pStyle w:val="SingleTxt"/>
        <w:spacing w:after="0" w:line="120" w:lineRule="exact"/>
        <w:rPr>
          <w:sz w:val="10"/>
          <w:lang w:val="fr-FR" w:eastAsia="en-GB"/>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6"/>
        <w:gridCol w:w="1046"/>
        <w:gridCol w:w="1046"/>
        <w:gridCol w:w="1046"/>
        <w:gridCol w:w="1046"/>
        <w:gridCol w:w="1046"/>
        <w:gridCol w:w="1046"/>
      </w:tblGrid>
      <w:tr w:rsidR="00501D96" w:rsidRPr="00234FF4" w14:paraId="15A51D50" w14:textId="77777777" w:rsidTr="00501D96">
        <w:trPr>
          <w:tblHeader/>
        </w:trPr>
        <w:tc>
          <w:tcPr>
            <w:tcW w:w="1046" w:type="dxa"/>
            <w:tcBorders>
              <w:top w:val="single" w:sz="4" w:space="0" w:color="auto"/>
              <w:bottom w:val="single" w:sz="12" w:space="0" w:color="auto"/>
            </w:tcBorders>
            <w:shd w:val="clear" w:color="auto" w:fill="auto"/>
            <w:noWrap/>
            <w:vAlign w:val="bottom"/>
          </w:tcPr>
          <w:p w14:paraId="138E3772" w14:textId="77777777" w:rsidR="00501D96" w:rsidRPr="00234FF4" w:rsidRDefault="00501D96" w:rsidP="00501D96">
            <w:pPr>
              <w:spacing w:before="81" w:after="81" w:line="160" w:lineRule="exact"/>
              <w:ind w:right="40"/>
              <w:rPr>
                <w:i/>
                <w:sz w:val="14"/>
                <w:lang w:val="fr-FR"/>
              </w:rPr>
            </w:pPr>
            <w:r w:rsidRPr="00234FF4">
              <w:rPr>
                <w:i/>
                <w:sz w:val="14"/>
                <w:lang w:val="fr-FR"/>
              </w:rPr>
              <w:t>Ans</w:t>
            </w:r>
          </w:p>
        </w:tc>
        <w:tc>
          <w:tcPr>
            <w:tcW w:w="1046" w:type="dxa"/>
            <w:tcBorders>
              <w:top w:val="single" w:sz="4" w:space="0" w:color="auto"/>
              <w:bottom w:val="single" w:sz="12" w:space="0" w:color="auto"/>
            </w:tcBorders>
            <w:shd w:val="clear" w:color="auto" w:fill="auto"/>
            <w:noWrap/>
            <w:vAlign w:val="bottom"/>
          </w:tcPr>
          <w:p w14:paraId="51F1BDF8" w14:textId="77777777" w:rsidR="00501D96" w:rsidRPr="00234FF4" w:rsidRDefault="00501D96" w:rsidP="00501D96">
            <w:pPr>
              <w:spacing w:before="81" w:after="81" w:line="160" w:lineRule="exact"/>
              <w:ind w:right="43"/>
              <w:jc w:val="right"/>
              <w:rPr>
                <w:i/>
                <w:sz w:val="14"/>
                <w:lang w:val="fr-FR"/>
              </w:rPr>
            </w:pPr>
            <w:r w:rsidRPr="00234FF4">
              <w:rPr>
                <w:i/>
                <w:sz w:val="14"/>
                <w:lang w:val="fr-FR"/>
              </w:rPr>
              <w:t>2001</w:t>
            </w:r>
          </w:p>
        </w:tc>
        <w:tc>
          <w:tcPr>
            <w:tcW w:w="1046" w:type="dxa"/>
            <w:tcBorders>
              <w:top w:val="single" w:sz="4" w:space="0" w:color="auto"/>
              <w:bottom w:val="single" w:sz="12" w:space="0" w:color="auto"/>
            </w:tcBorders>
            <w:shd w:val="clear" w:color="auto" w:fill="auto"/>
            <w:noWrap/>
            <w:vAlign w:val="bottom"/>
          </w:tcPr>
          <w:p w14:paraId="4211BDB8" w14:textId="77777777" w:rsidR="00501D96" w:rsidRPr="00234FF4" w:rsidRDefault="00501D96" w:rsidP="00501D96">
            <w:pPr>
              <w:spacing w:before="81" w:after="81" w:line="160" w:lineRule="exact"/>
              <w:ind w:right="43"/>
              <w:jc w:val="right"/>
              <w:rPr>
                <w:i/>
                <w:sz w:val="14"/>
                <w:lang w:val="fr-FR"/>
              </w:rPr>
            </w:pPr>
            <w:r w:rsidRPr="00234FF4">
              <w:rPr>
                <w:i/>
                <w:sz w:val="14"/>
                <w:lang w:val="fr-FR"/>
              </w:rPr>
              <w:t>2012</w:t>
            </w:r>
          </w:p>
        </w:tc>
        <w:tc>
          <w:tcPr>
            <w:tcW w:w="1046" w:type="dxa"/>
            <w:tcBorders>
              <w:top w:val="single" w:sz="4" w:space="0" w:color="auto"/>
              <w:bottom w:val="single" w:sz="12" w:space="0" w:color="auto"/>
            </w:tcBorders>
            <w:shd w:val="clear" w:color="auto" w:fill="auto"/>
            <w:noWrap/>
            <w:vAlign w:val="bottom"/>
          </w:tcPr>
          <w:p w14:paraId="3DA80187" w14:textId="77777777" w:rsidR="00501D96" w:rsidRPr="00234FF4" w:rsidRDefault="00501D96" w:rsidP="00501D96">
            <w:pPr>
              <w:spacing w:before="81" w:after="81" w:line="160" w:lineRule="exact"/>
              <w:ind w:right="43"/>
              <w:jc w:val="right"/>
              <w:rPr>
                <w:i/>
                <w:sz w:val="14"/>
                <w:lang w:val="fr-FR"/>
              </w:rPr>
            </w:pPr>
            <w:r w:rsidRPr="00234FF4">
              <w:rPr>
                <w:i/>
                <w:sz w:val="14"/>
                <w:lang w:val="fr-FR"/>
              </w:rPr>
              <w:t>2014</w:t>
            </w:r>
          </w:p>
        </w:tc>
        <w:tc>
          <w:tcPr>
            <w:tcW w:w="1046" w:type="dxa"/>
            <w:tcBorders>
              <w:top w:val="single" w:sz="4" w:space="0" w:color="auto"/>
              <w:bottom w:val="single" w:sz="12" w:space="0" w:color="auto"/>
            </w:tcBorders>
            <w:shd w:val="clear" w:color="auto" w:fill="auto"/>
            <w:noWrap/>
            <w:vAlign w:val="bottom"/>
          </w:tcPr>
          <w:p w14:paraId="714F6F08" w14:textId="77777777" w:rsidR="00501D96" w:rsidRPr="00234FF4" w:rsidRDefault="00501D96" w:rsidP="00501D96">
            <w:pPr>
              <w:spacing w:before="81" w:after="81" w:line="160" w:lineRule="exact"/>
              <w:ind w:right="43"/>
              <w:jc w:val="right"/>
              <w:rPr>
                <w:i/>
                <w:sz w:val="14"/>
                <w:lang w:val="fr-FR"/>
              </w:rPr>
            </w:pPr>
            <w:r w:rsidRPr="00234FF4">
              <w:rPr>
                <w:i/>
                <w:sz w:val="14"/>
                <w:lang w:val="fr-FR"/>
              </w:rPr>
              <w:t>2015</w:t>
            </w:r>
          </w:p>
        </w:tc>
        <w:tc>
          <w:tcPr>
            <w:tcW w:w="1046" w:type="dxa"/>
            <w:tcBorders>
              <w:top w:val="single" w:sz="4" w:space="0" w:color="auto"/>
              <w:bottom w:val="single" w:sz="12" w:space="0" w:color="auto"/>
            </w:tcBorders>
            <w:shd w:val="clear" w:color="auto" w:fill="auto"/>
            <w:noWrap/>
            <w:vAlign w:val="bottom"/>
          </w:tcPr>
          <w:p w14:paraId="0F6381B1" w14:textId="77777777" w:rsidR="00501D96" w:rsidRPr="00234FF4" w:rsidRDefault="00501D96" w:rsidP="00501D96">
            <w:pPr>
              <w:spacing w:before="81" w:after="81" w:line="160" w:lineRule="exact"/>
              <w:ind w:right="43"/>
              <w:jc w:val="right"/>
              <w:rPr>
                <w:i/>
                <w:sz w:val="14"/>
                <w:lang w:val="fr-FR"/>
              </w:rPr>
            </w:pPr>
            <w:r w:rsidRPr="00234FF4">
              <w:rPr>
                <w:i/>
                <w:sz w:val="14"/>
                <w:lang w:val="fr-FR"/>
              </w:rPr>
              <w:t>2016</w:t>
            </w:r>
          </w:p>
        </w:tc>
        <w:tc>
          <w:tcPr>
            <w:tcW w:w="1046" w:type="dxa"/>
            <w:tcBorders>
              <w:top w:val="single" w:sz="4" w:space="0" w:color="auto"/>
              <w:bottom w:val="single" w:sz="12" w:space="0" w:color="auto"/>
            </w:tcBorders>
            <w:shd w:val="clear" w:color="auto" w:fill="auto"/>
            <w:noWrap/>
            <w:vAlign w:val="bottom"/>
          </w:tcPr>
          <w:p w14:paraId="77731979" w14:textId="77777777" w:rsidR="00501D96" w:rsidRPr="00234FF4" w:rsidRDefault="00501D96" w:rsidP="00501D96">
            <w:pPr>
              <w:spacing w:before="81" w:after="81" w:line="160" w:lineRule="exact"/>
              <w:ind w:right="43"/>
              <w:jc w:val="right"/>
              <w:rPr>
                <w:i/>
                <w:sz w:val="14"/>
                <w:lang w:val="fr-FR"/>
              </w:rPr>
            </w:pPr>
            <w:r w:rsidRPr="00234FF4">
              <w:rPr>
                <w:i/>
                <w:sz w:val="14"/>
                <w:lang w:val="fr-FR"/>
              </w:rPr>
              <w:t>2017</w:t>
            </w:r>
          </w:p>
        </w:tc>
      </w:tr>
      <w:tr w:rsidR="00501D96" w:rsidRPr="00234FF4" w14:paraId="13782835" w14:textId="77777777" w:rsidTr="00501D96">
        <w:trPr>
          <w:trHeight w:hRule="exact" w:val="115"/>
          <w:tblHeader/>
        </w:trPr>
        <w:tc>
          <w:tcPr>
            <w:tcW w:w="1046" w:type="dxa"/>
            <w:tcBorders>
              <w:top w:val="single" w:sz="12" w:space="0" w:color="auto"/>
            </w:tcBorders>
            <w:shd w:val="clear" w:color="auto" w:fill="auto"/>
            <w:noWrap/>
            <w:vAlign w:val="bottom"/>
          </w:tcPr>
          <w:p w14:paraId="7A1CD5E2" w14:textId="77777777" w:rsidR="00501D96" w:rsidRPr="00234FF4" w:rsidRDefault="00501D96" w:rsidP="00501D96">
            <w:pPr>
              <w:spacing w:before="40" w:after="40" w:line="210" w:lineRule="exact"/>
              <w:ind w:right="40"/>
              <w:rPr>
                <w:sz w:val="17"/>
                <w:lang w:val="fr-FR"/>
              </w:rPr>
            </w:pPr>
          </w:p>
        </w:tc>
        <w:tc>
          <w:tcPr>
            <w:tcW w:w="1046" w:type="dxa"/>
            <w:tcBorders>
              <w:top w:val="single" w:sz="12" w:space="0" w:color="auto"/>
            </w:tcBorders>
            <w:shd w:val="clear" w:color="auto" w:fill="auto"/>
            <w:noWrap/>
            <w:vAlign w:val="bottom"/>
          </w:tcPr>
          <w:p w14:paraId="3F462A66" w14:textId="77777777" w:rsidR="00501D96" w:rsidRPr="00234FF4" w:rsidRDefault="00501D96" w:rsidP="00501D96">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01D56918" w14:textId="77777777" w:rsidR="00501D96" w:rsidRPr="00234FF4" w:rsidRDefault="00501D96" w:rsidP="00501D96">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732D6F9E" w14:textId="77777777" w:rsidR="00501D96" w:rsidRPr="00234FF4" w:rsidRDefault="00501D96" w:rsidP="00501D96">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311FFF8E" w14:textId="77777777" w:rsidR="00501D96" w:rsidRPr="00234FF4" w:rsidRDefault="00501D96" w:rsidP="00501D96">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339BBE6F" w14:textId="77777777" w:rsidR="00501D96" w:rsidRPr="00234FF4" w:rsidRDefault="00501D96" w:rsidP="00501D96">
            <w:pPr>
              <w:spacing w:before="40" w:after="40" w:line="210" w:lineRule="exact"/>
              <w:ind w:right="43"/>
              <w:jc w:val="right"/>
              <w:rPr>
                <w:sz w:val="17"/>
                <w:lang w:val="fr-FR"/>
              </w:rPr>
            </w:pPr>
          </w:p>
        </w:tc>
        <w:tc>
          <w:tcPr>
            <w:tcW w:w="1046" w:type="dxa"/>
            <w:tcBorders>
              <w:top w:val="single" w:sz="12" w:space="0" w:color="auto"/>
            </w:tcBorders>
            <w:shd w:val="clear" w:color="auto" w:fill="auto"/>
            <w:noWrap/>
            <w:vAlign w:val="bottom"/>
          </w:tcPr>
          <w:p w14:paraId="78E5659D" w14:textId="77777777" w:rsidR="00501D96" w:rsidRPr="00234FF4" w:rsidRDefault="00501D96" w:rsidP="00501D96">
            <w:pPr>
              <w:spacing w:before="40" w:after="40" w:line="210" w:lineRule="exact"/>
              <w:ind w:right="43"/>
              <w:jc w:val="right"/>
              <w:rPr>
                <w:sz w:val="17"/>
                <w:lang w:val="fr-FR"/>
              </w:rPr>
            </w:pPr>
          </w:p>
        </w:tc>
      </w:tr>
      <w:tr w:rsidR="00501D96" w:rsidRPr="00234FF4" w14:paraId="67783C9E" w14:textId="77777777" w:rsidTr="00501D96">
        <w:tc>
          <w:tcPr>
            <w:tcW w:w="1046" w:type="dxa"/>
            <w:tcBorders>
              <w:bottom w:val="single" w:sz="12" w:space="0" w:color="auto"/>
            </w:tcBorders>
            <w:shd w:val="clear" w:color="auto" w:fill="auto"/>
            <w:noWrap/>
            <w:vAlign w:val="bottom"/>
          </w:tcPr>
          <w:p w14:paraId="7A623E55" w14:textId="11DC340E" w:rsidR="00501D96" w:rsidRPr="00234FF4" w:rsidRDefault="002933EA" w:rsidP="00501D96">
            <w:pPr>
              <w:tabs>
                <w:tab w:val="left" w:pos="288"/>
                <w:tab w:val="left" w:pos="576"/>
                <w:tab w:val="left" w:pos="864"/>
                <w:tab w:val="left" w:pos="1152"/>
              </w:tabs>
              <w:spacing w:before="40" w:after="40" w:line="210" w:lineRule="exact"/>
              <w:ind w:right="40"/>
              <w:rPr>
                <w:sz w:val="17"/>
                <w:lang w:val="fr-FR"/>
              </w:rPr>
            </w:pPr>
            <w:r w:rsidRPr="00234FF4">
              <w:rPr>
                <w:sz w:val="17"/>
                <w:lang w:val="fr-FR"/>
              </w:rPr>
              <w:t>%</w:t>
            </w:r>
          </w:p>
        </w:tc>
        <w:tc>
          <w:tcPr>
            <w:tcW w:w="1046" w:type="dxa"/>
            <w:tcBorders>
              <w:bottom w:val="single" w:sz="12" w:space="0" w:color="auto"/>
            </w:tcBorders>
            <w:shd w:val="clear" w:color="auto" w:fill="auto"/>
            <w:noWrap/>
            <w:vAlign w:val="bottom"/>
          </w:tcPr>
          <w:p w14:paraId="25FE2C88" w14:textId="4A8BB761" w:rsidR="00501D96" w:rsidRPr="00234FF4" w:rsidRDefault="00501D96"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8,5</w:t>
            </w:r>
            <w:r w:rsidR="00236BCE" w:rsidRPr="00234FF4">
              <w:rPr>
                <w:sz w:val="17"/>
                <w:lang w:val="fr-FR"/>
              </w:rPr>
              <w:t> %</w:t>
            </w:r>
          </w:p>
        </w:tc>
        <w:tc>
          <w:tcPr>
            <w:tcW w:w="1046" w:type="dxa"/>
            <w:tcBorders>
              <w:bottom w:val="single" w:sz="12" w:space="0" w:color="auto"/>
            </w:tcBorders>
            <w:shd w:val="clear" w:color="auto" w:fill="auto"/>
            <w:noWrap/>
            <w:vAlign w:val="bottom"/>
          </w:tcPr>
          <w:p w14:paraId="22FF1561" w14:textId="3B9C55C6" w:rsidR="00501D96" w:rsidRPr="00234FF4" w:rsidRDefault="00501D96"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r w:rsidR="00236BCE" w:rsidRPr="00234FF4">
              <w:rPr>
                <w:sz w:val="17"/>
                <w:lang w:val="fr-FR"/>
              </w:rPr>
              <w:t> %</w:t>
            </w:r>
          </w:p>
        </w:tc>
        <w:tc>
          <w:tcPr>
            <w:tcW w:w="1046" w:type="dxa"/>
            <w:tcBorders>
              <w:bottom w:val="single" w:sz="12" w:space="0" w:color="auto"/>
            </w:tcBorders>
            <w:shd w:val="clear" w:color="auto" w:fill="auto"/>
            <w:noWrap/>
            <w:vAlign w:val="bottom"/>
          </w:tcPr>
          <w:p w14:paraId="2EE3F804" w14:textId="6CFCE3AF" w:rsidR="00501D96" w:rsidRPr="00234FF4" w:rsidRDefault="00501D96"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r w:rsidR="00236BCE" w:rsidRPr="00234FF4">
              <w:rPr>
                <w:sz w:val="17"/>
                <w:lang w:val="fr-FR"/>
              </w:rPr>
              <w:t> %</w:t>
            </w:r>
          </w:p>
        </w:tc>
        <w:tc>
          <w:tcPr>
            <w:tcW w:w="1046" w:type="dxa"/>
            <w:tcBorders>
              <w:bottom w:val="single" w:sz="12" w:space="0" w:color="auto"/>
            </w:tcBorders>
            <w:shd w:val="clear" w:color="auto" w:fill="auto"/>
            <w:noWrap/>
            <w:vAlign w:val="bottom"/>
          </w:tcPr>
          <w:p w14:paraId="7AAE79C1" w14:textId="6C50A7B2" w:rsidR="00501D96" w:rsidRPr="00234FF4" w:rsidRDefault="00501D96"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r w:rsidR="00236BCE" w:rsidRPr="00234FF4">
              <w:rPr>
                <w:sz w:val="17"/>
                <w:lang w:val="fr-FR"/>
              </w:rPr>
              <w:t> %</w:t>
            </w:r>
          </w:p>
        </w:tc>
        <w:tc>
          <w:tcPr>
            <w:tcW w:w="1046" w:type="dxa"/>
            <w:tcBorders>
              <w:bottom w:val="single" w:sz="12" w:space="0" w:color="auto"/>
            </w:tcBorders>
            <w:shd w:val="clear" w:color="auto" w:fill="auto"/>
            <w:noWrap/>
            <w:vAlign w:val="bottom"/>
          </w:tcPr>
          <w:p w14:paraId="1281EC2F" w14:textId="08DAF2B6" w:rsidR="00501D96" w:rsidRPr="00234FF4" w:rsidRDefault="00501D96"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6,3</w:t>
            </w:r>
            <w:r w:rsidR="00236BCE" w:rsidRPr="00234FF4">
              <w:rPr>
                <w:sz w:val="17"/>
                <w:lang w:val="fr-FR"/>
              </w:rPr>
              <w:t> %</w:t>
            </w:r>
          </w:p>
        </w:tc>
        <w:tc>
          <w:tcPr>
            <w:tcW w:w="1046" w:type="dxa"/>
            <w:tcBorders>
              <w:bottom w:val="single" w:sz="12" w:space="0" w:color="auto"/>
            </w:tcBorders>
            <w:shd w:val="clear" w:color="auto" w:fill="auto"/>
            <w:noWrap/>
            <w:vAlign w:val="bottom"/>
          </w:tcPr>
          <w:p w14:paraId="1D4E7F59" w14:textId="0DF7927B" w:rsidR="00501D96" w:rsidRPr="00234FF4" w:rsidRDefault="00501D96" w:rsidP="00501D96">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6,1</w:t>
            </w:r>
            <w:r w:rsidR="00236BCE" w:rsidRPr="00234FF4">
              <w:rPr>
                <w:sz w:val="17"/>
                <w:lang w:val="fr-FR"/>
              </w:rPr>
              <w:t> %</w:t>
            </w:r>
          </w:p>
        </w:tc>
      </w:tr>
    </w:tbl>
    <w:p w14:paraId="03048E70" w14:textId="103E322F" w:rsidR="00501D96" w:rsidRPr="00234FF4" w:rsidRDefault="00501D96" w:rsidP="00501D96">
      <w:pPr>
        <w:pStyle w:val="SingleTxt"/>
        <w:spacing w:after="0" w:line="120" w:lineRule="exact"/>
        <w:rPr>
          <w:sz w:val="10"/>
          <w:lang w:val="fr-FR" w:eastAsia="en-GB"/>
        </w:rPr>
      </w:pPr>
    </w:p>
    <w:p w14:paraId="5991B746" w14:textId="646338BA" w:rsidR="00501D96" w:rsidRPr="00234FF4" w:rsidRDefault="00501D96" w:rsidP="00501D96">
      <w:pPr>
        <w:pStyle w:val="FootnoteText"/>
        <w:tabs>
          <w:tab w:val="right" w:pos="1476"/>
          <w:tab w:val="left" w:pos="1548"/>
          <w:tab w:val="right" w:pos="1836"/>
          <w:tab w:val="left" w:pos="1908"/>
        </w:tabs>
        <w:ind w:left="1548" w:right="1267" w:hanging="288"/>
        <w:rPr>
          <w:lang w:val="fr-FR" w:eastAsia="en-GB"/>
        </w:rPr>
      </w:pPr>
      <w:r w:rsidRPr="00234FF4">
        <w:rPr>
          <w:i/>
          <w:lang w:val="fr-FR" w:eastAsia="en-GB"/>
        </w:rPr>
        <w:t>Source</w:t>
      </w:r>
      <w:r w:rsidR="00A76080" w:rsidRPr="00234FF4">
        <w:rPr>
          <w:i/>
          <w:lang w:val="fr-FR" w:eastAsia="en-GB"/>
        </w:rPr>
        <w:t> </w:t>
      </w:r>
      <w:r w:rsidR="002933EA" w:rsidRPr="00234FF4">
        <w:rPr>
          <w:iCs/>
          <w:lang w:val="fr-FR" w:eastAsia="en-GB"/>
        </w:rPr>
        <w:t>:</w:t>
      </w:r>
      <w:r w:rsidRPr="00234FF4">
        <w:rPr>
          <w:i/>
          <w:lang w:val="fr-FR" w:eastAsia="en-GB"/>
        </w:rPr>
        <w:t xml:space="preserve"> </w:t>
      </w:r>
      <w:r w:rsidRPr="00234FF4">
        <w:rPr>
          <w:lang w:val="fr-FR" w:eastAsia="en-GB"/>
        </w:rPr>
        <w:t xml:space="preserve">INE – </w:t>
      </w:r>
      <w:hyperlink r:id="rId18" w:history="1">
        <w:r w:rsidR="00A76080" w:rsidRPr="00234FF4">
          <w:rPr>
            <w:rStyle w:val="Hyperlink"/>
            <w:lang w:val="fr-FR" w:eastAsia="en-GB"/>
          </w:rPr>
          <w:t>https://www.ine.st/index.php/o-pai/indicadores</w:t>
        </w:r>
      </w:hyperlink>
      <w:r w:rsidRPr="00234FF4">
        <w:rPr>
          <w:lang w:val="fr-FR" w:eastAsia="en-GB"/>
        </w:rPr>
        <w:t>.</w:t>
      </w:r>
    </w:p>
    <w:p w14:paraId="03468848" w14:textId="43E6E256" w:rsidR="00501D96" w:rsidRPr="00234FF4" w:rsidRDefault="00501D96" w:rsidP="00501D96">
      <w:pPr>
        <w:pStyle w:val="FootnoteText"/>
        <w:tabs>
          <w:tab w:val="right" w:pos="1476"/>
          <w:tab w:val="left" w:pos="1548"/>
          <w:tab w:val="right" w:pos="1836"/>
          <w:tab w:val="left" w:pos="1908"/>
        </w:tabs>
        <w:spacing w:line="120" w:lineRule="exact"/>
        <w:ind w:left="1548" w:right="1267" w:hanging="288"/>
        <w:rPr>
          <w:sz w:val="10"/>
          <w:lang w:val="fr-FR" w:eastAsia="en-GB"/>
        </w:rPr>
      </w:pPr>
    </w:p>
    <w:p w14:paraId="0B85CF38" w14:textId="11A54AF7" w:rsidR="00501D96" w:rsidRPr="00234FF4" w:rsidRDefault="00501D96" w:rsidP="00501D96">
      <w:pPr>
        <w:pStyle w:val="SingleTxt"/>
        <w:spacing w:after="0" w:line="120" w:lineRule="exact"/>
        <w:rPr>
          <w:sz w:val="10"/>
          <w:lang w:val="fr-FR" w:eastAsia="en-GB"/>
        </w:rPr>
      </w:pPr>
    </w:p>
    <w:p w14:paraId="0D3994CA" w14:textId="77777777" w:rsidR="00501D96" w:rsidRPr="00234FF4" w:rsidRDefault="00501D96" w:rsidP="00501D96">
      <w:pPr>
        <w:pStyle w:val="SingleTxt"/>
        <w:spacing w:after="0" w:line="120" w:lineRule="exact"/>
        <w:rPr>
          <w:sz w:val="10"/>
          <w:lang w:val="fr-FR" w:eastAsia="en-GB"/>
        </w:rPr>
      </w:pPr>
    </w:p>
    <w:p w14:paraId="4630D185" w14:textId="750DBF8E"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Mortalité maternelle</w:t>
      </w:r>
    </w:p>
    <w:p w14:paraId="2B7A90F1" w14:textId="181725D3" w:rsidR="00501D96" w:rsidRPr="00234FF4" w:rsidRDefault="00501D96" w:rsidP="00501D96">
      <w:pPr>
        <w:pStyle w:val="SingleTxt"/>
        <w:spacing w:after="0" w:line="120" w:lineRule="exact"/>
        <w:rPr>
          <w:sz w:val="10"/>
          <w:lang w:val="fr-FR" w:eastAsia="en-GB"/>
        </w:rPr>
      </w:pPr>
    </w:p>
    <w:p w14:paraId="59E2B408" w14:textId="4C9A25E9" w:rsidR="00501D96" w:rsidRPr="00501D96" w:rsidRDefault="00501D96" w:rsidP="003318D4">
      <w:pPr>
        <w:pStyle w:val="SingleTxt"/>
        <w:numPr>
          <w:ilvl w:val="0"/>
          <w:numId w:val="25"/>
        </w:numPr>
        <w:tabs>
          <w:tab w:val="left" w:pos="1742"/>
        </w:tabs>
        <w:spacing w:line="240" w:lineRule="exact"/>
        <w:rPr>
          <w:bCs/>
          <w:lang w:val="fr-FR" w:eastAsia="en-GB"/>
        </w:rPr>
      </w:pPr>
      <w:r w:rsidRPr="00501D96">
        <w:rPr>
          <w:bCs/>
          <w:lang w:val="fr-FR" w:eastAsia="en-GB"/>
        </w:rPr>
        <w:t>La mortalité maternelle à STP a considérablement diminué ces dernières années.</w:t>
      </w:r>
      <w:r w:rsidR="00142C50" w:rsidRPr="00234FF4">
        <w:rPr>
          <w:bCs/>
          <w:lang w:val="fr-FR" w:eastAsia="en-GB"/>
        </w:rPr>
        <w:t xml:space="preserve"> </w:t>
      </w:r>
      <w:r w:rsidRPr="00501D96">
        <w:rPr>
          <w:bCs/>
          <w:lang w:val="fr-FR" w:eastAsia="en-GB"/>
        </w:rPr>
        <w:t>Plusieurs facteurs ont contribué à cette réduction, à savoir la combinaison des mesures de prestation de services et de renforcement du système, l</w:t>
      </w:r>
      <w:r w:rsidR="002933EA" w:rsidRPr="00234FF4">
        <w:rPr>
          <w:bCs/>
          <w:lang w:val="fr-FR" w:eastAsia="en-GB"/>
        </w:rPr>
        <w:t>’</w:t>
      </w:r>
      <w:r w:rsidRPr="00501D96">
        <w:rPr>
          <w:bCs/>
          <w:lang w:val="fr-FR" w:eastAsia="en-GB"/>
        </w:rPr>
        <w:t>augmentation du nombre d</w:t>
      </w:r>
      <w:r w:rsidR="002933EA" w:rsidRPr="00234FF4">
        <w:rPr>
          <w:bCs/>
          <w:lang w:val="fr-FR" w:eastAsia="en-GB"/>
        </w:rPr>
        <w:t>’</w:t>
      </w:r>
      <w:r w:rsidRPr="00501D96">
        <w:rPr>
          <w:bCs/>
          <w:lang w:val="fr-FR" w:eastAsia="en-GB"/>
        </w:rPr>
        <w:t>accouchements assistés, les audits de décès</w:t>
      </w:r>
      <w:r w:rsidR="00142C50" w:rsidRPr="00234FF4">
        <w:rPr>
          <w:bCs/>
          <w:lang w:val="fr-FR" w:eastAsia="en-GB"/>
        </w:rPr>
        <w:t xml:space="preserve"> </w:t>
      </w:r>
      <w:r w:rsidRPr="00501D96">
        <w:rPr>
          <w:bCs/>
          <w:lang w:val="fr-FR" w:eastAsia="en-GB"/>
        </w:rPr>
        <w:t>maternels, l</w:t>
      </w:r>
      <w:r w:rsidR="002933EA" w:rsidRPr="00234FF4">
        <w:rPr>
          <w:bCs/>
          <w:lang w:val="fr-FR" w:eastAsia="en-GB"/>
        </w:rPr>
        <w:t>’</w:t>
      </w:r>
      <w:r w:rsidRPr="00501D96">
        <w:rPr>
          <w:bCs/>
          <w:lang w:val="fr-FR" w:eastAsia="en-GB"/>
        </w:rPr>
        <w:t>amélioration de la chaîne de référence jusqu</w:t>
      </w:r>
      <w:r w:rsidR="002933EA" w:rsidRPr="00234FF4">
        <w:rPr>
          <w:bCs/>
          <w:lang w:val="fr-FR" w:eastAsia="en-GB"/>
        </w:rPr>
        <w:t>’</w:t>
      </w:r>
      <w:r w:rsidRPr="00501D96">
        <w:rPr>
          <w:bCs/>
          <w:lang w:val="fr-FR" w:eastAsia="en-GB"/>
        </w:rPr>
        <w:t>au niveau communautaire, la création de structures de soins obstétricaux d</w:t>
      </w:r>
      <w:r w:rsidR="002933EA" w:rsidRPr="00234FF4">
        <w:rPr>
          <w:bCs/>
          <w:lang w:val="fr-FR" w:eastAsia="en-GB"/>
        </w:rPr>
        <w:t>’</w:t>
      </w:r>
      <w:r w:rsidRPr="00501D96">
        <w:rPr>
          <w:bCs/>
          <w:lang w:val="fr-FR" w:eastAsia="en-GB"/>
        </w:rPr>
        <w:t>urgence fonctionnelle, et plusieurs campagnes de sensibilisation des femmes pour se rendre dans les centres de santé les plus proches de leur lieu de résidence.</w:t>
      </w:r>
    </w:p>
    <w:p w14:paraId="69217324" w14:textId="6506FFFB" w:rsidR="00501D96" w:rsidRPr="00234FF4" w:rsidRDefault="00501D96" w:rsidP="003318D4">
      <w:pPr>
        <w:pStyle w:val="SingleTxt"/>
        <w:numPr>
          <w:ilvl w:val="0"/>
          <w:numId w:val="25"/>
        </w:numPr>
        <w:spacing w:line="240" w:lineRule="exact"/>
        <w:rPr>
          <w:lang w:val="fr-FR" w:eastAsia="en-GB"/>
        </w:rPr>
      </w:pPr>
      <w:r w:rsidRPr="00234FF4">
        <w:rPr>
          <w:lang w:val="fr-FR" w:eastAsia="en-GB"/>
        </w:rPr>
        <w:t xml:space="preserve">Selon les données administratives de la Direction des soins de santé, STP a enregistré en 1990, 62 décès maternels par 100,000 naissances (environ 3 à 4 cas de décès </w:t>
      </w:r>
      <w:r w:rsidRPr="00234FF4">
        <w:rPr>
          <w:szCs w:val="20"/>
          <w:lang w:val="fr-FR" w:eastAsia="en-GB"/>
        </w:rPr>
        <w:t>maternel</w:t>
      </w:r>
      <w:r w:rsidRPr="00234FF4">
        <w:rPr>
          <w:lang w:val="fr-FR" w:eastAsia="en-GB"/>
        </w:rPr>
        <w:t>). Ce nombre est passé à environ 189,3</w:t>
      </w:r>
      <w:r w:rsidR="00236BCE" w:rsidRPr="00234FF4">
        <w:rPr>
          <w:lang w:val="fr-FR" w:eastAsia="en-GB"/>
        </w:rPr>
        <w:t> </w:t>
      </w:r>
      <w:r w:rsidRPr="00234FF4">
        <w:rPr>
          <w:lang w:val="fr-FR" w:eastAsia="en-GB"/>
        </w:rPr>
        <w:t>‰ en 2000 (correspondant à environ 9 décès maternels)</w:t>
      </w:r>
      <w:r w:rsidR="00155C15" w:rsidRPr="00155C15">
        <w:rPr>
          <w:lang w:val="fr-FR" w:eastAsia="en-GB"/>
        </w:rPr>
        <w:t> ;</w:t>
      </w:r>
      <w:r w:rsidRPr="00234FF4">
        <w:rPr>
          <w:lang w:val="fr-FR" w:eastAsia="en-GB"/>
        </w:rPr>
        <w:t xml:space="preserve"> en 2004, il a augmenté encore plus, s</w:t>
      </w:r>
      <w:r w:rsidR="002933EA" w:rsidRPr="00234FF4">
        <w:rPr>
          <w:lang w:val="fr-FR" w:eastAsia="en-GB"/>
        </w:rPr>
        <w:t>’</w:t>
      </w:r>
      <w:r w:rsidRPr="00234FF4">
        <w:rPr>
          <w:lang w:val="fr-FR" w:eastAsia="en-GB"/>
        </w:rPr>
        <w:t>établissant à 289</w:t>
      </w:r>
      <w:r w:rsidR="00A76080" w:rsidRPr="00234FF4">
        <w:rPr>
          <w:lang w:val="fr-FR" w:eastAsia="en-GB"/>
        </w:rPr>
        <w:t> </w:t>
      </w:r>
      <w:r w:rsidRPr="00234FF4">
        <w:rPr>
          <w:lang w:val="fr-FR" w:eastAsia="en-GB"/>
        </w:rPr>
        <w:t>‰, (16 cas)</w:t>
      </w:r>
      <w:r w:rsidR="00155C15" w:rsidRPr="00155C15">
        <w:rPr>
          <w:lang w:val="fr-FR" w:eastAsia="en-GB"/>
        </w:rPr>
        <w:t> ;</w:t>
      </w:r>
      <w:r w:rsidRPr="00234FF4">
        <w:rPr>
          <w:lang w:val="fr-FR" w:eastAsia="en-GB"/>
        </w:rPr>
        <w:t xml:space="preserve"> mas en 2005, la valeur a baissé, atteignant 151,3</w:t>
      </w:r>
      <w:r w:rsidR="00236BCE" w:rsidRPr="00234FF4">
        <w:rPr>
          <w:lang w:val="fr-FR" w:eastAsia="en-GB"/>
        </w:rPr>
        <w:t> </w:t>
      </w:r>
      <w:r w:rsidRPr="00234FF4">
        <w:rPr>
          <w:lang w:val="fr-FR" w:eastAsia="en-GB"/>
        </w:rPr>
        <w:t>‰, (8 cas) et depuis cela continue de baisser.</w:t>
      </w:r>
    </w:p>
    <w:p w14:paraId="434B1CEC" w14:textId="4F535E38" w:rsidR="00501D96" w:rsidRPr="00234FF4" w:rsidRDefault="00501D96" w:rsidP="003318D4">
      <w:pPr>
        <w:pStyle w:val="SingleTxt"/>
        <w:numPr>
          <w:ilvl w:val="0"/>
          <w:numId w:val="25"/>
        </w:numPr>
        <w:spacing w:line="240" w:lineRule="exact"/>
        <w:rPr>
          <w:lang w:val="fr-FR" w:eastAsia="en-GB"/>
        </w:rPr>
      </w:pPr>
      <w:r w:rsidRPr="00234FF4">
        <w:rPr>
          <w:lang w:val="fr-FR" w:eastAsia="en-GB"/>
        </w:rPr>
        <w:t>Pendant ce temps, les données les plus à jour</w:t>
      </w:r>
      <w:bookmarkStart w:id="33" w:name="_ftnref21"/>
      <w:bookmarkEnd w:id="33"/>
      <w:r w:rsidRPr="00234FF4">
        <w:rPr>
          <w:vertAlign w:val="superscript"/>
          <w:lang w:val="fr-FR" w:eastAsia="en-GB"/>
        </w:rPr>
        <w:footnoteReference w:id="19"/>
      </w:r>
      <w:r w:rsidRPr="00234FF4">
        <w:rPr>
          <w:lang w:val="fr-FR" w:eastAsia="en-GB"/>
        </w:rPr>
        <w:t xml:space="preserve"> sur le taux de mortalité</w:t>
      </w:r>
      <w:r w:rsidR="00142C50" w:rsidRPr="00234FF4">
        <w:rPr>
          <w:lang w:val="fr-FR" w:eastAsia="en-GB"/>
        </w:rPr>
        <w:t xml:space="preserve"> </w:t>
      </w:r>
      <w:r w:rsidRPr="00234FF4">
        <w:rPr>
          <w:lang w:val="fr-FR" w:eastAsia="en-GB"/>
        </w:rPr>
        <w:t>maternelle</w:t>
      </w:r>
      <w:r w:rsidR="00142C50" w:rsidRPr="00234FF4">
        <w:rPr>
          <w:lang w:val="fr-FR" w:eastAsia="en-GB"/>
        </w:rPr>
        <w:t xml:space="preserve"> </w:t>
      </w:r>
      <w:r w:rsidRPr="00234FF4">
        <w:rPr>
          <w:lang w:val="fr-FR" w:eastAsia="en-GB"/>
        </w:rPr>
        <w:t>nous</w:t>
      </w:r>
      <w:r w:rsidR="00142C50" w:rsidRPr="00234FF4">
        <w:rPr>
          <w:lang w:val="fr-FR" w:eastAsia="en-GB"/>
        </w:rPr>
        <w:t xml:space="preserve"> </w:t>
      </w:r>
      <w:r w:rsidRPr="00234FF4">
        <w:rPr>
          <w:lang w:val="fr-FR" w:eastAsia="en-GB"/>
        </w:rPr>
        <w:t>indique</w:t>
      </w:r>
      <w:r w:rsidR="00142C50" w:rsidRPr="00234FF4">
        <w:rPr>
          <w:lang w:val="fr-FR" w:eastAsia="en-GB"/>
        </w:rPr>
        <w:t xml:space="preserve"> </w:t>
      </w:r>
      <w:r w:rsidRPr="00234FF4">
        <w:rPr>
          <w:lang w:val="fr-FR" w:eastAsia="en-GB"/>
        </w:rPr>
        <w:t>qu</w:t>
      </w:r>
      <w:r w:rsidR="002933EA" w:rsidRPr="00234FF4">
        <w:rPr>
          <w:lang w:val="fr-FR" w:eastAsia="en-GB"/>
        </w:rPr>
        <w:t>’</w:t>
      </w:r>
      <w:r w:rsidRPr="00234FF4">
        <w:rPr>
          <w:lang w:val="fr-FR" w:eastAsia="en-GB"/>
        </w:rPr>
        <w:t>en 2010 à 2015 a été une tendance croissante dont l</w:t>
      </w:r>
      <w:r w:rsidR="002933EA" w:rsidRPr="00234FF4">
        <w:rPr>
          <w:lang w:val="fr-FR" w:eastAsia="en-GB"/>
        </w:rPr>
        <w:t>’</w:t>
      </w:r>
      <w:r w:rsidRPr="00234FF4">
        <w:rPr>
          <w:lang w:val="fr-FR" w:eastAsia="en-GB"/>
        </w:rPr>
        <w:t>indicateur était</w:t>
      </w:r>
      <w:r w:rsidR="00142C50" w:rsidRPr="00234FF4">
        <w:rPr>
          <w:lang w:val="fr-FR" w:eastAsia="en-GB"/>
        </w:rPr>
        <w:t xml:space="preserve"> </w:t>
      </w:r>
      <w:r w:rsidRPr="00234FF4">
        <w:rPr>
          <w:lang w:val="fr-FR" w:eastAsia="en-GB"/>
        </w:rPr>
        <w:t>de 70 à 156 / 100</w:t>
      </w:r>
      <w:r w:rsidR="0070515C" w:rsidRPr="00234FF4">
        <w:rPr>
          <w:lang w:val="fr-FR" w:eastAsia="en-GB"/>
        </w:rPr>
        <w:t> </w:t>
      </w:r>
      <w:r w:rsidRPr="00234FF4">
        <w:rPr>
          <w:lang w:val="fr-FR" w:eastAsia="en-GB"/>
        </w:rPr>
        <w:t>000 en STP, cependant, cette tendance</w:t>
      </w:r>
      <w:r w:rsidR="00142C50" w:rsidRPr="00234FF4">
        <w:rPr>
          <w:lang w:val="fr-FR" w:eastAsia="en-GB"/>
        </w:rPr>
        <w:t xml:space="preserve"> </w:t>
      </w:r>
      <w:r w:rsidRPr="00234FF4">
        <w:rPr>
          <w:lang w:val="fr-FR" w:eastAsia="en-GB"/>
        </w:rPr>
        <w:t>a commencé à éprouver une légère</w:t>
      </w:r>
      <w:r w:rsidR="00142C50" w:rsidRPr="00234FF4">
        <w:rPr>
          <w:lang w:val="fr-FR" w:eastAsia="en-GB"/>
        </w:rPr>
        <w:t xml:space="preserve"> </w:t>
      </w:r>
      <w:r w:rsidRPr="00234FF4">
        <w:rPr>
          <w:lang w:val="fr-FR" w:eastAsia="en-GB"/>
        </w:rPr>
        <w:t>réduction jusqu</w:t>
      </w:r>
      <w:r w:rsidR="002933EA" w:rsidRPr="00234FF4">
        <w:rPr>
          <w:lang w:val="fr-FR" w:eastAsia="en-GB"/>
        </w:rPr>
        <w:t>’</w:t>
      </w:r>
      <w:r w:rsidRPr="00234FF4">
        <w:rPr>
          <w:lang w:val="fr-FR" w:eastAsia="en-GB"/>
        </w:rPr>
        <w:t>à 130/100</w:t>
      </w:r>
      <w:r w:rsidR="00236BCE" w:rsidRPr="00234FF4">
        <w:rPr>
          <w:lang w:val="fr-FR" w:eastAsia="en-GB"/>
        </w:rPr>
        <w:t> </w:t>
      </w:r>
      <w:r w:rsidRPr="00234FF4">
        <w:rPr>
          <w:lang w:val="fr-FR" w:eastAsia="en-GB"/>
        </w:rPr>
        <w:t>000 en 2017.</w:t>
      </w:r>
      <w:r w:rsidR="00142C50" w:rsidRPr="00234FF4">
        <w:rPr>
          <w:lang w:val="fr-FR" w:eastAsia="en-GB"/>
        </w:rPr>
        <w:t xml:space="preserve"> </w:t>
      </w:r>
      <w:r w:rsidRPr="00234FF4">
        <w:rPr>
          <w:lang w:val="fr-FR" w:eastAsia="en-GB"/>
        </w:rPr>
        <w:t>Et selon les données d</w:t>
      </w:r>
      <w:r w:rsidR="002933EA" w:rsidRPr="00234FF4">
        <w:rPr>
          <w:lang w:val="fr-FR" w:eastAsia="en-GB"/>
        </w:rPr>
        <w:t>’</w:t>
      </w:r>
      <w:r w:rsidRPr="00234FF4">
        <w:rPr>
          <w:lang w:val="fr-FR" w:eastAsia="en-GB"/>
        </w:rPr>
        <w:t>évaluation jusqu</w:t>
      </w:r>
      <w:r w:rsidR="002933EA" w:rsidRPr="00234FF4">
        <w:rPr>
          <w:lang w:val="fr-FR" w:eastAsia="en-GB"/>
        </w:rPr>
        <w:t>’</w:t>
      </w:r>
      <w:r w:rsidRPr="00234FF4">
        <w:rPr>
          <w:lang w:val="fr-FR" w:eastAsia="en-GB"/>
        </w:rPr>
        <w:t>en janvier 2019, STP est en 62</w:t>
      </w:r>
      <w:r w:rsidRPr="00234FF4">
        <w:rPr>
          <w:vertAlign w:val="superscript"/>
          <w:lang w:val="fr-FR" w:eastAsia="en-GB"/>
        </w:rPr>
        <w:t>ème</w:t>
      </w:r>
      <w:r w:rsidRPr="00234FF4">
        <w:rPr>
          <w:lang w:val="fr-FR" w:eastAsia="en-GB"/>
        </w:rPr>
        <w:t xml:space="preserve"> position sur 182 pays</w:t>
      </w:r>
      <w:r w:rsidRPr="00234FF4">
        <w:rPr>
          <w:vertAlign w:val="superscript"/>
          <w:lang w:val="fr-FR" w:eastAsia="en-GB"/>
        </w:rPr>
        <w:footnoteReference w:id="20"/>
      </w:r>
      <w:r w:rsidR="00142C50" w:rsidRPr="00234FF4">
        <w:rPr>
          <w:lang w:val="fr-FR" w:eastAsia="en-GB"/>
        </w:rPr>
        <w:t xml:space="preserve"> </w:t>
      </w:r>
      <w:bookmarkStart w:id="34" w:name="_ftnref22"/>
      <w:bookmarkEnd w:id="34"/>
      <w:r w:rsidRPr="00234FF4">
        <w:rPr>
          <w:lang w:val="fr-FR" w:eastAsia="en-GB"/>
        </w:rPr>
        <w:t>évalués.</w:t>
      </w:r>
    </w:p>
    <w:p w14:paraId="33A15257" w14:textId="665E07AF" w:rsidR="00501D96" w:rsidRPr="00234FF4" w:rsidRDefault="00501D96" w:rsidP="003318D4">
      <w:pPr>
        <w:pStyle w:val="SingleTxt"/>
        <w:numPr>
          <w:ilvl w:val="0"/>
          <w:numId w:val="25"/>
        </w:numPr>
        <w:spacing w:line="240" w:lineRule="exact"/>
        <w:rPr>
          <w:lang w:val="fr-FR" w:eastAsia="en-GB"/>
        </w:rPr>
      </w:pPr>
      <w:r w:rsidRPr="00234FF4">
        <w:rPr>
          <w:lang w:val="fr-FR" w:eastAsia="en-GB"/>
        </w:rPr>
        <w:t xml:space="preserve">La couverture des services maternels et infantiles a considérablement augmenté ces </w:t>
      </w:r>
      <w:r w:rsidRPr="00234FF4">
        <w:rPr>
          <w:szCs w:val="20"/>
          <w:lang w:val="fr-FR" w:eastAsia="en-GB"/>
        </w:rPr>
        <w:t>dernières</w:t>
      </w:r>
      <w:r w:rsidRPr="00234FF4">
        <w:rPr>
          <w:lang w:val="fr-FR" w:eastAsia="en-GB"/>
        </w:rPr>
        <w:t xml:space="preserve"> années.</w:t>
      </w:r>
      <w:r w:rsidR="00142C50" w:rsidRPr="00234FF4">
        <w:rPr>
          <w:lang w:val="fr-FR" w:eastAsia="en-GB"/>
        </w:rPr>
        <w:t xml:space="preserve"> </w:t>
      </w:r>
      <w:r w:rsidRPr="00234FF4">
        <w:rPr>
          <w:lang w:val="fr-FR" w:eastAsia="en-GB"/>
        </w:rPr>
        <w:t>Selon le ministère de la Santé, 97,2</w:t>
      </w:r>
      <w:r w:rsidR="00A76080" w:rsidRPr="00234FF4">
        <w:rPr>
          <w:lang w:val="fr-FR" w:eastAsia="en-GB"/>
        </w:rPr>
        <w:t> %</w:t>
      </w:r>
      <w:r w:rsidRPr="00234FF4">
        <w:rPr>
          <w:lang w:val="fr-FR" w:eastAsia="en-GB"/>
        </w:rPr>
        <w:t xml:space="preserve"> des femmes enceintes ont assisté à au moins un rendez-vous de soins prénatals, le nombre de femmes enceintes avec quatre consultations prénatales pendant leur grossesse est passé de 82,3</w:t>
      </w:r>
      <w:r w:rsidR="00A76080" w:rsidRPr="00234FF4">
        <w:rPr>
          <w:lang w:val="fr-FR" w:eastAsia="en-GB"/>
        </w:rPr>
        <w:t> %</w:t>
      </w:r>
      <w:r w:rsidRPr="00234FF4">
        <w:rPr>
          <w:lang w:val="fr-FR" w:eastAsia="en-GB"/>
        </w:rPr>
        <w:t xml:space="preserve"> en 2015 à 84</w:t>
      </w:r>
      <w:r w:rsidR="00A76080" w:rsidRPr="00234FF4">
        <w:rPr>
          <w:lang w:val="fr-FR" w:eastAsia="en-GB"/>
        </w:rPr>
        <w:t> %</w:t>
      </w:r>
      <w:r w:rsidRPr="00234FF4">
        <w:rPr>
          <w:lang w:val="fr-FR" w:eastAsia="en-GB"/>
        </w:rPr>
        <w:t xml:space="preserve"> parmi toutes les femmes enceintes 2016.</w:t>
      </w:r>
    </w:p>
    <w:p w14:paraId="58D0B2B7" w14:textId="596509A5" w:rsidR="00501D96" w:rsidRPr="00234FF4" w:rsidRDefault="00501D96" w:rsidP="00501D96">
      <w:pPr>
        <w:pStyle w:val="SingleTxt"/>
        <w:spacing w:after="0" w:line="120" w:lineRule="exact"/>
        <w:rPr>
          <w:sz w:val="10"/>
          <w:lang w:val="fr-FR" w:eastAsia="en-GB"/>
        </w:rPr>
      </w:pPr>
    </w:p>
    <w:p w14:paraId="4EE0ADD2" w14:textId="0BA7964E"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La lutte contre le paludisme</w:t>
      </w:r>
    </w:p>
    <w:p w14:paraId="373DE1BD" w14:textId="5C09DA5D" w:rsidR="00501D96" w:rsidRPr="00234FF4" w:rsidRDefault="00501D96" w:rsidP="00501D96">
      <w:pPr>
        <w:pStyle w:val="SingleTxt"/>
        <w:spacing w:after="0" w:line="120" w:lineRule="exact"/>
        <w:rPr>
          <w:sz w:val="10"/>
          <w:lang w:val="fr-FR" w:eastAsia="en-GB"/>
        </w:rPr>
      </w:pPr>
    </w:p>
    <w:p w14:paraId="1C791F71" w14:textId="3715EB15" w:rsidR="00501D96" w:rsidRPr="00234FF4" w:rsidRDefault="00501D96" w:rsidP="003318D4">
      <w:pPr>
        <w:pStyle w:val="SingleTxt"/>
        <w:numPr>
          <w:ilvl w:val="0"/>
          <w:numId w:val="25"/>
        </w:numPr>
        <w:spacing w:line="240" w:lineRule="exact"/>
        <w:rPr>
          <w:lang w:val="fr-FR" w:eastAsia="en-GB"/>
        </w:rPr>
      </w:pPr>
      <w:r w:rsidRPr="00234FF4">
        <w:rPr>
          <w:lang w:val="fr-FR" w:eastAsia="en-GB"/>
        </w:rPr>
        <w:t>Le PNLP assure la distribution gratuite de moustiquaires imprégnées à toutes les femmes enceintes et après l</w:t>
      </w:r>
      <w:r w:rsidR="002933EA" w:rsidRPr="00234FF4">
        <w:rPr>
          <w:lang w:val="fr-FR" w:eastAsia="en-GB"/>
        </w:rPr>
        <w:t>’</w:t>
      </w:r>
      <w:r w:rsidRPr="00234FF4">
        <w:rPr>
          <w:lang w:val="fr-FR" w:eastAsia="en-GB"/>
        </w:rPr>
        <w:t>accouchement.</w:t>
      </w:r>
      <w:r w:rsidR="00142C50" w:rsidRPr="00234FF4">
        <w:rPr>
          <w:lang w:val="fr-FR" w:eastAsia="en-GB"/>
        </w:rPr>
        <w:t xml:space="preserve"> </w:t>
      </w:r>
      <w:r w:rsidRPr="00234FF4">
        <w:rPr>
          <w:lang w:val="fr-FR" w:eastAsia="en-GB"/>
        </w:rPr>
        <w:t>Le RDSTP a été reconnu par les NU comme l</w:t>
      </w:r>
      <w:r w:rsidR="002933EA" w:rsidRPr="00234FF4">
        <w:rPr>
          <w:lang w:val="fr-FR" w:eastAsia="en-GB"/>
        </w:rPr>
        <w:t>’</w:t>
      </w:r>
      <w:r w:rsidRPr="00234FF4">
        <w:rPr>
          <w:lang w:val="fr-FR" w:eastAsia="en-GB"/>
        </w:rPr>
        <w:t>un des rares pays au monde qui a réussi à réduire le paludisme, une maladie responsable de plus de 60</w:t>
      </w:r>
      <w:r w:rsidR="00A76080" w:rsidRPr="00234FF4">
        <w:rPr>
          <w:lang w:val="fr-FR" w:eastAsia="en-GB"/>
        </w:rPr>
        <w:t> %</w:t>
      </w:r>
      <w:r w:rsidRPr="00234FF4">
        <w:rPr>
          <w:lang w:val="fr-FR" w:eastAsia="en-GB"/>
        </w:rPr>
        <w:t xml:space="preserve"> de la mortalité.</w:t>
      </w:r>
      <w:r w:rsidR="00142C50" w:rsidRPr="00234FF4">
        <w:rPr>
          <w:lang w:val="fr-FR" w:eastAsia="en-GB"/>
        </w:rPr>
        <w:t xml:space="preserve"> </w:t>
      </w:r>
      <w:r w:rsidRPr="00234FF4">
        <w:rPr>
          <w:lang w:val="fr-FR" w:eastAsia="en-GB"/>
        </w:rPr>
        <w:t>Dans le rapport</w:t>
      </w:r>
      <w:r w:rsidR="00142C50" w:rsidRPr="00234FF4">
        <w:rPr>
          <w:lang w:val="fr-FR" w:eastAsia="en-GB"/>
        </w:rPr>
        <w:t xml:space="preserve"> </w:t>
      </w:r>
      <w:r w:rsidRPr="00234FF4">
        <w:rPr>
          <w:i/>
          <w:iCs/>
          <w:lang w:val="fr-FR" w:eastAsia="en-GB"/>
        </w:rPr>
        <w:t>RollBack Malaria,</w:t>
      </w:r>
      <w:r w:rsidRPr="00234FF4">
        <w:rPr>
          <w:lang w:val="fr-FR" w:eastAsia="en-GB"/>
        </w:rPr>
        <w:t xml:space="preserve"> publié, STPe fait partie du groupe des 11 pays africains où la réduction des décès dus au paludisme est de plus de 50</w:t>
      </w:r>
      <w:r w:rsidR="00A76080" w:rsidRPr="00234FF4">
        <w:rPr>
          <w:lang w:val="fr-FR" w:eastAsia="en-GB"/>
        </w:rPr>
        <w:t> %</w:t>
      </w:r>
      <w:r w:rsidRPr="00234FF4">
        <w:rPr>
          <w:lang w:val="fr-FR" w:eastAsia="en-GB"/>
        </w:rPr>
        <w:t>.</w:t>
      </w:r>
    </w:p>
    <w:p w14:paraId="6DB7F6D5" w14:textId="5284E751" w:rsidR="00501D96" w:rsidRPr="00234FF4" w:rsidRDefault="00501D96" w:rsidP="003318D4">
      <w:pPr>
        <w:pStyle w:val="SingleTxt"/>
        <w:numPr>
          <w:ilvl w:val="0"/>
          <w:numId w:val="25"/>
        </w:numPr>
        <w:spacing w:line="240" w:lineRule="exact"/>
        <w:rPr>
          <w:lang w:val="fr-FR" w:eastAsia="en-GB"/>
        </w:rPr>
      </w:pPr>
      <w:r w:rsidRPr="00234FF4">
        <w:rPr>
          <w:lang w:val="fr-FR" w:eastAsia="en-GB"/>
        </w:rPr>
        <w:t>Au cours de 5 dernières années, il apparaît qu</w:t>
      </w:r>
      <w:r w:rsidR="002933EA" w:rsidRPr="00234FF4">
        <w:rPr>
          <w:lang w:val="fr-FR" w:eastAsia="en-GB"/>
        </w:rPr>
        <w:t>’</w:t>
      </w:r>
      <w:r w:rsidRPr="00234FF4">
        <w:rPr>
          <w:lang w:val="fr-FR" w:eastAsia="en-GB"/>
        </w:rPr>
        <w:t>en général il y a eu une réduction</w:t>
      </w:r>
      <w:r w:rsidR="00142C50" w:rsidRPr="00234FF4">
        <w:rPr>
          <w:lang w:val="fr-FR" w:eastAsia="en-GB"/>
        </w:rPr>
        <w:t xml:space="preserve"> </w:t>
      </w:r>
      <w:r w:rsidRPr="00234FF4">
        <w:rPr>
          <w:lang w:val="fr-FR" w:eastAsia="en-GB"/>
        </w:rPr>
        <w:t>significative</w:t>
      </w:r>
      <w:r w:rsidR="00142C50" w:rsidRPr="00234FF4">
        <w:rPr>
          <w:lang w:val="fr-FR" w:eastAsia="en-GB"/>
        </w:rPr>
        <w:t xml:space="preserve"> </w:t>
      </w:r>
      <w:r w:rsidRPr="00234FF4">
        <w:rPr>
          <w:lang w:val="fr-FR" w:eastAsia="en-GB"/>
        </w:rPr>
        <w:t>des</w:t>
      </w:r>
      <w:r w:rsidR="00142C50" w:rsidRPr="00234FF4">
        <w:rPr>
          <w:lang w:val="fr-FR" w:eastAsia="en-GB"/>
        </w:rPr>
        <w:t xml:space="preserve"> </w:t>
      </w:r>
      <w:r w:rsidRPr="00234FF4">
        <w:rPr>
          <w:lang w:val="fr-FR" w:eastAsia="en-GB"/>
        </w:rPr>
        <w:t xml:space="preserve">cas de paludisme (sur la base des données de 2012) avec de légères variations au cours des 2 dernières années (augmentation), qui peuvent être liées à la diminution de la couverture PID enregistrée au cours de ces années. (Voir </w:t>
      </w:r>
      <w:r w:rsidRPr="00234FF4">
        <w:rPr>
          <w:lang w:val="fr-FR"/>
        </w:rPr>
        <w:t>graphique</w:t>
      </w:r>
      <w:r w:rsidR="00A76080" w:rsidRPr="00234FF4">
        <w:rPr>
          <w:lang w:val="fr-FR"/>
        </w:rPr>
        <w:t> </w:t>
      </w:r>
      <w:r w:rsidRPr="00234FF4">
        <w:rPr>
          <w:lang w:val="fr-FR"/>
        </w:rPr>
        <w:t>3</w:t>
      </w:r>
      <w:r w:rsidRPr="00234FF4">
        <w:rPr>
          <w:lang w:val="fr-FR" w:eastAsia="en-GB"/>
        </w:rPr>
        <w:t xml:space="preserve"> </w:t>
      </w:r>
      <w:r w:rsidR="00A76080" w:rsidRPr="00234FF4">
        <w:rPr>
          <w:lang w:val="fr-FR" w:eastAsia="en-GB"/>
        </w:rPr>
        <w:t>– </w:t>
      </w:r>
      <w:r w:rsidRPr="00234FF4">
        <w:rPr>
          <w:lang w:val="fr-FR" w:eastAsia="en-GB"/>
        </w:rPr>
        <w:t>Tendance mensuelle des cas de paludismes enregistrées en STP au cours des cinq dernières années)</w:t>
      </w:r>
    </w:p>
    <w:p w14:paraId="45853FD7" w14:textId="20E63E7D" w:rsidR="00501D96" w:rsidRPr="00234FF4" w:rsidRDefault="00501D96" w:rsidP="003318D4">
      <w:pPr>
        <w:pStyle w:val="SingleTxt"/>
        <w:numPr>
          <w:ilvl w:val="0"/>
          <w:numId w:val="25"/>
        </w:numPr>
        <w:spacing w:line="240" w:lineRule="exact"/>
        <w:rPr>
          <w:lang w:val="fr-FR" w:eastAsia="en-GB"/>
        </w:rPr>
      </w:pPr>
      <w:r w:rsidRPr="00234FF4">
        <w:rPr>
          <w:lang w:val="fr-FR" w:eastAsia="en-GB"/>
        </w:rPr>
        <w:lastRenderedPageBreak/>
        <w:t>Par rapport au taux de mortalité par paludisme</w:t>
      </w:r>
      <w:bookmarkStart w:id="35" w:name="_ftnref24"/>
      <w:bookmarkEnd w:id="35"/>
      <w:r w:rsidRPr="00234FF4">
        <w:rPr>
          <w:vertAlign w:val="superscript"/>
          <w:lang w:val="fr-FR" w:eastAsia="en-GB"/>
        </w:rPr>
        <w:footnoteReference w:id="21"/>
      </w:r>
      <w:r w:rsidRPr="00234FF4">
        <w:rPr>
          <w:lang w:val="fr-FR" w:eastAsia="en-GB"/>
        </w:rPr>
        <w:t>, au cours des 5</w:t>
      </w:r>
      <w:r w:rsidR="00236BCE" w:rsidRPr="00234FF4">
        <w:rPr>
          <w:lang w:val="fr-FR" w:eastAsia="en-GB"/>
        </w:rPr>
        <w:t> </w:t>
      </w:r>
      <w:r w:rsidRPr="00234FF4">
        <w:rPr>
          <w:lang w:val="fr-FR" w:eastAsia="en-GB"/>
        </w:rPr>
        <w:t>dernières années, il y a eu une réduction, de 3,9 à 0,0 pour 100.000 habitants entre 2012-2015.</w:t>
      </w:r>
      <w:r w:rsidR="00142C50" w:rsidRPr="00234FF4">
        <w:rPr>
          <w:lang w:val="fr-FR" w:eastAsia="en-GB"/>
        </w:rPr>
        <w:t xml:space="preserve"> </w:t>
      </w:r>
      <w:r w:rsidRPr="00234FF4">
        <w:rPr>
          <w:lang w:val="fr-FR" w:eastAsia="en-GB"/>
        </w:rPr>
        <w:t>Cependant, en 2016, il y a eu une légère augmentation de ce taux à 0,5 / 100</w:t>
      </w:r>
      <w:r w:rsidR="00A76080" w:rsidRPr="00234FF4">
        <w:rPr>
          <w:lang w:val="fr-FR" w:eastAsia="en-GB"/>
        </w:rPr>
        <w:t> </w:t>
      </w:r>
      <w:r w:rsidRPr="00234FF4">
        <w:rPr>
          <w:lang w:val="fr-FR" w:eastAsia="en-GB"/>
        </w:rPr>
        <w:t>000 hts.</w:t>
      </w:r>
      <w:r w:rsidR="00142C50" w:rsidRPr="00234FF4">
        <w:rPr>
          <w:lang w:val="fr-FR" w:eastAsia="en-GB"/>
        </w:rPr>
        <w:t xml:space="preserve"> </w:t>
      </w:r>
      <w:r w:rsidRPr="00234FF4">
        <w:rPr>
          <w:lang w:val="fr-FR" w:eastAsia="en-GB"/>
        </w:rPr>
        <w:t>Le taux de létalité du paludisme au cours de cette période était de 0,04</w:t>
      </w:r>
      <w:r w:rsidR="00A76080" w:rsidRPr="00234FF4">
        <w:rPr>
          <w:lang w:val="fr-FR" w:eastAsia="en-GB"/>
        </w:rPr>
        <w:t> %</w:t>
      </w:r>
      <w:r w:rsidRPr="00234FF4">
        <w:rPr>
          <w:lang w:val="fr-FR" w:eastAsia="en-GB"/>
        </w:rPr>
        <w:t>.</w:t>
      </w:r>
      <w:r w:rsidR="00142C50" w:rsidRPr="00234FF4">
        <w:rPr>
          <w:lang w:val="fr-FR" w:eastAsia="en-GB"/>
        </w:rPr>
        <w:t xml:space="preserve"> </w:t>
      </w:r>
      <w:r w:rsidRPr="00234FF4">
        <w:rPr>
          <w:lang w:val="fr-FR" w:eastAsia="en-GB"/>
        </w:rPr>
        <w:t>En dix ans, il a</w:t>
      </w:r>
      <w:r w:rsidR="00142C50" w:rsidRPr="00234FF4">
        <w:rPr>
          <w:lang w:val="fr-FR" w:eastAsia="en-GB"/>
        </w:rPr>
        <w:t xml:space="preserve"> </w:t>
      </w:r>
      <w:r w:rsidRPr="00234FF4">
        <w:rPr>
          <w:lang w:val="fr-FR" w:eastAsia="en-GB"/>
        </w:rPr>
        <w:t>diminué de 97</w:t>
      </w:r>
      <w:r w:rsidR="00A76080" w:rsidRPr="00234FF4">
        <w:rPr>
          <w:lang w:val="fr-FR" w:eastAsia="en-GB"/>
        </w:rPr>
        <w:t> %</w:t>
      </w:r>
      <w:bookmarkStart w:id="36" w:name="_ftnref25"/>
      <w:bookmarkEnd w:id="36"/>
      <w:r w:rsidRPr="00234FF4">
        <w:rPr>
          <w:vertAlign w:val="superscript"/>
          <w:lang w:val="fr-FR" w:eastAsia="en-GB"/>
        </w:rPr>
        <w:footnoteReference w:id="22"/>
      </w:r>
      <w:r w:rsidRPr="00234FF4">
        <w:rPr>
          <w:lang w:val="fr-FR" w:eastAsia="en-GB"/>
        </w:rPr>
        <w:t xml:space="preserve"> le taux de prévalence de la maladie, qui était autrefois la principale cause de décès dans le pays.</w:t>
      </w:r>
    </w:p>
    <w:p w14:paraId="23EEFBB1" w14:textId="2432F710" w:rsidR="00501D96" w:rsidRPr="00234FF4" w:rsidRDefault="00501D96" w:rsidP="003318D4">
      <w:pPr>
        <w:pStyle w:val="SingleTxt"/>
        <w:numPr>
          <w:ilvl w:val="0"/>
          <w:numId w:val="25"/>
        </w:numPr>
        <w:spacing w:line="240" w:lineRule="exact"/>
        <w:rPr>
          <w:lang w:val="fr-FR" w:eastAsia="en-GB"/>
        </w:rPr>
      </w:pPr>
      <w:r w:rsidRPr="00234FF4">
        <w:rPr>
          <w:lang w:val="fr-FR" w:eastAsia="en-GB"/>
        </w:rPr>
        <w:t>La tendance actuelle de morbidité et de mortalité est à la baisse.</w:t>
      </w:r>
      <w:r w:rsidR="00142C50" w:rsidRPr="00234FF4">
        <w:rPr>
          <w:lang w:val="fr-FR" w:eastAsia="en-GB"/>
        </w:rPr>
        <w:t xml:space="preserve"> </w:t>
      </w:r>
      <w:r w:rsidRPr="00234FF4">
        <w:rPr>
          <w:lang w:val="fr-FR" w:eastAsia="en-GB"/>
        </w:rPr>
        <w:t>Le nombre de cas de paludisme confirmés a diminué, passant de 9</w:t>
      </w:r>
      <w:r w:rsidR="00A76080" w:rsidRPr="00234FF4">
        <w:rPr>
          <w:lang w:val="fr-FR" w:eastAsia="en-GB"/>
        </w:rPr>
        <w:t> </w:t>
      </w:r>
      <w:r w:rsidRPr="00234FF4">
        <w:rPr>
          <w:lang w:val="fr-FR" w:eastAsia="en-GB"/>
        </w:rPr>
        <w:t>261 en 2013 à 2</w:t>
      </w:r>
      <w:r w:rsidR="00A76080" w:rsidRPr="00234FF4">
        <w:rPr>
          <w:lang w:val="fr-FR" w:eastAsia="en-GB"/>
        </w:rPr>
        <w:t> </w:t>
      </w:r>
      <w:r w:rsidRPr="00234FF4">
        <w:rPr>
          <w:lang w:val="fr-FR" w:eastAsia="en-GB"/>
        </w:rPr>
        <w:t>457 cas en 2019, avec des flambées saisonnières.</w:t>
      </w:r>
      <w:r w:rsidR="00142C50" w:rsidRPr="00234FF4">
        <w:rPr>
          <w:lang w:val="fr-FR" w:eastAsia="en-GB"/>
        </w:rPr>
        <w:t xml:space="preserve"> </w:t>
      </w:r>
      <w:r w:rsidRPr="00234FF4">
        <w:rPr>
          <w:lang w:val="fr-FR" w:eastAsia="en-GB"/>
        </w:rPr>
        <w:t>Au cours des 5 dernières années, le nombre de décès dû au paludisme a oscillé entre 0 et 1 cas, avec un taux de mortalité de 0,0 cas pour 100</w:t>
      </w:r>
      <w:r w:rsidR="00A76080" w:rsidRPr="00234FF4">
        <w:rPr>
          <w:lang w:val="fr-FR" w:eastAsia="en-GB"/>
        </w:rPr>
        <w:t> </w:t>
      </w:r>
      <w:r w:rsidRPr="00234FF4">
        <w:rPr>
          <w:lang w:val="fr-FR" w:eastAsia="en-GB"/>
        </w:rPr>
        <w:t>000 habitants en 2019.</w:t>
      </w:r>
    </w:p>
    <w:p w14:paraId="223A6DF3" w14:textId="3BF812EF" w:rsidR="00501D96" w:rsidRPr="00234FF4" w:rsidRDefault="00501D96" w:rsidP="003318D4">
      <w:pPr>
        <w:pStyle w:val="SingleTxt"/>
        <w:numPr>
          <w:ilvl w:val="0"/>
          <w:numId w:val="25"/>
        </w:numPr>
        <w:spacing w:line="240" w:lineRule="exact"/>
        <w:rPr>
          <w:lang w:val="fr-FR" w:eastAsia="en-GB"/>
        </w:rPr>
      </w:pPr>
      <w:r w:rsidRPr="00234FF4">
        <w:rPr>
          <w:lang w:val="fr-FR" w:eastAsia="en-GB"/>
        </w:rPr>
        <w:t>Quant au taux d</w:t>
      </w:r>
      <w:r w:rsidR="002933EA" w:rsidRPr="00234FF4">
        <w:rPr>
          <w:lang w:val="fr-FR" w:eastAsia="en-GB"/>
        </w:rPr>
        <w:t>’</w:t>
      </w:r>
      <w:r w:rsidRPr="00234FF4">
        <w:rPr>
          <w:lang w:val="fr-FR" w:eastAsia="en-GB"/>
        </w:rPr>
        <w:t>incidence du paludisme, il est passé au niveau national de 50,3 cas pour 1</w:t>
      </w:r>
      <w:r w:rsidR="00236BCE" w:rsidRPr="00234FF4">
        <w:rPr>
          <w:lang w:val="fr-FR" w:eastAsia="en-GB"/>
        </w:rPr>
        <w:t> </w:t>
      </w:r>
      <w:r w:rsidRPr="00234FF4">
        <w:rPr>
          <w:lang w:val="fr-FR" w:eastAsia="en-GB"/>
        </w:rPr>
        <w:t>000 habitants en 2013 à 11,9 cas pour 1</w:t>
      </w:r>
      <w:r w:rsidR="00A76080" w:rsidRPr="00234FF4">
        <w:rPr>
          <w:lang w:val="fr-FR" w:eastAsia="en-GB"/>
        </w:rPr>
        <w:t> </w:t>
      </w:r>
      <w:r w:rsidRPr="00234FF4">
        <w:rPr>
          <w:lang w:val="fr-FR" w:eastAsia="en-GB"/>
        </w:rPr>
        <w:t>000 habitants en 2019, avec une légère augmentation en 2018.</w:t>
      </w:r>
    </w:p>
    <w:p w14:paraId="3698C30B" w14:textId="5CE96D07" w:rsidR="00501D96" w:rsidRPr="00234FF4" w:rsidRDefault="00501D96" w:rsidP="003318D4">
      <w:pPr>
        <w:pStyle w:val="SingleTxt"/>
        <w:numPr>
          <w:ilvl w:val="0"/>
          <w:numId w:val="25"/>
        </w:numPr>
        <w:spacing w:line="240" w:lineRule="exact"/>
        <w:rPr>
          <w:lang w:val="fr-FR" w:eastAsia="en-GB"/>
        </w:rPr>
      </w:pPr>
      <w:r w:rsidRPr="00234FF4">
        <w:rPr>
          <w:lang w:val="fr-FR" w:eastAsia="en-GB"/>
        </w:rPr>
        <w:t>Actuellement, STP est en situation d</w:t>
      </w:r>
      <w:r w:rsidR="002933EA" w:rsidRPr="00234FF4">
        <w:rPr>
          <w:lang w:val="fr-FR" w:eastAsia="en-GB"/>
        </w:rPr>
        <w:t>’</w:t>
      </w:r>
      <w:r w:rsidRPr="00234FF4">
        <w:rPr>
          <w:lang w:val="fr-FR" w:eastAsia="en-GB"/>
        </w:rPr>
        <w:t>hypo endémicité, ayant déjà obtenu des résultats satisfaisants en termes de morbidité et de mortalité.</w:t>
      </w:r>
      <w:r w:rsidR="00142C50" w:rsidRPr="00234FF4">
        <w:rPr>
          <w:lang w:val="fr-FR" w:eastAsia="en-GB"/>
        </w:rPr>
        <w:t xml:space="preserve"> </w:t>
      </w:r>
      <w:r w:rsidRPr="00234FF4">
        <w:rPr>
          <w:lang w:val="fr-FR" w:eastAsia="en-GB"/>
        </w:rPr>
        <w:t>Le taux d</w:t>
      </w:r>
      <w:r w:rsidR="002933EA" w:rsidRPr="00234FF4">
        <w:rPr>
          <w:lang w:val="fr-FR" w:eastAsia="en-GB"/>
        </w:rPr>
        <w:t>’</w:t>
      </w:r>
      <w:r w:rsidRPr="00234FF4">
        <w:rPr>
          <w:lang w:val="fr-FR" w:eastAsia="en-GB"/>
        </w:rPr>
        <w:t>incidence a montré une diminution significative et accélérée au cours des 12 dernières années.</w:t>
      </w:r>
      <w:r w:rsidR="00142C50" w:rsidRPr="00234FF4">
        <w:rPr>
          <w:lang w:val="fr-FR" w:eastAsia="en-GB"/>
        </w:rPr>
        <w:t xml:space="preserve"> </w:t>
      </w:r>
      <w:r w:rsidRPr="00234FF4">
        <w:rPr>
          <w:lang w:val="fr-FR" w:eastAsia="en-GB"/>
        </w:rPr>
        <w:t>Actuellement, le pays enregistre entre 0 et 1 décès au cours des 5 dernières années.</w:t>
      </w:r>
    </w:p>
    <w:p w14:paraId="3B138225" w14:textId="76748B29" w:rsidR="00501D96" w:rsidRPr="00234FF4" w:rsidRDefault="00501D96" w:rsidP="00501D96">
      <w:pPr>
        <w:pStyle w:val="SingleTxt"/>
        <w:spacing w:after="0" w:line="120" w:lineRule="exact"/>
        <w:rPr>
          <w:sz w:val="10"/>
          <w:lang w:val="fr-FR" w:eastAsia="en-GB"/>
        </w:rPr>
      </w:pPr>
    </w:p>
    <w:p w14:paraId="1D7F4694" w14:textId="06DD24B4" w:rsidR="00501D96" w:rsidRPr="00234FF4" w:rsidRDefault="00501D96" w:rsidP="00501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Vaccination</w:t>
      </w:r>
    </w:p>
    <w:p w14:paraId="6CD5AE95" w14:textId="5C9775E0" w:rsidR="00501D96" w:rsidRPr="00234FF4" w:rsidRDefault="00501D96" w:rsidP="00501D96">
      <w:pPr>
        <w:pStyle w:val="SingleTxt"/>
        <w:spacing w:after="0" w:line="120" w:lineRule="exact"/>
        <w:rPr>
          <w:sz w:val="10"/>
          <w:lang w:val="fr-FR" w:eastAsia="en-GB"/>
        </w:rPr>
      </w:pPr>
    </w:p>
    <w:p w14:paraId="36C35D7B" w14:textId="1313983A" w:rsidR="00501D96" w:rsidRPr="00234FF4" w:rsidRDefault="00501D96" w:rsidP="003318D4">
      <w:pPr>
        <w:pStyle w:val="SingleTxt"/>
        <w:numPr>
          <w:ilvl w:val="0"/>
          <w:numId w:val="25"/>
        </w:numPr>
        <w:spacing w:line="240" w:lineRule="exact"/>
        <w:rPr>
          <w:lang w:val="fr-FR" w:eastAsia="en-GB"/>
        </w:rPr>
      </w:pPr>
      <w:r w:rsidRPr="00234FF4">
        <w:rPr>
          <w:lang w:val="fr-FR" w:eastAsia="en-GB"/>
        </w:rPr>
        <w:t>Le RDSTP a maintenu une couverture vaccinale très élevée et équitable contre les maladies infantiles évitables ces dernières années.</w:t>
      </w:r>
      <w:r w:rsidR="00142C50" w:rsidRPr="00234FF4">
        <w:rPr>
          <w:lang w:val="fr-FR" w:eastAsia="en-GB"/>
        </w:rPr>
        <w:t xml:space="preserve"> </w:t>
      </w:r>
      <w:r w:rsidRPr="00234FF4">
        <w:rPr>
          <w:lang w:val="fr-FR" w:eastAsia="en-GB"/>
        </w:rPr>
        <w:t>Selon MICS 2014, 65,8</w:t>
      </w:r>
      <w:r w:rsidR="00A76080" w:rsidRPr="00234FF4">
        <w:rPr>
          <w:lang w:val="fr-FR" w:eastAsia="en-GB"/>
        </w:rPr>
        <w:t> </w:t>
      </w:r>
      <w:r w:rsidR="002933EA" w:rsidRPr="00234FF4">
        <w:rPr>
          <w:lang w:val="fr-FR" w:eastAsia="en-GB"/>
        </w:rPr>
        <w:t>%</w:t>
      </w:r>
      <w:r w:rsidRPr="00234FF4">
        <w:rPr>
          <w:lang w:val="fr-FR" w:eastAsia="en-GB"/>
        </w:rPr>
        <w:t xml:space="preserve"> des enfants âgés de 12 à 23 mois sont complètement vaccinés et ont respecté le plan de vaccination recommandé avant la première année de vie, comme recommandé par l</w:t>
      </w:r>
      <w:r w:rsidR="002933EA" w:rsidRPr="00234FF4">
        <w:rPr>
          <w:lang w:val="fr-FR" w:eastAsia="en-GB"/>
        </w:rPr>
        <w:t>’</w:t>
      </w:r>
      <w:r w:rsidRPr="00234FF4">
        <w:rPr>
          <w:lang w:val="fr-FR" w:eastAsia="en-GB"/>
        </w:rPr>
        <w:t>OMS.</w:t>
      </w:r>
    </w:p>
    <w:p w14:paraId="7FE5F69F" w14:textId="5BF84842" w:rsidR="00501D96" w:rsidRPr="00234FF4" w:rsidRDefault="00501D96" w:rsidP="003318D4">
      <w:pPr>
        <w:pStyle w:val="SingleTxt"/>
        <w:numPr>
          <w:ilvl w:val="0"/>
          <w:numId w:val="25"/>
        </w:numPr>
        <w:spacing w:line="240" w:lineRule="exact"/>
        <w:rPr>
          <w:lang w:val="fr-FR" w:eastAsia="en-GB"/>
        </w:rPr>
      </w:pPr>
      <w:r w:rsidRPr="00234FF4">
        <w:rPr>
          <w:lang w:val="fr-FR" w:eastAsia="en-GB"/>
        </w:rPr>
        <w:t>Le taux élevé de couverture vérifiée est dû à l</w:t>
      </w:r>
      <w:r w:rsidR="002933EA" w:rsidRPr="00234FF4">
        <w:rPr>
          <w:lang w:val="fr-FR" w:eastAsia="en-GB"/>
        </w:rPr>
        <w:t>’</w:t>
      </w:r>
      <w:r w:rsidRPr="00234FF4">
        <w:rPr>
          <w:lang w:val="fr-FR" w:eastAsia="en-GB"/>
        </w:rPr>
        <w:t>engagement fort de l</w:t>
      </w:r>
      <w:r w:rsidR="002933EA" w:rsidRPr="00234FF4">
        <w:rPr>
          <w:lang w:val="fr-FR" w:eastAsia="en-GB"/>
        </w:rPr>
        <w:t>’</w:t>
      </w:r>
      <w:r w:rsidR="00236BCE" w:rsidRPr="00234FF4">
        <w:rPr>
          <w:lang w:val="fr-FR" w:eastAsia="en-GB"/>
        </w:rPr>
        <w:t>É</w:t>
      </w:r>
      <w:r w:rsidRPr="00234FF4">
        <w:rPr>
          <w:lang w:val="fr-FR" w:eastAsia="en-GB"/>
        </w:rPr>
        <w:t>tat dans la définition de ses politiques, avec le soutien incontournable des partenaires traditionnels tels que l</w:t>
      </w:r>
      <w:r w:rsidR="002933EA" w:rsidRPr="00234FF4">
        <w:rPr>
          <w:lang w:val="fr-FR" w:eastAsia="en-GB"/>
        </w:rPr>
        <w:t>’</w:t>
      </w:r>
      <w:r w:rsidRPr="00234FF4">
        <w:rPr>
          <w:lang w:val="fr-FR" w:eastAsia="en-GB"/>
        </w:rPr>
        <w:t>UNICEF, l</w:t>
      </w:r>
      <w:r w:rsidR="002933EA" w:rsidRPr="00234FF4">
        <w:rPr>
          <w:lang w:val="fr-FR" w:eastAsia="en-GB"/>
        </w:rPr>
        <w:t>’</w:t>
      </w:r>
      <w:r w:rsidRPr="00234FF4">
        <w:rPr>
          <w:lang w:val="fr-FR" w:eastAsia="en-GB"/>
        </w:rPr>
        <w:t>OMS et l</w:t>
      </w:r>
      <w:r w:rsidR="002933EA" w:rsidRPr="00234FF4">
        <w:rPr>
          <w:lang w:val="fr-FR" w:eastAsia="en-GB"/>
        </w:rPr>
        <w:t>’</w:t>
      </w:r>
      <w:r w:rsidRPr="00234FF4">
        <w:rPr>
          <w:lang w:val="fr-FR" w:eastAsia="en-GB"/>
        </w:rPr>
        <w:t>Alliance GAVI.</w:t>
      </w:r>
    </w:p>
    <w:p w14:paraId="40C40DF8" w14:textId="111F0223" w:rsidR="002933EA" w:rsidRPr="00234FF4" w:rsidRDefault="00501D96" w:rsidP="003318D4">
      <w:pPr>
        <w:pStyle w:val="SingleTxt"/>
        <w:numPr>
          <w:ilvl w:val="0"/>
          <w:numId w:val="25"/>
        </w:numPr>
        <w:spacing w:line="240" w:lineRule="exact"/>
        <w:rPr>
          <w:lang w:val="fr-FR" w:eastAsia="en-GB"/>
        </w:rPr>
      </w:pPr>
      <w:r w:rsidRPr="00234FF4">
        <w:rPr>
          <w:lang w:val="fr-FR" w:eastAsia="en-GB"/>
        </w:rPr>
        <w:t>Globalement, la couverture vaccinale (&gt; 95</w:t>
      </w:r>
      <w:r w:rsidR="00A76080" w:rsidRPr="00234FF4">
        <w:rPr>
          <w:lang w:val="fr-FR" w:eastAsia="en-GB"/>
        </w:rPr>
        <w:t> </w:t>
      </w:r>
      <w:r w:rsidR="002933EA" w:rsidRPr="00234FF4">
        <w:rPr>
          <w:lang w:val="fr-FR" w:eastAsia="en-GB"/>
        </w:rPr>
        <w:t>%</w:t>
      </w:r>
      <w:r w:rsidRPr="00234FF4">
        <w:rPr>
          <w:lang w:val="fr-FR" w:eastAsia="en-GB"/>
        </w:rPr>
        <w:t>) des principaux vaccins s</w:t>
      </w:r>
      <w:r w:rsidR="002933EA" w:rsidRPr="00234FF4">
        <w:rPr>
          <w:lang w:val="fr-FR" w:eastAsia="en-GB"/>
        </w:rPr>
        <w:t>’</w:t>
      </w:r>
      <w:r w:rsidRPr="00234FF4">
        <w:rPr>
          <w:lang w:val="fr-FR" w:eastAsia="en-GB"/>
        </w:rPr>
        <w:t>est améliorée par rapport à 2009. Cependant, la proportion d</w:t>
      </w:r>
      <w:r w:rsidR="002933EA" w:rsidRPr="00234FF4">
        <w:rPr>
          <w:lang w:val="fr-FR" w:eastAsia="en-GB"/>
        </w:rPr>
        <w:t>’</w:t>
      </w:r>
      <w:r w:rsidRPr="00234FF4">
        <w:rPr>
          <w:lang w:val="fr-FR" w:eastAsia="en-GB"/>
        </w:rPr>
        <w:t>enfants entièrement vaccinés est passée de 77</w:t>
      </w:r>
      <w:r w:rsidR="00A76080" w:rsidRPr="00234FF4">
        <w:rPr>
          <w:lang w:val="fr-FR" w:eastAsia="en-GB"/>
        </w:rPr>
        <w:t> </w:t>
      </w:r>
      <w:r w:rsidR="002933EA" w:rsidRPr="00234FF4">
        <w:rPr>
          <w:lang w:val="fr-FR" w:eastAsia="en-GB"/>
        </w:rPr>
        <w:t>%</w:t>
      </w:r>
      <w:r w:rsidRPr="00234FF4">
        <w:rPr>
          <w:lang w:val="fr-FR" w:eastAsia="en-GB"/>
        </w:rPr>
        <w:t xml:space="preserve"> en 2009 à 66</w:t>
      </w:r>
      <w:r w:rsidR="0070515C" w:rsidRPr="00234FF4">
        <w:rPr>
          <w:lang w:val="fr-FR" w:eastAsia="en-GB"/>
        </w:rPr>
        <w:t> </w:t>
      </w:r>
      <w:r w:rsidR="002933EA" w:rsidRPr="00234FF4">
        <w:rPr>
          <w:lang w:val="fr-FR" w:eastAsia="en-GB"/>
        </w:rPr>
        <w:t>%</w:t>
      </w:r>
      <w:r w:rsidRPr="00234FF4">
        <w:rPr>
          <w:lang w:val="fr-FR" w:eastAsia="en-GB"/>
        </w:rPr>
        <w:t xml:space="preserve"> en 2014.</w:t>
      </w:r>
    </w:p>
    <w:p w14:paraId="28A3BE6A" w14:textId="67E6BC35" w:rsidR="00501D96" w:rsidRPr="00234FF4" w:rsidRDefault="00501D96" w:rsidP="003318D4">
      <w:pPr>
        <w:pStyle w:val="SingleTxt"/>
        <w:numPr>
          <w:ilvl w:val="0"/>
          <w:numId w:val="25"/>
        </w:numPr>
        <w:spacing w:line="240" w:lineRule="exact"/>
        <w:rPr>
          <w:lang w:val="fr-FR" w:eastAsia="en-GB"/>
        </w:rPr>
      </w:pPr>
      <w:r w:rsidRPr="00234FF4">
        <w:rPr>
          <w:lang w:val="fr-FR" w:eastAsia="en-GB"/>
        </w:rPr>
        <w:t>De nouveaux vaccins ont été introduits entre 2016 et 2017 dans le calendrier national des vaccins</w:t>
      </w:r>
      <w:r w:rsidR="00A76080" w:rsidRPr="00234FF4">
        <w:rPr>
          <w:lang w:val="fr-FR" w:eastAsia="en-GB"/>
        </w:rPr>
        <w:t> </w:t>
      </w:r>
      <w:r w:rsidR="002933EA" w:rsidRPr="00234FF4">
        <w:rPr>
          <w:lang w:val="fr-FR" w:eastAsia="en-GB"/>
        </w:rPr>
        <w:t>:</w:t>
      </w:r>
      <w:r w:rsidRPr="00234FF4">
        <w:rPr>
          <w:lang w:val="fr-FR" w:eastAsia="en-GB"/>
        </w:rPr>
        <w:t xml:space="preserve"> VPI, rotavirus, rubéole / rougeole et le remplacement du vaccin antipoliomyélitique oral trivalent (VPOt) a également été fait pour le vaccin polio oral bivalent (VPOb).</w:t>
      </w:r>
    </w:p>
    <w:p w14:paraId="2CCCAA4C" w14:textId="3BE19AE8" w:rsidR="00501D96" w:rsidRPr="00234FF4" w:rsidRDefault="00501D96" w:rsidP="003318D4">
      <w:pPr>
        <w:pStyle w:val="SingleTxt"/>
        <w:numPr>
          <w:ilvl w:val="0"/>
          <w:numId w:val="25"/>
        </w:numPr>
        <w:spacing w:line="240" w:lineRule="exact"/>
        <w:rPr>
          <w:lang w:val="fr-FR" w:eastAsia="en-GB"/>
        </w:rPr>
      </w:pPr>
      <w:r w:rsidRPr="00234FF4">
        <w:rPr>
          <w:lang w:val="fr-FR" w:eastAsia="en-GB"/>
        </w:rPr>
        <w:t>Ainsi, la couverture des enfants âgés de 12 à 23 mois vaccinés contre la rougeole avant 12 mois a augmenté entre 2009 (73</w:t>
      </w:r>
      <w:r w:rsidR="00A76080" w:rsidRPr="00234FF4">
        <w:rPr>
          <w:lang w:val="fr-FR" w:eastAsia="en-GB"/>
        </w:rPr>
        <w:t> %</w:t>
      </w:r>
      <w:r w:rsidRPr="00234FF4">
        <w:rPr>
          <w:lang w:val="fr-FR" w:eastAsia="en-GB"/>
        </w:rPr>
        <w:t>) et 2014 (89</w:t>
      </w:r>
      <w:r w:rsidR="00A76080" w:rsidRPr="00234FF4">
        <w:rPr>
          <w:lang w:val="fr-FR" w:eastAsia="en-GB"/>
        </w:rPr>
        <w:t> %</w:t>
      </w:r>
      <w:r w:rsidRPr="00234FF4">
        <w:rPr>
          <w:lang w:val="fr-FR" w:eastAsia="en-GB"/>
        </w:rPr>
        <w:t>.) et progressivement il a connu une évolution satisfaisante. Les</w:t>
      </w:r>
      <w:r w:rsidR="00142C50" w:rsidRPr="00234FF4">
        <w:rPr>
          <w:lang w:val="fr-FR" w:eastAsia="en-GB"/>
        </w:rPr>
        <w:t xml:space="preserve"> </w:t>
      </w:r>
      <w:r w:rsidRPr="00234FF4">
        <w:rPr>
          <w:lang w:val="fr-FR" w:eastAsia="en-GB"/>
        </w:rPr>
        <w:t>données administratives du PSR indiquent un taux de 90</w:t>
      </w:r>
      <w:r w:rsidR="00A76080" w:rsidRPr="00234FF4">
        <w:rPr>
          <w:lang w:val="fr-FR" w:eastAsia="en-GB"/>
        </w:rPr>
        <w:t> %</w:t>
      </w:r>
      <w:r w:rsidRPr="00234FF4">
        <w:rPr>
          <w:lang w:val="fr-FR" w:eastAsia="en-GB"/>
        </w:rPr>
        <w:t xml:space="preserve"> en 2017</w:t>
      </w:r>
      <w:r w:rsidR="00142C50" w:rsidRPr="00234FF4">
        <w:rPr>
          <w:lang w:val="fr-FR" w:eastAsia="en-GB"/>
        </w:rPr>
        <w:t xml:space="preserve"> </w:t>
      </w:r>
      <w:r w:rsidRPr="00234FF4">
        <w:rPr>
          <w:lang w:val="fr-FR" w:eastAsia="en-GB"/>
        </w:rPr>
        <w:t>et 2018, comme suit</w:t>
      </w:r>
      <w:r w:rsidR="00A76080" w:rsidRPr="00234FF4">
        <w:rPr>
          <w:lang w:val="fr-FR" w:eastAsia="en-GB"/>
        </w:rPr>
        <w:t> </w:t>
      </w:r>
      <w:r w:rsidR="002933EA" w:rsidRPr="00234FF4">
        <w:rPr>
          <w:lang w:val="fr-FR" w:eastAsia="en-GB"/>
        </w:rPr>
        <w:t>:</w:t>
      </w:r>
      <w:r w:rsidR="00142C50" w:rsidRPr="00234FF4">
        <w:rPr>
          <w:lang w:val="fr-FR" w:eastAsia="en-GB"/>
        </w:rPr>
        <w:t xml:space="preserve"> </w:t>
      </w:r>
      <w:r w:rsidRPr="00234FF4">
        <w:rPr>
          <w:lang w:val="fr-FR" w:eastAsia="en-GB"/>
        </w:rPr>
        <w:t>ICV 2017</w:t>
      </w:r>
      <w:r w:rsidR="00A76080" w:rsidRPr="00234FF4">
        <w:rPr>
          <w:lang w:val="fr-FR" w:eastAsia="en-GB"/>
        </w:rPr>
        <w:t> </w:t>
      </w:r>
      <w:r w:rsidR="002933EA" w:rsidRPr="00234FF4">
        <w:rPr>
          <w:lang w:val="fr-FR" w:eastAsia="en-GB"/>
        </w:rPr>
        <w:t>:</w:t>
      </w:r>
      <w:r w:rsidRPr="00234FF4">
        <w:rPr>
          <w:lang w:val="fr-FR" w:eastAsia="en-GB"/>
        </w:rPr>
        <w:t xml:space="preserve"> BCG </w:t>
      </w:r>
      <w:r w:rsidR="00A76080" w:rsidRPr="00234FF4">
        <w:rPr>
          <w:lang w:val="fr-FR" w:eastAsia="en-GB"/>
        </w:rPr>
        <w:t>–</w:t>
      </w:r>
      <w:r w:rsidRPr="00234FF4">
        <w:rPr>
          <w:lang w:val="fr-FR" w:eastAsia="en-GB"/>
        </w:rPr>
        <w:t xml:space="preserve"> 96</w:t>
      </w:r>
      <w:r w:rsidR="00A76080" w:rsidRPr="00234FF4">
        <w:rPr>
          <w:lang w:val="fr-FR" w:eastAsia="en-GB"/>
        </w:rPr>
        <w:t> %</w:t>
      </w:r>
      <w:r w:rsidRPr="00234FF4">
        <w:rPr>
          <w:lang w:val="fr-FR" w:eastAsia="en-GB"/>
        </w:rPr>
        <w:t>, Penta 3-93</w:t>
      </w:r>
      <w:r w:rsidR="00A76080" w:rsidRPr="00234FF4">
        <w:rPr>
          <w:lang w:val="fr-FR" w:eastAsia="en-GB"/>
        </w:rPr>
        <w:t> %</w:t>
      </w:r>
      <w:r w:rsidRPr="00234FF4">
        <w:rPr>
          <w:lang w:val="fr-FR" w:eastAsia="en-GB"/>
        </w:rPr>
        <w:t>, VPO 3-93</w:t>
      </w:r>
      <w:r w:rsidR="00A76080" w:rsidRPr="00234FF4">
        <w:rPr>
          <w:lang w:val="fr-FR" w:eastAsia="en-GB"/>
        </w:rPr>
        <w:t> %</w:t>
      </w:r>
      <w:r w:rsidRPr="00234FF4">
        <w:rPr>
          <w:lang w:val="fr-FR" w:eastAsia="en-GB"/>
        </w:rPr>
        <w:t>, PC</w:t>
      </w:r>
      <w:r w:rsidR="00142C50" w:rsidRPr="00234FF4">
        <w:rPr>
          <w:lang w:val="fr-FR" w:eastAsia="en-GB"/>
        </w:rPr>
        <w:t xml:space="preserve"> </w:t>
      </w:r>
      <w:r w:rsidRPr="00234FF4">
        <w:rPr>
          <w:lang w:val="fr-FR" w:eastAsia="en-GB"/>
        </w:rPr>
        <w:t xml:space="preserve">V 13 </w:t>
      </w:r>
      <w:r w:rsidR="00A76080" w:rsidRPr="00234FF4">
        <w:rPr>
          <w:lang w:val="fr-FR" w:eastAsia="en-GB"/>
        </w:rPr>
        <w:t>–</w:t>
      </w:r>
      <w:r w:rsidRPr="00234FF4">
        <w:rPr>
          <w:lang w:val="fr-FR" w:eastAsia="en-GB"/>
        </w:rPr>
        <w:t xml:space="preserve"> 83</w:t>
      </w:r>
      <w:r w:rsidR="00A76080" w:rsidRPr="00234FF4">
        <w:rPr>
          <w:lang w:val="fr-FR" w:eastAsia="en-GB"/>
        </w:rPr>
        <w:t> %</w:t>
      </w:r>
      <w:r w:rsidRPr="00234FF4">
        <w:rPr>
          <w:lang w:val="fr-FR" w:eastAsia="en-GB"/>
        </w:rPr>
        <w:t>, VAR1 90</w:t>
      </w:r>
      <w:r w:rsidR="00A76080" w:rsidRPr="00234FF4">
        <w:rPr>
          <w:lang w:val="fr-FR" w:eastAsia="en-GB"/>
        </w:rPr>
        <w:t> %</w:t>
      </w:r>
      <w:r w:rsidRPr="00234FF4">
        <w:rPr>
          <w:lang w:val="fr-FR" w:eastAsia="en-GB"/>
        </w:rPr>
        <w:t xml:space="preserve"> et VAA 86</w:t>
      </w:r>
      <w:r w:rsidR="00A76080" w:rsidRPr="00234FF4">
        <w:rPr>
          <w:lang w:val="fr-FR" w:eastAsia="en-GB"/>
        </w:rPr>
        <w:t> %</w:t>
      </w:r>
      <w:r w:rsidR="00155C15" w:rsidRPr="00155C15">
        <w:rPr>
          <w:lang w:val="fr-FR" w:eastAsia="en-GB"/>
        </w:rPr>
        <w:t> ;</w:t>
      </w:r>
      <w:r w:rsidR="00142C50" w:rsidRPr="00234FF4">
        <w:rPr>
          <w:lang w:val="fr-FR" w:eastAsia="en-GB"/>
        </w:rPr>
        <w:t xml:space="preserve"> </w:t>
      </w:r>
      <w:r w:rsidRPr="00234FF4">
        <w:rPr>
          <w:lang w:val="fr-FR" w:eastAsia="en-GB"/>
        </w:rPr>
        <w:t>JRF 2018 (données administratives)</w:t>
      </w:r>
      <w:r w:rsidR="00A76080" w:rsidRPr="00234FF4">
        <w:rPr>
          <w:lang w:val="fr-FR" w:eastAsia="en-GB"/>
        </w:rPr>
        <w:t> </w:t>
      </w:r>
      <w:r w:rsidR="002933EA" w:rsidRPr="00234FF4">
        <w:rPr>
          <w:lang w:val="fr-FR" w:eastAsia="en-GB"/>
        </w:rPr>
        <w:t>:</w:t>
      </w:r>
      <w:r w:rsidRPr="00234FF4">
        <w:rPr>
          <w:lang w:val="fr-FR" w:eastAsia="en-GB"/>
        </w:rPr>
        <w:t xml:space="preserve"> BCG 96</w:t>
      </w:r>
      <w:r w:rsidR="00A76080" w:rsidRPr="00234FF4">
        <w:rPr>
          <w:lang w:val="fr-FR" w:eastAsia="en-GB"/>
        </w:rPr>
        <w:t> %</w:t>
      </w:r>
      <w:r w:rsidRPr="00234FF4">
        <w:rPr>
          <w:lang w:val="fr-FR" w:eastAsia="en-GB"/>
        </w:rPr>
        <w:t>, bVPO 95</w:t>
      </w:r>
      <w:r w:rsidR="00A76080" w:rsidRPr="00234FF4">
        <w:rPr>
          <w:lang w:val="fr-FR" w:eastAsia="en-GB"/>
        </w:rPr>
        <w:t> %</w:t>
      </w:r>
      <w:r w:rsidRPr="00234FF4">
        <w:rPr>
          <w:lang w:val="fr-FR" w:eastAsia="en-GB"/>
        </w:rPr>
        <w:t>, DTC.Hep.B-Hib 95</w:t>
      </w:r>
      <w:r w:rsidR="00A76080" w:rsidRPr="00234FF4">
        <w:rPr>
          <w:lang w:val="fr-FR" w:eastAsia="en-GB"/>
        </w:rPr>
        <w:t> %</w:t>
      </w:r>
      <w:r w:rsidRPr="00234FF4">
        <w:rPr>
          <w:lang w:val="fr-FR" w:eastAsia="en-GB"/>
        </w:rPr>
        <w:t>, PCV-13 95</w:t>
      </w:r>
      <w:r w:rsidR="00A76080" w:rsidRPr="00234FF4">
        <w:rPr>
          <w:lang w:val="fr-FR" w:eastAsia="en-GB"/>
        </w:rPr>
        <w:t> %</w:t>
      </w:r>
      <w:r w:rsidRPr="00234FF4">
        <w:rPr>
          <w:lang w:val="fr-FR" w:eastAsia="en-GB"/>
        </w:rPr>
        <w:t>, Rotavirus 95</w:t>
      </w:r>
      <w:r w:rsidR="00A76080" w:rsidRPr="00234FF4">
        <w:rPr>
          <w:lang w:val="fr-FR" w:eastAsia="en-GB"/>
        </w:rPr>
        <w:t> %</w:t>
      </w:r>
      <w:r w:rsidRPr="00234FF4">
        <w:rPr>
          <w:lang w:val="fr-FR" w:eastAsia="en-GB"/>
        </w:rPr>
        <w:t>, Td 91</w:t>
      </w:r>
      <w:r w:rsidR="00A76080" w:rsidRPr="00234FF4">
        <w:rPr>
          <w:lang w:val="fr-FR" w:eastAsia="en-GB"/>
        </w:rPr>
        <w:t> %</w:t>
      </w:r>
      <w:r w:rsidRPr="00234FF4">
        <w:rPr>
          <w:lang w:val="fr-FR" w:eastAsia="en-GB"/>
        </w:rPr>
        <w:t>, RR1 95</w:t>
      </w:r>
      <w:r w:rsidR="00A76080" w:rsidRPr="00234FF4">
        <w:rPr>
          <w:lang w:val="fr-FR" w:eastAsia="en-GB"/>
        </w:rPr>
        <w:t> %</w:t>
      </w:r>
      <w:r w:rsidRPr="00234FF4">
        <w:rPr>
          <w:lang w:val="fr-FR" w:eastAsia="en-GB"/>
        </w:rPr>
        <w:t>, FA 95</w:t>
      </w:r>
      <w:r w:rsidR="00A76080" w:rsidRPr="00234FF4">
        <w:rPr>
          <w:lang w:val="fr-FR" w:eastAsia="en-GB"/>
        </w:rPr>
        <w:t> %</w:t>
      </w:r>
      <w:r w:rsidRPr="00234FF4">
        <w:rPr>
          <w:lang w:val="fr-FR" w:eastAsia="en-GB"/>
        </w:rPr>
        <w:t>, VPI 95</w:t>
      </w:r>
      <w:r w:rsidR="00A76080" w:rsidRPr="00234FF4">
        <w:rPr>
          <w:lang w:val="fr-FR" w:eastAsia="en-GB"/>
        </w:rPr>
        <w:t> %</w:t>
      </w:r>
      <w:r w:rsidRPr="00234FF4">
        <w:rPr>
          <w:lang w:val="fr-FR" w:eastAsia="en-GB"/>
        </w:rPr>
        <w:t xml:space="preserve"> et Hep.B</w:t>
      </w:r>
      <w:r w:rsidR="00142C50" w:rsidRPr="00234FF4">
        <w:rPr>
          <w:lang w:val="fr-FR" w:eastAsia="en-GB"/>
        </w:rPr>
        <w:t xml:space="preserve"> </w:t>
      </w:r>
      <w:r w:rsidRPr="00234FF4">
        <w:rPr>
          <w:lang w:val="fr-FR" w:eastAsia="en-GB"/>
        </w:rPr>
        <w:t>47</w:t>
      </w:r>
      <w:r w:rsidR="00A76080" w:rsidRPr="00234FF4">
        <w:rPr>
          <w:lang w:val="fr-FR" w:eastAsia="en-GB"/>
        </w:rPr>
        <w:t> %</w:t>
      </w:r>
      <w:r w:rsidR="002933EA" w:rsidRPr="00234FF4">
        <w:rPr>
          <w:lang w:val="fr-FR" w:eastAsia="en-GB"/>
        </w:rPr>
        <w:t>.</w:t>
      </w:r>
      <w:r w:rsidR="00142C50" w:rsidRPr="00234FF4">
        <w:rPr>
          <w:lang w:val="fr-FR" w:eastAsia="en-GB"/>
        </w:rPr>
        <w:t xml:space="preserve"> </w:t>
      </w:r>
      <w:r w:rsidRPr="00234FF4">
        <w:rPr>
          <w:lang w:val="fr-FR" w:eastAsia="en-GB"/>
        </w:rPr>
        <w:t xml:space="preserve">Ces </w:t>
      </w:r>
      <w:r w:rsidRPr="00234FF4">
        <w:rPr>
          <w:lang w:val="fr-FR" w:eastAsia="en-GB"/>
        </w:rPr>
        <w:lastRenderedPageBreak/>
        <w:t>couvertures vaccinales sont des indicateurs importants de succès dans la mise en œuvre du PAV, mais il y a encore place pour des progrès</w:t>
      </w:r>
      <w:bookmarkStart w:id="37" w:name="_ftnref26"/>
      <w:bookmarkEnd w:id="37"/>
      <w:r w:rsidRPr="00234FF4">
        <w:rPr>
          <w:vertAlign w:val="superscript"/>
          <w:lang w:val="fr-FR" w:eastAsia="en-GB"/>
        </w:rPr>
        <w:footnoteReference w:id="23"/>
      </w:r>
      <w:r w:rsidRPr="00234FF4">
        <w:rPr>
          <w:lang w:val="fr-FR" w:eastAsia="en-GB"/>
        </w:rPr>
        <w:t>.</w:t>
      </w:r>
    </w:p>
    <w:p w14:paraId="3A2C3697" w14:textId="4D3705E3" w:rsidR="009772FA" w:rsidRPr="00234FF4" w:rsidRDefault="009772FA" w:rsidP="009772FA">
      <w:pPr>
        <w:pStyle w:val="SingleTxt"/>
        <w:spacing w:after="0" w:line="120" w:lineRule="exact"/>
        <w:rPr>
          <w:sz w:val="10"/>
          <w:lang w:val="fr-FR" w:eastAsia="en-GB"/>
        </w:rPr>
      </w:pPr>
    </w:p>
    <w:p w14:paraId="42ADEB85" w14:textId="4E3BD026"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Santé des adolescents</w:t>
      </w:r>
    </w:p>
    <w:p w14:paraId="67AD14C0" w14:textId="7601E682" w:rsidR="009772FA" w:rsidRPr="00234FF4" w:rsidRDefault="009772FA" w:rsidP="009772FA">
      <w:pPr>
        <w:pStyle w:val="SingleTxt"/>
        <w:spacing w:after="0" w:line="120" w:lineRule="exact"/>
        <w:rPr>
          <w:sz w:val="10"/>
          <w:lang w:val="fr-FR" w:eastAsia="en-GB"/>
        </w:rPr>
      </w:pPr>
    </w:p>
    <w:p w14:paraId="253112DA" w14:textId="6EF34951" w:rsidR="00501D96" w:rsidRPr="00234FF4" w:rsidRDefault="00501D96" w:rsidP="003318D4">
      <w:pPr>
        <w:pStyle w:val="SingleTxt"/>
        <w:numPr>
          <w:ilvl w:val="0"/>
          <w:numId w:val="25"/>
        </w:numPr>
        <w:spacing w:line="240" w:lineRule="exact"/>
        <w:rPr>
          <w:lang w:val="fr-FR" w:eastAsia="en-GB"/>
        </w:rPr>
      </w:pPr>
      <w:r w:rsidRPr="00234FF4">
        <w:rPr>
          <w:lang w:val="fr-FR" w:eastAsia="en-GB"/>
        </w:rPr>
        <w:t>Dans le cadre du PNSSR, diverses actions sont menées dans le domaine de la prévention des grossesses non désirées, des grossesses précoces, des avortements, de l</w:t>
      </w:r>
      <w:r w:rsidR="002933EA" w:rsidRPr="00234FF4">
        <w:rPr>
          <w:lang w:val="fr-FR" w:eastAsia="en-GB"/>
        </w:rPr>
        <w:t>’</w:t>
      </w:r>
      <w:r w:rsidRPr="00234FF4">
        <w:rPr>
          <w:lang w:val="fr-FR" w:eastAsia="en-GB"/>
        </w:rPr>
        <w:t>assistance lors des complications, et de la prise en charge des infections sexuelles / VIH / SIDA, et de l</w:t>
      </w:r>
      <w:r w:rsidR="002933EA" w:rsidRPr="00234FF4">
        <w:rPr>
          <w:lang w:val="fr-FR" w:eastAsia="en-GB"/>
        </w:rPr>
        <w:t>’</w:t>
      </w:r>
      <w:r w:rsidRPr="00234FF4">
        <w:rPr>
          <w:lang w:val="fr-FR" w:eastAsia="en-GB"/>
        </w:rPr>
        <w:t>abus d</w:t>
      </w:r>
      <w:r w:rsidR="002933EA" w:rsidRPr="00234FF4">
        <w:rPr>
          <w:lang w:val="fr-FR" w:eastAsia="en-GB"/>
        </w:rPr>
        <w:t>’</w:t>
      </w:r>
      <w:r w:rsidRPr="00234FF4">
        <w:rPr>
          <w:lang w:val="fr-FR" w:eastAsia="en-GB"/>
        </w:rPr>
        <w:t>alcool, du tabac et d</w:t>
      </w:r>
      <w:r w:rsidR="002933EA" w:rsidRPr="00234FF4">
        <w:rPr>
          <w:lang w:val="fr-FR" w:eastAsia="en-GB"/>
        </w:rPr>
        <w:t>’</w:t>
      </w:r>
      <w:r w:rsidRPr="00234FF4">
        <w:rPr>
          <w:lang w:val="fr-FR" w:eastAsia="en-GB"/>
        </w:rPr>
        <w:t>autres drogues, sexualité précoce, parentalité responsable, violence sexiste, en tenant compte du fait que la</w:t>
      </w:r>
      <w:r w:rsidR="00142C50" w:rsidRPr="00234FF4">
        <w:rPr>
          <w:lang w:val="fr-FR" w:eastAsia="en-GB"/>
        </w:rPr>
        <w:t xml:space="preserve"> </w:t>
      </w:r>
      <w:r w:rsidRPr="00234FF4">
        <w:rPr>
          <w:lang w:val="fr-FR" w:eastAsia="en-GB"/>
        </w:rPr>
        <w:t>santé reproductive (RS) reflète le bien-être physique, mental et social lié au système reproducteur.</w:t>
      </w:r>
    </w:p>
    <w:p w14:paraId="66ACFE40" w14:textId="059D2753" w:rsidR="00501D96" w:rsidRPr="00234FF4" w:rsidRDefault="00501D96" w:rsidP="003318D4">
      <w:pPr>
        <w:pStyle w:val="SingleTxt"/>
        <w:numPr>
          <w:ilvl w:val="0"/>
          <w:numId w:val="25"/>
        </w:numPr>
        <w:spacing w:line="240" w:lineRule="exact"/>
        <w:rPr>
          <w:lang w:val="fr-FR" w:eastAsia="en-GB"/>
        </w:rPr>
      </w:pPr>
      <w:r w:rsidRPr="00234FF4">
        <w:rPr>
          <w:lang w:val="fr-FR" w:eastAsia="en-GB"/>
        </w:rPr>
        <w:t>Ainsi, dans le but de décentraliser les services d</w:t>
      </w:r>
      <w:r w:rsidR="002933EA" w:rsidRPr="00234FF4">
        <w:rPr>
          <w:lang w:val="fr-FR" w:eastAsia="en-GB"/>
        </w:rPr>
        <w:t>’</w:t>
      </w:r>
      <w:r w:rsidRPr="00234FF4">
        <w:rPr>
          <w:lang w:val="fr-FR" w:eastAsia="en-GB"/>
        </w:rPr>
        <w:t>assistance des SR et PF pour faciliter l</w:t>
      </w:r>
      <w:r w:rsidR="002933EA" w:rsidRPr="00234FF4">
        <w:rPr>
          <w:lang w:val="fr-FR" w:eastAsia="en-GB"/>
        </w:rPr>
        <w:t>’</w:t>
      </w:r>
      <w:r w:rsidRPr="00234FF4">
        <w:rPr>
          <w:lang w:val="fr-FR" w:eastAsia="en-GB"/>
        </w:rPr>
        <w:t>accès pour tous, une maternité a été construite dans le district de Lobata et les maternités de l</w:t>
      </w:r>
      <w:r w:rsidR="002933EA" w:rsidRPr="00234FF4">
        <w:rPr>
          <w:lang w:val="fr-FR" w:eastAsia="en-GB"/>
        </w:rPr>
        <w:t>’</w:t>
      </w:r>
      <w:r w:rsidRPr="00234FF4">
        <w:rPr>
          <w:lang w:val="fr-FR" w:eastAsia="en-GB"/>
        </w:rPr>
        <w:t>hôpital central ont été réhabilitées et équipées, maternités dans les districts de Lembá et Caué.</w:t>
      </w:r>
      <w:r w:rsidR="00142C50" w:rsidRPr="00234FF4">
        <w:rPr>
          <w:lang w:val="fr-FR" w:eastAsia="en-GB"/>
        </w:rPr>
        <w:t xml:space="preserve"> </w:t>
      </w:r>
      <w:r w:rsidRPr="00234FF4">
        <w:rPr>
          <w:lang w:val="fr-FR" w:eastAsia="en-GB"/>
        </w:rPr>
        <w:t>Des campagnes de sensibilisation ont été menées dans les écoles et les communautés sur la grossesse chez les adolescentes, la planification familiale, l</w:t>
      </w:r>
      <w:r w:rsidR="002933EA" w:rsidRPr="00234FF4">
        <w:rPr>
          <w:lang w:val="fr-FR" w:eastAsia="en-GB"/>
        </w:rPr>
        <w:t>’</w:t>
      </w:r>
      <w:r w:rsidRPr="00234FF4">
        <w:rPr>
          <w:lang w:val="fr-FR" w:eastAsia="en-GB"/>
        </w:rPr>
        <w:t>utilisation du préservatif, il a été aussi élaboré et adopté le Plan d</w:t>
      </w:r>
      <w:r w:rsidR="002933EA" w:rsidRPr="00234FF4">
        <w:rPr>
          <w:lang w:val="fr-FR" w:eastAsia="en-GB"/>
        </w:rPr>
        <w:t>’</w:t>
      </w:r>
      <w:r w:rsidRPr="00234FF4">
        <w:rPr>
          <w:lang w:val="fr-FR" w:eastAsia="en-GB"/>
        </w:rPr>
        <w:t>action pour accélérer la planification familiale (2018-2021). Il a été augmentée l</w:t>
      </w:r>
      <w:r w:rsidR="002933EA" w:rsidRPr="00234FF4">
        <w:rPr>
          <w:lang w:val="fr-FR" w:eastAsia="en-GB"/>
        </w:rPr>
        <w:t>’</w:t>
      </w:r>
      <w:r w:rsidRPr="00234FF4">
        <w:rPr>
          <w:lang w:val="fr-FR" w:eastAsia="en-GB"/>
        </w:rPr>
        <w:t>offre des services et les méthodes de contraception gratuits dans tous les centres et postes de santé</w:t>
      </w:r>
      <w:r w:rsidR="00155C15" w:rsidRPr="00155C15">
        <w:rPr>
          <w:lang w:val="fr-FR" w:eastAsia="en-GB"/>
        </w:rPr>
        <w:t> ;</w:t>
      </w:r>
      <w:r w:rsidR="00142C50" w:rsidRPr="00234FF4">
        <w:rPr>
          <w:lang w:val="fr-FR" w:eastAsia="en-GB"/>
        </w:rPr>
        <w:t xml:space="preserve"> </w:t>
      </w:r>
      <w:r w:rsidRPr="00234FF4">
        <w:rPr>
          <w:lang w:val="fr-FR" w:eastAsia="en-GB"/>
        </w:rPr>
        <w:t>la politique nationale de santé</w:t>
      </w:r>
      <w:r w:rsidR="00142C50" w:rsidRPr="00234FF4">
        <w:rPr>
          <w:lang w:val="fr-FR" w:eastAsia="en-GB"/>
        </w:rPr>
        <w:t xml:space="preserve"> </w:t>
      </w:r>
      <w:r w:rsidRPr="00234FF4">
        <w:rPr>
          <w:lang w:val="fr-FR" w:eastAsia="en-GB"/>
        </w:rPr>
        <w:t>(2012-2016) a</w:t>
      </w:r>
      <w:r w:rsidR="00142C50" w:rsidRPr="00234FF4">
        <w:rPr>
          <w:lang w:val="fr-FR" w:eastAsia="en-GB"/>
        </w:rPr>
        <w:t xml:space="preserve"> </w:t>
      </w:r>
      <w:r w:rsidRPr="00234FF4">
        <w:rPr>
          <w:lang w:val="fr-FR" w:eastAsia="en-GB"/>
        </w:rPr>
        <w:t>été révisée et mise à jour,</w:t>
      </w:r>
      <w:r w:rsidR="00142C50" w:rsidRPr="00234FF4">
        <w:rPr>
          <w:lang w:val="fr-FR" w:eastAsia="en-GB"/>
        </w:rPr>
        <w:t xml:space="preserve"> </w:t>
      </w:r>
      <w:r w:rsidRPr="00234FF4">
        <w:rPr>
          <w:lang w:val="fr-FR" w:eastAsia="en-GB"/>
        </w:rPr>
        <w:t>ce qui a donné lieu au plan national de santé (2017-2021).</w:t>
      </w:r>
    </w:p>
    <w:p w14:paraId="6F14A885" w14:textId="0691F240" w:rsidR="009772FA" w:rsidRPr="00234FF4" w:rsidRDefault="009772FA" w:rsidP="009772FA">
      <w:pPr>
        <w:pStyle w:val="SingleTxt"/>
        <w:spacing w:after="0" w:line="120" w:lineRule="exact"/>
        <w:rPr>
          <w:sz w:val="10"/>
          <w:lang w:val="fr-FR" w:eastAsia="en-GB"/>
        </w:rPr>
      </w:pPr>
    </w:p>
    <w:p w14:paraId="15A2BAEA" w14:textId="3A027846"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Programme national de lutte contre le sida</w:t>
      </w:r>
      <w:bookmarkStart w:id="38" w:name="_ftnref27"/>
      <w:bookmarkEnd w:id="38"/>
      <w:r w:rsidRPr="00234FF4">
        <w:rPr>
          <w:b w:val="0"/>
          <w:bCs/>
          <w:vertAlign w:val="superscript"/>
          <w:lang w:val="fr-FR" w:eastAsia="en-GB"/>
        </w:rPr>
        <w:footnoteReference w:id="24"/>
      </w:r>
    </w:p>
    <w:p w14:paraId="0BCCEC6D" w14:textId="4F96C0A7" w:rsidR="009772FA" w:rsidRPr="00234FF4" w:rsidRDefault="009772FA" w:rsidP="009772FA">
      <w:pPr>
        <w:pStyle w:val="SingleTxt"/>
        <w:spacing w:after="0" w:line="120" w:lineRule="exact"/>
        <w:rPr>
          <w:sz w:val="10"/>
          <w:lang w:val="fr-FR" w:eastAsia="en-GB"/>
        </w:rPr>
      </w:pPr>
    </w:p>
    <w:p w14:paraId="1EE9586F" w14:textId="3B22F0A6" w:rsidR="00501D96" w:rsidRPr="00234FF4" w:rsidRDefault="00501D96" w:rsidP="003318D4">
      <w:pPr>
        <w:pStyle w:val="SingleTxt"/>
        <w:numPr>
          <w:ilvl w:val="0"/>
          <w:numId w:val="25"/>
        </w:numPr>
        <w:spacing w:line="240" w:lineRule="exact"/>
        <w:rPr>
          <w:lang w:val="fr-FR" w:eastAsia="en-GB"/>
        </w:rPr>
      </w:pPr>
      <w:r w:rsidRPr="00234FF4">
        <w:rPr>
          <w:lang w:val="fr-FR" w:eastAsia="en-GB"/>
        </w:rPr>
        <w:t>Les données les plus récentes montrent la tendance à réduire l</w:t>
      </w:r>
      <w:r w:rsidR="002933EA" w:rsidRPr="00234FF4">
        <w:rPr>
          <w:lang w:val="fr-FR" w:eastAsia="en-GB"/>
        </w:rPr>
        <w:t>’</w:t>
      </w:r>
      <w:r w:rsidRPr="00234FF4">
        <w:rPr>
          <w:lang w:val="fr-FR" w:eastAsia="en-GB"/>
        </w:rPr>
        <w:t>épidémie.</w:t>
      </w:r>
      <w:r w:rsidR="00142C50" w:rsidRPr="00234FF4">
        <w:rPr>
          <w:lang w:val="fr-FR" w:eastAsia="en-GB"/>
        </w:rPr>
        <w:t xml:space="preserve"> </w:t>
      </w:r>
      <w:r w:rsidRPr="00234FF4">
        <w:rPr>
          <w:lang w:val="fr-FR" w:eastAsia="en-GB"/>
        </w:rPr>
        <w:t>Quant à la prévalence du VIH / SIDA, elle est de 0,5</w:t>
      </w:r>
      <w:r w:rsidR="00A76080" w:rsidRPr="00234FF4">
        <w:rPr>
          <w:lang w:val="fr-FR" w:eastAsia="en-GB"/>
        </w:rPr>
        <w:t> %</w:t>
      </w:r>
      <w:r w:rsidRPr="00234FF4">
        <w:rPr>
          <w:lang w:val="fr-FR" w:eastAsia="en-GB"/>
        </w:rPr>
        <w:t xml:space="preserve"> stationnaire au niveau global selon les données des cinq dernières années, considérant qu</w:t>
      </w:r>
      <w:r w:rsidR="002933EA" w:rsidRPr="00234FF4">
        <w:rPr>
          <w:lang w:val="fr-FR" w:eastAsia="en-GB"/>
        </w:rPr>
        <w:t>’</w:t>
      </w:r>
      <w:r w:rsidRPr="00234FF4">
        <w:rPr>
          <w:lang w:val="fr-FR" w:eastAsia="en-GB"/>
        </w:rPr>
        <w:t>il était de 1</w:t>
      </w:r>
      <w:r w:rsidR="00A76080" w:rsidRPr="00234FF4">
        <w:rPr>
          <w:lang w:val="fr-FR" w:eastAsia="en-GB"/>
        </w:rPr>
        <w:t> %</w:t>
      </w:r>
      <w:r w:rsidRPr="00234FF4">
        <w:rPr>
          <w:lang w:val="fr-FR" w:eastAsia="en-GB"/>
        </w:rPr>
        <w:t xml:space="preserve"> en 2001 et a augmenté à 1,5</w:t>
      </w:r>
      <w:r w:rsidR="00A76080" w:rsidRPr="00234FF4">
        <w:rPr>
          <w:lang w:val="fr-FR" w:eastAsia="en-GB"/>
        </w:rPr>
        <w:t> %</w:t>
      </w:r>
      <w:r w:rsidRPr="00234FF4">
        <w:rPr>
          <w:lang w:val="fr-FR" w:eastAsia="en-GB"/>
        </w:rPr>
        <w:t xml:space="preserve"> de la population totale en 2009, de ce nombre 1,7</w:t>
      </w:r>
      <w:r w:rsidR="00A76080" w:rsidRPr="00234FF4">
        <w:rPr>
          <w:lang w:val="fr-FR" w:eastAsia="en-GB"/>
        </w:rPr>
        <w:t> %</w:t>
      </w:r>
      <w:r w:rsidRPr="00234FF4">
        <w:rPr>
          <w:lang w:val="fr-FR" w:eastAsia="en-GB"/>
        </w:rPr>
        <w:t xml:space="preserve"> chez les femmes et 1,3</w:t>
      </w:r>
      <w:r w:rsidR="00A76080" w:rsidRPr="00234FF4">
        <w:rPr>
          <w:lang w:val="fr-FR" w:eastAsia="en-GB"/>
        </w:rPr>
        <w:t> %</w:t>
      </w:r>
      <w:r w:rsidRPr="00234FF4">
        <w:rPr>
          <w:lang w:val="fr-FR" w:eastAsia="en-GB"/>
        </w:rPr>
        <w:t xml:space="preserve"> chez les hommes.</w:t>
      </w:r>
      <w:r w:rsidR="00142C50" w:rsidRPr="00234FF4">
        <w:rPr>
          <w:lang w:val="fr-FR" w:eastAsia="en-GB"/>
        </w:rPr>
        <w:t xml:space="preserve"> </w:t>
      </w:r>
      <w:r w:rsidRPr="00234FF4">
        <w:rPr>
          <w:lang w:val="fr-FR" w:eastAsia="en-GB"/>
        </w:rPr>
        <w:t>La prévalence du VIH / SIDA dans la tranche d</w:t>
      </w:r>
      <w:r w:rsidR="002933EA" w:rsidRPr="00234FF4">
        <w:rPr>
          <w:lang w:val="fr-FR" w:eastAsia="en-GB"/>
        </w:rPr>
        <w:t>’</w:t>
      </w:r>
      <w:r w:rsidRPr="00234FF4">
        <w:rPr>
          <w:lang w:val="fr-FR" w:eastAsia="en-GB"/>
        </w:rPr>
        <w:t>âge 15-24 ans est de 1</w:t>
      </w:r>
      <w:r w:rsidR="00A76080" w:rsidRPr="00234FF4">
        <w:rPr>
          <w:lang w:val="fr-FR" w:eastAsia="en-GB"/>
        </w:rPr>
        <w:t> </w:t>
      </w:r>
      <w:r w:rsidRPr="00234FF4">
        <w:rPr>
          <w:lang w:val="fr-FR" w:eastAsia="en-GB"/>
        </w:rPr>
        <w:t>003 cas pour les femmes (51,8</w:t>
      </w:r>
      <w:r w:rsidR="00A76080" w:rsidRPr="00234FF4">
        <w:rPr>
          <w:lang w:val="fr-FR" w:eastAsia="en-GB"/>
        </w:rPr>
        <w:t> %</w:t>
      </w:r>
      <w:r w:rsidRPr="00234FF4">
        <w:rPr>
          <w:lang w:val="fr-FR" w:eastAsia="en-GB"/>
        </w:rPr>
        <w:t>) contre 933 cas pour les hommes (48,2</w:t>
      </w:r>
      <w:r w:rsidR="00A76080" w:rsidRPr="00234FF4">
        <w:rPr>
          <w:lang w:val="fr-FR" w:eastAsia="en-GB"/>
        </w:rPr>
        <w:t> %</w:t>
      </w:r>
      <w:r w:rsidRPr="00234FF4">
        <w:rPr>
          <w:lang w:val="fr-FR" w:eastAsia="en-GB"/>
        </w:rPr>
        <w:t>) selon MICS III, 2014.</w:t>
      </w:r>
      <w:r w:rsidR="00142C50" w:rsidRPr="00234FF4">
        <w:rPr>
          <w:lang w:val="fr-FR" w:eastAsia="en-GB"/>
        </w:rPr>
        <w:t xml:space="preserve"> </w:t>
      </w:r>
      <w:r w:rsidRPr="00234FF4">
        <w:rPr>
          <w:lang w:val="fr-FR" w:eastAsia="en-GB"/>
        </w:rPr>
        <w:t>Ce résultat est dû au fait que 88</w:t>
      </w:r>
      <w:r w:rsidR="00A76080" w:rsidRPr="00234FF4">
        <w:rPr>
          <w:lang w:val="fr-FR" w:eastAsia="en-GB"/>
        </w:rPr>
        <w:t> %</w:t>
      </w:r>
      <w:r w:rsidRPr="00234FF4">
        <w:rPr>
          <w:lang w:val="fr-FR" w:eastAsia="en-GB"/>
        </w:rPr>
        <w:t xml:space="preserve"> des formations sanitaires proposent des services de conseil et de dépistage volontaires (ATV) à l</w:t>
      </w:r>
      <w:r w:rsidR="002933EA" w:rsidRPr="00234FF4">
        <w:rPr>
          <w:lang w:val="fr-FR" w:eastAsia="en-GB"/>
        </w:rPr>
        <w:t>’</w:t>
      </w:r>
      <w:r w:rsidRPr="00234FF4">
        <w:rPr>
          <w:lang w:val="fr-FR" w:eastAsia="en-GB"/>
        </w:rPr>
        <w:t>ensemble de la population (IDS 2009).</w:t>
      </w:r>
    </w:p>
    <w:p w14:paraId="78F2615A" w14:textId="6C9940CF" w:rsidR="00501D96" w:rsidRPr="00234FF4" w:rsidRDefault="00501D96" w:rsidP="003318D4">
      <w:pPr>
        <w:pStyle w:val="SingleTxt"/>
        <w:numPr>
          <w:ilvl w:val="0"/>
          <w:numId w:val="25"/>
        </w:numPr>
        <w:spacing w:line="240" w:lineRule="exact"/>
        <w:rPr>
          <w:lang w:val="fr-FR" w:eastAsia="en-GB"/>
        </w:rPr>
      </w:pPr>
      <w:r w:rsidRPr="00234FF4">
        <w:rPr>
          <w:lang w:val="fr-FR" w:eastAsia="en-GB"/>
        </w:rPr>
        <w:t>La prévalence chez les hommes entre 30 et 35 ans est de 3</w:t>
      </w:r>
      <w:r w:rsidR="00A76080" w:rsidRPr="00234FF4">
        <w:rPr>
          <w:lang w:val="fr-FR" w:eastAsia="en-GB"/>
        </w:rPr>
        <w:t> %</w:t>
      </w:r>
      <w:r w:rsidRPr="00234FF4">
        <w:rPr>
          <w:lang w:val="fr-FR" w:eastAsia="en-GB"/>
        </w:rPr>
        <w:t>.</w:t>
      </w:r>
      <w:r w:rsidR="00142C50" w:rsidRPr="00234FF4">
        <w:rPr>
          <w:lang w:val="fr-FR" w:eastAsia="en-GB"/>
        </w:rPr>
        <w:t xml:space="preserve"> </w:t>
      </w:r>
      <w:r w:rsidRPr="00234FF4">
        <w:rPr>
          <w:lang w:val="fr-FR" w:eastAsia="en-GB"/>
        </w:rPr>
        <w:t>On note une augmentation du taux de couverture thérapeutique ARV, de 48</w:t>
      </w:r>
      <w:r w:rsidR="00A76080" w:rsidRPr="00234FF4">
        <w:rPr>
          <w:lang w:val="fr-FR" w:eastAsia="en-GB"/>
        </w:rPr>
        <w:t> %</w:t>
      </w:r>
      <w:r w:rsidRPr="00234FF4">
        <w:rPr>
          <w:lang w:val="fr-FR" w:eastAsia="en-GB"/>
        </w:rPr>
        <w:t xml:space="preserve"> en 2011 à 72,7</w:t>
      </w:r>
      <w:r w:rsidR="00A76080" w:rsidRPr="00234FF4">
        <w:rPr>
          <w:lang w:val="fr-FR" w:eastAsia="en-GB"/>
        </w:rPr>
        <w:t> %</w:t>
      </w:r>
      <w:r w:rsidRPr="00234FF4">
        <w:rPr>
          <w:lang w:val="fr-FR" w:eastAsia="en-GB"/>
        </w:rPr>
        <w:t xml:space="preserve"> en 2015. Selon les données de 2015, chez les femmes enceintes, le taux de prévalence du VIH a diminué au fil des ans, avec une diminution de 1,5</w:t>
      </w:r>
      <w:r w:rsidR="00236BCE" w:rsidRPr="00234FF4">
        <w:rPr>
          <w:lang w:val="fr-FR" w:eastAsia="en-GB"/>
        </w:rPr>
        <w:t> </w:t>
      </w:r>
      <w:r w:rsidR="002933EA" w:rsidRPr="00234FF4">
        <w:rPr>
          <w:lang w:val="fr-FR" w:eastAsia="en-GB"/>
        </w:rPr>
        <w:t>%</w:t>
      </w:r>
      <w:r w:rsidRPr="00234FF4">
        <w:rPr>
          <w:lang w:val="fr-FR" w:eastAsia="en-GB"/>
        </w:rPr>
        <w:t xml:space="preserve"> en 2005 à 0,2</w:t>
      </w:r>
      <w:r w:rsidR="00236BCE" w:rsidRPr="00234FF4">
        <w:rPr>
          <w:lang w:val="fr-FR" w:eastAsia="en-GB"/>
        </w:rPr>
        <w:t> </w:t>
      </w:r>
      <w:r w:rsidR="002933EA" w:rsidRPr="00234FF4">
        <w:rPr>
          <w:lang w:val="fr-FR" w:eastAsia="en-GB"/>
        </w:rPr>
        <w:t>%</w:t>
      </w:r>
      <w:r w:rsidRPr="00234FF4">
        <w:rPr>
          <w:lang w:val="fr-FR" w:eastAsia="en-GB"/>
        </w:rPr>
        <w:t xml:space="preserve"> en</w:t>
      </w:r>
      <w:r w:rsidR="00142C50" w:rsidRPr="00234FF4">
        <w:rPr>
          <w:lang w:val="fr-FR" w:eastAsia="en-GB"/>
        </w:rPr>
        <w:t xml:space="preserve"> </w:t>
      </w:r>
      <w:r w:rsidRPr="00234FF4">
        <w:rPr>
          <w:lang w:val="fr-FR" w:eastAsia="en-GB"/>
        </w:rPr>
        <w:t>2015.</w:t>
      </w:r>
    </w:p>
    <w:p w14:paraId="058DC165" w14:textId="37705399" w:rsidR="00501D96" w:rsidRPr="00234FF4" w:rsidRDefault="00501D96" w:rsidP="003318D4">
      <w:pPr>
        <w:pStyle w:val="SingleTxt"/>
        <w:numPr>
          <w:ilvl w:val="0"/>
          <w:numId w:val="25"/>
        </w:numPr>
        <w:spacing w:line="240" w:lineRule="exact"/>
        <w:rPr>
          <w:lang w:val="fr-FR" w:eastAsia="en-GB"/>
        </w:rPr>
      </w:pPr>
      <w:r w:rsidRPr="00234FF4">
        <w:rPr>
          <w:lang w:val="fr-FR" w:eastAsia="en-GB"/>
        </w:rPr>
        <w:t>Le taux de transmission du VIH chez les enfants nés de mères infectées était de 3,18</w:t>
      </w:r>
      <w:r w:rsidR="001E330D" w:rsidRPr="00234FF4">
        <w:rPr>
          <w:lang w:val="fr-FR" w:eastAsia="en-GB"/>
        </w:rPr>
        <w:t> %</w:t>
      </w:r>
      <w:r w:rsidRPr="00234FF4">
        <w:rPr>
          <w:lang w:val="fr-FR" w:eastAsia="en-GB"/>
        </w:rPr>
        <w:t xml:space="preserve"> en 2016. Il existe une variation de la prévalence du VIH parmi les professionnelles du sexe, en 2005, il était de 4,2</w:t>
      </w:r>
      <w:r w:rsidR="001E330D" w:rsidRPr="00234FF4">
        <w:rPr>
          <w:lang w:val="fr-FR" w:eastAsia="en-GB"/>
        </w:rPr>
        <w:t> %</w:t>
      </w:r>
      <w:r w:rsidRPr="00234FF4">
        <w:rPr>
          <w:lang w:val="fr-FR" w:eastAsia="en-GB"/>
        </w:rPr>
        <w:t>, en 2013, 1,1</w:t>
      </w:r>
      <w:r w:rsidR="001E330D" w:rsidRPr="00234FF4">
        <w:rPr>
          <w:lang w:val="fr-FR" w:eastAsia="en-GB"/>
        </w:rPr>
        <w:t> %</w:t>
      </w:r>
      <w:r w:rsidRPr="00234FF4">
        <w:rPr>
          <w:lang w:val="fr-FR" w:eastAsia="en-GB"/>
        </w:rPr>
        <w:t xml:space="preserve"> et en 2018 il était de 1,4</w:t>
      </w:r>
      <w:r w:rsidR="001E330D" w:rsidRPr="00234FF4">
        <w:rPr>
          <w:lang w:val="fr-FR" w:eastAsia="en-GB"/>
        </w:rPr>
        <w:t> %</w:t>
      </w:r>
      <w:r w:rsidRPr="00234FF4">
        <w:rPr>
          <w:lang w:val="fr-FR" w:eastAsia="en-GB"/>
        </w:rPr>
        <w:t xml:space="preserve"> (Étude IBBS 2018, pages 51-52).</w:t>
      </w:r>
      <w:r w:rsidR="00142C50" w:rsidRPr="00234FF4">
        <w:rPr>
          <w:lang w:val="fr-FR" w:eastAsia="en-GB"/>
        </w:rPr>
        <w:t xml:space="preserve"> </w:t>
      </w:r>
      <w:r w:rsidRPr="00234FF4">
        <w:rPr>
          <w:lang w:val="fr-FR" w:eastAsia="en-GB"/>
        </w:rPr>
        <w:t>La prévalence du VIH parmi les détenus est en baisse, passant de 6,1</w:t>
      </w:r>
      <w:r w:rsidR="001E330D" w:rsidRPr="00234FF4">
        <w:rPr>
          <w:lang w:val="fr-FR" w:eastAsia="en-GB"/>
        </w:rPr>
        <w:t> %</w:t>
      </w:r>
      <w:r w:rsidRPr="00234FF4">
        <w:rPr>
          <w:lang w:val="fr-FR" w:eastAsia="en-GB"/>
        </w:rPr>
        <w:t xml:space="preserve"> en 2014 à 2,6</w:t>
      </w:r>
      <w:r w:rsidR="001E330D" w:rsidRPr="00234FF4">
        <w:rPr>
          <w:lang w:val="fr-FR" w:eastAsia="en-GB"/>
        </w:rPr>
        <w:t> %</w:t>
      </w:r>
      <w:r w:rsidRPr="00234FF4">
        <w:rPr>
          <w:lang w:val="fr-FR" w:eastAsia="en-GB"/>
        </w:rPr>
        <w:t xml:space="preserve"> en 2017 et 0,6</w:t>
      </w:r>
      <w:r w:rsidR="001E330D" w:rsidRPr="00234FF4">
        <w:rPr>
          <w:lang w:val="fr-FR" w:eastAsia="en-GB"/>
        </w:rPr>
        <w:t> %</w:t>
      </w:r>
      <w:r w:rsidRPr="00234FF4">
        <w:rPr>
          <w:lang w:val="fr-FR" w:eastAsia="en-GB"/>
        </w:rPr>
        <w:t xml:space="preserve"> en 2018. En ce qui concerne les HSH (homme ayant des relations sexuelles avec un homme), la prévalence est de 2,1</w:t>
      </w:r>
      <w:r w:rsidR="001E330D" w:rsidRPr="00234FF4">
        <w:rPr>
          <w:lang w:val="fr-FR" w:eastAsia="en-GB"/>
        </w:rPr>
        <w:t> %</w:t>
      </w:r>
      <w:r w:rsidRPr="00234FF4">
        <w:rPr>
          <w:lang w:val="fr-FR" w:eastAsia="en-GB"/>
        </w:rPr>
        <w:t xml:space="preserve"> (étude IBBS 2018).</w:t>
      </w:r>
      <w:r w:rsidR="00142C50" w:rsidRPr="00234FF4">
        <w:rPr>
          <w:lang w:val="fr-FR" w:eastAsia="en-GB"/>
        </w:rPr>
        <w:t xml:space="preserve"> </w:t>
      </w:r>
      <w:r w:rsidRPr="00234FF4">
        <w:rPr>
          <w:lang w:val="fr-FR" w:eastAsia="en-GB"/>
        </w:rPr>
        <w:t>La morbidité causée par l</w:t>
      </w:r>
      <w:r w:rsidR="002933EA" w:rsidRPr="00234FF4">
        <w:rPr>
          <w:lang w:val="fr-FR" w:eastAsia="en-GB"/>
        </w:rPr>
        <w:t>’</w:t>
      </w:r>
      <w:r w:rsidRPr="00234FF4">
        <w:rPr>
          <w:lang w:val="fr-FR" w:eastAsia="en-GB"/>
        </w:rPr>
        <w:t>infection à VIH varie d</w:t>
      </w:r>
      <w:r w:rsidR="002933EA" w:rsidRPr="00234FF4">
        <w:rPr>
          <w:lang w:val="fr-FR" w:eastAsia="en-GB"/>
        </w:rPr>
        <w:t>’</w:t>
      </w:r>
      <w:r w:rsidRPr="00234FF4">
        <w:rPr>
          <w:lang w:val="fr-FR" w:eastAsia="en-GB"/>
        </w:rPr>
        <w:t>une région à l</w:t>
      </w:r>
      <w:r w:rsidR="002933EA" w:rsidRPr="00234FF4">
        <w:rPr>
          <w:lang w:val="fr-FR" w:eastAsia="en-GB"/>
        </w:rPr>
        <w:t>’</w:t>
      </w:r>
      <w:r w:rsidRPr="00234FF4">
        <w:rPr>
          <w:lang w:val="fr-FR" w:eastAsia="en-GB"/>
        </w:rPr>
        <w:t>autre, comme décrit dans la même étude</w:t>
      </w:r>
      <w:r w:rsidR="00155C15" w:rsidRPr="00155C15">
        <w:rPr>
          <w:lang w:val="fr-FR" w:eastAsia="en-GB"/>
        </w:rPr>
        <w:t> ;</w:t>
      </w:r>
      <w:r w:rsidR="00142C50" w:rsidRPr="00234FF4">
        <w:rPr>
          <w:lang w:val="fr-FR" w:eastAsia="en-GB"/>
        </w:rPr>
        <w:t xml:space="preserve"> </w:t>
      </w:r>
      <w:r w:rsidRPr="00234FF4">
        <w:rPr>
          <w:lang w:val="fr-FR" w:eastAsia="en-GB"/>
        </w:rPr>
        <w:t xml:space="preserve">dans la région nord, </w:t>
      </w:r>
      <w:r w:rsidRPr="00234FF4">
        <w:rPr>
          <w:lang w:val="fr-FR" w:eastAsia="en-GB"/>
        </w:rPr>
        <w:lastRenderedPageBreak/>
        <w:t>il est de 0,6</w:t>
      </w:r>
      <w:r w:rsidR="001E330D" w:rsidRPr="00234FF4">
        <w:rPr>
          <w:lang w:val="fr-FR" w:eastAsia="en-GB"/>
        </w:rPr>
        <w:t> %</w:t>
      </w:r>
      <w:r w:rsidRPr="00234FF4">
        <w:rPr>
          <w:lang w:val="fr-FR" w:eastAsia="en-GB"/>
        </w:rPr>
        <w:t>, dans le sud de 0,4</w:t>
      </w:r>
      <w:r w:rsidR="001E330D" w:rsidRPr="00234FF4">
        <w:rPr>
          <w:lang w:val="fr-FR" w:eastAsia="en-GB"/>
        </w:rPr>
        <w:t> %</w:t>
      </w:r>
      <w:r w:rsidRPr="00234FF4">
        <w:rPr>
          <w:lang w:val="fr-FR" w:eastAsia="en-GB"/>
        </w:rPr>
        <w:t>, dans le centre de 0,3</w:t>
      </w:r>
      <w:r w:rsidR="001E330D" w:rsidRPr="00234FF4">
        <w:rPr>
          <w:lang w:val="fr-FR" w:eastAsia="en-GB"/>
        </w:rPr>
        <w:t> %</w:t>
      </w:r>
      <w:r w:rsidRPr="00234FF4">
        <w:rPr>
          <w:lang w:val="fr-FR" w:eastAsia="en-GB"/>
        </w:rPr>
        <w:t xml:space="preserve"> et dans la région autonome de Príncipe, il est plus élevé avec 1,7</w:t>
      </w:r>
      <w:r w:rsidR="001E330D" w:rsidRPr="00234FF4">
        <w:rPr>
          <w:lang w:val="fr-FR" w:eastAsia="en-GB"/>
        </w:rPr>
        <w:t> %</w:t>
      </w:r>
      <w:r w:rsidRPr="00234FF4">
        <w:rPr>
          <w:lang w:val="fr-FR" w:eastAsia="en-GB"/>
        </w:rPr>
        <w:t>.</w:t>
      </w:r>
    </w:p>
    <w:p w14:paraId="2A40F15F" w14:textId="77777777" w:rsidR="00501D96" w:rsidRPr="00234FF4" w:rsidRDefault="00501D96" w:rsidP="003318D4">
      <w:pPr>
        <w:pStyle w:val="SingleTxt"/>
        <w:numPr>
          <w:ilvl w:val="0"/>
          <w:numId w:val="25"/>
        </w:numPr>
        <w:spacing w:line="240" w:lineRule="exact"/>
        <w:rPr>
          <w:lang w:val="fr-FR" w:eastAsia="en-GB"/>
        </w:rPr>
      </w:pPr>
      <w:r w:rsidRPr="00234FF4">
        <w:rPr>
          <w:lang w:val="fr-FR" w:eastAsia="en-GB"/>
        </w:rPr>
        <w:t>La mortalité a montré une tendance à la hausse de 2011 à 2014 (de 25 cas à 41), mais elle a diminué, présentant 36 cas en 2016. Cauê et Lembá sont les districts les plus touchés.</w:t>
      </w:r>
    </w:p>
    <w:p w14:paraId="12717396" w14:textId="2C9974DF" w:rsidR="009772FA" w:rsidRPr="00234FF4" w:rsidRDefault="00501D96" w:rsidP="003318D4">
      <w:pPr>
        <w:pStyle w:val="SingleTxt"/>
        <w:numPr>
          <w:ilvl w:val="0"/>
          <w:numId w:val="25"/>
        </w:numPr>
        <w:spacing w:line="240" w:lineRule="exact"/>
        <w:rPr>
          <w:lang w:val="fr-FR" w:eastAsia="en-GB"/>
        </w:rPr>
      </w:pPr>
      <w:r w:rsidRPr="00234FF4">
        <w:rPr>
          <w:lang w:val="fr-FR" w:eastAsia="en-GB"/>
        </w:rPr>
        <w:t>Le graphique 4 montre l</w:t>
      </w:r>
      <w:r w:rsidR="002933EA" w:rsidRPr="00234FF4">
        <w:rPr>
          <w:lang w:val="fr-FR" w:eastAsia="en-GB"/>
        </w:rPr>
        <w:t>’</w:t>
      </w:r>
      <w:r w:rsidRPr="00234FF4">
        <w:rPr>
          <w:lang w:val="fr-FR" w:eastAsia="en-GB"/>
        </w:rPr>
        <w:t>évolution du taux d</w:t>
      </w:r>
      <w:r w:rsidR="002933EA" w:rsidRPr="00234FF4">
        <w:rPr>
          <w:lang w:val="fr-FR" w:eastAsia="en-GB"/>
        </w:rPr>
        <w:t>’</w:t>
      </w:r>
      <w:r w:rsidRPr="00234FF4">
        <w:rPr>
          <w:lang w:val="fr-FR" w:eastAsia="en-GB"/>
        </w:rPr>
        <w:t xml:space="preserve">incidence de 2012 à 2018. </w:t>
      </w:r>
      <w:r w:rsidR="009772FA" w:rsidRPr="00234FF4">
        <w:rPr>
          <w:lang w:val="fr-FR" w:eastAsia="en-GB"/>
        </w:rPr>
        <w:t>[</w:t>
      </w:r>
      <w:r w:rsidRPr="00234FF4">
        <w:rPr>
          <w:lang w:val="fr-FR" w:eastAsia="en-GB"/>
        </w:rPr>
        <w:t>Voir graphique 4 – Taux de l</w:t>
      </w:r>
      <w:r w:rsidR="002933EA" w:rsidRPr="00234FF4">
        <w:rPr>
          <w:lang w:val="fr-FR" w:eastAsia="en-GB"/>
        </w:rPr>
        <w:t>’</w:t>
      </w:r>
      <w:r w:rsidRPr="00234FF4">
        <w:rPr>
          <w:lang w:val="fr-FR" w:eastAsia="en-GB"/>
        </w:rPr>
        <w:t>incidence de la population adulte (4</w:t>
      </w:r>
      <w:r w:rsidR="001E330D" w:rsidRPr="00234FF4">
        <w:rPr>
          <w:lang w:val="fr-FR" w:eastAsia="en-GB"/>
        </w:rPr>
        <w:t> %</w:t>
      </w:r>
      <w:r w:rsidRPr="00234FF4">
        <w:rPr>
          <w:lang w:val="fr-FR" w:eastAsia="en-GB"/>
        </w:rPr>
        <w:t>)</w:t>
      </w:r>
      <w:r w:rsidR="009772FA" w:rsidRPr="00234FF4">
        <w:rPr>
          <w:lang w:val="fr-FR" w:eastAsia="en-GB"/>
        </w:rPr>
        <w:t>].</w:t>
      </w:r>
    </w:p>
    <w:p w14:paraId="5F616D13" w14:textId="77777777" w:rsidR="009772FA" w:rsidRPr="00234FF4" w:rsidRDefault="009772FA" w:rsidP="009772FA">
      <w:pPr>
        <w:pStyle w:val="SingleTxt"/>
        <w:spacing w:after="0" w:line="120" w:lineRule="exact"/>
        <w:rPr>
          <w:sz w:val="10"/>
          <w:lang w:val="fr-FR" w:eastAsia="en-GB"/>
        </w:rPr>
      </w:pPr>
    </w:p>
    <w:p w14:paraId="63D54B42" w14:textId="27501A4B" w:rsidR="00501D96" w:rsidRPr="00234FF4" w:rsidRDefault="00501D96" w:rsidP="00705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Partenaires étatiques</w:t>
      </w:r>
    </w:p>
    <w:p w14:paraId="470D6A4A" w14:textId="68B377D1" w:rsidR="009772FA" w:rsidRPr="00234FF4" w:rsidRDefault="009772FA" w:rsidP="0070515C">
      <w:pPr>
        <w:pStyle w:val="SingleTxt"/>
        <w:keepNext/>
        <w:keepLines/>
        <w:spacing w:after="0" w:line="120" w:lineRule="exact"/>
        <w:rPr>
          <w:sz w:val="10"/>
          <w:lang w:val="fr-FR" w:eastAsia="en-GB"/>
        </w:rPr>
      </w:pPr>
    </w:p>
    <w:p w14:paraId="08B50E94" w14:textId="5FF1DE91" w:rsidR="00501D96" w:rsidRPr="00234FF4" w:rsidRDefault="00501D96" w:rsidP="0070515C">
      <w:pPr>
        <w:pStyle w:val="SingleTxt"/>
        <w:keepNext/>
        <w:keepLines/>
        <w:numPr>
          <w:ilvl w:val="0"/>
          <w:numId w:val="26"/>
        </w:numPr>
        <w:spacing w:line="240" w:lineRule="exact"/>
        <w:rPr>
          <w:lang w:val="fr-FR" w:eastAsia="en-GB"/>
        </w:rPr>
      </w:pPr>
      <w:r w:rsidRPr="00234FF4">
        <w:rPr>
          <w:lang w:val="fr-FR" w:eastAsia="en-GB"/>
        </w:rPr>
        <w:t>Parmi les partenaires,</w:t>
      </w:r>
      <w:r w:rsidR="00142C50" w:rsidRPr="00234FF4">
        <w:rPr>
          <w:lang w:val="fr-FR" w:eastAsia="en-GB"/>
        </w:rPr>
        <w:t xml:space="preserve"> </w:t>
      </w:r>
      <w:r w:rsidRPr="00234FF4">
        <w:rPr>
          <w:lang w:val="fr-FR" w:eastAsia="en-GB"/>
        </w:rPr>
        <w:t>l</w:t>
      </w:r>
      <w:r w:rsidR="002933EA" w:rsidRPr="00234FF4">
        <w:rPr>
          <w:lang w:val="fr-FR" w:eastAsia="en-GB"/>
        </w:rPr>
        <w:t>’</w:t>
      </w:r>
      <w:r w:rsidRPr="00234FF4">
        <w:rPr>
          <w:lang w:val="fr-FR" w:eastAsia="en-GB"/>
        </w:rPr>
        <w:t>OMS, l</w:t>
      </w:r>
      <w:r w:rsidR="002933EA" w:rsidRPr="00234FF4">
        <w:rPr>
          <w:lang w:val="fr-FR" w:eastAsia="en-GB"/>
        </w:rPr>
        <w:t>’</w:t>
      </w:r>
      <w:r w:rsidRPr="00234FF4">
        <w:rPr>
          <w:lang w:val="fr-FR" w:eastAsia="en-GB"/>
        </w:rPr>
        <w:t>UNICEF, le BM, le Fonds mondial et le FNUAP peuvent être mis en avant.</w:t>
      </w:r>
    </w:p>
    <w:p w14:paraId="2E0F4F01" w14:textId="1C569BD4" w:rsidR="009772FA" w:rsidRPr="00234FF4" w:rsidRDefault="009772FA" w:rsidP="009772FA">
      <w:pPr>
        <w:pStyle w:val="SingleTxt"/>
        <w:spacing w:after="0" w:line="120" w:lineRule="exact"/>
        <w:rPr>
          <w:sz w:val="10"/>
          <w:lang w:val="fr-FR" w:eastAsia="en-GB"/>
        </w:rPr>
      </w:pPr>
    </w:p>
    <w:p w14:paraId="24FCF0F3" w14:textId="71B00D06"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Les contraintes du secteur</w:t>
      </w:r>
    </w:p>
    <w:p w14:paraId="09F08157" w14:textId="6A9E9848" w:rsidR="009772FA" w:rsidRPr="00234FF4" w:rsidRDefault="009772FA" w:rsidP="009772FA">
      <w:pPr>
        <w:pStyle w:val="SingleTxt"/>
        <w:spacing w:after="0" w:line="120" w:lineRule="exact"/>
        <w:rPr>
          <w:sz w:val="10"/>
          <w:lang w:val="fr-FR" w:eastAsia="en-GB"/>
        </w:rPr>
      </w:pPr>
    </w:p>
    <w:p w14:paraId="16B46210" w14:textId="1AFBB761" w:rsidR="00501D96" w:rsidRPr="00234FF4" w:rsidRDefault="00501D96" w:rsidP="003318D4">
      <w:pPr>
        <w:pStyle w:val="SingleTxt"/>
        <w:numPr>
          <w:ilvl w:val="0"/>
          <w:numId w:val="27"/>
        </w:numPr>
        <w:spacing w:line="240" w:lineRule="exact"/>
        <w:rPr>
          <w:lang w:val="fr-FR" w:eastAsia="en-GB"/>
        </w:rPr>
      </w:pPr>
      <w:r w:rsidRPr="00234FF4">
        <w:rPr>
          <w:lang w:val="fr-FR" w:eastAsia="en-GB"/>
        </w:rPr>
        <w:t>Parmi les contraintes du secteur, on distingue insuffisante activité de suivi</w:t>
      </w:r>
      <w:r w:rsidR="001E330D" w:rsidRPr="00234FF4">
        <w:rPr>
          <w:rFonts w:eastAsia="Times New Roman"/>
          <w:sz w:val="17"/>
          <w:szCs w:val="18"/>
          <w:lang w:val="fr-FR" w:eastAsia="pt-PT"/>
        </w:rPr>
        <w:t> </w:t>
      </w:r>
      <w:r w:rsidR="002933EA" w:rsidRPr="00234FF4">
        <w:rPr>
          <w:lang w:val="fr-FR" w:eastAsia="en-GB"/>
        </w:rPr>
        <w:t>:</w:t>
      </w:r>
      <w:r w:rsidRPr="00234FF4">
        <w:rPr>
          <w:lang w:val="fr-FR" w:eastAsia="en-GB"/>
        </w:rPr>
        <w:t xml:space="preserve"> des médicaments, peu de motivation du personnel, de l</w:t>
      </w:r>
      <w:r w:rsidR="002933EA" w:rsidRPr="00234FF4">
        <w:rPr>
          <w:lang w:val="fr-FR" w:eastAsia="en-GB"/>
        </w:rPr>
        <w:t>’</w:t>
      </w:r>
      <w:r w:rsidRPr="00234FF4">
        <w:rPr>
          <w:lang w:val="fr-FR" w:eastAsia="en-GB"/>
        </w:rPr>
        <w:t>organisation et de la structuration du programme, de ressources financières, de</w:t>
      </w:r>
      <w:r w:rsidR="00142C50" w:rsidRPr="00234FF4">
        <w:rPr>
          <w:lang w:val="fr-FR" w:eastAsia="en-GB"/>
        </w:rPr>
        <w:t xml:space="preserve"> </w:t>
      </w:r>
      <w:r w:rsidRPr="00234FF4">
        <w:rPr>
          <w:lang w:val="fr-FR" w:eastAsia="en-GB"/>
        </w:rPr>
        <w:t>niveau de salaire pratiqué dans le pays, grande dépendance à l</w:t>
      </w:r>
      <w:r w:rsidR="002933EA" w:rsidRPr="00234FF4">
        <w:rPr>
          <w:lang w:val="fr-FR" w:eastAsia="en-GB"/>
        </w:rPr>
        <w:t>’</w:t>
      </w:r>
      <w:r w:rsidRPr="00234FF4">
        <w:rPr>
          <w:lang w:val="fr-FR" w:eastAsia="en-GB"/>
        </w:rPr>
        <w:t>égard des financements extérieurs pour mener à bien les actions, retard dans la réception / arrivée des commandes passées, absence d</w:t>
      </w:r>
      <w:r w:rsidR="002933EA" w:rsidRPr="00234FF4">
        <w:rPr>
          <w:lang w:val="fr-FR" w:eastAsia="en-GB"/>
        </w:rPr>
        <w:t>’</w:t>
      </w:r>
      <w:r w:rsidRPr="00234FF4">
        <w:rPr>
          <w:lang w:val="fr-FR" w:eastAsia="en-GB"/>
        </w:rPr>
        <w:t>une planification coordonnée avec les différents partenaires et avec l</w:t>
      </w:r>
      <w:r w:rsidR="002933EA" w:rsidRPr="00234FF4">
        <w:rPr>
          <w:lang w:val="fr-FR" w:eastAsia="en-GB"/>
        </w:rPr>
        <w:t>’</w:t>
      </w:r>
      <w:r w:rsidRPr="00234FF4">
        <w:rPr>
          <w:lang w:val="fr-FR" w:eastAsia="en-GB"/>
        </w:rPr>
        <w:t>implication des partenaires, la carence en électricité au niveau des formations sanitaires, etc…</w:t>
      </w:r>
    </w:p>
    <w:p w14:paraId="7FCE2124" w14:textId="572FEC04" w:rsidR="009772FA" w:rsidRPr="00234FF4" w:rsidRDefault="009772FA" w:rsidP="00C02858">
      <w:pPr>
        <w:pStyle w:val="SingleTxt"/>
        <w:spacing w:after="0" w:line="120" w:lineRule="exact"/>
        <w:rPr>
          <w:sz w:val="10"/>
          <w:lang w:val="fr-FR" w:eastAsia="en-GB"/>
        </w:rPr>
      </w:pPr>
    </w:p>
    <w:p w14:paraId="647E3822" w14:textId="77777777" w:rsidR="00C02858" w:rsidRPr="00234FF4" w:rsidRDefault="00C02858" w:rsidP="009772FA">
      <w:pPr>
        <w:pStyle w:val="SingleTxt"/>
        <w:spacing w:after="0" w:line="120" w:lineRule="exact"/>
        <w:rPr>
          <w:sz w:val="10"/>
          <w:lang w:val="fr-FR" w:eastAsia="en-GB"/>
        </w:rPr>
      </w:pPr>
    </w:p>
    <w:p w14:paraId="2122B3BD" w14:textId="317B0076" w:rsidR="00501D96" w:rsidRPr="00234FF4" w:rsidRDefault="00501D96" w:rsidP="00C028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Emploi</w:t>
      </w:r>
    </w:p>
    <w:p w14:paraId="56CD7FDD" w14:textId="593C52A8" w:rsidR="009772FA" w:rsidRPr="00234FF4" w:rsidRDefault="009772FA" w:rsidP="00C02858">
      <w:pPr>
        <w:pStyle w:val="SingleTxt"/>
        <w:spacing w:after="0" w:line="120" w:lineRule="exact"/>
        <w:rPr>
          <w:sz w:val="10"/>
          <w:lang w:val="fr-FR" w:eastAsia="en-GB"/>
        </w:rPr>
      </w:pPr>
    </w:p>
    <w:p w14:paraId="7A3BDCDB" w14:textId="77777777" w:rsidR="00C02858" w:rsidRPr="00234FF4" w:rsidRDefault="00C02858" w:rsidP="009772FA">
      <w:pPr>
        <w:pStyle w:val="SingleTxt"/>
        <w:spacing w:after="0" w:line="120" w:lineRule="exact"/>
        <w:rPr>
          <w:sz w:val="10"/>
          <w:lang w:val="fr-FR" w:eastAsia="en-GB"/>
        </w:rPr>
      </w:pPr>
    </w:p>
    <w:p w14:paraId="4B562EC7" w14:textId="1901D336" w:rsidR="00501D96" w:rsidRPr="00234FF4" w:rsidRDefault="00501D96" w:rsidP="003318D4">
      <w:pPr>
        <w:pStyle w:val="SingleTxt"/>
        <w:numPr>
          <w:ilvl w:val="0"/>
          <w:numId w:val="27"/>
        </w:numPr>
        <w:spacing w:line="240" w:lineRule="exact"/>
        <w:rPr>
          <w:lang w:val="fr-FR" w:eastAsia="en-GB"/>
        </w:rPr>
      </w:pPr>
      <w:r w:rsidRPr="00234FF4">
        <w:rPr>
          <w:lang w:val="fr-FR" w:eastAsia="en-GB"/>
        </w:rPr>
        <w:t>En ce qui concerne l</w:t>
      </w:r>
      <w:r w:rsidR="002933EA" w:rsidRPr="00234FF4">
        <w:rPr>
          <w:lang w:val="fr-FR" w:eastAsia="en-GB"/>
        </w:rPr>
        <w:t>’</w:t>
      </w:r>
      <w:r w:rsidRPr="00234FF4">
        <w:rPr>
          <w:lang w:val="fr-FR" w:eastAsia="en-GB"/>
        </w:rPr>
        <w:t>emploi, le taux de chômage national est de 13,6</w:t>
      </w:r>
      <w:r w:rsidR="001E330D" w:rsidRPr="00234FF4">
        <w:rPr>
          <w:lang w:val="fr-FR" w:eastAsia="en-GB"/>
        </w:rPr>
        <w:t> %</w:t>
      </w:r>
      <w:r w:rsidRPr="00234FF4">
        <w:rPr>
          <w:lang w:val="fr-FR" w:eastAsia="en-GB"/>
        </w:rPr>
        <w:t>, avec une incidence plus élevée chez les femmes de 19,7</w:t>
      </w:r>
      <w:r w:rsidR="001E330D" w:rsidRPr="00234FF4">
        <w:rPr>
          <w:lang w:val="fr-FR" w:eastAsia="en-GB"/>
        </w:rPr>
        <w:t> %</w:t>
      </w:r>
      <w:r w:rsidRPr="00234FF4">
        <w:rPr>
          <w:lang w:val="fr-FR" w:eastAsia="en-GB"/>
        </w:rPr>
        <w:t xml:space="preserve"> et chez les hommes de 9,3</w:t>
      </w:r>
      <w:r w:rsidR="001E330D" w:rsidRPr="00234FF4">
        <w:rPr>
          <w:lang w:val="fr-FR" w:eastAsia="en-GB"/>
        </w:rPr>
        <w:t> %</w:t>
      </w:r>
      <w:r w:rsidRPr="00234FF4">
        <w:rPr>
          <w:lang w:val="fr-FR" w:eastAsia="en-GB"/>
        </w:rPr>
        <w:t xml:space="preserve"> (CENSO, 2012).</w:t>
      </w:r>
      <w:r w:rsidR="00142C50" w:rsidRPr="00234FF4">
        <w:rPr>
          <w:lang w:val="fr-FR" w:eastAsia="en-GB"/>
        </w:rPr>
        <w:t xml:space="preserve"> </w:t>
      </w:r>
      <w:r w:rsidRPr="00234FF4">
        <w:rPr>
          <w:lang w:val="fr-FR" w:eastAsia="en-GB"/>
        </w:rPr>
        <w:t>Ce taux de chômage expressif, combiné à un taux d</w:t>
      </w:r>
      <w:r w:rsidR="002933EA" w:rsidRPr="00234FF4">
        <w:rPr>
          <w:lang w:val="fr-FR" w:eastAsia="en-GB"/>
        </w:rPr>
        <w:t>’</w:t>
      </w:r>
      <w:r w:rsidRPr="00234FF4">
        <w:rPr>
          <w:lang w:val="fr-FR" w:eastAsia="en-GB"/>
        </w:rPr>
        <w:t>inflation de 9,04 en 2018, constitue un facteur de déséquilibre et de dégradation du pouvoir d</w:t>
      </w:r>
      <w:r w:rsidR="002933EA" w:rsidRPr="00234FF4">
        <w:rPr>
          <w:lang w:val="fr-FR" w:eastAsia="en-GB"/>
        </w:rPr>
        <w:t>’</w:t>
      </w:r>
      <w:r w:rsidRPr="00234FF4">
        <w:rPr>
          <w:lang w:val="fr-FR" w:eastAsia="en-GB"/>
        </w:rPr>
        <w:t>achat des familles et d</w:t>
      </w:r>
      <w:r w:rsidR="002933EA" w:rsidRPr="00234FF4">
        <w:rPr>
          <w:lang w:val="fr-FR" w:eastAsia="en-GB"/>
        </w:rPr>
        <w:t>’</w:t>
      </w:r>
      <w:r w:rsidRPr="00234FF4">
        <w:rPr>
          <w:lang w:val="fr-FR" w:eastAsia="en-GB"/>
        </w:rPr>
        <w:t>aggravation conséquente de l</w:t>
      </w:r>
      <w:r w:rsidR="002933EA" w:rsidRPr="00234FF4">
        <w:rPr>
          <w:lang w:val="fr-FR" w:eastAsia="en-GB"/>
        </w:rPr>
        <w:t>’</w:t>
      </w:r>
      <w:r w:rsidRPr="00234FF4">
        <w:rPr>
          <w:lang w:val="fr-FR" w:eastAsia="en-GB"/>
        </w:rPr>
        <w:t>indice de pauvreté.</w:t>
      </w:r>
    </w:p>
    <w:p w14:paraId="444D6F52" w14:textId="28376F43" w:rsidR="00501D96" w:rsidRPr="00234FF4" w:rsidRDefault="00501D96" w:rsidP="003318D4">
      <w:pPr>
        <w:pStyle w:val="SingleTxt"/>
        <w:numPr>
          <w:ilvl w:val="0"/>
          <w:numId w:val="28"/>
        </w:numPr>
        <w:spacing w:line="240" w:lineRule="exact"/>
        <w:rPr>
          <w:lang w:val="fr-FR" w:eastAsia="en-GB"/>
        </w:rPr>
      </w:pPr>
      <w:r w:rsidRPr="00234FF4">
        <w:rPr>
          <w:lang w:val="fr-FR" w:eastAsia="en-GB"/>
        </w:rPr>
        <w:t>Selon les données de l</w:t>
      </w:r>
      <w:r w:rsidR="002933EA" w:rsidRPr="00234FF4">
        <w:rPr>
          <w:lang w:val="fr-FR" w:eastAsia="en-GB"/>
        </w:rPr>
        <w:t>’</w:t>
      </w:r>
      <w:r w:rsidRPr="00234FF4">
        <w:rPr>
          <w:lang w:val="fr-FR" w:eastAsia="en-GB"/>
        </w:rPr>
        <w:t>OIT (2010), le chômage touche également les filles âgées de 15 à 24 ans, soit 25,3</w:t>
      </w:r>
      <w:r w:rsidR="001E330D" w:rsidRPr="00234FF4">
        <w:rPr>
          <w:lang w:val="fr-FR" w:eastAsia="en-GB"/>
        </w:rPr>
        <w:t> %</w:t>
      </w:r>
      <w:r w:rsidRPr="00234FF4">
        <w:rPr>
          <w:lang w:val="fr-FR" w:eastAsia="en-GB"/>
        </w:rPr>
        <w:t>, plus que les garçons âgés de 15 à 24 ans, 21,4</w:t>
      </w:r>
      <w:r w:rsidR="001E330D" w:rsidRPr="00234FF4">
        <w:rPr>
          <w:lang w:val="fr-FR" w:eastAsia="en-GB"/>
        </w:rPr>
        <w:t> %</w:t>
      </w:r>
      <w:r w:rsidRPr="00234FF4">
        <w:rPr>
          <w:lang w:val="fr-FR" w:eastAsia="en-GB"/>
        </w:rPr>
        <w:t>.</w:t>
      </w:r>
      <w:r w:rsidR="00142C50" w:rsidRPr="00234FF4">
        <w:rPr>
          <w:lang w:val="fr-FR" w:eastAsia="en-GB"/>
        </w:rPr>
        <w:t xml:space="preserve"> </w:t>
      </w:r>
      <w:r w:rsidRPr="00234FF4">
        <w:rPr>
          <w:lang w:val="fr-FR" w:eastAsia="en-GB"/>
        </w:rPr>
        <w:t>Le chômage était plus élevé, à 32,7</w:t>
      </w:r>
      <w:r w:rsidR="001E330D" w:rsidRPr="00234FF4">
        <w:rPr>
          <w:lang w:val="fr-FR" w:eastAsia="en-GB"/>
        </w:rPr>
        <w:t> %</w:t>
      </w:r>
      <w:r w:rsidRPr="00234FF4">
        <w:rPr>
          <w:lang w:val="fr-FR" w:eastAsia="en-GB"/>
        </w:rPr>
        <w:t>, chez les personnes de moins de 24 ans et 60</w:t>
      </w:r>
      <w:r w:rsidR="001E330D" w:rsidRPr="00234FF4">
        <w:rPr>
          <w:lang w:val="fr-FR" w:eastAsia="en-GB"/>
        </w:rPr>
        <w:t> %</w:t>
      </w:r>
      <w:r w:rsidRPr="00234FF4">
        <w:rPr>
          <w:lang w:val="fr-FR" w:eastAsia="en-GB"/>
        </w:rPr>
        <w:t xml:space="preserve"> des chômeurs avaient moins de 34</w:t>
      </w:r>
      <w:r w:rsidR="001E330D" w:rsidRPr="00234FF4">
        <w:rPr>
          <w:lang w:val="fr-FR" w:eastAsia="en-GB"/>
        </w:rPr>
        <w:t> </w:t>
      </w:r>
      <w:r w:rsidRPr="00234FF4">
        <w:rPr>
          <w:lang w:val="fr-FR" w:eastAsia="en-GB"/>
        </w:rPr>
        <w:t>ans, ce qui confine au phénomène une prédominance jeune.</w:t>
      </w:r>
    </w:p>
    <w:p w14:paraId="69B46D43" w14:textId="6535DF52" w:rsidR="00501D96" w:rsidRPr="00234FF4" w:rsidRDefault="00501D96" w:rsidP="003318D4">
      <w:pPr>
        <w:pStyle w:val="SingleTxt"/>
        <w:numPr>
          <w:ilvl w:val="0"/>
          <w:numId w:val="28"/>
        </w:numPr>
        <w:spacing w:line="240" w:lineRule="exact"/>
        <w:rPr>
          <w:lang w:val="fr-FR" w:eastAsia="en-GB"/>
        </w:rPr>
      </w:pPr>
      <w:r w:rsidRPr="00234FF4">
        <w:rPr>
          <w:lang w:val="fr-FR" w:eastAsia="en-GB"/>
        </w:rPr>
        <w:t>Les femmes constituent la majeure partie des agents de l</w:t>
      </w:r>
      <w:r w:rsidR="002933EA" w:rsidRPr="00234FF4">
        <w:rPr>
          <w:lang w:val="fr-FR" w:eastAsia="en-GB"/>
        </w:rPr>
        <w:t>’</w:t>
      </w:r>
      <w:r w:rsidRPr="00234FF4">
        <w:rPr>
          <w:lang w:val="fr-FR" w:eastAsia="en-GB"/>
        </w:rPr>
        <w:t>économie informelle, principalement dans le commerce et les services, par conséquent, plus exposées aux</w:t>
      </w:r>
      <w:r w:rsidR="00142C50" w:rsidRPr="00234FF4">
        <w:rPr>
          <w:lang w:val="fr-FR" w:eastAsia="en-GB"/>
        </w:rPr>
        <w:t xml:space="preserve"> </w:t>
      </w:r>
      <w:r w:rsidRPr="00234FF4">
        <w:rPr>
          <w:lang w:val="fr-FR" w:eastAsia="en-GB"/>
        </w:rPr>
        <w:t>emplois</w:t>
      </w:r>
      <w:r w:rsidR="00142C50" w:rsidRPr="00234FF4">
        <w:rPr>
          <w:lang w:val="fr-FR" w:eastAsia="en-GB"/>
        </w:rPr>
        <w:t xml:space="preserve"> </w:t>
      </w:r>
      <w:r w:rsidRPr="00234FF4">
        <w:rPr>
          <w:lang w:val="fr-FR" w:eastAsia="en-GB"/>
        </w:rPr>
        <w:t>précaires</w:t>
      </w:r>
      <w:r w:rsidR="00142C50" w:rsidRPr="00234FF4">
        <w:rPr>
          <w:lang w:val="fr-FR" w:eastAsia="en-GB"/>
        </w:rPr>
        <w:t xml:space="preserve"> </w:t>
      </w:r>
      <w:r w:rsidRPr="00234FF4">
        <w:rPr>
          <w:lang w:val="fr-FR" w:eastAsia="en-GB"/>
        </w:rPr>
        <w:t>(informels)</w:t>
      </w:r>
      <w:r w:rsidR="00142C50" w:rsidRPr="00234FF4">
        <w:rPr>
          <w:lang w:val="fr-FR" w:eastAsia="en-GB"/>
        </w:rPr>
        <w:t xml:space="preserve"> </w:t>
      </w:r>
      <w:r w:rsidRPr="00234FF4">
        <w:rPr>
          <w:lang w:val="fr-FR" w:eastAsia="en-GB"/>
        </w:rPr>
        <w:t>faiblement rémunérés sans protection sociale (UNDAF 2017-2021), alors que les hommes sont susceptibles d</w:t>
      </w:r>
      <w:r w:rsidR="002933EA" w:rsidRPr="00234FF4">
        <w:rPr>
          <w:lang w:val="fr-FR" w:eastAsia="en-GB"/>
        </w:rPr>
        <w:t>’</w:t>
      </w:r>
      <w:r w:rsidRPr="00234FF4">
        <w:rPr>
          <w:lang w:val="fr-FR" w:eastAsia="en-GB"/>
        </w:rPr>
        <w:t>être employés comme salariés du secteur public ou privé.</w:t>
      </w:r>
      <w:r w:rsidR="00142C50" w:rsidRPr="00234FF4">
        <w:rPr>
          <w:lang w:val="fr-FR" w:eastAsia="en-GB"/>
        </w:rPr>
        <w:t xml:space="preserve"> </w:t>
      </w:r>
      <w:r w:rsidRPr="00234FF4">
        <w:rPr>
          <w:lang w:val="fr-FR" w:eastAsia="en-GB"/>
        </w:rPr>
        <w:t>En conséquence, l</w:t>
      </w:r>
      <w:r w:rsidR="002933EA" w:rsidRPr="00234FF4">
        <w:rPr>
          <w:lang w:val="fr-FR" w:eastAsia="en-GB"/>
        </w:rPr>
        <w:t>’</w:t>
      </w:r>
      <w:r w:rsidRPr="00234FF4">
        <w:rPr>
          <w:lang w:val="fr-FR" w:eastAsia="en-GB"/>
        </w:rPr>
        <w:t>accès des femmes au marché du travail est limité, constituant le segment le plus important de la population économiquement inactive.</w:t>
      </w:r>
    </w:p>
    <w:p w14:paraId="0B1E7814" w14:textId="5D45DB2F" w:rsidR="009772FA" w:rsidRPr="00234FF4" w:rsidRDefault="009772FA" w:rsidP="00C02858">
      <w:pPr>
        <w:pStyle w:val="SingleTxt"/>
        <w:spacing w:after="0" w:line="120" w:lineRule="exact"/>
        <w:rPr>
          <w:sz w:val="10"/>
          <w:lang w:val="fr-FR" w:eastAsia="en-GB"/>
        </w:rPr>
      </w:pPr>
    </w:p>
    <w:p w14:paraId="5BF67A5B" w14:textId="77777777" w:rsidR="00C02858" w:rsidRPr="00234FF4" w:rsidRDefault="00C02858" w:rsidP="009772FA">
      <w:pPr>
        <w:pStyle w:val="SingleTxt"/>
        <w:spacing w:after="0" w:line="120" w:lineRule="exact"/>
        <w:rPr>
          <w:sz w:val="10"/>
          <w:lang w:val="fr-FR" w:eastAsia="en-GB"/>
        </w:rPr>
      </w:pPr>
    </w:p>
    <w:p w14:paraId="49D08053" w14:textId="2ADB2ABC" w:rsidR="00501D96" w:rsidRPr="00234FF4" w:rsidRDefault="00501D96" w:rsidP="00C028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Protection sociale</w:t>
      </w:r>
    </w:p>
    <w:p w14:paraId="02AAA5AA" w14:textId="19C0DE8F" w:rsidR="009772FA" w:rsidRPr="00234FF4" w:rsidRDefault="009772FA" w:rsidP="00C02858">
      <w:pPr>
        <w:pStyle w:val="SingleTxt"/>
        <w:spacing w:after="0" w:line="120" w:lineRule="exact"/>
        <w:rPr>
          <w:sz w:val="10"/>
          <w:lang w:val="fr-FR" w:eastAsia="en-GB"/>
        </w:rPr>
      </w:pPr>
    </w:p>
    <w:p w14:paraId="1726E433" w14:textId="77777777" w:rsidR="00C02858" w:rsidRPr="00234FF4" w:rsidRDefault="00C02858" w:rsidP="009772FA">
      <w:pPr>
        <w:pStyle w:val="SingleTxt"/>
        <w:spacing w:after="0" w:line="120" w:lineRule="exact"/>
        <w:rPr>
          <w:sz w:val="10"/>
          <w:lang w:val="fr-FR" w:eastAsia="en-GB"/>
        </w:rPr>
      </w:pPr>
    </w:p>
    <w:p w14:paraId="5ED7D9F3" w14:textId="77777777" w:rsidR="00501D96" w:rsidRPr="00234FF4" w:rsidRDefault="00501D96" w:rsidP="003318D4">
      <w:pPr>
        <w:pStyle w:val="SingleTxt"/>
        <w:numPr>
          <w:ilvl w:val="0"/>
          <w:numId w:val="28"/>
        </w:numPr>
        <w:spacing w:line="240" w:lineRule="exact"/>
        <w:rPr>
          <w:lang w:val="fr-FR" w:eastAsia="en-GB"/>
        </w:rPr>
      </w:pPr>
      <w:r w:rsidRPr="00234FF4">
        <w:rPr>
          <w:lang w:val="fr-FR" w:eastAsia="en-GB"/>
        </w:rPr>
        <w:t>La protection sociale vise à atténuer les effets de la réduction du revenu des travailleurs en situation de manque ou de réduction de la capacité de travail, à la maternité, à la vieillesse et à garantir la survie des membres de leur famille, en cas de décès.</w:t>
      </w:r>
    </w:p>
    <w:p w14:paraId="19D12B67" w14:textId="016749F5" w:rsidR="00501D96" w:rsidRPr="00234FF4" w:rsidRDefault="00501D96" w:rsidP="003318D4">
      <w:pPr>
        <w:pStyle w:val="SingleTxt"/>
        <w:numPr>
          <w:ilvl w:val="0"/>
          <w:numId w:val="29"/>
        </w:numPr>
        <w:spacing w:line="240" w:lineRule="exact"/>
        <w:rPr>
          <w:lang w:val="fr-FR" w:eastAsia="en-GB"/>
        </w:rPr>
      </w:pPr>
      <w:r w:rsidRPr="00234FF4">
        <w:rPr>
          <w:lang w:val="fr-FR" w:eastAsia="en-GB"/>
        </w:rPr>
        <w:t>Selon l</w:t>
      </w:r>
      <w:r w:rsidR="002933EA" w:rsidRPr="00234FF4">
        <w:rPr>
          <w:lang w:val="fr-FR" w:eastAsia="en-GB"/>
        </w:rPr>
        <w:t>’</w:t>
      </w:r>
      <w:r w:rsidRPr="00234FF4">
        <w:rPr>
          <w:lang w:val="fr-FR" w:eastAsia="en-GB"/>
        </w:rPr>
        <w:t>article 2 de la loi n</w:t>
      </w:r>
      <w:r w:rsidR="001D21A1" w:rsidRPr="00234FF4">
        <w:rPr>
          <w:vertAlign w:val="superscript"/>
          <w:lang w:val="fr-FR" w:eastAsia="en-GB"/>
        </w:rPr>
        <w:t>o</w:t>
      </w:r>
      <w:r w:rsidR="001D21A1" w:rsidRPr="00234FF4">
        <w:rPr>
          <w:lang w:val="fr-FR" w:eastAsia="en-GB"/>
        </w:rPr>
        <w:t> </w:t>
      </w:r>
      <w:r w:rsidRPr="00234FF4">
        <w:rPr>
          <w:lang w:val="fr-FR" w:eastAsia="en-GB"/>
        </w:rPr>
        <w:t>7/2004,</w:t>
      </w:r>
      <w:r w:rsidR="00142C50" w:rsidRPr="00234FF4">
        <w:rPr>
          <w:lang w:val="fr-FR" w:eastAsia="en-GB"/>
        </w:rPr>
        <w:t xml:space="preserve"> </w:t>
      </w:r>
      <w:r w:rsidRPr="00234FF4">
        <w:rPr>
          <w:lang w:val="fr-FR" w:eastAsia="en-GB"/>
        </w:rPr>
        <w:t>la protection sociale comprend les</w:t>
      </w:r>
      <w:r w:rsidR="00142C50" w:rsidRPr="00234FF4">
        <w:rPr>
          <w:lang w:val="fr-FR" w:eastAsia="en-GB"/>
        </w:rPr>
        <w:t xml:space="preserve"> </w:t>
      </w:r>
      <w:r w:rsidRPr="00234FF4">
        <w:rPr>
          <w:lang w:val="fr-FR" w:eastAsia="en-GB"/>
        </w:rPr>
        <w:t>dispositions permanentes suivantes</w:t>
      </w:r>
      <w:r w:rsidR="001E330D" w:rsidRPr="00234FF4">
        <w:rPr>
          <w:lang w:val="fr-FR" w:eastAsia="en-GB"/>
        </w:rPr>
        <w:t> </w:t>
      </w:r>
      <w:r w:rsidR="002933EA" w:rsidRPr="00234FF4">
        <w:rPr>
          <w:lang w:val="fr-FR" w:eastAsia="en-GB"/>
        </w:rPr>
        <w:t>:</w:t>
      </w:r>
      <w:r w:rsidRPr="00234FF4">
        <w:rPr>
          <w:lang w:val="fr-FR" w:eastAsia="en-GB"/>
        </w:rPr>
        <w:t xml:space="preserve"> la protection sociale de la citoyenneté (article</w:t>
      </w:r>
      <w:r w:rsidR="001E330D" w:rsidRPr="00234FF4">
        <w:rPr>
          <w:lang w:val="fr-FR" w:eastAsia="en-GB"/>
        </w:rPr>
        <w:t> </w:t>
      </w:r>
      <w:r w:rsidRPr="00234FF4">
        <w:rPr>
          <w:lang w:val="fr-FR" w:eastAsia="en-GB"/>
        </w:rPr>
        <w:t xml:space="preserve">5), </w:t>
      </w:r>
      <w:r w:rsidRPr="00234FF4">
        <w:rPr>
          <w:lang w:val="fr-FR" w:eastAsia="en-GB"/>
        </w:rPr>
        <w:lastRenderedPageBreak/>
        <w:t>la protection sociale obligatoire (article</w:t>
      </w:r>
      <w:r w:rsidR="001E330D" w:rsidRPr="00234FF4">
        <w:rPr>
          <w:lang w:val="fr-FR" w:eastAsia="en-GB"/>
        </w:rPr>
        <w:t> </w:t>
      </w:r>
      <w:r w:rsidRPr="00234FF4">
        <w:rPr>
          <w:lang w:val="fr-FR" w:eastAsia="en-GB"/>
        </w:rPr>
        <w:t>11) et la protection sociale complémentaire (34), de la loi précitée.</w:t>
      </w:r>
    </w:p>
    <w:p w14:paraId="087AC605" w14:textId="7E92442B" w:rsidR="00501D96" w:rsidRPr="00234FF4" w:rsidRDefault="00501D96" w:rsidP="003318D4">
      <w:pPr>
        <w:pStyle w:val="SingleTxt"/>
        <w:numPr>
          <w:ilvl w:val="0"/>
          <w:numId w:val="29"/>
        </w:numPr>
        <w:spacing w:line="240" w:lineRule="exact"/>
        <w:rPr>
          <w:lang w:val="fr-FR" w:eastAsia="en-GB"/>
        </w:rPr>
      </w:pPr>
      <w:r w:rsidRPr="00234FF4">
        <w:rPr>
          <w:lang w:val="fr-FR" w:eastAsia="en-GB"/>
        </w:rPr>
        <w:t>Toujours dans le cadre de la protection sociale, nous vous informons qu</w:t>
      </w:r>
      <w:r w:rsidR="002933EA" w:rsidRPr="00234FF4">
        <w:rPr>
          <w:lang w:val="fr-FR" w:eastAsia="en-GB"/>
        </w:rPr>
        <w:t>’</w:t>
      </w:r>
      <w:r w:rsidRPr="00234FF4">
        <w:rPr>
          <w:lang w:val="fr-FR" w:eastAsia="en-GB"/>
        </w:rPr>
        <w:t>en septembre 2015, la Politique</w:t>
      </w:r>
      <w:r w:rsidR="00142C50" w:rsidRPr="00234FF4">
        <w:rPr>
          <w:lang w:val="fr-FR" w:eastAsia="en-GB"/>
        </w:rPr>
        <w:t xml:space="preserve"> </w:t>
      </w:r>
      <w:r w:rsidRPr="00234FF4">
        <w:rPr>
          <w:lang w:val="fr-FR" w:eastAsia="en-GB"/>
        </w:rPr>
        <w:t>stratégique de protection sociale a</w:t>
      </w:r>
      <w:r w:rsidR="00142C50" w:rsidRPr="00234FF4">
        <w:rPr>
          <w:lang w:val="fr-FR" w:eastAsia="en-GB"/>
        </w:rPr>
        <w:t xml:space="preserve"> </w:t>
      </w:r>
      <w:r w:rsidRPr="00234FF4">
        <w:rPr>
          <w:lang w:val="fr-FR" w:eastAsia="en-GB"/>
        </w:rPr>
        <w:t>été adoptée, dont la</w:t>
      </w:r>
      <w:r w:rsidR="00142C50" w:rsidRPr="00234FF4">
        <w:rPr>
          <w:lang w:val="fr-FR" w:eastAsia="en-GB"/>
        </w:rPr>
        <w:t xml:space="preserve"> </w:t>
      </w:r>
      <w:r w:rsidRPr="00234FF4">
        <w:rPr>
          <w:lang w:val="fr-FR" w:eastAsia="en-GB"/>
        </w:rPr>
        <w:t>vision était de contribuer à l</w:t>
      </w:r>
      <w:r w:rsidR="002933EA" w:rsidRPr="00234FF4">
        <w:rPr>
          <w:lang w:val="fr-FR" w:eastAsia="en-GB"/>
        </w:rPr>
        <w:t>’</w:t>
      </w:r>
      <w:r w:rsidRPr="00234FF4">
        <w:rPr>
          <w:lang w:val="fr-FR" w:eastAsia="en-GB"/>
        </w:rPr>
        <w:t>élimination de l</w:t>
      </w:r>
      <w:r w:rsidR="002933EA" w:rsidRPr="00234FF4">
        <w:rPr>
          <w:lang w:val="fr-FR" w:eastAsia="en-GB"/>
        </w:rPr>
        <w:t>’</w:t>
      </w:r>
      <w:r w:rsidRPr="00234FF4">
        <w:rPr>
          <w:lang w:val="fr-FR" w:eastAsia="en-GB"/>
        </w:rPr>
        <w:t>extrême pauvreté dans les dix prochaines années, et</w:t>
      </w:r>
      <w:r w:rsidR="00142C50" w:rsidRPr="00234FF4">
        <w:rPr>
          <w:lang w:val="fr-FR" w:eastAsia="en-GB"/>
        </w:rPr>
        <w:t xml:space="preserve"> </w:t>
      </w:r>
      <w:r w:rsidRPr="00234FF4">
        <w:rPr>
          <w:lang w:val="fr-FR" w:eastAsia="en-GB"/>
        </w:rPr>
        <w:t>cinq</w:t>
      </w:r>
      <w:r w:rsidR="00142C50" w:rsidRPr="00234FF4">
        <w:rPr>
          <w:lang w:val="fr-FR" w:eastAsia="en-GB"/>
        </w:rPr>
        <w:t xml:space="preserve"> </w:t>
      </w:r>
      <w:r w:rsidRPr="00234FF4">
        <w:rPr>
          <w:lang w:val="fr-FR" w:eastAsia="en-GB"/>
        </w:rPr>
        <w:t>objectifs stratégiques</w:t>
      </w:r>
      <w:r w:rsidR="00142C50" w:rsidRPr="00234FF4">
        <w:rPr>
          <w:lang w:val="fr-FR" w:eastAsia="en-GB"/>
        </w:rPr>
        <w:t xml:space="preserve"> </w:t>
      </w:r>
      <w:r w:rsidRPr="00234FF4">
        <w:rPr>
          <w:lang w:val="fr-FR" w:eastAsia="en-GB"/>
        </w:rPr>
        <w:t>ont été fixés, à</w:t>
      </w:r>
      <w:r w:rsidR="00142C50" w:rsidRPr="00234FF4">
        <w:rPr>
          <w:lang w:val="fr-FR" w:eastAsia="en-GB"/>
        </w:rPr>
        <w:t xml:space="preserve"> </w:t>
      </w:r>
      <w:r w:rsidRPr="00234FF4">
        <w:rPr>
          <w:lang w:val="fr-FR" w:eastAsia="en-GB"/>
        </w:rPr>
        <w:t>savoir</w:t>
      </w:r>
      <w:r w:rsidR="001E330D" w:rsidRPr="00234FF4">
        <w:rPr>
          <w:lang w:val="fr-FR" w:eastAsia="en-GB"/>
        </w:rPr>
        <w:t> </w:t>
      </w:r>
      <w:r w:rsidR="002933EA" w:rsidRPr="00234FF4">
        <w:rPr>
          <w:lang w:val="fr-FR" w:eastAsia="en-GB"/>
        </w:rPr>
        <w:t>:</w:t>
      </w:r>
    </w:p>
    <w:p w14:paraId="690B58C0" w14:textId="279A3CDB"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Éliminer l</w:t>
      </w:r>
      <w:r w:rsidR="002933EA" w:rsidRPr="00234FF4">
        <w:rPr>
          <w:lang w:val="fr-FR" w:eastAsia="en-GB"/>
        </w:rPr>
        <w:t>’</w:t>
      </w:r>
      <w:r w:rsidR="00501D96" w:rsidRPr="00234FF4">
        <w:rPr>
          <w:lang w:val="fr-FR" w:eastAsia="en-GB"/>
        </w:rPr>
        <w:t>extrême pauvreté à STP grâce à des transferts monétaires conditionnels aux familles vivant dans l</w:t>
      </w:r>
      <w:r w:rsidR="002933EA" w:rsidRPr="00234FF4">
        <w:rPr>
          <w:lang w:val="fr-FR" w:eastAsia="en-GB"/>
        </w:rPr>
        <w:t>’</w:t>
      </w:r>
      <w:r w:rsidR="00501D96" w:rsidRPr="00234FF4">
        <w:rPr>
          <w:lang w:val="fr-FR" w:eastAsia="en-GB"/>
        </w:rPr>
        <w:t>extrême pauvreté en donnant la priorité aux handicapés, les orphelins et les familles monoparentales en situation d</w:t>
      </w:r>
      <w:r w:rsidR="002933EA" w:rsidRPr="00234FF4">
        <w:rPr>
          <w:lang w:val="fr-FR" w:eastAsia="en-GB"/>
        </w:rPr>
        <w:t>’</w:t>
      </w:r>
      <w:r w:rsidR="00501D96" w:rsidRPr="00234FF4">
        <w:rPr>
          <w:lang w:val="fr-FR" w:eastAsia="en-GB"/>
        </w:rPr>
        <w:t>extrême pauvreté avec enfants</w:t>
      </w:r>
      <w:r w:rsidR="00155C15" w:rsidRPr="00155C15">
        <w:rPr>
          <w:lang w:val="fr-FR" w:eastAsia="en-GB"/>
        </w:rPr>
        <w:t> ;</w:t>
      </w:r>
    </w:p>
    <w:p w14:paraId="73589AA9" w14:textId="7C12DA61"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Développer et étendre le système durable de</w:t>
      </w:r>
      <w:r w:rsidR="00142C50" w:rsidRPr="00234FF4">
        <w:rPr>
          <w:lang w:val="fr-FR" w:eastAsia="en-GB"/>
        </w:rPr>
        <w:t xml:space="preserve"> </w:t>
      </w:r>
      <w:r w:rsidR="00501D96" w:rsidRPr="00234FF4">
        <w:rPr>
          <w:i/>
          <w:iCs/>
          <w:lang w:val="fr-FR" w:eastAsia="en-GB"/>
        </w:rPr>
        <w:t>protection sociale obligatoire</w:t>
      </w:r>
      <w:r w:rsidR="00142C50" w:rsidRPr="00234FF4">
        <w:rPr>
          <w:i/>
          <w:iCs/>
          <w:lang w:val="fr-FR" w:eastAsia="en-GB"/>
        </w:rPr>
        <w:t xml:space="preserve"> </w:t>
      </w:r>
      <w:r w:rsidR="00501D96" w:rsidRPr="00234FF4">
        <w:rPr>
          <w:lang w:val="fr-FR" w:eastAsia="en-GB"/>
        </w:rPr>
        <w:t>et contributive qui couvre efficacement les risques d</w:t>
      </w:r>
      <w:r w:rsidR="002933EA" w:rsidRPr="00234FF4">
        <w:rPr>
          <w:lang w:val="fr-FR" w:eastAsia="en-GB"/>
        </w:rPr>
        <w:t>’</w:t>
      </w:r>
      <w:r w:rsidR="00501D96" w:rsidRPr="00234FF4">
        <w:rPr>
          <w:lang w:val="fr-FR" w:eastAsia="en-GB"/>
        </w:rPr>
        <w:t>invalidité, de vieillesse et de décès pour toutes les familles participant au système</w:t>
      </w:r>
      <w:r w:rsidR="00155C15" w:rsidRPr="00155C15">
        <w:rPr>
          <w:lang w:val="fr-FR" w:eastAsia="en-GB"/>
        </w:rPr>
        <w:t> ;</w:t>
      </w:r>
    </w:p>
    <w:p w14:paraId="3468E215" w14:textId="055EF95F" w:rsidR="002933EA"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Promouvoir l</w:t>
      </w:r>
      <w:r w:rsidR="002933EA" w:rsidRPr="00234FF4">
        <w:rPr>
          <w:lang w:val="fr-FR" w:eastAsia="en-GB"/>
        </w:rPr>
        <w:t>’</w:t>
      </w:r>
      <w:r w:rsidR="00501D96" w:rsidRPr="00234FF4">
        <w:rPr>
          <w:lang w:val="fr-FR" w:eastAsia="en-GB"/>
        </w:rPr>
        <w:t>employabilité et l</w:t>
      </w:r>
      <w:r w:rsidR="002933EA" w:rsidRPr="00234FF4">
        <w:rPr>
          <w:lang w:val="fr-FR" w:eastAsia="en-GB"/>
        </w:rPr>
        <w:t>’</w:t>
      </w:r>
      <w:r w:rsidR="00501D96" w:rsidRPr="00234FF4">
        <w:rPr>
          <w:lang w:val="fr-FR" w:eastAsia="en-GB"/>
        </w:rPr>
        <w:t>accès à un travail sûr et décent, en particulier parmi les groupes susceptibles de ne pas participer au marché du travail, tels que les jeunes, les femmes et les personnes handicapées, et éliminer le travail des enfants</w:t>
      </w:r>
      <w:r w:rsidR="00155C15" w:rsidRPr="00155C15">
        <w:rPr>
          <w:lang w:val="fr-FR" w:eastAsia="en-GB"/>
        </w:rPr>
        <w:t> ;</w:t>
      </w:r>
    </w:p>
    <w:p w14:paraId="043E0307" w14:textId="108E4791"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Disposer de procédures de gestion efficaces pour la politique et la stratégie nationales de protection sociale et ses programmes, y compris l</w:t>
      </w:r>
      <w:r w:rsidR="002933EA" w:rsidRPr="00234FF4">
        <w:rPr>
          <w:lang w:val="fr-FR" w:eastAsia="en-GB"/>
        </w:rPr>
        <w:t>’</w:t>
      </w:r>
      <w:r w:rsidR="00501D96" w:rsidRPr="00234FF4">
        <w:rPr>
          <w:lang w:val="fr-FR" w:eastAsia="en-GB"/>
        </w:rPr>
        <w:t>identification (ciblage), l</w:t>
      </w:r>
      <w:r w:rsidR="002933EA" w:rsidRPr="00234FF4">
        <w:rPr>
          <w:lang w:val="fr-FR" w:eastAsia="en-GB"/>
        </w:rPr>
        <w:t>’</w:t>
      </w:r>
      <w:r w:rsidR="00501D96" w:rsidRPr="00234FF4">
        <w:rPr>
          <w:lang w:val="fr-FR" w:eastAsia="en-GB"/>
        </w:rPr>
        <w:t>enregistrement des bénéficiaires, les paiements, les plaintes et le suivi et l</w:t>
      </w:r>
      <w:r w:rsidR="002933EA" w:rsidRPr="00234FF4">
        <w:rPr>
          <w:lang w:val="fr-FR" w:eastAsia="en-GB"/>
        </w:rPr>
        <w:t>’</w:t>
      </w:r>
      <w:r w:rsidR="00501D96" w:rsidRPr="00234FF4">
        <w:rPr>
          <w:lang w:val="fr-FR" w:eastAsia="en-GB"/>
        </w:rPr>
        <w:t>évaluation</w:t>
      </w:r>
      <w:r w:rsidR="00155C15" w:rsidRPr="00155C15">
        <w:rPr>
          <w:lang w:val="fr-FR" w:eastAsia="en-GB"/>
        </w:rPr>
        <w:t> ;</w:t>
      </w:r>
    </w:p>
    <w:p w14:paraId="5A06E1BB" w14:textId="29A74168"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Disposer de mécanismes de</w:t>
      </w:r>
      <w:r w:rsidR="00142C50" w:rsidRPr="00234FF4">
        <w:rPr>
          <w:lang w:val="fr-FR" w:eastAsia="en-GB"/>
        </w:rPr>
        <w:t xml:space="preserve"> </w:t>
      </w:r>
      <w:r w:rsidR="00501D96" w:rsidRPr="00234FF4">
        <w:rPr>
          <w:i/>
          <w:iCs/>
          <w:lang w:val="fr-FR" w:eastAsia="en-GB"/>
        </w:rPr>
        <w:t>coordination institutionnelle</w:t>
      </w:r>
      <w:r w:rsidR="00142C50" w:rsidRPr="00234FF4">
        <w:rPr>
          <w:i/>
          <w:iCs/>
          <w:lang w:val="fr-FR" w:eastAsia="en-GB"/>
        </w:rPr>
        <w:t xml:space="preserve"> </w:t>
      </w:r>
      <w:r w:rsidR="00501D96" w:rsidRPr="00234FF4">
        <w:rPr>
          <w:lang w:val="fr-FR" w:eastAsia="en-GB"/>
        </w:rPr>
        <w:t>pour assurer une utilisation efficace et des ressources disponibles et la poursuite des objectifs souhaités.</w:t>
      </w:r>
    </w:p>
    <w:p w14:paraId="550EB9FE" w14:textId="1725A08E" w:rsidR="00501D96" w:rsidRPr="00234FF4" w:rsidRDefault="00501D96" w:rsidP="003318D4">
      <w:pPr>
        <w:pStyle w:val="SingleTxt"/>
        <w:numPr>
          <w:ilvl w:val="0"/>
          <w:numId w:val="29"/>
        </w:numPr>
        <w:spacing w:line="240" w:lineRule="exact"/>
        <w:rPr>
          <w:lang w:val="fr-FR" w:eastAsia="en-GB"/>
        </w:rPr>
      </w:pPr>
      <w:r w:rsidRPr="00234FF4">
        <w:rPr>
          <w:szCs w:val="20"/>
          <w:lang w:val="fr-FR" w:eastAsia="en-GB"/>
        </w:rPr>
        <w:t>Pour</w:t>
      </w:r>
      <w:r w:rsidRPr="00234FF4">
        <w:rPr>
          <w:lang w:val="fr-FR" w:eastAsia="en-GB"/>
        </w:rPr>
        <w:t xml:space="preserve"> atteindre ces objectifs, trois programmes</w:t>
      </w:r>
      <w:r w:rsidR="001E330D" w:rsidRPr="00234FF4">
        <w:rPr>
          <w:lang w:val="fr-FR" w:eastAsia="en-GB"/>
        </w:rPr>
        <w:t> </w:t>
      </w:r>
      <w:r w:rsidR="002933EA" w:rsidRPr="00234FF4">
        <w:rPr>
          <w:lang w:val="fr-FR" w:eastAsia="en-GB"/>
        </w:rPr>
        <w:t>:</w:t>
      </w:r>
    </w:p>
    <w:p w14:paraId="3102372A" w14:textId="17EC491E"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Programme de soutien aux familles lancé le 25 novembre 2019 couvrant 2</w:t>
      </w:r>
      <w:r w:rsidR="001E330D" w:rsidRPr="00234FF4">
        <w:rPr>
          <w:lang w:val="fr-FR" w:eastAsia="en-GB"/>
        </w:rPr>
        <w:t> </w:t>
      </w:r>
      <w:r w:rsidR="00501D96" w:rsidRPr="00234FF4">
        <w:rPr>
          <w:lang w:val="fr-FR" w:eastAsia="en-GB"/>
        </w:rPr>
        <w:t>624 ménages.</w:t>
      </w:r>
      <w:r w:rsidR="00142C50" w:rsidRPr="00234FF4">
        <w:rPr>
          <w:lang w:val="fr-FR" w:eastAsia="en-GB"/>
        </w:rPr>
        <w:t xml:space="preserve"> </w:t>
      </w:r>
      <w:r w:rsidR="00501D96" w:rsidRPr="00234FF4">
        <w:rPr>
          <w:lang w:val="fr-FR" w:eastAsia="en-GB"/>
        </w:rPr>
        <w:t>Il vise à réduire l</w:t>
      </w:r>
      <w:r w:rsidR="002933EA" w:rsidRPr="00234FF4">
        <w:rPr>
          <w:lang w:val="fr-FR" w:eastAsia="en-GB"/>
        </w:rPr>
        <w:t>’</w:t>
      </w:r>
      <w:r w:rsidR="00501D96" w:rsidRPr="00234FF4">
        <w:rPr>
          <w:lang w:val="fr-FR" w:eastAsia="en-GB"/>
        </w:rPr>
        <w:t>extrême pauvreté des membres de la famille.</w:t>
      </w:r>
      <w:r w:rsidR="00142C50" w:rsidRPr="00234FF4">
        <w:rPr>
          <w:lang w:val="fr-FR" w:eastAsia="en-GB"/>
        </w:rPr>
        <w:t xml:space="preserve"> </w:t>
      </w:r>
      <w:r w:rsidR="00501D96" w:rsidRPr="00234FF4">
        <w:rPr>
          <w:lang w:val="fr-FR" w:eastAsia="en-GB"/>
        </w:rPr>
        <w:t>Il est à noter que jusqu</w:t>
      </w:r>
      <w:r w:rsidR="002933EA" w:rsidRPr="00234FF4">
        <w:rPr>
          <w:lang w:val="fr-FR" w:eastAsia="en-GB"/>
        </w:rPr>
        <w:t>’</w:t>
      </w:r>
      <w:r w:rsidR="00501D96" w:rsidRPr="00234FF4">
        <w:rPr>
          <w:lang w:val="fr-FR" w:eastAsia="en-GB"/>
        </w:rPr>
        <w:t>à présent, 4 transferts d</w:t>
      </w:r>
      <w:r w:rsidR="002933EA" w:rsidRPr="00234FF4">
        <w:rPr>
          <w:lang w:val="fr-FR" w:eastAsia="en-GB"/>
        </w:rPr>
        <w:t>’</w:t>
      </w:r>
      <w:r w:rsidR="00501D96" w:rsidRPr="00234FF4">
        <w:rPr>
          <w:lang w:val="fr-FR" w:eastAsia="en-GB"/>
        </w:rPr>
        <w:t>un montant de 1 200,00 STD ont été effectués à chaque ménage bénéficiaire.</w:t>
      </w:r>
      <w:r w:rsidR="00142C50" w:rsidRPr="00234FF4">
        <w:rPr>
          <w:lang w:val="fr-FR" w:eastAsia="en-GB"/>
        </w:rPr>
        <w:t xml:space="preserve"> </w:t>
      </w:r>
      <w:r w:rsidR="00501D96" w:rsidRPr="00234FF4">
        <w:rPr>
          <w:lang w:val="fr-FR" w:eastAsia="en-GB"/>
        </w:rPr>
        <w:t>La même politique a été élaborée pour aider à mettre en œuvre la même politique</w:t>
      </w:r>
      <w:r w:rsidR="001E330D" w:rsidRPr="00234FF4">
        <w:rPr>
          <w:lang w:val="fr-FR" w:eastAsia="en-GB"/>
        </w:rPr>
        <w:t> </w:t>
      </w:r>
      <w:r w:rsidR="002933EA" w:rsidRPr="00234FF4">
        <w:rPr>
          <w:lang w:val="fr-FR" w:eastAsia="en-GB"/>
        </w:rPr>
        <w:t>:</w:t>
      </w:r>
      <w:r w:rsidR="00501D96" w:rsidRPr="00234FF4">
        <w:rPr>
          <w:lang w:val="fr-FR" w:eastAsia="en-GB"/>
        </w:rPr>
        <w:t xml:space="preserve"> le</w:t>
      </w:r>
      <w:r w:rsidR="00142C50" w:rsidRPr="00234FF4">
        <w:rPr>
          <w:lang w:val="fr-FR" w:eastAsia="en-GB"/>
        </w:rPr>
        <w:t xml:space="preserve"> </w:t>
      </w:r>
      <w:r w:rsidR="00501D96" w:rsidRPr="00234FF4">
        <w:rPr>
          <w:lang w:val="fr-FR" w:eastAsia="en-GB"/>
        </w:rPr>
        <w:t>PEP, le programme pour les mille premiers jours de l</w:t>
      </w:r>
      <w:r w:rsidR="002933EA" w:rsidRPr="00234FF4">
        <w:rPr>
          <w:lang w:val="fr-FR" w:eastAsia="en-GB"/>
        </w:rPr>
        <w:t>’</w:t>
      </w:r>
      <w:r w:rsidR="00501D96" w:rsidRPr="00234FF4">
        <w:rPr>
          <w:lang w:val="fr-FR" w:eastAsia="en-GB"/>
        </w:rPr>
        <w:t>enfant le plus critique et</w:t>
      </w:r>
      <w:r w:rsidR="00142C50" w:rsidRPr="00234FF4">
        <w:rPr>
          <w:lang w:val="fr-FR" w:eastAsia="en-GB"/>
        </w:rPr>
        <w:t xml:space="preserve"> </w:t>
      </w:r>
      <w:r w:rsidR="00501D96" w:rsidRPr="00234FF4">
        <w:rPr>
          <w:lang w:val="fr-FR" w:eastAsia="en-GB"/>
        </w:rPr>
        <w:t>l</w:t>
      </w:r>
      <w:r w:rsidR="002933EA" w:rsidRPr="00234FF4">
        <w:rPr>
          <w:lang w:val="fr-FR" w:eastAsia="en-GB"/>
        </w:rPr>
        <w:t>’</w:t>
      </w:r>
      <w:r w:rsidR="00501D96" w:rsidRPr="00234FF4">
        <w:rPr>
          <w:lang w:val="fr-FR" w:eastAsia="en-GB"/>
        </w:rPr>
        <w:t>activité</w:t>
      </w:r>
      <w:r w:rsidR="00142C50" w:rsidRPr="00234FF4">
        <w:rPr>
          <w:lang w:val="fr-FR" w:eastAsia="en-GB"/>
        </w:rPr>
        <w:t xml:space="preserve"> </w:t>
      </w:r>
      <w:r w:rsidR="00501D96" w:rsidRPr="00234FF4">
        <w:rPr>
          <w:lang w:val="fr-FR" w:eastAsia="en-GB"/>
        </w:rPr>
        <w:t>génératrice de revenus</w:t>
      </w:r>
      <w:r w:rsidR="00142C50" w:rsidRPr="00234FF4">
        <w:rPr>
          <w:lang w:val="fr-FR" w:eastAsia="en-GB"/>
        </w:rPr>
        <w:t xml:space="preserve"> </w:t>
      </w:r>
      <w:r w:rsidR="00501D96" w:rsidRPr="00234FF4">
        <w:rPr>
          <w:lang w:val="fr-FR" w:eastAsia="en-GB"/>
        </w:rPr>
        <w:t>(AGR) pour</w:t>
      </w:r>
      <w:r w:rsidR="00142C50" w:rsidRPr="00234FF4">
        <w:rPr>
          <w:lang w:val="fr-FR" w:eastAsia="en-GB"/>
        </w:rPr>
        <w:t xml:space="preserve"> </w:t>
      </w:r>
      <w:r w:rsidR="00501D96" w:rsidRPr="00234FF4">
        <w:rPr>
          <w:lang w:val="fr-FR" w:eastAsia="en-GB"/>
        </w:rPr>
        <w:t>les</w:t>
      </w:r>
      <w:r w:rsidR="00142C50" w:rsidRPr="00234FF4">
        <w:rPr>
          <w:lang w:val="fr-FR" w:eastAsia="en-GB"/>
        </w:rPr>
        <w:t xml:space="preserve"> </w:t>
      </w:r>
      <w:r w:rsidR="00501D96" w:rsidRPr="00234FF4">
        <w:rPr>
          <w:lang w:val="fr-FR" w:eastAsia="en-GB"/>
        </w:rPr>
        <w:t>bénéficiaires de</w:t>
      </w:r>
      <w:r w:rsidR="00142C50" w:rsidRPr="00234FF4">
        <w:rPr>
          <w:lang w:val="fr-FR" w:eastAsia="en-GB"/>
        </w:rPr>
        <w:t xml:space="preserve"> </w:t>
      </w:r>
      <w:r w:rsidR="00501D96" w:rsidRPr="00234FF4">
        <w:rPr>
          <w:lang w:val="fr-FR" w:eastAsia="en-GB"/>
        </w:rPr>
        <w:t>transferts monétaires</w:t>
      </w:r>
      <w:r w:rsidR="00155C15" w:rsidRPr="00155C15">
        <w:rPr>
          <w:lang w:val="fr-FR" w:eastAsia="en-GB"/>
        </w:rPr>
        <w:t> ;</w:t>
      </w:r>
    </w:p>
    <w:p w14:paraId="3D0B23B2" w14:textId="2EDA736E"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 xml:space="preserve">Programme de pensions sociales </w:t>
      </w:r>
      <w:r w:rsidR="001E330D" w:rsidRPr="00234FF4">
        <w:rPr>
          <w:lang w:val="fr-FR" w:eastAsia="en-GB"/>
        </w:rPr>
        <w:t xml:space="preserve">– </w:t>
      </w:r>
      <w:r w:rsidR="00501D96" w:rsidRPr="00234FF4">
        <w:rPr>
          <w:lang w:val="fr-FR" w:eastAsia="en-GB"/>
        </w:rPr>
        <w:t>Avec un transfert social en espèces de 480,00 Dbs par trimestre attribué à 3</w:t>
      </w:r>
      <w:r w:rsidR="001E330D" w:rsidRPr="00234FF4">
        <w:rPr>
          <w:lang w:val="fr-FR" w:eastAsia="en-GB"/>
        </w:rPr>
        <w:t> </w:t>
      </w:r>
      <w:r w:rsidR="00501D96" w:rsidRPr="00234FF4">
        <w:rPr>
          <w:lang w:val="fr-FR" w:eastAsia="en-GB"/>
        </w:rPr>
        <w:t>045 bénéficiaires, y compris les personnes handicapées, les personnes âgées, les malades chroniques et les orphelins</w:t>
      </w:r>
      <w:r w:rsidR="00155C15" w:rsidRPr="00155C15">
        <w:rPr>
          <w:lang w:val="fr-FR" w:eastAsia="en-GB"/>
        </w:rPr>
        <w:t> ;</w:t>
      </w:r>
    </w:p>
    <w:p w14:paraId="6F652A8B" w14:textId="51151639"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Programme de travaux publics communautaires, qui vise à soutenir temporairement les ménages au chômage dans les communautés en situation d</w:t>
      </w:r>
      <w:r w:rsidR="002933EA" w:rsidRPr="00234FF4">
        <w:rPr>
          <w:lang w:val="fr-FR" w:eastAsia="en-GB"/>
        </w:rPr>
        <w:t>’</w:t>
      </w:r>
      <w:r w:rsidR="00501D96" w:rsidRPr="00234FF4">
        <w:rPr>
          <w:lang w:val="fr-FR" w:eastAsia="en-GB"/>
        </w:rPr>
        <w:t>extrême pauvreté.</w:t>
      </w:r>
      <w:r w:rsidR="00142C50" w:rsidRPr="00234FF4">
        <w:rPr>
          <w:lang w:val="fr-FR" w:eastAsia="en-GB"/>
        </w:rPr>
        <w:t xml:space="preserve"> </w:t>
      </w:r>
      <w:r w:rsidR="00501D96" w:rsidRPr="00234FF4">
        <w:rPr>
          <w:lang w:val="fr-FR" w:eastAsia="en-GB"/>
        </w:rPr>
        <w:t>Il n</w:t>
      </w:r>
      <w:r w:rsidR="002933EA" w:rsidRPr="00234FF4">
        <w:rPr>
          <w:lang w:val="fr-FR" w:eastAsia="en-GB"/>
        </w:rPr>
        <w:t>’</w:t>
      </w:r>
      <w:r w:rsidR="00501D96" w:rsidRPr="00234FF4">
        <w:rPr>
          <w:lang w:val="fr-FR" w:eastAsia="en-GB"/>
        </w:rPr>
        <w:t>y a pas encore de financement pour la mise en œuvre de ce programme.</w:t>
      </w:r>
    </w:p>
    <w:p w14:paraId="5151AB7A" w14:textId="452C5085" w:rsidR="009772FA" w:rsidRPr="00234FF4" w:rsidRDefault="009772FA" w:rsidP="009772FA">
      <w:pPr>
        <w:pStyle w:val="SingleTxt"/>
        <w:spacing w:after="0" w:line="120" w:lineRule="exact"/>
        <w:rPr>
          <w:sz w:val="10"/>
          <w:lang w:val="fr-FR" w:eastAsia="en-GB"/>
        </w:rPr>
      </w:pPr>
    </w:p>
    <w:p w14:paraId="171E1042" w14:textId="0AA8C6A8"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Protection sociale de la citoyenneté</w:t>
      </w:r>
    </w:p>
    <w:p w14:paraId="07D9C2F9" w14:textId="481976D0" w:rsidR="009772FA" w:rsidRPr="00234FF4" w:rsidRDefault="009772FA" w:rsidP="009772FA">
      <w:pPr>
        <w:pStyle w:val="SingleTxt"/>
        <w:spacing w:after="0" w:line="120" w:lineRule="exact"/>
        <w:rPr>
          <w:sz w:val="10"/>
          <w:lang w:val="fr-FR" w:eastAsia="en-GB"/>
        </w:rPr>
      </w:pPr>
    </w:p>
    <w:p w14:paraId="77626DE5" w14:textId="23BDB401" w:rsidR="00501D96" w:rsidRPr="00234FF4" w:rsidRDefault="00501D96" w:rsidP="003318D4">
      <w:pPr>
        <w:pStyle w:val="SingleTxt"/>
        <w:numPr>
          <w:ilvl w:val="0"/>
          <w:numId w:val="30"/>
        </w:numPr>
        <w:spacing w:line="240" w:lineRule="exact"/>
        <w:rPr>
          <w:lang w:val="fr-FR" w:eastAsia="en-GB"/>
        </w:rPr>
      </w:pPr>
      <w:r w:rsidRPr="00234FF4">
        <w:rPr>
          <w:lang w:val="fr-FR" w:eastAsia="en-GB"/>
        </w:rPr>
        <w:t>Cette protection couvre la population résidente qui se trouve en situation de manque ou de réduction de moyens de subsistance et ne peut assumer pleinement sa propre protection, à savoir</w:t>
      </w:r>
      <w:r w:rsidR="001D21A1" w:rsidRPr="00234FF4">
        <w:rPr>
          <w:lang w:val="fr-FR" w:eastAsia="en-GB"/>
        </w:rPr>
        <w:t> </w:t>
      </w:r>
      <w:r w:rsidR="002933EA" w:rsidRPr="00234FF4">
        <w:rPr>
          <w:lang w:val="fr-FR" w:eastAsia="en-GB"/>
        </w:rPr>
        <w:t>:</w:t>
      </w:r>
      <w:r w:rsidRPr="00234FF4">
        <w:rPr>
          <w:lang w:val="fr-FR" w:eastAsia="en-GB"/>
        </w:rPr>
        <w:t xml:space="preserve"> personnes ou familles en situation de grande pauvreté, femmes, enfants, adolescents ayant des besoins spéciaux ou à risque, personnes âgées, les personnes handicapées et Chômeurs en situation de marginalisation.</w:t>
      </w:r>
    </w:p>
    <w:p w14:paraId="6FBAA601" w14:textId="667F5BD6" w:rsidR="009772FA" w:rsidRPr="00234FF4" w:rsidRDefault="009772FA" w:rsidP="009772FA">
      <w:pPr>
        <w:pStyle w:val="SingleTxt"/>
        <w:spacing w:after="0" w:line="120" w:lineRule="exact"/>
        <w:rPr>
          <w:sz w:val="10"/>
          <w:lang w:val="fr-FR" w:eastAsia="en-GB"/>
        </w:rPr>
      </w:pPr>
    </w:p>
    <w:p w14:paraId="161ED3B1" w14:textId="0F637FAD" w:rsidR="00501D96" w:rsidRPr="00234FF4" w:rsidRDefault="00501D96" w:rsidP="00C028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lastRenderedPageBreak/>
        <w:tab/>
      </w:r>
      <w:r w:rsidRPr="00234FF4">
        <w:rPr>
          <w:lang w:val="fr-FR" w:eastAsia="en-GB"/>
        </w:rPr>
        <w:tab/>
        <w:t>Protection sociale obligatoire</w:t>
      </w:r>
    </w:p>
    <w:p w14:paraId="7725D168" w14:textId="00DF8084" w:rsidR="009772FA" w:rsidRPr="00234FF4" w:rsidRDefault="009772FA" w:rsidP="00C02858">
      <w:pPr>
        <w:pStyle w:val="SingleTxt"/>
        <w:keepNext/>
        <w:keepLines/>
        <w:spacing w:after="0" w:line="120" w:lineRule="exact"/>
        <w:rPr>
          <w:sz w:val="10"/>
          <w:lang w:val="fr-FR" w:eastAsia="en-GB"/>
        </w:rPr>
      </w:pPr>
    </w:p>
    <w:p w14:paraId="37ABFD8D" w14:textId="3431044C" w:rsidR="00501D96" w:rsidRPr="00234FF4" w:rsidRDefault="00501D96" w:rsidP="00C02858">
      <w:pPr>
        <w:pStyle w:val="SingleTxt"/>
        <w:keepNext/>
        <w:keepLines/>
        <w:numPr>
          <w:ilvl w:val="0"/>
          <w:numId w:val="31"/>
        </w:numPr>
        <w:spacing w:line="240" w:lineRule="exact"/>
        <w:rPr>
          <w:lang w:val="fr-FR" w:eastAsia="en-GB"/>
        </w:rPr>
      </w:pPr>
      <w:r w:rsidRPr="00234FF4">
        <w:rPr>
          <w:lang w:val="fr-FR" w:eastAsia="en-GB"/>
        </w:rPr>
        <w:t>Cette protection repose sur une logique d</w:t>
      </w:r>
      <w:r w:rsidR="002933EA" w:rsidRPr="00234FF4">
        <w:rPr>
          <w:lang w:val="fr-FR" w:eastAsia="en-GB"/>
        </w:rPr>
        <w:t>’</w:t>
      </w:r>
      <w:r w:rsidRPr="00234FF4">
        <w:rPr>
          <w:lang w:val="fr-FR" w:eastAsia="en-GB"/>
        </w:rPr>
        <w:t>assurance, étant financée par les cotisations des travailleurs et, le cas échéant, des employeurs.</w:t>
      </w:r>
      <w:r w:rsidR="00142C50" w:rsidRPr="00234FF4">
        <w:rPr>
          <w:lang w:val="fr-FR" w:eastAsia="en-GB"/>
        </w:rPr>
        <w:t xml:space="preserve"> </w:t>
      </w:r>
      <w:r w:rsidRPr="00234FF4">
        <w:rPr>
          <w:lang w:val="fr-FR" w:eastAsia="en-GB"/>
        </w:rPr>
        <w:t>Elle s</w:t>
      </w:r>
      <w:r w:rsidR="002933EA" w:rsidRPr="00234FF4">
        <w:rPr>
          <w:lang w:val="fr-FR" w:eastAsia="en-GB"/>
        </w:rPr>
        <w:t>’</w:t>
      </w:r>
      <w:r w:rsidRPr="00234FF4">
        <w:rPr>
          <w:lang w:val="fr-FR" w:eastAsia="en-GB"/>
        </w:rPr>
        <w:t>adresse aux salariés ou aux indépendants et à leur famille et tendra à les protéger, en fonction de l</w:t>
      </w:r>
      <w:r w:rsidR="002933EA" w:rsidRPr="00234FF4">
        <w:rPr>
          <w:lang w:val="fr-FR" w:eastAsia="en-GB"/>
        </w:rPr>
        <w:t>’</w:t>
      </w:r>
      <w:r w:rsidRPr="00234FF4">
        <w:rPr>
          <w:lang w:val="fr-FR" w:eastAsia="en-GB"/>
        </w:rPr>
        <w:t>évolution économique et sociale, en cas de maladie, maternité, accidents du travail et maladies professionnelles, invalidité, vieillesse et la mort.</w:t>
      </w:r>
    </w:p>
    <w:p w14:paraId="2E4A331D" w14:textId="6F97BBEB" w:rsidR="009772FA" w:rsidRPr="00234FF4" w:rsidRDefault="009772FA" w:rsidP="009772FA">
      <w:pPr>
        <w:pStyle w:val="SingleTxt"/>
        <w:spacing w:after="0" w:line="120" w:lineRule="exact"/>
        <w:rPr>
          <w:sz w:val="10"/>
          <w:lang w:val="fr-FR" w:eastAsia="en-GB"/>
        </w:rPr>
      </w:pPr>
    </w:p>
    <w:p w14:paraId="5C2AD24D" w14:textId="4BCB0988"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Protection sociale complémentaire</w:t>
      </w:r>
    </w:p>
    <w:p w14:paraId="4739815E" w14:textId="0424E09F" w:rsidR="009772FA" w:rsidRPr="00234FF4" w:rsidRDefault="009772FA" w:rsidP="009772FA">
      <w:pPr>
        <w:pStyle w:val="SingleTxt"/>
        <w:spacing w:after="0" w:line="120" w:lineRule="exact"/>
        <w:rPr>
          <w:sz w:val="10"/>
          <w:lang w:val="fr-FR" w:eastAsia="en-GB"/>
        </w:rPr>
      </w:pPr>
    </w:p>
    <w:p w14:paraId="71D2CA22" w14:textId="0045B5C2" w:rsidR="00501D96" w:rsidRPr="00234FF4" w:rsidRDefault="00501D96" w:rsidP="003318D4">
      <w:pPr>
        <w:pStyle w:val="SingleTxt"/>
        <w:numPr>
          <w:ilvl w:val="0"/>
          <w:numId w:val="32"/>
        </w:numPr>
        <w:spacing w:line="240" w:lineRule="exact"/>
        <w:rPr>
          <w:lang w:val="fr-FR" w:eastAsia="en-GB"/>
        </w:rPr>
      </w:pPr>
      <w:r w:rsidRPr="00234FF4">
        <w:rPr>
          <w:lang w:val="fr-FR" w:eastAsia="en-GB"/>
        </w:rPr>
        <w:t>Cette protection est facultative, basée sur une logique d</w:t>
      </w:r>
      <w:r w:rsidR="002933EA" w:rsidRPr="00234FF4">
        <w:rPr>
          <w:lang w:val="fr-FR" w:eastAsia="en-GB"/>
        </w:rPr>
        <w:t>’</w:t>
      </w:r>
      <w:r w:rsidRPr="00234FF4">
        <w:rPr>
          <w:lang w:val="fr-FR" w:eastAsia="en-GB"/>
        </w:rPr>
        <w:t>assurance et vise à renforcer la couverture fournie dans le cadre des régimes inclus dans la protection sociale obligatoire.</w:t>
      </w:r>
      <w:r w:rsidR="00142C50" w:rsidRPr="00234FF4">
        <w:rPr>
          <w:lang w:val="fr-FR" w:eastAsia="en-GB"/>
        </w:rPr>
        <w:t xml:space="preserve"> </w:t>
      </w:r>
      <w:r w:rsidRPr="00234FF4">
        <w:rPr>
          <w:lang w:val="fr-FR" w:eastAsia="en-GB"/>
        </w:rPr>
        <w:t>Ce régime couvre les personnes inscrites à l</w:t>
      </w:r>
      <w:r w:rsidR="002933EA" w:rsidRPr="00234FF4">
        <w:rPr>
          <w:lang w:val="fr-FR" w:eastAsia="en-GB"/>
        </w:rPr>
        <w:t>’</w:t>
      </w:r>
      <w:r w:rsidRPr="00234FF4">
        <w:rPr>
          <w:lang w:val="fr-FR" w:eastAsia="en-GB"/>
        </w:rPr>
        <w:t>un des régimes obligatoires de protection sociale.</w:t>
      </w:r>
    </w:p>
    <w:p w14:paraId="0D5A7F77" w14:textId="63D89D3F" w:rsidR="00C02858" w:rsidRPr="00234FF4" w:rsidRDefault="00C02858" w:rsidP="00C02858">
      <w:pPr>
        <w:pStyle w:val="SingleTxt"/>
        <w:spacing w:after="0" w:line="120" w:lineRule="exact"/>
        <w:rPr>
          <w:sz w:val="10"/>
          <w:lang w:val="fr-FR" w:eastAsia="en-GB"/>
        </w:rPr>
      </w:pPr>
    </w:p>
    <w:p w14:paraId="3EA16559" w14:textId="68606B28"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Programme des familles vulnérables (PFV)</w:t>
      </w:r>
    </w:p>
    <w:p w14:paraId="55FBD916" w14:textId="39C40EFD" w:rsidR="009772FA" w:rsidRPr="00234FF4" w:rsidRDefault="009772FA" w:rsidP="009772FA">
      <w:pPr>
        <w:pStyle w:val="SingleTxt"/>
        <w:spacing w:after="0" w:line="120" w:lineRule="exact"/>
        <w:rPr>
          <w:sz w:val="10"/>
          <w:lang w:val="fr-FR" w:eastAsia="en-GB"/>
        </w:rPr>
      </w:pPr>
    </w:p>
    <w:p w14:paraId="50B9EFDB" w14:textId="63DBC984" w:rsidR="00501D96" w:rsidRPr="00234FF4" w:rsidRDefault="00501D96" w:rsidP="003318D4">
      <w:pPr>
        <w:pStyle w:val="SingleTxt"/>
        <w:numPr>
          <w:ilvl w:val="0"/>
          <w:numId w:val="33"/>
        </w:numPr>
        <w:spacing w:line="240" w:lineRule="exact"/>
        <w:rPr>
          <w:lang w:val="fr-FR" w:eastAsia="en-GB"/>
        </w:rPr>
      </w:pPr>
      <w:r w:rsidRPr="00234FF4">
        <w:rPr>
          <w:lang w:val="fr-FR" w:eastAsia="en-GB"/>
        </w:rPr>
        <w:t>Le PFV est le nouveau programme de la DPSS, financé par la BM, dans le cadre du projet de protection sociale, qui a revitalisé l</w:t>
      </w:r>
      <w:r w:rsidR="002933EA" w:rsidRPr="00234FF4">
        <w:rPr>
          <w:lang w:val="fr-FR" w:eastAsia="en-GB"/>
        </w:rPr>
        <w:t>’</w:t>
      </w:r>
      <w:r w:rsidRPr="00234FF4">
        <w:rPr>
          <w:lang w:val="fr-FR" w:eastAsia="en-GB"/>
        </w:rPr>
        <w:t>ancien programme en détresse, en vigueur depuis les années</w:t>
      </w:r>
      <w:r w:rsidR="001E330D" w:rsidRPr="00234FF4">
        <w:rPr>
          <w:lang w:val="fr-FR" w:eastAsia="en-GB"/>
        </w:rPr>
        <w:t> </w:t>
      </w:r>
      <w:r w:rsidRPr="00234FF4">
        <w:rPr>
          <w:lang w:val="fr-FR" w:eastAsia="en-GB"/>
        </w:rPr>
        <w:t>90, avec l</w:t>
      </w:r>
      <w:r w:rsidR="002933EA" w:rsidRPr="00234FF4">
        <w:rPr>
          <w:lang w:val="fr-FR" w:eastAsia="en-GB"/>
        </w:rPr>
        <w:t>’</w:t>
      </w:r>
      <w:r w:rsidRPr="00234FF4">
        <w:rPr>
          <w:lang w:val="fr-FR" w:eastAsia="en-GB"/>
        </w:rPr>
        <w:t>attribution de Dbs</w:t>
      </w:r>
      <w:r w:rsidR="001E330D" w:rsidRPr="00234FF4">
        <w:rPr>
          <w:lang w:val="fr-FR" w:eastAsia="en-GB"/>
        </w:rPr>
        <w:t> </w:t>
      </w:r>
      <w:r w:rsidR="002933EA" w:rsidRPr="00234FF4">
        <w:rPr>
          <w:lang w:val="fr-FR" w:eastAsia="en-GB"/>
        </w:rPr>
        <w:t>:</w:t>
      </w:r>
      <w:r w:rsidRPr="00234FF4">
        <w:rPr>
          <w:lang w:val="fr-FR" w:eastAsia="en-GB"/>
        </w:rPr>
        <w:t xml:space="preserve"> 480,00 trimestriel et s</w:t>
      </w:r>
      <w:r w:rsidR="002933EA" w:rsidRPr="00234FF4">
        <w:rPr>
          <w:lang w:val="fr-FR" w:eastAsia="en-GB"/>
        </w:rPr>
        <w:t>’</w:t>
      </w:r>
      <w:r w:rsidRPr="00234FF4">
        <w:rPr>
          <w:lang w:val="fr-FR" w:eastAsia="en-GB"/>
        </w:rPr>
        <w:t>adresse aux mères d</w:t>
      </w:r>
      <w:r w:rsidR="002933EA" w:rsidRPr="00234FF4">
        <w:rPr>
          <w:lang w:val="fr-FR" w:eastAsia="en-GB"/>
        </w:rPr>
        <w:t>’</w:t>
      </w:r>
      <w:r w:rsidRPr="00234FF4">
        <w:rPr>
          <w:lang w:val="fr-FR" w:eastAsia="en-GB"/>
        </w:rPr>
        <w:t>au moins 3 enfants, en situation de pauvreté et de vulnérabilité sociale, dont les enfants vont régulièrement à l</w:t>
      </w:r>
      <w:r w:rsidR="002933EA" w:rsidRPr="00234FF4">
        <w:rPr>
          <w:lang w:val="fr-FR" w:eastAsia="en-GB"/>
        </w:rPr>
        <w:t>’</w:t>
      </w:r>
      <w:r w:rsidRPr="00234FF4">
        <w:rPr>
          <w:lang w:val="fr-FR" w:eastAsia="en-GB"/>
        </w:rPr>
        <w:t>école et qui terminent au moins une éducation de base, dans le but d</w:t>
      </w:r>
      <w:r w:rsidR="002933EA" w:rsidRPr="00234FF4">
        <w:rPr>
          <w:lang w:val="fr-FR" w:eastAsia="en-GB"/>
        </w:rPr>
        <w:t>’</w:t>
      </w:r>
      <w:r w:rsidRPr="00234FF4">
        <w:rPr>
          <w:lang w:val="fr-FR" w:eastAsia="en-GB"/>
        </w:rPr>
        <w:t>améliorer les performances scolaires et de réduire l</w:t>
      </w:r>
      <w:r w:rsidR="002933EA" w:rsidRPr="00234FF4">
        <w:rPr>
          <w:lang w:val="fr-FR" w:eastAsia="en-GB"/>
        </w:rPr>
        <w:t>’</w:t>
      </w:r>
      <w:r w:rsidRPr="00234FF4">
        <w:rPr>
          <w:lang w:val="fr-FR" w:eastAsia="en-GB"/>
        </w:rPr>
        <w:t>absentéisme et l</w:t>
      </w:r>
      <w:r w:rsidR="002933EA" w:rsidRPr="00234FF4">
        <w:rPr>
          <w:lang w:val="fr-FR" w:eastAsia="en-GB"/>
        </w:rPr>
        <w:t>’</w:t>
      </w:r>
      <w:r w:rsidRPr="00234FF4">
        <w:rPr>
          <w:lang w:val="fr-FR" w:eastAsia="en-GB"/>
        </w:rPr>
        <w:t>échec scolaire.</w:t>
      </w:r>
      <w:r w:rsidR="00142C50" w:rsidRPr="00234FF4">
        <w:rPr>
          <w:lang w:val="fr-FR" w:eastAsia="en-GB"/>
        </w:rPr>
        <w:t xml:space="preserve"> </w:t>
      </w:r>
      <w:r w:rsidRPr="00234FF4">
        <w:rPr>
          <w:lang w:val="fr-FR" w:eastAsia="en-GB"/>
        </w:rPr>
        <w:t>Dans le cadre de ce programme, des virements bancaires sont effectués tous les deux mois d</w:t>
      </w:r>
      <w:r w:rsidR="002933EA" w:rsidRPr="00234FF4">
        <w:rPr>
          <w:lang w:val="fr-FR" w:eastAsia="en-GB"/>
        </w:rPr>
        <w:t>’</w:t>
      </w:r>
      <w:r w:rsidRPr="00234FF4">
        <w:rPr>
          <w:lang w:val="fr-FR" w:eastAsia="en-GB"/>
        </w:rPr>
        <w:t>un montant correspondant à Dbs 1</w:t>
      </w:r>
      <w:r w:rsidR="001E330D" w:rsidRPr="00234FF4">
        <w:rPr>
          <w:lang w:val="fr-FR" w:eastAsia="en-GB"/>
        </w:rPr>
        <w:t> </w:t>
      </w:r>
      <w:r w:rsidRPr="00234FF4">
        <w:rPr>
          <w:lang w:val="fr-FR" w:eastAsia="en-GB"/>
        </w:rPr>
        <w:t>200</w:t>
      </w:r>
      <w:r w:rsidR="001E330D" w:rsidRPr="00234FF4">
        <w:rPr>
          <w:lang w:val="fr-FR" w:eastAsia="en-GB"/>
        </w:rPr>
        <w:t>,</w:t>
      </w:r>
      <w:r w:rsidRPr="00234FF4">
        <w:rPr>
          <w:lang w:val="fr-FR" w:eastAsia="en-GB"/>
        </w:rPr>
        <w:t>00 aux familles enregistrées et sélectionnées.</w:t>
      </w:r>
      <w:r w:rsidR="00142C50" w:rsidRPr="00234FF4">
        <w:rPr>
          <w:lang w:val="fr-FR" w:eastAsia="en-GB"/>
        </w:rPr>
        <w:t xml:space="preserve"> </w:t>
      </w:r>
      <w:r w:rsidRPr="00234FF4">
        <w:rPr>
          <w:lang w:val="fr-FR" w:eastAsia="en-GB"/>
        </w:rPr>
        <w:t>Ce programme devait initialement</w:t>
      </w:r>
      <w:r w:rsidR="00142C50" w:rsidRPr="00234FF4">
        <w:rPr>
          <w:lang w:val="fr-FR" w:eastAsia="en-GB"/>
        </w:rPr>
        <w:t xml:space="preserve"> </w:t>
      </w:r>
      <w:r w:rsidRPr="00234FF4">
        <w:rPr>
          <w:lang w:val="fr-FR" w:eastAsia="en-GB"/>
        </w:rPr>
        <w:t>soutenir environ 2</w:t>
      </w:r>
      <w:r w:rsidR="001E330D" w:rsidRPr="00234FF4">
        <w:rPr>
          <w:lang w:val="fr-FR" w:eastAsia="en-GB"/>
        </w:rPr>
        <w:t> </w:t>
      </w:r>
      <w:r w:rsidRPr="00234FF4">
        <w:rPr>
          <w:lang w:val="fr-FR" w:eastAsia="en-GB"/>
        </w:rPr>
        <w:t>570 familles de STP, mais il a été étendu et 2</w:t>
      </w:r>
      <w:r w:rsidR="001E330D" w:rsidRPr="00234FF4">
        <w:rPr>
          <w:lang w:val="fr-FR" w:eastAsia="en-GB"/>
        </w:rPr>
        <w:t> </w:t>
      </w:r>
      <w:r w:rsidRPr="00234FF4">
        <w:rPr>
          <w:lang w:val="fr-FR" w:eastAsia="en-GB"/>
        </w:rPr>
        <w:t>624 familles en bénéficient actuellement.</w:t>
      </w:r>
      <w:r w:rsidR="00142C50" w:rsidRPr="00234FF4">
        <w:rPr>
          <w:lang w:val="fr-FR" w:eastAsia="en-GB"/>
        </w:rPr>
        <w:t xml:space="preserve"> </w:t>
      </w:r>
      <w:r w:rsidRPr="00234FF4">
        <w:rPr>
          <w:lang w:val="fr-FR" w:eastAsia="en-GB"/>
        </w:rPr>
        <w:t>Il est à noter que dans l</w:t>
      </w:r>
      <w:r w:rsidR="002933EA" w:rsidRPr="00234FF4">
        <w:rPr>
          <w:lang w:val="fr-FR" w:eastAsia="en-GB"/>
        </w:rPr>
        <w:t>’</w:t>
      </w:r>
      <w:r w:rsidRPr="00234FF4">
        <w:rPr>
          <w:lang w:val="fr-FR" w:eastAsia="en-GB"/>
        </w:rPr>
        <w:t>univers des familles bénéficiaires, 2 576 sont dirigées par des femmes et 48 sont des hommes.</w:t>
      </w:r>
    </w:p>
    <w:p w14:paraId="43B6D04E" w14:textId="239B4D7C" w:rsidR="009772FA" w:rsidRPr="00234FF4" w:rsidRDefault="009772FA" w:rsidP="009772FA">
      <w:pPr>
        <w:pStyle w:val="SingleTxt"/>
        <w:spacing w:after="0" w:line="120" w:lineRule="exact"/>
        <w:rPr>
          <w:sz w:val="10"/>
          <w:lang w:val="fr-FR" w:eastAsia="en-GB"/>
        </w:rPr>
      </w:pPr>
    </w:p>
    <w:p w14:paraId="17F85468" w14:textId="77777777" w:rsidR="009772FA" w:rsidRPr="00234FF4" w:rsidRDefault="009772FA" w:rsidP="009772FA">
      <w:pPr>
        <w:pStyle w:val="SingleTxt"/>
        <w:spacing w:after="0" w:line="120" w:lineRule="exact"/>
        <w:rPr>
          <w:sz w:val="10"/>
          <w:lang w:val="fr-FR" w:eastAsia="en-GB"/>
        </w:rPr>
      </w:pPr>
    </w:p>
    <w:p w14:paraId="08338D50" w14:textId="6D3A8098" w:rsidR="00501D96" w:rsidRPr="00234FF4" w:rsidRDefault="00501D96" w:rsidP="009772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Sécurité sociale</w:t>
      </w:r>
    </w:p>
    <w:p w14:paraId="78643031" w14:textId="2CCAE2C3" w:rsidR="009772FA" w:rsidRPr="00234FF4" w:rsidRDefault="009772FA" w:rsidP="009772FA">
      <w:pPr>
        <w:pStyle w:val="SingleTxt"/>
        <w:spacing w:after="0" w:line="120" w:lineRule="exact"/>
        <w:rPr>
          <w:sz w:val="10"/>
          <w:lang w:val="fr-FR" w:eastAsia="en-GB"/>
        </w:rPr>
      </w:pPr>
    </w:p>
    <w:p w14:paraId="7E6A2987" w14:textId="77777777" w:rsidR="009772FA" w:rsidRPr="00234FF4" w:rsidRDefault="009772FA" w:rsidP="009772FA">
      <w:pPr>
        <w:pStyle w:val="SingleTxt"/>
        <w:spacing w:after="0" w:line="120" w:lineRule="exact"/>
        <w:rPr>
          <w:sz w:val="10"/>
          <w:lang w:val="fr-FR" w:eastAsia="en-GB"/>
        </w:rPr>
      </w:pPr>
    </w:p>
    <w:p w14:paraId="3CC0E6FE" w14:textId="05520215" w:rsidR="00501D96" w:rsidRPr="00234FF4" w:rsidRDefault="00501D96" w:rsidP="003318D4">
      <w:pPr>
        <w:pStyle w:val="SingleTxt"/>
        <w:numPr>
          <w:ilvl w:val="0"/>
          <w:numId w:val="33"/>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État garantit à tous les</w:t>
      </w:r>
      <w:r w:rsidR="00142C50" w:rsidRPr="00234FF4">
        <w:rPr>
          <w:lang w:val="fr-FR" w:eastAsia="en-GB"/>
        </w:rPr>
        <w:t xml:space="preserve"> </w:t>
      </w:r>
      <w:r w:rsidRPr="00234FF4">
        <w:rPr>
          <w:lang w:val="fr-FR" w:eastAsia="en-GB"/>
        </w:rPr>
        <w:t>citoyens, par le système de sécurité sociale, le droit à la</w:t>
      </w:r>
      <w:r w:rsidR="00142C50" w:rsidRPr="00234FF4">
        <w:rPr>
          <w:lang w:val="fr-FR" w:eastAsia="en-GB"/>
        </w:rPr>
        <w:t xml:space="preserve"> </w:t>
      </w:r>
      <w:r w:rsidRPr="00234FF4">
        <w:rPr>
          <w:lang w:val="fr-FR" w:eastAsia="en-GB"/>
        </w:rPr>
        <w:t>protection contre la</w:t>
      </w:r>
      <w:r w:rsidR="00142C50" w:rsidRPr="00234FF4">
        <w:rPr>
          <w:lang w:val="fr-FR" w:eastAsia="en-GB"/>
        </w:rPr>
        <w:t xml:space="preserve"> </w:t>
      </w:r>
      <w:r w:rsidRPr="00234FF4">
        <w:rPr>
          <w:lang w:val="fr-FR" w:eastAsia="en-GB"/>
        </w:rPr>
        <w:t>maladie, l</w:t>
      </w:r>
      <w:r w:rsidR="002933EA" w:rsidRPr="00234FF4">
        <w:rPr>
          <w:lang w:val="fr-FR" w:eastAsia="en-GB"/>
        </w:rPr>
        <w:t>’</w:t>
      </w:r>
      <w:r w:rsidRPr="00234FF4">
        <w:rPr>
          <w:lang w:val="fr-FR" w:eastAsia="en-GB"/>
        </w:rPr>
        <w:t>invalidité, la</w:t>
      </w:r>
      <w:r w:rsidR="00142C50" w:rsidRPr="00234FF4">
        <w:rPr>
          <w:lang w:val="fr-FR" w:eastAsia="en-GB"/>
        </w:rPr>
        <w:t xml:space="preserve"> </w:t>
      </w:r>
      <w:r w:rsidRPr="00234FF4">
        <w:rPr>
          <w:lang w:val="fr-FR" w:eastAsia="en-GB"/>
        </w:rPr>
        <w:t>vieillesse, les</w:t>
      </w:r>
      <w:r w:rsidR="00142C50" w:rsidRPr="00234FF4">
        <w:rPr>
          <w:lang w:val="fr-FR" w:eastAsia="en-GB"/>
        </w:rPr>
        <w:t xml:space="preserve"> </w:t>
      </w:r>
      <w:r w:rsidRPr="00234FF4">
        <w:rPr>
          <w:lang w:val="fr-FR" w:eastAsia="en-GB"/>
        </w:rPr>
        <w:t>survivants et les</w:t>
      </w:r>
      <w:r w:rsidR="00142C50" w:rsidRPr="00234FF4">
        <w:rPr>
          <w:lang w:val="fr-FR" w:eastAsia="en-GB"/>
        </w:rPr>
        <w:t xml:space="preserve"> </w:t>
      </w:r>
      <w:r w:rsidRPr="00234FF4">
        <w:rPr>
          <w:lang w:val="fr-FR" w:eastAsia="en-GB"/>
        </w:rPr>
        <w:t>dans d</w:t>
      </w:r>
      <w:r w:rsidR="002933EA" w:rsidRPr="00234FF4">
        <w:rPr>
          <w:lang w:val="fr-FR" w:eastAsia="en-GB"/>
        </w:rPr>
        <w:t>’</w:t>
      </w:r>
      <w:r w:rsidRPr="00234FF4">
        <w:rPr>
          <w:lang w:val="fr-FR" w:eastAsia="en-GB"/>
        </w:rPr>
        <w:t>autres cas prévus par la</w:t>
      </w:r>
      <w:r w:rsidR="00142C50" w:rsidRPr="00234FF4">
        <w:rPr>
          <w:lang w:val="fr-FR" w:eastAsia="en-GB"/>
        </w:rPr>
        <w:t xml:space="preserve"> </w:t>
      </w:r>
      <w:r w:rsidRPr="00234FF4">
        <w:rPr>
          <w:lang w:val="fr-FR" w:eastAsia="en-GB"/>
        </w:rPr>
        <w:t>loi et que l</w:t>
      </w:r>
      <w:r w:rsidR="002933EA" w:rsidRPr="00234FF4">
        <w:rPr>
          <w:lang w:val="fr-FR" w:eastAsia="en-GB"/>
        </w:rPr>
        <w:t>’</w:t>
      </w:r>
      <w:r w:rsidRPr="00234FF4">
        <w:rPr>
          <w:lang w:val="fr-FR" w:eastAsia="en-GB"/>
        </w:rPr>
        <w:t>organisation de le système de sécurité sociale de l</w:t>
      </w:r>
      <w:r w:rsidR="002933EA" w:rsidRPr="00234FF4">
        <w:rPr>
          <w:lang w:val="fr-FR" w:eastAsia="en-GB"/>
        </w:rPr>
        <w:t>’</w:t>
      </w:r>
      <w:r w:rsidRPr="00234FF4">
        <w:rPr>
          <w:lang w:val="fr-FR" w:eastAsia="en-GB"/>
        </w:rPr>
        <w:t>État ne préjuge pas de l</w:t>
      </w:r>
      <w:r w:rsidR="002933EA" w:rsidRPr="00234FF4">
        <w:rPr>
          <w:lang w:val="fr-FR" w:eastAsia="en-GB"/>
        </w:rPr>
        <w:t>’</w:t>
      </w:r>
      <w:r w:rsidRPr="00234FF4">
        <w:rPr>
          <w:lang w:val="fr-FR" w:eastAsia="en-GB"/>
        </w:rPr>
        <w:t>existence d</w:t>
      </w:r>
      <w:r w:rsidR="002933EA" w:rsidRPr="00234FF4">
        <w:rPr>
          <w:lang w:val="fr-FR" w:eastAsia="en-GB"/>
        </w:rPr>
        <w:t>’</w:t>
      </w:r>
      <w:r w:rsidRPr="00234FF4">
        <w:rPr>
          <w:lang w:val="fr-FR" w:eastAsia="en-GB"/>
        </w:rPr>
        <w:t>institutions privées, en vue de poursuivre les objectifs de la sécurité sociale.</w:t>
      </w:r>
    </w:p>
    <w:p w14:paraId="4F6A6933" w14:textId="7328E5A7" w:rsidR="00501D96" w:rsidRPr="00234FF4" w:rsidRDefault="00501D96" w:rsidP="003318D4">
      <w:pPr>
        <w:pStyle w:val="SingleTxt"/>
        <w:numPr>
          <w:ilvl w:val="0"/>
          <w:numId w:val="34"/>
        </w:numPr>
        <w:spacing w:line="240" w:lineRule="exact"/>
        <w:rPr>
          <w:lang w:val="fr-FR" w:eastAsia="en-GB"/>
        </w:rPr>
      </w:pPr>
      <w:r w:rsidRPr="00234FF4">
        <w:rPr>
          <w:lang w:val="fr-FR" w:eastAsia="en-GB"/>
        </w:rPr>
        <w:t>La loi de sécurité sociale établit la pension de vieillesse, également appelée pension de retraite, fixant l</w:t>
      </w:r>
      <w:r w:rsidR="002933EA" w:rsidRPr="00234FF4">
        <w:rPr>
          <w:lang w:val="fr-FR" w:eastAsia="en-GB"/>
        </w:rPr>
        <w:t>’</w:t>
      </w:r>
      <w:r w:rsidRPr="00234FF4">
        <w:rPr>
          <w:lang w:val="fr-FR" w:eastAsia="en-GB"/>
        </w:rPr>
        <w:t>âge de 57 ans pour les femmes et 62 ans pour les hommes.</w:t>
      </w:r>
      <w:r w:rsidR="00142C50" w:rsidRPr="00234FF4">
        <w:rPr>
          <w:lang w:val="fr-FR" w:eastAsia="en-GB"/>
        </w:rPr>
        <w:t xml:space="preserve"> </w:t>
      </w:r>
      <w:r w:rsidRPr="00234FF4">
        <w:rPr>
          <w:lang w:val="fr-FR" w:eastAsia="en-GB"/>
        </w:rPr>
        <w:t>Cette situation, qui démontre apparemment une action positive en faveur des femmes, a été clarifiée par une résolution du Conseil des ministres du 23 février 2013, qui fixe l</w:t>
      </w:r>
      <w:r w:rsidR="002933EA" w:rsidRPr="00234FF4">
        <w:rPr>
          <w:lang w:val="fr-FR" w:eastAsia="en-GB"/>
        </w:rPr>
        <w:t>’</w:t>
      </w:r>
      <w:r w:rsidRPr="00234FF4">
        <w:rPr>
          <w:lang w:val="fr-FR" w:eastAsia="en-GB"/>
        </w:rPr>
        <w:t>âge de 57 ans pour les femmes comme facultatif et obligatoire à 62 ans comme il est considéré pour les hommes.</w:t>
      </w:r>
      <w:r w:rsidR="00142C50" w:rsidRPr="00234FF4">
        <w:rPr>
          <w:lang w:val="fr-FR" w:eastAsia="en-GB"/>
        </w:rPr>
        <w:t xml:space="preserve"> </w:t>
      </w:r>
      <w:r w:rsidRPr="00234FF4">
        <w:rPr>
          <w:lang w:val="fr-FR" w:eastAsia="en-GB"/>
        </w:rPr>
        <w:t>Par conséquent, cette résolution a mis fin à la discrimination de l</w:t>
      </w:r>
      <w:r w:rsidR="002933EA" w:rsidRPr="00234FF4">
        <w:rPr>
          <w:lang w:val="fr-FR" w:eastAsia="en-GB"/>
        </w:rPr>
        <w:t>’</w:t>
      </w:r>
      <w:r w:rsidRPr="00234FF4">
        <w:rPr>
          <w:lang w:val="fr-FR" w:eastAsia="en-GB"/>
        </w:rPr>
        <w:t>âge de la retraite entre les hommes (62 ans) et les femmes (57</w:t>
      </w:r>
      <w:r w:rsidR="001E330D" w:rsidRPr="00234FF4">
        <w:rPr>
          <w:lang w:val="fr-FR" w:eastAsia="en-GB"/>
        </w:rPr>
        <w:t> </w:t>
      </w:r>
      <w:r w:rsidRPr="00234FF4">
        <w:rPr>
          <w:lang w:val="fr-FR" w:eastAsia="en-GB"/>
        </w:rPr>
        <w:t>ans), contribuant à la réduction de la vulnérabilité à la pauvreté, à laquelle certaines femmes seraient soumises en atteignant cet âge.</w:t>
      </w:r>
    </w:p>
    <w:p w14:paraId="4052BBF1" w14:textId="218C9BDE" w:rsidR="00501D96" w:rsidRPr="00234FF4" w:rsidRDefault="00501D96" w:rsidP="003318D4">
      <w:pPr>
        <w:pStyle w:val="SingleTxt"/>
        <w:numPr>
          <w:ilvl w:val="0"/>
          <w:numId w:val="34"/>
        </w:numPr>
        <w:spacing w:line="240" w:lineRule="exact"/>
        <w:rPr>
          <w:lang w:val="fr-FR" w:eastAsia="en-GB"/>
        </w:rPr>
      </w:pPr>
      <w:r w:rsidRPr="00234FF4">
        <w:rPr>
          <w:lang w:val="fr-FR" w:eastAsia="en-GB"/>
        </w:rPr>
        <w:t>Dans le</w:t>
      </w:r>
      <w:r w:rsidR="00142C50" w:rsidRPr="00234FF4">
        <w:rPr>
          <w:lang w:val="fr-FR" w:eastAsia="en-GB"/>
        </w:rPr>
        <w:t xml:space="preserve"> </w:t>
      </w:r>
      <w:r w:rsidRPr="00234FF4">
        <w:rPr>
          <w:lang w:val="fr-FR" w:eastAsia="en-GB"/>
        </w:rPr>
        <w:t>but d</w:t>
      </w:r>
      <w:r w:rsidR="002933EA" w:rsidRPr="00234FF4">
        <w:rPr>
          <w:lang w:val="fr-FR" w:eastAsia="en-GB"/>
        </w:rPr>
        <w:t>’</w:t>
      </w:r>
      <w:r w:rsidRPr="00234FF4">
        <w:rPr>
          <w:lang w:val="fr-FR" w:eastAsia="en-GB"/>
        </w:rPr>
        <w:t>étendre la</w:t>
      </w:r>
      <w:r w:rsidR="00142C50" w:rsidRPr="00234FF4">
        <w:rPr>
          <w:lang w:val="fr-FR" w:eastAsia="en-GB"/>
        </w:rPr>
        <w:t xml:space="preserve"> </w:t>
      </w:r>
      <w:r w:rsidRPr="00234FF4">
        <w:rPr>
          <w:lang w:val="fr-FR" w:eastAsia="en-GB"/>
        </w:rPr>
        <w:t>protection sociale à un groupe de personnes qui n</w:t>
      </w:r>
      <w:r w:rsidR="002933EA" w:rsidRPr="00234FF4">
        <w:rPr>
          <w:lang w:val="fr-FR" w:eastAsia="en-GB"/>
        </w:rPr>
        <w:t>’</w:t>
      </w:r>
      <w:r w:rsidRPr="00234FF4">
        <w:rPr>
          <w:lang w:val="fr-FR" w:eastAsia="en-GB"/>
        </w:rPr>
        <w:t>ont pas un lien obligatoire à la</w:t>
      </w:r>
      <w:r w:rsidR="00142C50" w:rsidRPr="00234FF4">
        <w:rPr>
          <w:lang w:val="fr-FR" w:eastAsia="en-GB"/>
        </w:rPr>
        <w:t xml:space="preserve"> </w:t>
      </w:r>
      <w:r w:rsidRPr="00234FF4">
        <w:rPr>
          <w:lang w:val="fr-FR" w:eastAsia="en-GB"/>
        </w:rPr>
        <w:t>sécurité sociale et d</w:t>
      </w:r>
      <w:r w:rsidR="002933EA" w:rsidRPr="00234FF4">
        <w:rPr>
          <w:lang w:val="fr-FR" w:eastAsia="en-GB"/>
        </w:rPr>
        <w:t>’</w:t>
      </w:r>
      <w:r w:rsidRPr="00234FF4">
        <w:rPr>
          <w:lang w:val="fr-FR" w:eastAsia="en-GB"/>
        </w:rPr>
        <w:t>augmenter le degré de son champ d</w:t>
      </w:r>
      <w:r w:rsidR="002933EA" w:rsidRPr="00234FF4">
        <w:rPr>
          <w:lang w:val="fr-FR" w:eastAsia="en-GB"/>
        </w:rPr>
        <w:t>’</w:t>
      </w:r>
      <w:r w:rsidRPr="00234FF4">
        <w:rPr>
          <w:lang w:val="fr-FR" w:eastAsia="en-GB"/>
        </w:rPr>
        <w:t>application matériel, par rapport à la</w:t>
      </w:r>
      <w:r w:rsidR="00142C50" w:rsidRPr="00234FF4">
        <w:rPr>
          <w:lang w:val="fr-FR" w:eastAsia="en-GB"/>
        </w:rPr>
        <w:t xml:space="preserve"> </w:t>
      </w:r>
      <w:r w:rsidRPr="00234FF4">
        <w:rPr>
          <w:lang w:val="fr-FR" w:eastAsia="en-GB"/>
        </w:rPr>
        <w:t>loi n</w:t>
      </w:r>
      <w:r w:rsidR="001D21A1" w:rsidRPr="00234FF4">
        <w:rPr>
          <w:vertAlign w:val="superscript"/>
          <w:lang w:val="fr-FR" w:eastAsia="en-GB"/>
        </w:rPr>
        <w:t>o</w:t>
      </w:r>
      <w:r w:rsidRPr="00234FF4">
        <w:rPr>
          <w:lang w:val="fr-FR" w:eastAsia="en-GB"/>
        </w:rPr>
        <w:t>°1/90 et la loi n</w:t>
      </w:r>
      <w:r w:rsidR="001D21A1" w:rsidRPr="00234FF4">
        <w:rPr>
          <w:vertAlign w:val="superscript"/>
          <w:lang w:val="fr-FR" w:eastAsia="en-GB"/>
        </w:rPr>
        <w:t>o</w:t>
      </w:r>
      <w:r w:rsidRPr="00234FF4">
        <w:rPr>
          <w:lang w:val="fr-FR" w:eastAsia="en-GB"/>
        </w:rPr>
        <w:t xml:space="preserve">°7/2004 </w:t>
      </w:r>
      <w:r w:rsidR="001E330D" w:rsidRPr="00234FF4">
        <w:rPr>
          <w:lang w:val="fr-FR" w:eastAsia="en-GB"/>
        </w:rPr>
        <w:t>–</w:t>
      </w:r>
      <w:r w:rsidRPr="00234FF4">
        <w:rPr>
          <w:lang w:val="fr-FR" w:eastAsia="en-GB"/>
        </w:rPr>
        <w:t xml:space="preserve"> Loi-cadre sur la protection sociale a été créée, qui est venue combler certaines des</w:t>
      </w:r>
      <w:r w:rsidR="00142C50" w:rsidRPr="00234FF4">
        <w:rPr>
          <w:lang w:val="fr-FR" w:eastAsia="en-GB"/>
        </w:rPr>
        <w:t xml:space="preserve"> </w:t>
      </w:r>
      <w:r w:rsidRPr="00234FF4">
        <w:rPr>
          <w:lang w:val="fr-FR" w:eastAsia="en-GB"/>
        </w:rPr>
        <w:t>lacunes existantes à l</w:t>
      </w:r>
      <w:r w:rsidR="002933EA" w:rsidRPr="00234FF4">
        <w:rPr>
          <w:lang w:val="fr-FR" w:eastAsia="en-GB"/>
        </w:rPr>
        <w:t>’</w:t>
      </w:r>
      <w:r w:rsidRPr="00234FF4">
        <w:rPr>
          <w:lang w:val="fr-FR" w:eastAsia="en-GB"/>
        </w:rPr>
        <w:t>époque.</w:t>
      </w:r>
      <w:r w:rsidR="00142C50" w:rsidRPr="00234FF4">
        <w:rPr>
          <w:lang w:val="fr-FR" w:eastAsia="en-GB"/>
        </w:rPr>
        <w:t xml:space="preserve"> </w:t>
      </w:r>
      <w:r w:rsidRPr="00234FF4">
        <w:rPr>
          <w:lang w:val="fr-FR" w:eastAsia="en-GB"/>
        </w:rPr>
        <w:t>Un</w:t>
      </w:r>
      <w:r w:rsidR="00142C50" w:rsidRPr="00234FF4">
        <w:rPr>
          <w:lang w:val="fr-FR" w:eastAsia="en-GB"/>
        </w:rPr>
        <w:t xml:space="preserve"> </w:t>
      </w:r>
      <w:r w:rsidRPr="00234FF4">
        <w:rPr>
          <w:lang w:val="fr-FR" w:eastAsia="en-GB"/>
        </w:rPr>
        <w:t>aspect</w:t>
      </w:r>
      <w:r w:rsidR="00142C50" w:rsidRPr="00234FF4">
        <w:rPr>
          <w:lang w:val="fr-FR" w:eastAsia="en-GB"/>
        </w:rPr>
        <w:t xml:space="preserve"> </w:t>
      </w:r>
      <w:r w:rsidRPr="00234FF4">
        <w:rPr>
          <w:lang w:val="fr-FR" w:eastAsia="en-GB"/>
        </w:rPr>
        <w:t>est</w:t>
      </w:r>
      <w:r w:rsidR="00142C50" w:rsidRPr="00234FF4">
        <w:rPr>
          <w:lang w:val="fr-FR" w:eastAsia="en-GB"/>
        </w:rPr>
        <w:t xml:space="preserve"> </w:t>
      </w:r>
      <w:r w:rsidRPr="00234FF4">
        <w:rPr>
          <w:lang w:val="fr-FR" w:eastAsia="en-GB"/>
        </w:rPr>
        <w:t>de registre a été la mise en</w:t>
      </w:r>
      <w:r w:rsidR="00142C50" w:rsidRPr="00234FF4">
        <w:rPr>
          <w:lang w:val="fr-FR" w:eastAsia="en-GB"/>
        </w:rPr>
        <w:t xml:space="preserve"> </w:t>
      </w:r>
      <w:r w:rsidRPr="00234FF4">
        <w:rPr>
          <w:lang w:val="fr-FR" w:eastAsia="en-GB"/>
        </w:rPr>
        <w:t>place de trois régimes de sécurité sociale, à</w:t>
      </w:r>
      <w:r w:rsidR="00142C50" w:rsidRPr="00234FF4">
        <w:rPr>
          <w:lang w:val="fr-FR" w:eastAsia="en-GB"/>
        </w:rPr>
        <w:t xml:space="preserve"> </w:t>
      </w:r>
      <w:r w:rsidRPr="00234FF4">
        <w:rPr>
          <w:lang w:val="fr-FR" w:eastAsia="en-GB"/>
        </w:rPr>
        <w:t>savoir</w:t>
      </w:r>
      <w:r w:rsidR="001E330D" w:rsidRPr="00234FF4">
        <w:rPr>
          <w:lang w:val="fr-FR" w:eastAsia="en-GB"/>
        </w:rPr>
        <w:t> </w:t>
      </w:r>
      <w:r w:rsidR="002933EA" w:rsidRPr="00234FF4">
        <w:rPr>
          <w:lang w:val="fr-FR" w:eastAsia="en-GB"/>
        </w:rPr>
        <w:t>:</w:t>
      </w:r>
    </w:p>
    <w:p w14:paraId="4100F467" w14:textId="28536A65"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Premier régime, entièrement financé par l</w:t>
      </w:r>
      <w:r w:rsidR="002933EA" w:rsidRPr="00234FF4">
        <w:rPr>
          <w:lang w:val="fr-FR" w:eastAsia="en-GB"/>
        </w:rPr>
        <w:t>’</w:t>
      </w:r>
      <w:r w:rsidR="00501D96" w:rsidRPr="00234FF4">
        <w:rPr>
          <w:lang w:val="fr-FR" w:eastAsia="en-GB"/>
        </w:rPr>
        <w:t>État et visant à couvrir toutes les personnes en dehors du régime obligatoire de protection sociale à risque</w:t>
      </w:r>
      <w:r w:rsidR="00155C15" w:rsidRPr="00155C15">
        <w:rPr>
          <w:lang w:val="fr-FR" w:eastAsia="en-GB"/>
        </w:rPr>
        <w:t> ;</w:t>
      </w:r>
    </w:p>
    <w:p w14:paraId="5CACE3D1" w14:textId="6CED61AF" w:rsidR="00501D96" w:rsidRPr="00234FF4" w:rsidRDefault="009772FA" w:rsidP="009772FA">
      <w:pPr>
        <w:pStyle w:val="SingleTxt"/>
        <w:tabs>
          <w:tab w:val="right" w:pos="1685"/>
        </w:tabs>
        <w:ind w:left="1742" w:hanging="475"/>
        <w:rPr>
          <w:lang w:val="fr-FR" w:eastAsia="en-GB"/>
        </w:rPr>
      </w:pPr>
      <w:r w:rsidRPr="00234FF4">
        <w:rPr>
          <w:lang w:val="fr-FR" w:eastAsia="en-GB"/>
        </w:rPr>
        <w:lastRenderedPageBreak/>
        <w:tab/>
        <w:t>•</w:t>
      </w:r>
      <w:r w:rsidRPr="00234FF4">
        <w:rPr>
          <w:lang w:val="fr-FR" w:eastAsia="en-GB"/>
        </w:rPr>
        <w:tab/>
      </w:r>
      <w:r w:rsidR="00501D96" w:rsidRPr="00234FF4">
        <w:rPr>
          <w:lang w:val="fr-FR" w:eastAsia="en-GB"/>
        </w:rPr>
        <w:t>Deuxièmement, le régime obligatoire, financé par la contribution des travailleurs et des employeurs, le cas échéant, intégrant les salariés et les travailleurs indépendants</w:t>
      </w:r>
      <w:r w:rsidR="00155C15" w:rsidRPr="00155C15">
        <w:rPr>
          <w:lang w:val="fr-FR" w:eastAsia="en-GB"/>
        </w:rPr>
        <w:t> ;</w:t>
      </w:r>
    </w:p>
    <w:p w14:paraId="6FAC9EF1" w14:textId="093B672D"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bCs/>
          <w:lang w:val="fr-FR" w:eastAsia="en-GB"/>
        </w:rPr>
        <w:t>Troisièmement, le régime d</w:t>
      </w:r>
      <w:r w:rsidR="002933EA" w:rsidRPr="00234FF4">
        <w:rPr>
          <w:bCs/>
          <w:lang w:val="fr-FR" w:eastAsia="en-GB"/>
        </w:rPr>
        <w:t>’</w:t>
      </w:r>
      <w:r w:rsidR="00501D96" w:rsidRPr="00234FF4">
        <w:rPr>
          <w:bCs/>
          <w:lang w:val="fr-FR" w:eastAsia="en-GB"/>
        </w:rPr>
        <w:t>adhésion facultatif vise à renforcer la couverture des prestations fournies par d</w:t>
      </w:r>
      <w:r w:rsidR="002933EA" w:rsidRPr="00234FF4">
        <w:rPr>
          <w:bCs/>
          <w:lang w:val="fr-FR" w:eastAsia="en-GB"/>
        </w:rPr>
        <w:t>’</w:t>
      </w:r>
      <w:r w:rsidR="00501D96" w:rsidRPr="00234FF4">
        <w:rPr>
          <w:bCs/>
          <w:lang w:val="fr-FR" w:eastAsia="en-GB"/>
        </w:rPr>
        <w:t>autres régimes obligatoires de protection sociale.</w:t>
      </w:r>
    </w:p>
    <w:p w14:paraId="4C5A7178" w14:textId="6F4094A9" w:rsidR="00501D96" w:rsidRPr="00234FF4" w:rsidRDefault="00501D96" w:rsidP="003318D4">
      <w:pPr>
        <w:pStyle w:val="SingleTxt"/>
        <w:numPr>
          <w:ilvl w:val="0"/>
          <w:numId w:val="34"/>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univers de contribuables de l</w:t>
      </w:r>
      <w:r w:rsidR="002933EA" w:rsidRPr="00234FF4">
        <w:rPr>
          <w:lang w:val="fr-FR" w:eastAsia="en-GB"/>
        </w:rPr>
        <w:t>’</w:t>
      </w:r>
      <w:r w:rsidRPr="00234FF4">
        <w:rPr>
          <w:lang w:val="fr-FR" w:eastAsia="en-GB"/>
        </w:rPr>
        <w:t>INSS conformément aux</w:t>
      </w:r>
      <w:r w:rsidR="00142C50" w:rsidRPr="00234FF4">
        <w:rPr>
          <w:lang w:val="fr-FR" w:eastAsia="en-GB"/>
        </w:rPr>
        <w:t xml:space="preserve"> </w:t>
      </w:r>
      <w:r w:rsidRPr="00234FF4">
        <w:rPr>
          <w:lang w:val="fr-FR" w:eastAsia="en-GB"/>
        </w:rPr>
        <w:t>2019, les données administratives</w:t>
      </w:r>
      <w:r w:rsidR="00142C50" w:rsidRPr="00234FF4">
        <w:rPr>
          <w:lang w:val="fr-FR" w:eastAsia="en-GB"/>
        </w:rPr>
        <w:t xml:space="preserve"> </w:t>
      </w:r>
      <w:r w:rsidRPr="00234FF4">
        <w:rPr>
          <w:lang w:val="fr-FR" w:eastAsia="en-GB"/>
        </w:rPr>
        <w:t>de</w:t>
      </w:r>
      <w:r w:rsidR="00142C50" w:rsidRPr="00234FF4">
        <w:rPr>
          <w:lang w:val="fr-FR" w:eastAsia="en-GB"/>
        </w:rPr>
        <w:t xml:space="preserve"> </w:t>
      </w:r>
      <w:r w:rsidRPr="00234FF4">
        <w:rPr>
          <w:lang w:val="fr-FR" w:eastAsia="en-GB"/>
        </w:rPr>
        <w:t>cette institution</w:t>
      </w:r>
      <w:r w:rsidR="00142C50" w:rsidRPr="00234FF4">
        <w:rPr>
          <w:lang w:val="fr-FR" w:eastAsia="en-GB"/>
        </w:rPr>
        <w:t xml:space="preserve"> </w:t>
      </w:r>
      <w:r w:rsidRPr="00234FF4">
        <w:rPr>
          <w:lang w:val="fr-FR" w:eastAsia="en-GB"/>
        </w:rPr>
        <w:t>indiquent qu</w:t>
      </w:r>
      <w:r w:rsidR="002933EA" w:rsidRPr="00234FF4">
        <w:rPr>
          <w:lang w:val="fr-FR" w:eastAsia="en-GB"/>
        </w:rPr>
        <w:t>’</w:t>
      </w:r>
      <w:r w:rsidRPr="00234FF4">
        <w:rPr>
          <w:lang w:val="fr-FR" w:eastAsia="en-GB"/>
        </w:rPr>
        <w:t>il y</w:t>
      </w:r>
      <w:r w:rsidR="00BA7446" w:rsidRPr="00234FF4">
        <w:rPr>
          <w:lang w:val="fr-FR" w:eastAsia="en-GB"/>
        </w:rPr>
        <w:t xml:space="preserve"> </w:t>
      </w:r>
      <w:r w:rsidRPr="00234FF4">
        <w:rPr>
          <w:lang w:val="fr-FR" w:eastAsia="en-GB"/>
        </w:rPr>
        <w:t>a</w:t>
      </w:r>
      <w:r w:rsidR="00142C50" w:rsidRPr="00234FF4">
        <w:rPr>
          <w:lang w:val="fr-FR" w:eastAsia="en-GB"/>
        </w:rPr>
        <w:t xml:space="preserve"> </w:t>
      </w:r>
      <w:r w:rsidRPr="00234FF4">
        <w:rPr>
          <w:lang w:val="fr-FR" w:eastAsia="en-GB"/>
        </w:rPr>
        <w:t>des 2</w:t>
      </w:r>
      <w:r w:rsidR="001E330D" w:rsidRPr="00234FF4">
        <w:rPr>
          <w:lang w:val="fr-FR" w:eastAsia="en-GB"/>
        </w:rPr>
        <w:t> </w:t>
      </w:r>
      <w:r w:rsidRPr="00234FF4">
        <w:rPr>
          <w:lang w:val="fr-FR" w:eastAsia="en-GB"/>
        </w:rPr>
        <w:t>821 entités Embauche, avec un total de</w:t>
      </w:r>
      <w:r w:rsidR="00142C50" w:rsidRPr="00234FF4">
        <w:rPr>
          <w:lang w:val="fr-FR" w:eastAsia="en-GB"/>
        </w:rPr>
        <w:t xml:space="preserve"> </w:t>
      </w:r>
      <w:r w:rsidRPr="00234FF4">
        <w:rPr>
          <w:lang w:val="fr-FR" w:eastAsia="en-GB"/>
        </w:rPr>
        <w:t>48</w:t>
      </w:r>
      <w:r w:rsidR="001E330D" w:rsidRPr="00234FF4">
        <w:rPr>
          <w:lang w:val="fr-FR" w:eastAsia="en-GB"/>
        </w:rPr>
        <w:t> </w:t>
      </w:r>
      <w:r w:rsidRPr="00234FF4">
        <w:rPr>
          <w:lang w:val="fr-FR" w:eastAsia="en-GB"/>
        </w:rPr>
        <w:t>283</w:t>
      </w:r>
      <w:r w:rsidR="00142C50" w:rsidRPr="00234FF4">
        <w:rPr>
          <w:lang w:val="fr-FR" w:eastAsia="en-GB"/>
        </w:rPr>
        <w:t xml:space="preserve"> </w:t>
      </w:r>
      <w:r w:rsidRPr="00234FF4">
        <w:rPr>
          <w:lang w:val="fr-FR" w:eastAsia="en-GB"/>
        </w:rPr>
        <w:t>bénéficiaires</w:t>
      </w:r>
      <w:r w:rsidR="00155C15" w:rsidRPr="00155C15">
        <w:rPr>
          <w:lang w:val="fr-FR" w:eastAsia="en-GB"/>
        </w:rPr>
        <w:t> ;</w:t>
      </w:r>
      <w:r w:rsidR="00142C50" w:rsidRPr="00234FF4">
        <w:rPr>
          <w:lang w:val="fr-FR" w:eastAsia="en-GB"/>
        </w:rPr>
        <w:t xml:space="preserve"> </w:t>
      </w:r>
      <w:r w:rsidRPr="00234FF4">
        <w:rPr>
          <w:lang w:val="fr-FR" w:eastAsia="en-GB"/>
        </w:rPr>
        <w:t>dont</w:t>
      </w:r>
      <w:r w:rsidR="00142C50" w:rsidRPr="00234FF4">
        <w:rPr>
          <w:lang w:val="fr-FR" w:eastAsia="en-GB"/>
        </w:rPr>
        <w:t xml:space="preserve"> </w:t>
      </w:r>
      <w:r w:rsidRPr="00234FF4">
        <w:rPr>
          <w:lang w:val="fr-FR" w:eastAsia="en-GB"/>
        </w:rPr>
        <w:t>2 281 reçoivent une pension d</w:t>
      </w:r>
      <w:r w:rsidR="002933EA" w:rsidRPr="00234FF4">
        <w:rPr>
          <w:lang w:val="fr-FR" w:eastAsia="en-GB"/>
        </w:rPr>
        <w:t>’</w:t>
      </w:r>
      <w:r w:rsidRPr="00234FF4">
        <w:rPr>
          <w:lang w:val="fr-FR" w:eastAsia="en-GB"/>
        </w:rPr>
        <w:t>invalidité, 5</w:t>
      </w:r>
      <w:r w:rsidR="001E330D" w:rsidRPr="00234FF4">
        <w:rPr>
          <w:lang w:val="fr-FR" w:eastAsia="en-GB"/>
        </w:rPr>
        <w:t> </w:t>
      </w:r>
      <w:r w:rsidRPr="00234FF4">
        <w:rPr>
          <w:lang w:val="fr-FR" w:eastAsia="en-GB"/>
        </w:rPr>
        <w:t>530 reçoivent une pension de vieillesse et 1</w:t>
      </w:r>
      <w:r w:rsidR="001D21A1" w:rsidRPr="00234FF4">
        <w:rPr>
          <w:lang w:val="fr-FR" w:eastAsia="en-GB"/>
        </w:rPr>
        <w:t> </w:t>
      </w:r>
      <w:r w:rsidRPr="00234FF4">
        <w:rPr>
          <w:lang w:val="fr-FR" w:eastAsia="en-GB"/>
        </w:rPr>
        <w:t>195 reçoivent une pension de survie.</w:t>
      </w:r>
      <w:r w:rsidR="00142C50" w:rsidRPr="00234FF4">
        <w:rPr>
          <w:lang w:val="fr-FR" w:eastAsia="en-GB"/>
        </w:rPr>
        <w:t xml:space="preserve"> </w:t>
      </w:r>
      <w:r w:rsidRPr="00234FF4">
        <w:rPr>
          <w:lang w:val="fr-FR" w:eastAsia="en-GB"/>
        </w:rPr>
        <w:t>Malheureusement, les données ne sont pas ventilées par sexe, ce qui empêche une analyse plus approfondie de la question du genre.</w:t>
      </w:r>
    </w:p>
    <w:p w14:paraId="124CC27C" w14:textId="49C82650" w:rsidR="009772FA" w:rsidRPr="00234FF4" w:rsidRDefault="009772FA" w:rsidP="009772FA">
      <w:pPr>
        <w:pStyle w:val="SingleTxt"/>
        <w:spacing w:after="0" w:line="120" w:lineRule="exact"/>
        <w:rPr>
          <w:sz w:val="10"/>
          <w:lang w:val="fr-FR" w:eastAsia="en-GB"/>
        </w:rPr>
      </w:pPr>
    </w:p>
    <w:p w14:paraId="1E72B816" w14:textId="77777777" w:rsidR="009772FA" w:rsidRPr="00234FF4" w:rsidRDefault="009772FA" w:rsidP="009772FA">
      <w:pPr>
        <w:pStyle w:val="SingleTxt"/>
        <w:spacing w:after="0" w:line="120" w:lineRule="exact"/>
        <w:rPr>
          <w:sz w:val="10"/>
          <w:lang w:val="fr-FR" w:eastAsia="en-GB"/>
        </w:rPr>
      </w:pPr>
    </w:p>
    <w:p w14:paraId="44BFF46A" w14:textId="320CE27C" w:rsidR="00501D96" w:rsidRPr="00234FF4" w:rsidRDefault="00501D96" w:rsidP="009772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bookmarkStart w:id="39" w:name="_Toc435027433"/>
      <w:r w:rsidRPr="00234FF4">
        <w:rPr>
          <w:lang w:val="fr-FR" w:eastAsia="en-GB"/>
        </w:rPr>
        <w:tab/>
      </w:r>
      <w:r w:rsidRPr="00234FF4">
        <w:rPr>
          <w:lang w:val="fr-FR" w:eastAsia="en-GB"/>
        </w:rPr>
        <w:tab/>
        <w:t>Contexte politique et administratif</w:t>
      </w:r>
      <w:bookmarkEnd w:id="39"/>
    </w:p>
    <w:p w14:paraId="33597541" w14:textId="09F42006" w:rsidR="009772FA" w:rsidRPr="00234FF4" w:rsidRDefault="009772FA" w:rsidP="009772FA">
      <w:pPr>
        <w:pStyle w:val="SingleTxt"/>
        <w:spacing w:after="0" w:line="120" w:lineRule="exact"/>
        <w:rPr>
          <w:sz w:val="10"/>
          <w:lang w:val="fr-FR" w:eastAsia="en-GB"/>
        </w:rPr>
      </w:pPr>
    </w:p>
    <w:p w14:paraId="757D3EBF" w14:textId="60DD2AE8" w:rsidR="009772FA" w:rsidRPr="00234FF4" w:rsidRDefault="009772FA" w:rsidP="009772FA">
      <w:pPr>
        <w:pStyle w:val="SingleTxt"/>
        <w:spacing w:after="0" w:line="120" w:lineRule="exact"/>
        <w:rPr>
          <w:sz w:val="10"/>
          <w:lang w:val="fr-FR" w:eastAsia="en-GB"/>
        </w:rPr>
      </w:pPr>
    </w:p>
    <w:p w14:paraId="13106EF6" w14:textId="3C6DA969"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Évolution politique du RDSTP</w:t>
      </w:r>
    </w:p>
    <w:p w14:paraId="560901BA" w14:textId="32941B95" w:rsidR="009772FA" w:rsidRPr="00234FF4" w:rsidRDefault="009772FA" w:rsidP="009772FA">
      <w:pPr>
        <w:pStyle w:val="SingleTxt"/>
        <w:spacing w:after="0" w:line="120" w:lineRule="exact"/>
        <w:rPr>
          <w:sz w:val="10"/>
          <w:lang w:val="fr-FR" w:eastAsia="en-GB"/>
        </w:rPr>
      </w:pPr>
    </w:p>
    <w:p w14:paraId="011EB7BD" w14:textId="5A23D243" w:rsidR="002933EA" w:rsidRPr="00234FF4" w:rsidRDefault="00501D96" w:rsidP="003318D4">
      <w:pPr>
        <w:pStyle w:val="SingleTxt"/>
        <w:numPr>
          <w:ilvl w:val="0"/>
          <w:numId w:val="34"/>
        </w:numPr>
        <w:spacing w:line="240" w:lineRule="exact"/>
        <w:rPr>
          <w:lang w:val="fr-FR" w:eastAsia="en-GB"/>
        </w:rPr>
      </w:pPr>
      <w:r w:rsidRPr="00234FF4">
        <w:rPr>
          <w:lang w:val="fr-FR" w:eastAsia="en-GB"/>
        </w:rPr>
        <w:t>Les îles de STP sont des colonies portugaises depuis 1470, date de la «</w:t>
      </w:r>
      <w:r w:rsidR="001D21A1" w:rsidRPr="00234FF4">
        <w:rPr>
          <w:lang w:val="fr-FR" w:eastAsia="en-GB"/>
        </w:rPr>
        <w:t> </w:t>
      </w:r>
      <w:r w:rsidRPr="00234FF4">
        <w:rPr>
          <w:i/>
          <w:iCs/>
          <w:lang w:val="fr-FR" w:eastAsia="en-GB"/>
        </w:rPr>
        <w:t>découverte</w:t>
      </w:r>
      <w:r w:rsidR="001D21A1" w:rsidRPr="00234FF4">
        <w:rPr>
          <w:i/>
          <w:iCs/>
          <w:lang w:val="fr-FR" w:eastAsia="en-GB"/>
        </w:rPr>
        <w:t> </w:t>
      </w:r>
      <w:r w:rsidRPr="00234FF4">
        <w:rPr>
          <w:lang w:val="fr-FR" w:eastAsia="en-GB"/>
        </w:rPr>
        <w:t>», jusqu</w:t>
      </w:r>
      <w:r w:rsidR="002933EA" w:rsidRPr="00234FF4">
        <w:rPr>
          <w:lang w:val="fr-FR" w:eastAsia="en-GB"/>
        </w:rPr>
        <w:t>’</w:t>
      </w:r>
      <w:r w:rsidRPr="00234FF4">
        <w:rPr>
          <w:lang w:val="fr-FR" w:eastAsia="en-GB"/>
        </w:rPr>
        <w:t>à la montée de l</w:t>
      </w:r>
      <w:r w:rsidR="002933EA" w:rsidRPr="00234FF4">
        <w:rPr>
          <w:lang w:val="fr-FR" w:eastAsia="en-GB"/>
        </w:rPr>
        <w:t>’</w:t>
      </w:r>
      <w:r w:rsidRPr="00234FF4">
        <w:rPr>
          <w:lang w:val="fr-FR" w:eastAsia="en-GB"/>
        </w:rPr>
        <w:t>indépendance proclamée le 12 juillet 1975</w:t>
      </w:r>
      <w:r w:rsidRPr="00234FF4">
        <w:rPr>
          <w:bCs/>
          <w:lang w:val="fr-FR" w:eastAsia="en-GB"/>
        </w:rPr>
        <w:t>.</w:t>
      </w:r>
      <w:r w:rsidR="00142C50" w:rsidRPr="00234FF4">
        <w:rPr>
          <w:bCs/>
          <w:lang w:val="fr-FR" w:eastAsia="en-GB"/>
        </w:rPr>
        <w:t xml:space="preserve"> </w:t>
      </w:r>
      <w:r w:rsidRPr="00234FF4">
        <w:rPr>
          <w:lang w:val="fr-FR" w:eastAsia="en-GB"/>
        </w:rPr>
        <w:t>Dans les premières années de l</w:t>
      </w:r>
      <w:r w:rsidR="002933EA" w:rsidRPr="00234FF4">
        <w:rPr>
          <w:lang w:val="fr-FR" w:eastAsia="en-GB"/>
        </w:rPr>
        <w:t>’</w:t>
      </w:r>
      <w:r w:rsidRPr="00234FF4">
        <w:rPr>
          <w:lang w:val="fr-FR" w:eastAsia="en-GB"/>
        </w:rPr>
        <w:t>indépendance, le régime socialiste à parti unique et une économie centralisée ont été mis en œuvre sous la direction du MLSTP centré sur la figure du Président de la République.</w:t>
      </w:r>
      <w:r w:rsidR="00142C50" w:rsidRPr="00234FF4">
        <w:rPr>
          <w:lang w:val="fr-FR" w:eastAsia="en-GB"/>
        </w:rPr>
        <w:t xml:space="preserve"> </w:t>
      </w:r>
      <w:r w:rsidRPr="00234FF4">
        <w:rPr>
          <w:lang w:val="fr-FR" w:eastAsia="en-GB"/>
        </w:rPr>
        <w:t>Le régime a nationalisé les plantations de cacao et l</w:t>
      </w:r>
      <w:r w:rsidR="002933EA" w:rsidRPr="00234FF4">
        <w:rPr>
          <w:lang w:val="fr-FR" w:eastAsia="en-GB"/>
        </w:rPr>
        <w:t>’</w:t>
      </w:r>
      <w:r w:rsidRPr="00234FF4">
        <w:rPr>
          <w:lang w:val="fr-FR" w:eastAsia="en-GB"/>
        </w:rPr>
        <w:t>ensemble de l</w:t>
      </w:r>
      <w:r w:rsidR="002933EA" w:rsidRPr="00234FF4">
        <w:rPr>
          <w:lang w:val="fr-FR" w:eastAsia="en-GB"/>
        </w:rPr>
        <w:t>’</w:t>
      </w:r>
      <w:r w:rsidRPr="00234FF4">
        <w:rPr>
          <w:lang w:val="fr-FR" w:eastAsia="en-GB"/>
        </w:rPr>
        <w:t>économie, ce qui a abouti, faute d</w:t>
      </w:r>
      <w:r w:rsidR="002933EA" w:rsidRPr="00234FF4">
        <w:rPr>
          <w:lang w:val="fr-FR" w:eastAsia="en-GB"/>
        </w:rPr>
        <w:t>’</w:t>
      </w:r>
      <w:r w:rsidRPr="00234FF4">
        <w:rPr>
          <w:lang w:val="fr-FR" w:eastAsia="en-GB"/>
        </w:rPr>
        <w:t>expérience, à un échec économique irréversible.</w:t>
      </w:r>
      <w:r w:rsidR="00142C50" w:rsidRPr="00234FF4">
        <w:rPr>
          <w:lang w:val="fr-FR" w:eastAsia="en-GB"/>
        </w:rPr>
        <w:t xml:space="preserve"> </w:t>
      </w:r>
      <w:r w:rsidRPr="00234FF4">
        <w:rPr>
          <w:lang w:val="fr-FR" w:eastAsia="en-GB"/>
        </w:rPr>
        <w:t>Ce fait a conduit le pays en 1990 à</w:t>
      </w:r>
      <w:r w:rsidR="00142C50" w:rsidRPr="00234FF4">
        <w:rPr>
          <w:lang w:val="fr-FR" w:eastAsia="en-GB"/>
        </w:rPr>
        <w:t xml:space="preserve"> </w:t>
      </w:r>
      <w:r w:rsidRPr="00234FF4">
        <w:rPr>
          <w:lang w:val="fr-FR" w:eastAsia="en-GB"/>
        </w:rPr>
        <w:t>adopter</w:t>
      </w:r>
      <w:r w:rsidR="00142C50" w:rsidRPr="00234FF4">
        <w:rPr>
          <w:lang w:val="fr-FR" w:eastAsia="en-GB"/>
        </w:rPr>
        <w:t xml:space="preserve"> </w:t>
      </w:r>
      <w:r w:rsidRPr="00234FF4">
        <w:rPr>
          <w:lang w:val="fr-FR" w:eastAsia="en-GB"/>
        </w:rPr>
        <w:t>la nouvelle Constitution politique qui a</w:t>
      </w:r>
      <w:r w:rsidR="00142C50" w:rsidRPr="00234FF4">
        <w:rPr>
          <w:lang w:val="fr-FR" w:eastAsia="en-GB"/>
        </w:rPr>
        <w:t xml:space="preserve"> </w:t>
      </w:r>
      <w:r w:rsidRPr="00234FF4">
        <w:rPr>
          <w:lang w:val="fr-FR" w:eastAsia="en-GB"/>
        </w:rPr>
        <w:t>introduit le régime démocratique qui a permis l</w:t>
      </w:r>
      <w:r w:rsidR="002933EA" w:rsidRPr="00234FF4">
        <w:rPr>
          <w:lang w:val="fr-FR" w:eastAsia="en-GB"/>
        </w:rPr>
        <w:t>’</w:t>
      </w:r>
      <w:r w:rsidRPr="00234FF4">
        <w:rPr>
          <w:lang w:val="fr-FR" w:eastAsia="en-GB"/>
        </w:rPr>
        <w:t>émergence de plusieurs autres partis politiques MLSTP, ADI, PCD, MDFM, UDD, FDC, CODO, PT, PV.</w:t>
      </w:r>
    </w:p>
    <w:p w14:paraId="03DB9070" w14:textId="36B60D08"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Au cours des quinze années qui ont suivi l</w:t>
      </w:r>
      <w:r w:rsidR="002933EA" w:rsidRPr="00234FF4">
        <w:rPr>
          <w:bCs/>
          <w:lang w:val="fr-FR" w:eastAsia="en-GB"/>
        </w:rPr>
        <w:t>’</w:t>
      </w:r>
      <w:r w:rsidRPr="00234FF4">
        <w:rPr>
          <w:bCs/>
          <w:lang w:val="fr-FR" w:eastAsia="en-GB"/>
        </w:rPr>
        <w:t>indépendance de STP (de 1975 à 1990), le pays a connu un système politique de monopartisme à orientation marxiste, dont la légitimité venait de la lutte pour l</w:t>
      </w:r>
      <w:r w:rsidR="002933EA" w:rsidRPr="00234FF4">
        <w:rPr>
          <w:bCs/>
          <w:lang w:val="fr-FR" w:eastAsia="en-GB"/>
        </w:rPr>
        <w:t>’</w:t>
      </w:r>
      <w:r w:rsidRPr="00234FF4">
        <w:rPr>
          <w:bCs/>
          <w:lang w:val="fr-FR" w:eastAsia="en-GB"/>
        </w:rPr>
        <w:t>indépendance nationale.</w:t>
      </w:r>
    </w:p>
    <w:p w14:paraId="1940BCE1" w14:textId="7DCF1FB2"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Le pays est une démocratie parlementaire, à régime semi-présidentiel, dans laquelle le pouvoir exécutif est exercé par le Premier ministre, chef de la Gouvernement, donnant au Président de la République la représentation de l</w:t>
      </w:r>
      <w:r w:rsidR="002933EA" w:rsidRPr="00234FF4">
        <w:rPr>
          <w:bCs/>
          <w:lang w:val="fr-FR" w:eastAsia="en-GB"/>
        </w:rPr>
        <w:t>’</w:t>
      </w:r>
      <w:r w:rsidR="00BA7446" w:rsidRPr="00234FF4">
        <w:rPr>
          <w:bCs/>
          <w:lang w:val="fr-FR" w:eastAsia="en-GB"/>
        </w:rPr>
        <w:t>État</w:t>
      </w:r>
      <w:r w:rsidRPr="00234FF4">
        <w:rPr>
          <w:bCs/>
          <w:lang w:val="fr-FR" w:eastAsia="en-GB"/>
        </w:rPr>
        <w:t xml:space="preserve"> dans les relations internationales et partageant certaines compétences en matière de diplomatie et de défense nationale.</w:t>
      </w:r>
    </w:p>
    <w:p w14:paraId="639AD34F" w14:textId="4A8DF20D"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Le président est élu pour un mandat de 5 ans et est</w:t>
      </w:r>
      <w:r w:rsidR="00142C50" w:rsidRPr="00234FF4">
        <w:rPr>
          <w:bCs/>
          <w:lang w:val="fr-FR" w:eastAsia="en-GB"/>
        </w:rPr>
        <w:t xml:space="preserve"> </w:t>
      </w:r>
      <w:r w:rsidRPr="00234FF4">
        <w:rPr>
          <w:bCs/>
          <w:lang w:val="fr-FR" w:eastAsia="en-GB"/>
        </w:rPr>
        <w:t>rééligible une fois.</w:t>
      </w:r>
      <w:r w:rsidR="00142C50" w:rsidRPr="00234FF4">
        <w:rPr>
          <w:bCs/>
          <w:lang w:val="fr-FR" w:eastAsia="en-GB"/>
        </w:rPr>
        <w:t xml:space="preserve"> </w:t>
      </w:r>
      <w:r w:rsidRPr="00234FF4">
        <w:rPr>
          <w:bCs/>
          <w:lang w:val="fr-FR" w:eastAsia="en-GB"/>
        </w:rPr>
        <w:t>Le</w:t>
      </w:r>
      <w:r w:rsidR="00142C50" w:rsidRPr="00234FF4">
        <w:rPr>
          <w:bCs/>
          <w:lang w:val="fr-FR" w:eastAsia="en-GB"/>
        </w:rPr>
        <w:t xml:space="preserve"> </w:t>
      </w:r>
      <w:r w:rsidRPr="00234FF4">
        <w:rPr>
          <w:bCs/>
          <w:lang w:val="fr-FR" w:eastAsia="en-GB"/>
        </w:rPr>
        <w:t>Premier ministre</w:t>
      </w:r>
      <w:r w:rsidR="00142C50" w:rsidRPr="00234FF4">
        <w:rPr>
          <w:bCs/>
          <w:lang w:val="fr-FR" w:eastAsia="en-GB"/>
        </w:rPr>
        <w:t xml:space="preserve"> </w:t>
      </w:r>
      <w:r w:rsidRPr="00234FF4">
        <w:rPr>
          <w:bCs/>
          <w:lang w:val="fr-FR" w:eastAsia="en-GB"/>
        </w:rPr>
        <w:t>est proposé par le parti majoritaire et nommé par le président de la République.</w:t>
      </w:r>
      <w:r w:rsidR="00142C50" w:rsidRPr="00234FF4">
        <w:rPr>
          <w:bCs/>
          <w:lang w:val="fr-FR" w:eastAsia="en-GB"/>
        </w:rPr>
        <w:t xml:space="preserve"> </w:t>
      </w:r>
      <w:r w:rsidRPr="00234FF4">
        <w:rPr>
          <w:bCs/>
          <w:lang w:val="fr-FR" w:eastAsia="en-GB"/>
        </w:rPr>
        <w:t>Le pouvoir législatif est exercé par l</w:t>
      </w:r>
      <w:r w:rsidR="002933EA" w:rsidRPr="00234FF4">
        <w:rPr>
          <w:bCs/>
          <w:lang w:val="fr-FR" w:eastAsia="en-GB"/>
        </w:rPr>
        <w:t>’</w:t>
      </w:r>
      <w:r w:rsidRPr="00234FF4">
        <w:rPr>
          <w:bCs/>
          <w:lang w:val="fr-FR" w:eastAsia="en-GB"/>
        </w:rPr>
        <w:t>Assemblée nationale, dont 55</w:t>
      </w:r>
      <w:r w:rsidR="001E330D" w:rsidRPr="00234FF4">
        <w:rPr>
          <w:bCs/>
          <w:lang w:val="fr-FR" w:eastAsia="en-GB"/>
        </w:rPr>
        <w:t> </w:t>
      </w:r>
      <w:r w:rsidRPr="00234FF4">
        <w:rPr>
          <w:bCs/>
          <w:lang w:val="fr-FR" w:eastAsia="en-GB"/>
        </w:rPr>
        <w:t>membres sont élus au suffrage universel, pour un mandat de 4 ans.</w:t>
      </w:r>
    </w:p>
    <w:p w14:paraId="45A97A28" w14:textId="0B2683FE"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Depuis l</w:t>
      </w:r>
      <w:r w:rsidR="002933EA" w:rsidRPr="00234FF4">
        <w:rPr>
          <w:bCs/>
          <w:lang w:val="fr-FR" w:eastAsia="en-GB"/>
        </w:rPr>
        <w:t>’</w:t>
      </w:r>
      <w:r w:rsidRPr="00234FF4">
        <w:rPr>
          <w:bCs/>
          <w:lang w:val="fr-FR" w:eastAsia="en-GB"/>
        </w:rPr>
        <w:t>avènement du multipartisme en 1991, la culture politique dominante a provoqué une instabilité politique jusqu</w:t>
      </w:r>
      <w:r w:rsidR="002933EA" w:rsidRPr="00234FF4">
        <w:rPr>
          <w:bCs/>
          <w:lang w:val="fr-FR" w:eastAsia="en-GB"/>
        </w:rPr>
        <w:t>’</w:t>
      </w:r>
      <w:r w:rsidRPr="00234FF4">
        <w:rPr>
          <w:bCs/>
          <w:lang w:val="fr-FR" w:eastAsia="en-GB"/>
        </w:rPr>
        <w:t>en 2014, avec pour corollaire d</w:t>
      </w:r>
      <w:r w:rsidR="002933EA" w:rsidRPr="00234FF4">
        <w:rPr>
          <w:bCs/>
          <w:lang w:val="fr-FR" w:eastAsia="en-GB"/>
        </w:rPr>
        <w:t>’</w:t>
      </w:r>
      <w:r w:rsidRPr="00234FF4">
        <w:rPr>
          <w:bCs/>
          <w:lang w:val="fr-FR" w:eastAsia="en-GB"/>
        </w:rPr>
        <w:t>innombrables changements de gouvernement.</w:t>
      </w:r>
      <w:r w:rsidR="00142C50" w:rsidRPr="00234FF4">
        <w:rPr>
          <w:bCs/>
          <w:lang w:val="fr-FR" w:eastAsia="en-GB"/>
        </w:rPr>
        <w:t xml:space="preserve"> </w:t>
      </w:r>
      <w:r w:rsidRPr="00234FF4">
        <w:rPr>
          <w:bCs/>
          <w:lang w:val="fr-FR" w:eastAsia="en-GB"/>
        </w:rPr>
        <w:t>Le 12 octobre 2014, le pays a organisé des élections législatives et municipales libres et transparentes, qui ont permis au parti de l</w:t>
      </w:r>
      <w:r w:rsidR="002933EA" w:rsidRPr="00234FF4">
        <w:rPr>
          <w:bCs/>
          <w:lang w:val="fr-FR" w:eastAsia="en-GB"/>
        </w:rPr>
        <w:t>’</w:t>
      </w:r>
      <w:r w:rsidRPr="00234FF4">
        <w:rPr>
          <w:bCs/>
          <w:lang w:val="fr-FR" w:eastAsia="en-GB"/>
        </w:rPr>
        <w:t>Action démocratique indépendante (ADI) d</w:t>
      </w:r>
      <w:r w:rsidR="002933EA" w:rsidRPr="00234FF4">
        <w:rPr>
          <w:bCs/>
          <w:lang w:val="fr-FR" w:eastAsia="en-GB"/>
        </w:rPr>
        <w:t>’</w:t>
      </w:r>
      <w:r w:rsidRPr="00234FF4">
        <w:rPr>
          <w:bCs/>
          <w:lang w:val="fr-FR" w:eastAsia="en-GB"/>
        </w:rPr>
        <w:t>obtenir une large majorité au Parlement et, pour la première fois, de gouverner avec stabilité et de mettre fin à un cycle complet d</w:t>
      </w:r>
      <w:r w:rsidR="002933EA" w:rsidRPr="00234FF4">
        <w:rPr>
          <w:bCs/>
          <w:lang w:val="fr-FR" w:eastAsia="en-GB"/>
        </w:rPr>
        <w:t>’</w:t>
      </w:r>
      <w:r w:rsidRPr="00234FF4">
        <w:rPr>
          <w:bCs/>
          <w:lang w:val="fr-FR" w:eastAsia="en-GB"/>
        </w:rPr>
        <w:t>un mandat de quatre ans en 2018.</w:t>
      </w:r>
    </w:p>
    <w:p w14:paraId="11C01F0F" w14:textId="26A6864B"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Les élections présidentielles ont eu lieu en 2016, avec la victoire du candidat soutenu par le parti au gouvernement.</w:t>
      </w:r>
      <w:r w:rsidR="00142C50" w:rsidRPr="00234FF4">
        <w:rPr>
          <w:bCs/>
          <w:lang w:val="fr-FR" w:eastAsia="en-GB"/>
        </w:rPr>
        <w:t xml:space="preserve"> </w:t>
      </w:r>
      <w:r w:rsidRPr="00234FF4">
        <w:rPr>
          <w:bCs/>
          <w:lang w:val="fr-FR" w:eastAsia="en-GB"/>
        </w:rPr>
        <w:t>Aux élections législatives d</w:t>
      </w:r>
      <w:r w:rsidR="002933EA" w:rsidRPr="00234FF4">
        <w:rPr>
          <w:bCs/>
          <w:lang w:val="fr-FR" w:eastAsia="en-GB"/>
        </w:rPr>
        <w:t>’</w:t>
      </w:r>
      <w:r w:rsidRPr="00234FF4">
        <w:rPr>
          <w:bCs/>
          <w:lang w:val="fr-FR" w:eastAsia="en-GB"/>
        </w:rPr>
        <w:t>octobre 2018, ADI a remporté les élections à la majorité simple, ce qui ne lui a pas permis de former le gouvernement, puisque le deuxième parti le plus voté, le MLSTP-PSD, a conclu un accord d</w:t>
      </w:r>
      <w:r w:rsidR="002933EA" w:rsidRPr="00234FF4">
        <w:rPr>
          <w:bCs/>
          <w:lang w:val="fr-FR" w:eastAsia="en-GB"/>
        </w:rPr>
        <w:t>’</w:t>
      </w:r>
      <w:r w:rsidRPr="00234FF4">
        <w:rPr>
          <w:bCs/>
          <w:lang w:val="fr-FR" w:eastAsia="en-GB"/>
        </w:rPr>
        <w:t>incidence parlementaire</w:t>
      </w:r>
      <w:r w:rsidR="00142C50" w:rsidRPr="00234FF4">
        <w:rPr>
          <w:bCs/>
          <w:lang w:val="fr-FR" w:eastAsia="en-GB"/>
        </w:rPr>
        <w:t xml:space="preserve"> </w:t>
      </w:r>
      <w:r w:rsidRPr="00234FF4">
        <w:rPr>
          <w:bCs/>
          <w:lang w:val="fr-FR" w:eastAsia="en-GB"/>
        </w:rPr>
        <w:t>avec la coalition PCD MDFM-UDD qui a permis au gouvernement actuel dirigé par MLSTP-PSD, pour les quatre prochaines années.</w:t>
      </w:r>
    </w:p>
    <w:p w14:paraId="127443B7" w14:textId="7A2637EC" w:rsidR="00501D96" w:rsidRPr="00234FF4" w:rsidRDefault="00501D96" w:rsidP="003318D4">
      <w:pPr>
        <w:pStyle w:val="SingleTxt"/>
        <w:numPr>
          <w:ilvl w:val="0"/>
          <w:numId w:val="34"/>
        </w:numPr>
        <w:spacing w:line="240" w:lineRule="exact"/>
        <w:rPr>
          <w:lang w:val="fr-FR" w:eastAsia="en-GB"/>
        </w:rPr>
      </w:pPr>
      <w:r w:rsidRPr="00234FF4">
        <w:rPr>
          <w:bCs/>
          <w:lang w:val="fr-FR" w:eastAsia="en-GB"/>
        </w:rPr>
        <w:lastRenderedPageBreak/>
        <w:t>Il est à noter que la participation politique des femmes exerçant des mandats au Parlement national est passée de 3,6</w:t>
      </w:r>
      <w:r w:rsidR="001E330D" w:rsidRPr="00234FF4">
        <w:rPr>
          <w:bCs/>
          <w:lang w:val="fr-FR" w:eastAsia="en-GB"/>
        </w:rPr>
        <w:t> %</w:t>
      </w:r>
      <w:r w:rsidRPr="00234FF4">
        <w:rPr>
          <w:bCs/>
          <w:lang w:val="fr-FR" w:eastAsia="en-GB"/>
        </w:rPr>
        <w:t xml:space="preserve"> en 2006 à 18,1</w:t>
      </w:r>
      <w:r w:rsidR="001E330D" w:rsidRPr="00234FF4">
        <w:rPr>
          <w:bCs/>
          <w:lang w:val="fr-FR" w:eastAsia="en-GB"/>
        </w:rPr>
        <w:t> %</w:t>
      </w:r>
      <w:r w:rsidRPr="00234FF4">
        <w:rPr>
          <w:bCs/>
          <w:lang w:val="fr-FR" w:eastAsia="en-GB"/>
        </w:rPr>
        <w:t xml:space="preserve"> en 2010. Cependant, dans la législature actuelle, la participation est tombée à 12,72</w:t>
      </w:r>
      <w:r w:rsidR="001E330D" w:rsidRPr="00234FF4">
        <w:rPr>
          <w:bCs/>
          <w:lang w:val="fr-FR" w:eastAsia="en-GB"/>
        </w:rPr>
        <w:t> %</w:t>
      </w:r>
      <w:r w:rsidRPr="00234FF4">
        <w:rPr>
          <w:bCs/>
          <w:lang w:val="fr-FR" w:eastAsia="en-GB"/>
        </w:rPr>
        <w:t>, un chiffre encore plus éloigné. sur les 30</w:t>
      </w:r>
      <w:r w:rsidR="001E330D" w:rsidRPr="00234FF4">
        <w:rPr>
          <w:bCs/>
          <w:lang w:val="fr-FR" w:eastAsia="en-GB"/>
        </w:rPr>
        <w:t> %</w:t>
      </w:r>
      <w:r w:rsidRPr="00234FF4">
        <w:rPr>
          <w:bCs/>
          <w:lang w:val="fr-FR" w:eastAsia="en-GB"/>
        </w:rPr>
        <w:t xml:space="preserve"> fixés par la résolution adoptée par l</w:t>
      </w:r>
      <w:r w:rsidR="002933EA" w:rsidRPr="00234FF4">
        <w:rPr>
          <w:bCs/>
          <w:lang w:val="fr-FR" w:eastAsia="en-GB"/>
        </w:rPr>
        <w:t>’</w:t>
      </w:r>
      <w:r w:rsidRPr="00234FF4">
        <w:rPr>
          <w:bCs/>
          <w:lang w:val="fr-FR" w:eastAsia="en-GB"/>
        </w:rPr>
        <w:t>Assemblée nationale en 2009. Au niveau exécutif, sur les 13 ministères et secrétaires d</w:t>
      </w:r>
      <w:r w:rsidR="002933EA" w:rsidRPr="00234FF4">
        <w:rPr>
          <w:bCs/>
          <w:lang w:val="fr-FR" w:eastAsia="en-GB"/>
        </w:rPr>
        <w:t>’</w:t>
      </w:r>
      <w:r w:rsidRPr="00234FF4">
        <w:rPr>
          <w:bCs/>
          <w:lang w:val="fr-FR" w:eastAsia="en-GB"/>
        </w:rPr>
        <w:t>État, seules 4 femmes sont membres du gouvernement.</w:t>
      </w:r>
    </w:p>
    <w:p w14:paraId="11567EFA" w14:textId="1B20716D"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Le RDSTP ait fait quelques progrès en termes d</w:t>
      </w:r>
      <w:r w:rsidR="002933EA" w:rsidRPr="00234FF4">
        <w:rPr>
          <w:bCs/>
          <w:lang w:val="fr-FR" w:eastAsia="en-GB"/>
        </w:rPr>
        <w:t>’</w:t>
      </w:r>
      <w:r w:rsidRPr="00234FF4">
        <w:rPr>
          <w:bCs/>
          <w:lang w:val="fr-FR" w:eastAsia="en-GB"/>
        </w:rPr>
        <w:t>indicateurs de développement humain (IDH), ses vulnérabilités aux chocs extérieurs, sa grande dépendance à l</w:t>
      </w:r>
      <w:r w:rsidR="002933EA" w:rsidRPr="00234FF4">
        <w:rPr>
          <w:bCs/>
          <w:lang w:val="fr-FR" w:eastAsia="en-GB"/>
        </w:rPr>
        <w:t>’</w:t>
      </w:r>
      <w:r w:rsidRPr="00234FF4">
        <w:rPr>
          <w:bCs/>
          <w:lang w:val="fr-FR" w:eastAsia="en-GB"/>
        </w:rPr>
        <w:t>aide publique au développement et la fragilité de son environnement et de son tissu économique constituent de sérieuses menaces pour son statut de pays à revenu intermédiaire.</w:t>
      </w:r>
    </w:p>
    <w:p w14:paraId="3E51F8D7" w14:textId="707DA5C5"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Ainsi, résolu à prendre les rênes des risques de développement du pays, le Gouvernement a rejoint, en 2014, le G7 +, association des «</w:t>
      </w:r>
      <w:r w:rsidR="001D21A1" w:rsidRPr="00234FF4">
        <w:rPr>
          <w:bCs/>
          <w:lang w:val="fr-FR" w:eastAsia="en-GB"/>
        </w:rPr>
        <w:t> </w:t>
      </w:r>
      <w:r w:rsidRPr="00234FF4">
        <w:rPr>
          <w:bCs/>
          <w:lang w:val="fr-FR" w:eastAsia="en-GB"/>
        </w:rPr>
        <w:t>États fragiles</w:t>
      </w:r>
      <w:r w:rsidR="001D21A1" w:rsidRPr="00234FF4">
        <w:rPr>
          <w:bCs/>
          <w:lang w:val="fr-FR" w:eastAsia="en-GB"/>
        </w:rPr>
        <w:t> </w:t>
      </w:r>
      <w:r w:rsidRPr="00234FF4">
        <w:rPr>
          <w:bCs/>
          <w:lang w:val="fr-FR" w:eastAsia="en-GB"/>
        </w:rPr>
        <w:t>», qui a approuvé</w:t>
      </w:r>
      <w:r w:rsidR="00142C50" w:rsidRPr="00234FF4">
        <w:rPr>
          <w:bCs/>
          <w:lang w:val="fr-FR" w:eastAsia="en-GB"/>
        </w:rPr>
        <w:t xml:space="preserve"> </w:t>
      </w:r>
      <w:r w:rsidRPr="00234FF4">
        <w:rPr>
          <w:bCs/>
          <w:lang w:val="fr-FR" w:eastAsia="en-GB"/>
        </w:rPr>
        <w:t>un New Deal, comme un engagement de ces États visant la construction de nations pacifiques, la lutte pour éradiquer la pauvreté et promouvoir le développement durable.</w:t>
      </w:r>
    </w:p>
    <w:p w14:paraId="69C41689" w14:textId="09F7FE05" w:rsidR="00501D96" w:rsidRPr="00234FF4" w:rsidRDefault="00501D96" w:rsidP="003318D4">
      <w:pPr>
        <w:pStyle w:val="SingleTxt"/>
        <w:numPr>
          <w:ilvl w:val="0"/>
          <w:numId w:val="34"/>
        </w:numPr>
        <w:spacing w:line="240" w:lineRule="exact"/>
        <w:rPr>
          <w:lang w:val="fr-FR" w:eastAsia="en-GB"/>
        </w:rPr>
      </w:pPr>
      <w:r w:rsidRPr="00234FF4">
        <w:rPr>
          <w:bCs/>
          <w:lang w:val="fr-FR" w:eastAsia="en-GB"/>
        </w:rPr>
        <w:t>Selon l</w:t>
      </w:r>
      <w:r w:rsidR="002933EA" w:rsidRPr="00234FF4">
        <w:rPr>
          <w:bCs/>
          <w:lang w:val="fr-FR" w:eastAsia="en-GB"/>
        </w:rPr>
        <w:t>’</w:t>
      </w:r>
      <w:r w:rsidRPr="00234FF4">
        <w:rPr>
          <w:bCs/>
          <w:lang w:val="fr-FR" w:eastAsia="en-GB"/>
        </w:rPr>
        <w:t>indice Mo Ibrahim 2015 pour l</w:t>
      </w:r>
      <w:r w:rsidR="002933EA" w:rsidRPr="00234FF4">
        <w:rPr>
          <w:bCs/>
          <w:lang w:val="fr-FR" w:eastAsia="en-GB"/>
        </w:rPr>
        <w:t>’</w:t>
      </w:r>
      <w:r w:rsidRPr="00234FF4">
        <w:rPr>
          <w:bCs/>
          <w:lang w:val="fr-FR" w:eastAsia="en-GB"/>
        </w:rPr>
        <w:t>évaluation de la gouvernance en Afrique, le RDSTP était au 13e rang parmi les 54 pays du continent.</w:t>
      </w:r>
      <w:r w:rsidR="00142C50" w:rsidRPr="00234FF4">
        <w:rPr>
          <w:bCs/>
          <w:lang w:val="fr-FR" w:eastAsia="en-GB"/>
        </w:rPr>
        <w:t xml:space="preserve"> </w:t>
      </w:r>
      <w:r w:rsidRPr="00234FF4">
        <w:rPr>
          <w:bCs/>
          <w:lang w:val="fr-FR" w:eastAsia="en-GB"/>
        </w:rPr>
        <w:t>Cependant, STP a amélioré sa position au 12</w:t>
      </w:r>
      <w:r w:rsidRPr="00234FF4">
        <w:rPr>
          <w:bCs/>
          <w:vertAlign w:val="superscript"/>
          <w:lang w:val="fr-FR" w:eastAsia="en-GB"/>
        </w:rPr>
        <w:t>e</w:t>
      </w:r>
      <w:r w:rsidRPr="00234FF4">
        <w:rPr>
          <w:bCs/>
          <w:lang w:val="fr-FR" w:eastAsia="en-GB"/>
        </w:rPr>
        <w:t xml:space="preserve"> rang, étant le 2</w:t>
      </w:r>
      <w:r w:rsidRPr="00234FF4">
        <w:rPr>
          <w:bCs/>
          <w:vertAlign w:val="superscript"/>
          <w:lang w:val="fr-FR" w:eastAsia="en-GB"/>
        </w:rPr>
        <w:t>e</w:t>
      </w:r>
      <w:r w:rsidRPr="00234FF4">
        <w:rPr>
          <w:bCs/>
          <w:lang w:val="fr-FR" w:eastAsia="en-GB"/>
        </w:rPr>
        <w:t xml:space="preserve"> pays lusophone le mieux classé, selon Mo Ibrahim de 2018. En ce qui concerne l</w:t>
      </w:r>
      <w:r w:rsidR="002933EA" w:rsidRPr="00234FF4">
        <w:rPr>
          <w:bCs/>
          <w:lang w:val="fr-FR" w:eastAsia="en-GB"/>
        </w:rPr>
        <w:t>’</w:t>
      </w:r>
      <w:r w:rsidRPr="00234FF4">
        <w:rPr>
          <w:bCs/>
          <w:lang w:val="fr-FR" w:eastAsia="en-GB"/>
        </w:rPr>
        <w:t>indice de perception de la corruption de Transparency International, STP était en 66</w:t>
      </w:r>
      <w:r w:rsidRPr="00234FF4">
        <w:rPr>
          <w:bCs/>
          <w:vertAlign w:val="superscript"/>
          <w:lang w:val="fr-FR" w:eastAsia="en-GB"/>
        </w:rPr>
        <w:t>e</w:t>
      </w:r>
      <w:r w:rsidRPr="00234FF4">
        <w:rPr>
          <w:bCs/>
          <w:lang w:val="fr-FR" w:eastAsia="en-GB"/>
        </w:rPr>
        <w:t xml:space="preserve"> position, sur 174 pays, en 2015. En 2018, le pays a amélioré son classement à la 64</w:t>
      </w:r>
      <w:r w:rsidRPr="00234FF4">
        <w:rPr>
          <w:bCs/>
          <w:vertAlign w:val="superscript"/>
          <w:lang w:val="fr-FR" w:eastAsia="en-GB"/>
        </w:rPr>
        <w:t>e</w:t>
      </w:r>
      <w:r w:rsidRPr="00234FF4">
        <w:rPr>
          <w:bCs/>
          <w:lang w:val="fr-FR" w:eastAsia="en-GB"/>
        </w:rPr>
        <w:t xml:space="preserve"> place avec un score de 46 sur 183 pays</w:t>
      </w:r>
      <w:bookmarkStart w:id="40" w:name="_Toc435027435"/>
      <w:r w:rsidRPr="00234FF4">
        <w:rPr>
          <w:bCs/>
          <w:lang w:val="fr-FR" w:eastAsia="en-GB"/>
        </w:rPr>
        <w:t>.</w:t>
      </w:r>
    </w:p>
    <w:p w14:paraId="14691AEF" w14:textId="28B4E00D" w:rsidR="009772FA" w:rsidRPr="00234FF4" w:rsidRDefault="009772FA" w:rsidP="009772FA">
      <w:pPr>
        <w:pStyle w:val="SingleTxt"/>
        <w:spacing w:after="0" w:line="120" w:lineRule="exact"/>
        <w:rPr>
          <w:bCs/>
          <w:sz w:val="10"/>
          <w:lang w:val="fr-FR" w:eastAsia="en-GB"/>
        </w:rPr>
      </w:pPr>
    </w:p>
    <w:bookmarkEnd w:id="40"/>
    <w:p w14:paraId="22A17C15" w14:textId="41E98A31"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Organisation administrative</w:t>
      </w:r>
    </w:p>
    <w:p w14:paraId="376752BE" w14:textId="11DE0DCE" w:rsidR="009772FA" w:rsidRPr="00234FF4" w:rsidRDefault="009772FA" w:rsidP="009772FA">
      <w:pPr>
        <w:pStyle w:val="SingleTxt"/>
        <w:spacing w:after="0" w:line="120" w:lineRule="exact"/>
        <w:rPr>
          <w:sz w:val="10"/>
          <w:lang w:val="fr-FR" w:eastAsia="en-GB"/>
        </w:rPr>
      </w:pPr>
    </w:p>
    <w:p w14:paraId="28220434" w14:textId="755D08BA" w:rsidR="00501D96" w:rsidRPr="00234FF4" w:rsidRDefault="00501D96" w:rsidP="003318D4">
      <w:pPr>
        <w:pStyle w:val="SingleTxt"/>
        <w:numPr>
          <w:ilvl w:val="0"/>
          <w:numId w:val="34"/>
        </w:numPr>
        <w:spacing w:line="240" w:lineRule="exact"/>
        <w:rPr>
          <w:lang w:val="fr-FR" w:eastAsia="en-GB"/>
        </w:rPr>
      </w:pPr>
      <w:r w:rsidRPr="00234FF4">
        <w:rPr>
          <w:lang w:val="fr-FR" w:eastAsia="en-GB"/>
        </w:rPr>
        <w:t>Le RDSTP est divisé en deux administrations territoriales, correspondant aux deux îles principales</w:t>
      </w:r>
      <w:r w:rsidR="001D21A1" w:rsidRPr="00234FF4">
        <w:rPr>
          <w:lang w:val="fr-FR" w:eastAsia="en-GB"/>
        </w:rPr>
        <w:t> </w:t>
      </w:r>
      <w:r w:rsidR="002933EA" w:rsidRPr="00234FF4">
        <w:rPr>
          <w:lang w:val="fr-FR" w:eastAsia="en-GB"/>
        </w:rPr>
        <w:t>:</w:t>
      </w:r>
      <w:r w:rsidRPr="00234FF4">
        <w:rPr>
          <w:lang w:val="fr-FR" w:eastAsia="en-GB"/>
        </w:rPr>
        <w:t xml:space="preserve"> l</w:t>
      </w:r>
      <w:r w:rsidR="002933EA" w:rsidRPr="00234FF4">
        <w:rPr>
          <w:lang w:val="fr-FR" w:eastAsia="en-GB"/>
        </w:rPr>
        <w:t>’</w:t>
      </w:r>
      <w:r w:rsidRPr="00234FF4">
        <w:rPr>
          <w:lang w:val="fr-FR" w:eastAsia="en-GB"/>
        </w:rPr>
        <w:t>île de São Tomé et l</w:t>
      </w:r>
      <w:r w:rsidR="002933EA" w:rsidRPr="00234FF4">
        <w:rPr>
          <w:lang w:val="fr-FR" w:eastAsia="en-GB"/>
        </w:rPr>
        <w:t>’</w:t>
      </w:r>
      <w:r w:rsidRPr="00234FF4">
        <w:rPr>
          <w:lang w:val="fr-FR" w:eastAsia="en-GB"/>
        </w:rPr>
        <w:t>île de Príncipe, qui a le statut de région autonome.</w:t>
      </w:r>
      <w:r w:rsidR="00142C50" w:rsidRPr="00234FF4">
        <w:rPr>
          <w:lang w:val="fr-FR" w:eastAsia="en-GB"/>
        </w:rPr>
        <w:t xml:space="preserve"> </w:t>
      </w:r>
      <w:r w:rsidRPr="00234FF4">
        <w:rPr>
          <w:lang w:val="fr-FR" w:eastAsia="en-GB"/>
        </w:rPr>
        <w:t>L</w:t>
      </w:r>
      <w:r w:rsidR="002933EA" w:rsidRPr="00234FF4">
        <w:rPr>
          <w:lang w:val="fr-FR" w:eastAsia="en-GB"/>
        </w:rPr>
        <w:t>’</w:t>
      </w:r>
      <w:r w:rsidRPr="00234FF4">
        <w:rPr>
          <w:lang w:val="fr-FR" w:eastAsia="en-GB"/>
        </w:rPr>
        <w:t>île de São Tomé a une superficie de 850 km</w:t>
      </w:r>
      <w:r w:rsidRPr="00234FF4">
        <w:rPr>
          <w:vertAlign w:val="superscript"/>
          <w:lang w:val="fr-FR" w:eastAsia="en-GB"/>
        </w:rPr>
        <w:t>2</w:t>
      </w:r>
      <w:r w:rsidRPr="00234FF4">
        <w:rPr>
          <w:lang w:val="fr-FR" w:eastAsia="en-GB"/>
        </w:rPr>
        <w:t xml:space="preserve"> divisée en six districts</w:t>
      </w:r>
      <w:r w:rsidR="001E330D" w:rsidRPr="00234FF4">
        <w:rPr>
          <w:lang w:val="fr-FR" w:eastAsia="en-GB"/>
        </w:rPr>
        <w:t> </w:t>
      </w:r>
      <w:r w:rsidR="002933EA" w:rsidRPr="00234FF4">
        <w:rPr>
          <w:lang w:val="fr-FR" w:eastAsia="en-GB"/>
        </w:rPr>
        <w:t>:</w:t>
      </w:r>
      <w:r w:rsidRPr="00234FF4">
        <w:rPr>
          <w:lang w:val="fr-FR" w:eastAsia="en-GB"/>
        </w:rPr>
        <w:t xml:space="preserve"> Caué, Lembá, Lobata, Mé-Zóchi, Água Grande et Cantagalo, avec plus de 90</w:t>
      </w:r>
      <w:r w:rsidR="001E330D" w:rsidRPr="00234FF4">
        <w:rPr>
          <w:lang w:val="fr-FR" w:eastAsia="en-GB"/>
        </w:rPr>
        <w:t> </w:t>
      </w:r>
      <w:r w:rsidR="002933EA" w:rsidRPr="00234FF4">
        <w:rPr>
          <w:lang w:val="fr-FR" w:eastAsia="en-GB"/>
        </w:rPr>
        <w:t>%</w:t>
      </w:r>
      <w:r w:rsidRPr="00234FF4">
        <w:rPr>
          <w:lang w:val="fr-FR" w:eastAsia="en-GB"/>
        </w:rPr>
        <w:t xml:space="preserve"> de la population totale du pays et une densité de population supérieure à la densité nationale estimée en 2018 à 197,70 hab / km².</w:t>
      </w:r>
    </w:p>
    <w:p w14:paraId="3C07F8D0" w14:textId="2C0317DC" w:rsidR="00501D96" w:rsidRPr="00234FF4" w:rsidRDefault="00501D96" w:rsidP="003318D4">
      <w:pPr>
        <w:pStyle w:val="SingleTxt"/>
        <w:numPr>
          <w:ilvl w:val="0"/>
          <w:numId w:val="34"/>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île de Príncipe a une superficie de 142 km</w:t>
      </w:r>
      <w:r w:rsidRPr="00234FF4">
        <w:rPr>
          <w:vertAlign w:val="superscript"/>
          <w:lang w:val="fr-FR" w:eastAsia="en-GB"/>
        </w:rPr>
        <w:t>2</w:t>
      </w:r>
      <w:r w:rsidRPr="00234FF4">
        <w:rPr>
          <w:lang w:val="fr-FR" w:eastAsia="en-GB"/>
        </w:rPr>
        <w:t xml:space="preserve"> et une population d</w:t>
      </w:r>
      <w:r w:rsidR="002933EA" w:rsidRPr="00234FF4">
        <w:rPr>
          <w:lang w:val="fr-FR" w:eastAsia="en-GB"/>
        </w:rPr>
        <w:t>’</w:t>
      </w:r>
      <w:r w:rsidRPr="00234FF4">
        <w:rPr>
          <w:lang w:val="fr-FR" w:eastAsia="en-GB"/>
        </w:rPr>
        <w:t>environ 7 000 habitants, ce qui correspond à moins de 10</w:t>
      </w:r>
      <w:r w:rsidR="001E330D" w:rsidRPr="00234FF4">
        <w:rPr>
          <w:lang w:val="fr-FR" w:eastAsia="en-GB"/>
        </w:rPr>
        <w:t> </w:t>
      </w:r>
      <w:r w:rsidR="002933EA" w:rsidRPr="00234FF4">
        <w:rPr>
          <w:lang w:val="fr-FR" w:eastAsia="en-GB"/>
        </w:rPr>
        <w:t>%</w:t>
      </w:r>
      <w:r w:rsidRPr="00234FF4">
        <w:rPr>
          <w:lang w:val="fr-FR" w:eastAsia="en-GB"/>
        </w:rPr>
        <w:t xml:space="preserve"> de la population totale du pays. La région autonome de Príncipe se compose d</w:t>
      </w:r>
      <w:r w:rsidR="002933EA" w:rsidRPr="00234FF4">
        <w:rPr>
          <w:lang w:val="fr-FR" w:eastAsia="en-GB"/>
        </w:rPr>
        <w:t>’</w:t>
      </w:r>
      <w:r w:rsidRPr="00234FF4">
        <w:rPr>
          <w:lang w:val="fr-FR" w:eastAsia="en-GB"/>
        </w:rPr>
        <w:t>un seul district appelé Pagué</w:t>
      </w:r>
      <w:r w:rsidR="00155C15" w:rsidRPr="00155C15">
        <w:rPr>
          <w:lang w:val="fr-FR" w:eastAsia="en-GB"/>
        </w:rPr>
        <w:t> ;</w:t>
      </w:r>
      <w:r w:rsidR="00142C50" w:rsidRPr="00234FF4">
        <w:rPr>
          <w:lang w:val="fr-FR" w:eastAsia="en-GB"/>
        </w:rPr>
        <w:t xml:space="preserve"> </w:t>
      </w:r>
      <w:r w:rsidRPr="00234FF4">
        <w:rPr>
          <w:lang w:val="fr-FR" w:eastAsia="en-GB"/>
        </w:rPr>
        <w:t>un seul centre urbain, la ville de Santo António</w:t>
      </w:r>
      <w:r w:rsidR="00155C15" w:rsidRPr="00155C15">
        <w:rPr>
          <w:lang w:val="fr-FR" w:eastAsia="en-GB"/>
        </w:rPr>
        <w:t> ;</w:t>
      </w:r>
      <w:r w:rsidR="00142C50" w:rsidRPr="00234FF4">
        <w:rPr>
          <w:lang w:val="fr-FR" w:eastAsia="en-GB"/>
        </w:rPr>
        <w:t xml:space="preserve"> </w:t>
      </w:r>
      <w:r w:rsidRPr="00234FF4">
        <w:rPr>
          <w:lang w:val="fr-FR" w:eastAsia="en-GB"/>
        </w:rPr>
        <w:t>et il a une assemblée et un gouvernement régionaux élus pour un mandat de quatre ans.</w:t>
      </w:r>
    </w:p>
    <w:p w14:paraId="18E106B3" w14:textId="45C6BFBD" w:rsidR="00501D96" w:rsidRPr="00234FF4" w:rsidRDefault="00501D96" w:rsidP="003318D4">
      <w:pPr>
        <w:pStyle w:val="SingleTxt"/>
        <w:numPr>
          <w:ilvl w:val="0"/>
          <w:numId w:val="34"/>
        </w:numPr>
        <w:spacing w:line="240" w:lineRule="exact"/>
        <w:rPr>
          <w:lang w:val="fr-FR" w:eastAsia="en-GB"/>
        </w:rPr>
      </w:pPr>
      <w:r w:rsidRPr="00234FF4">
        <w:rPr>
          <w:lang w:val="fr-FR" w:eastAsia="en-GB"/>
        </w:rPr>
        <w:t>Dans le cadre de la réforme de la fonction publique le gouvernement mise en œuvre de mesures visant à améliorer la gouvernance électronique, à savoir le renforcement de la transparence et de l</w:t>
      </w:r>
      <w:r w:rsidR="002933EA" w:rsidRPr="00234FF4">
        <w:rPr>
          <w:lang w:val="fr-FR" w:eastAsia="en-GB"/>
        </w:rPr>
        <w:t>’</w:t>
      </w:r>
      <w:r w:rsidRPr="00234FF4">
        <w:rPr>
          <w:lang w:val="fr-FR" w:eastAsia="en-GB"/>
        </w:rPr>
        <w:t>efficacité, tant au niveau national et local.</w:t>
      </w:r>
      <w:r w:rsidR="00142C50" w:rsidRPr="00234FF4">
        <w:rPr>
          <w:lang w:val="fr-FR" w:eastAsia="en-GB"/>
        </w:rPr>
        <w:t xml:space="preserve"> </w:t>
      </w:r>
      <w:r w:rsidRPr="00234FF4">
        <w:rPr>
          <w:lang w:val="fr-FR" w:eastAsia="en-GB"/>
        </w:rPr>
        <w:t>Cependant, l</w:t>
      </w:r>
      <w:r w:rsidR="002933EA" w:rsidRPr="00234FF4">
        <w:rPr>
          <w:lang w:val="fr-FR" w:eastAsia="en-GB"/>
        </w:rPr>
        <w:t>’</w:t>
      </w:r>
      <w:r w:rsidRPr="00234FF4">
        <w:rPr>
          <w:lang w:val="fr-FR" w:eastAsia="en-GB"/>
        </w:rPr>
        <w:t>ambition de passer à la gouvernance électronique oblige le pays à remplir certaines conditions préalables fondamentales, telles que</w:t>
      </w:r>
      <w:r w:rsidR="001E330D" w:rsidRPr="00234FF4">
        <w:rPr>
          <w:lang w:val="fr-FR" w:eastAsia="en-GB"/>
        </w:rPr>
        <w:t> </w:t>
      </w:r>
      <w:r w:rsidR="002933EA" w:rsidRPr="00234FF4">
        <w:rPr>
          <w:lang w:val="fr-FR" w:eastAsia="en-GB"/>
        </w:rPr>
        <w:t>:</w:t>
      </w:r>
    </w:p>
    <w:p w14:paraId="0BCAD147" w14:textId="45237EB2"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L</w:t>
      </w:r>
      <w:r w:rsidR="002933EA" w:rsidRPr="00234FF4">
        <w:rPr>
          <w:lang w:val="fr-FR" w:eastAsia="en-GB"/>
        </w:rPr>
        <w:t>’</w:t>
      </w:r>
      <w:r w:rsidR="00501D96" w:rsidRPr="00234FF4">
        <w:rPr>
          <w:lang w:val="fr-FR" w:eastAsia="en-GB"/>
        </w:rPr>
        <w:t>adoption d</w:t>
      </w:r>
      <w:r w:rsidR="002933EA" w:rsidRPr="00234FF4">
        <w:rPr>
          <w:lang w:val="fr-FR" w:eastAsia="en-GB"/>
        </w:rPr>
        <w:t>’</w:t>
      </w:r>
      <w:r w:rsidR="00501D96" w:rsidRPr="00234FF4">
        <w:rPr>
          <w:lang w:val="fr-FR" w:eastAsia="en-GB"/>
        </w:rPr>
        <w:t>un cadre stratégique et d</w:t>
      </w:r>
      <w:r w:rsidR="002933EA" w:rsidRPr="00234FF4">
        <w:rPr>
          <w:lang w:val="fr-FR" w:eastAsia="en-GB"/>
        </w:rPr>
        <w:t>’</w:t>
      </w:r>
      <w:r w:rsidR="00501D96" w:rsidRPr="00234FF4">
        <w:rPr>
          <w:lang w:val="fr-FR" w:eastAsia="en-GB"/>
        </w:rPr>
        <w:t>un mécanisme de financement, permettant de tracer la transition de manière cohérente et cohérente</w:t>
      </w:r>
      <w:r w:rsidR="00155C15" w:rsidRPr="00155C15">
        <w:rPr>
          <w:lang w:val="fr-FR" w:eastAsia="en-GB"/>
        </w:rPr>
        <w:t> ;</w:t>
      </w:r>
    </w:p>
    <w:p w14:paraId="7ECB58DF" w14:textId="55B3DD7E"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Adaptation de l</w:t>
      </w:r>
      <w:r w:rsidR="002933EA" w:rsidRPr="00234FF4">
        <w:rPr>
          <w:lang w:val="fr-FR" w:eastAsia="en-GB"/>
        </w:rPr>
        <w:t>’</w:t>
      </w:r>
      <w:r w:rsidR="00501D96" w:rsidRPr="00234FF4">
        <w:rPr>
          <w:lang w:val="fr-FR" w:eastAsia="en-GB"/>
        </w:rPr>
        <w:t>environnement juridique, notamment en ce qui concerne la réglementation des transactions et signatures électroniques, la cybercriminalité et la protection des données à caractère privé et au-delà</w:t>
      </w:r>
      <w:r w:rsidR="00155C15" w:rsidRPr="00155C15">
        <w:rPr>
          <w:lang w:val="fr-FR" w:eastAsia="en-GB"/>
        </w:rPr>
        <w:t> ;</w:t>
      </w:r>
    </w:p>
    <w:p w14:paraId="5A1D592C" w14:textId="21A999E7" w:rsidR="00501D96" w:rsidRPr="00234FF4" w:rsidRDefault="009772FA" w:rsidP="009772FA">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Développement d</w:t>
      </w:r>
      <w:r w:rsidR="002933EA" w:rsidRPr="00234FF4">
        <w:rPr>
          <w:lang w:val="fr-FR" w:eastAsia="en-GB"/>
        </w:rPr>
        <w:t>’</w:t>
      </w:r>
      <w:r w:rsidR="00501D96" w:rsidRPr="00234FF4">
        <w:rPr>
          <w:lang w:val="fr-FR" w:eastAsia="en-GB"/>
        </w:rPr>
        <w:t>un dispositif de sécurité pour les réseaux et infrastructures électroniques</w:t>
      </w:r>
      <w:r w:rsidR="00155C15" w:rsidRPr="00155C15">
        <w:rPr>
          <w:lang w:val="fr-FR" w:eastAsia="en-GB"/>
        </w:rPr>
        <w:t> ;</w:t>
      </w:r>
      <w:r w:rsidR="00142C50" w:rsidRPr="00234FF4">
        <w:rPr>
          <w:lang w:val="fr-FR" w:eastAsia="en-GB"/>
        </w:rPr>
        <w:t xml:space="preserve"> </w:t>
      </w:r>
      <w:r w:rsidR="00501D96" w:rsidRPr="00234FF4">
        <w:rPr>
          <w:lang w:val="fr-FR" w:eastAsia="en-GB"/>
        </w:rPr>
        <w:t>et</w:t>
      </w:r>
    </w:p>
    <w:p w14:paraId="32F2D80F" w14:textId="2DF8E662" w:rsidR="00501D96" w:rsidRPr="00234FF4" w:rsidRDefault="009772FA" w:rsidP="009772FA">
      <w:pPr>
        <w:pStyle w:val="SingleTxt"/>
        <w:tabs>
          <w:tab w:val="right" w:pos="1685"/>
        </w:tabs>
        <w:ind w:left="1742" w:hanging="475"/>
        <w:rPr>
          <w:lang w:val="fr-FR" w:eastAsia="en-GB"/>
        </w:rPr>
      </w:pPr>
      <w:r w:rsidRPr="00234FF4">
        <w:rPr>
          <w:lang w:val="fr-FR" w:eastAsia="en-GB"/>
        </w:rPr>
        <w:lastRenderedPageBreak/>
        <w:tab/>
        <w:t>•</w:t>
      </w:r>
      <w:r w:rsidRPr="00234FF4">
        <w:rPr>
          <w:lang w:val="fr-FR" w:eastAsia="en-GB"/>
        </w:rPr>
        <w:tab/>
      </w:r>
      <w:r w:rsidR="00501D96" w:rsidRPr="00234FF4">
        <w:rPr>
          <w:lang w:val="fr-FR" w:eastAsia="en-GB"/>
        </w:rPr>
        <w:t>Évaluation de l</w:t>
      </w:r>
      <w:r w:rsidR="002933EA" w:rsidRPr="00234FF4">
        <w:rPr>
          <w:lang w:val="fr-FR" w:eastAsia="en-GB"/>
        </w:rPr>
        <w:t>’</w:t>
      </w:r>
      <w:r w:rsidR="00501D96" w:rsidRPr="00234FF4">
        <w:rPr>
          <w:lang w:val="fr-FR" w:eastAsia="en-GB"/>
        </w:rPr>
        <w:t>aptitude des agents de l</w:t>
      </w:r>
      <w:r w:rsidR="002933EA" w:rsidRPr="00234FF4">
        <w:rPr>
          <w:lang w:val="fr-FR" w:eastAsia="en-GB"/>
        </w:rPr>
        <w:t>’</w:t>
      </w:r>
      <w:r w:rsidR="00501D96" w:rsidRPr="00234FF4">
        <w:rPr>
          <w:lang w:val="fr-FR" w:eastAsia="en-GB"/>
        </w:rPr>
        <w:t>État et des citoyens à les former, si nécessaire, à l</w:t>
      </w:r>
      <w:r w:rsidR="002933EA" w:rsidRPr="00234FF4">
        <w:rPr>
          <w:lang w:val="fr-FR" w:eastAsia="en-GB"/>
        </w:rPr>
        <w:t>’</w:t>
      </w:r>
      <w:r w:rsidR="00501D96" w:rsidRPr="00234FF4">
        <w:rPr>
          <w:lang w:val="fr-FR" w:eastAsia="en-GB"/>
        </w:rPr>
        <w:t>utilisation des technologies de l</w:t>
      </w:r>
      <w:r w:rsidR="002933EA" w:rsidRPr="00234FF4">
        <w:rPr>
          <w:lang w:val="fr-FR" w:eastAsia="en-GB"/>
        </w:rPr>
        <w:t>’</w:t>
      </w:r>
      <w:r w:rsidR="00501D96" w:rsidRPr="00234FF4">
        <w:rPr>
          <w:lang w:val="fr-FR" w:eastAsia="en-GB"/>
        </w:rPr>
        <w:t>information et de la communication (UNDAF 2017-2021), etc.</w:t>
      </w:r>
    </w:p>
    <w:p w14:paraId="454C7B29" w14:textId="221DB0F5" w:rsidR="009772FA" w:rsidRPr="00234FF4" w:rsidRDefault="009772FA" w:rsidP="009772FA">
      <w:pPr>
        <w:pStyle w:val="SingleTxt"/>
        <w:spacing w:after="0" w:line="120" w:lineRule="exact"/>
        <w:rPr>
          <w:sz w:val="10"/>
          <w:lang w:val="fr-FR" w:eastAsia="en-GB"/>
        </w:rPr>
      </w:pPr>
    </w:p>
    <w:p w14:paraId="681A7168" w14:textId="597D8AC8" w:rsidR="009772FA" w:rsidRPr="00234FF4" w:rsidRDefault="009772FA" w:rsidP="009772FA">
      <w:pPr>
        <w:pStyle w:val="SingleTxt"/>
        <w:spacing w:after="0" w:line="120" w:lineRule="exact"/>
        <w:rPr>
          <w:sz w:val="10"/>
          <w:lang w:val="fr-FR" w:eastAsia="en-GB"/>
        </w:rPr>
      </w:pPr>
    </w:p>
    <w:p w14:paraId="29578095" w14:textId="7D9E0801" w:rsidR="00501D96" w:rsidRPr="00234FF4" w:rsidRDefault="00501D96" w:rsidP="009772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Cadre juridique pour la protection générale des droits de l</w:t>
      </w:r>
      <w:r w:rsidR="002933EA" w:rsidRPr="00234FF4">
        <w:rPr>
          <w:lang w:val="fr-FR" w:eastAsia="en-GB"/>
        </w:rPr>
        <w:t>’</w:t>
      </w:r>
      <w:r w:rsidRPr="00234FF4">
        <w:rPr>
          <w:lang w:val="fr-FR" w:eastAsia="en-GB"/>
        </w:rPr>
        <w:t>homme</w:t>
      </w:r>
    </w:p>
    <w:p w14:paraId="39611907" w14:textId="5D0A063F" w:rsidR="009772FA" w:rsidRPr="00234FF4" w:rsidRDefault="009772FA" w:rsidP="009772FA">
      <w:pPr>
        <w:pStyle w:val="SingleTxt"/>
        <w:spacing w:after="0" w:line="120" w:lineRule="exact"/>
        <w:rPr>
          <w:sz w:val="10"/>
          <w:lang w:val="fr-FR" w:eastAsia="en-GB"/>
        </w:rPr>
      </w:pPr>
    </w:p>
    <w:p w14:paraId="649E7D85" w14:textId="2F4240F7" w:rsidR="009772FA" w:rsidRPr="00234FF4" w:rsidRDefault="009772FA" w:rsidP="009772FA">
      <w:pPr>
        <w:pStyle w:val="SingleTxt"/>
        <w:spacing w:after="0" w:line="120" w:lineRule="exact"/>
        <w:rPr>
          <w:sz w:val="10"/>
          <w:lang w:val="fr-FR" w:eastAsia="en-GB"/>
        </w:rPr>
      </w:pPr>
    </w:p>
    <w:p w14:paraId="1CEC9266" w14:textId="28A635B2"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Mécanismes judiciaires de protection des droits de l</w:t>
      </w:r>
      <w:r w:rsidR="002933EA" w:rsidRPr="00234FF4">
        <w:rPr>
          <w:lang w:val="fr-FR" w:eastAsia="en-GB"/>
        </w:rPr>
        <w:t>’</w:t>
      </w:r>
      <w:r w:rsidRPr="00234FF4">
        <w:rPr>
          <w:lang w:val="fr-FR" w:eastAsia="en-GB"/>
        </w:rPr>
        <w:t>homme</w:t>
      </w:r>
    </w:p>
    <w:p w14:paraId="14BD8C2B" w14:textId="46B70B36" w:rsidR="009772FA" w:rsidRPr="00234FF4" w:rsidRDefault="009772FA" w:rsidP="009772FA">
      <w:pPr>
        <w:pStyle w:val="SingleTxt"/>
        <w:spacing w:after="0" w:line="120" w:lineRule="exact"/>
        <w:rPr>
          <w:sz w:val="10"/>
          <w:lang w:val="fr-FR" w:eastAsia="en-GB"/>
        </w:rPr>
      </w:pPr>
    </w:p>
    <w:p w14:paraId="3AB9045C" w14:textId="7F5FA449" w:rsidR="00501D96" w:rsidRPr="00234FF4" w:rsidRDefault="00501D96" w:rsidP="003318D4">
      <w:pPr>
        <w:pStyle w:val="SingleTxt"/>
        <w:numPr>
          <w:ilvl w:val="0"/>
          <w:numId w:val="34"/>
        </w:numPr>
        <w:spacing w:line="240" w:lineRule="exact"/>
        <w:rPr>
          <w:lang w:val="fr-FR" w:eastAsia="en-GB"/>
        </w:rPr>
      </w:pPr>
      <w:r w:rsidRPr="00234FF4">
        <w:rPr>
          <w:lang w:val="fr-FR" w:eastAsia="en-GB"/>
        </w:rPr>
        <w:t>Le RDSTP a opté pour la construction d</w:t>
      </w:r>
      <w:r w:rsidR="002933EA" w:rsidRPr="00234FF4">
        <w:rPr>
          <w:lang w:val="fr-FR" w:eastAsia="en-GB"/>
        </w:rPr>
        <w:t>’</w:t>
      </w:r>
      <w:r w:rsidRPr="00234FF4">
        <w:rPr>
          <w:lang w:val="fr-FR" w:eastAsia="en-GB"/>
        </w:rPr>
        <w:t>un État de droit démocratique, fondé sur les droits fondamentaux consacrés en termes constitutionnels et des autres dispositions juridiques, dans les principes de la DUDH et dans la CADHP.</w:t>
      </w:r>
    </w:p>
    <w:p w14:paraId="66E904D4" w14:textId="579E9826" w:rsidR="00501D96" w:rsidRPr="00234FF4" w:rsidRDefault="00501D96" w:rsidP="003318D4">
      <w:pPr>
        <w:pStyle w:val="SingleTxt"/>
        <w:numPr>
          <w:ilvl w:val="0"/>
          <w:numId w:val="34"/>
        </w:numPr>
        <w:spacing w:line="240" w:lineRule="exact"/>
        <w:rPr>
          <w:lang w:val="fr-FR" w:eastAsia="en-GB"/>
        </w:rPr>
      </w:pPr>
      <w:r w:rsidRPr="00234FF4">
        <w:rPr>
          <w:lang w:val="fr-FR" w:eastAsia="en-GB"/>
        </w:rPr>
        <w:t>La première CRDSTP, de 1975, dispose déjà au paragraphe 1 de son article 16 relatif à la justice que</w:t>
      </w:r>
      <w:r w:rsidR="00142C50" w:rsidRPr="00234FF4">
        <w:rPr>
          <w:lang w:val="fr-FR" w:eastAsia="en-GB"/>
        </w:rPr>
        <w:t xml:space="preserve"> </w:t>
      </w:r>
      <w:r w:rsidRPr="00234FF4">
        <w:rPr>
          <w:lang w:val="fr-FR" w:eastAsia="en-GB"/>
        </w:rPr>
        <w:t>«</w:t>
      </w:r>
      <w:r w:rsidR="001E330D" w:rsidRPr="00234FF4">
        <w:rPr>
          <w:i/>
          <w:iCs/>
          <w:lang w:val="fr-FR" w:eastAsia="en-GB"/>
        </w:rPr>
        <w:t> </w:t>
      </w:r>
      <w:r w:rsidRPr="00234FF4">
        <w:rPr>
          <w:i/>
          <w:iCs/>
          <w:lang w:val="fr-FR" w:eastAsia="en-GB"/>
        </w:rPr>
        <w:t>la justice vise à faire respecter la vie, la liberté et les droits des citoyens et des organisations populaires, ainsi que la défense des institutions et de l</w:t>
      </w:r>
      <w:r w:rsidR="002933EA" w:rsidRPr="00234FF4">
        <w:rPr>
          <w:i/>
          <w:iCs/>
          <w:lang w:val="fr-FR" w:eastAsia="en-GB"/>
        </w:rPr>
        <w:t>’</w:t>
      </w:r>
      <w:r w:rsidRPr="00234FF4">
        <w:rPr>
          <w:i/>
          <w:iCs/>
          <w:lang w:val="fr-FR" w:eastAsia="en-GB"/>
        </w:rPr>
        <w:t>ordre économique et social de l</w:t>
      </w:r>
      <w:r w:rsidR="002933EA" w:rsidRPr="00234FF4">
        <w:rPr>
          <w:i/>
          <w:iCs/>
          <w:lang w:val="fr-FR" w:eastAsia="en-GB"/>
        </w:rPr>
        <w:t>’</w:t>
      </w:r>
      <w:r w:rsidRPr="00234FF4">
        <w:rPr>
          <w:i/>
          <w:iCs/>
          <w:lang w:val="fr-FR" w:eastAsia="en-GB"/>
        </w:rPr>
        <w:t>État</w:t>
      </w:r>
      <w:r w:rsidR="001E330D" w:rsidRPr="00234FF4">
        <w:rPr>
          <w:i/>
          <w:iCs/>
          <w:lang w:val="fr-FR" w:eastAsia="en-GB"/>
        </w:rPr>
        <w:t> </w:t>
      </w:r>
      <w:r w:rsidRPr="00234FF4">
        <w:rPr>
          <w:lang w:val="fr-FR" w:eastAsia="en-GB"/>
        </w:rPr>
        <w:t>» et au numéro 2 du même article que la justice est administrée à STP au nom du peuple par les tribunaux qui sont un organe souverain de l</w:t>
      </w:r>
      <w:r w:rsidR="002933EA" w:rsidRPr="00234FF4">
        <w:rPr>
          <w:lang w:val="fr-FR" w:eastAsia="en-GB"/>
        </w:rPr>
        <w:t>’</w:t>
      </w:r>
      <w:r w:rsidRPr="00234FF4">
        <w:rPr>
          <w:lang w:val="fr-FR" w:eastAsia="en-GB"/>
        </w:rPr>
        <w:t>État.</w:t>
      </w:r>
    </w:p>
    <w:p w14:paraId="146B16D4" w14:textId="2256C763" w:rsidR="00501D96" w:rsidRPr="00234FF4" w:rsidRDefault="00501D96" w:rsidP="003318D4">
      <w:pPr>
        <w:pStyle w:val="SingleTxt"/>
        <w:numPr>
          <w:ilvl w:val="0"/>
          <w:numId w:val="34"/>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article 120º de la CRDSTP et l</w:t>
      </w:r>
      <w:r w:rsidR="002933EA" w:rsidRPr="00234FF4">
        <w:rPr>
          <w:lang w:val="fr-FR" w:eastAsia="en-GB"/>
        </w:rPr>
        <w:t>’</w:t>
      </w:r>
      <w:r w:rsidRPr="00234FF4">
        <w:rPr>
          <w:lang w:val="fr-FR" w:eastAsia="en-GB"/>
        </w:rPr>
        <w:t>article 2º de la loi 7/2010 sur le Système judiciaire prévoient également que les tribunaux sont des organes souverains habilités à administrer justice au nom du peuple stipulent que, «</w:t>
      </w:r>
      <w:r w:rsidR="001E330D" w:rsidRPr="00234FF4">
        <w:rPr>
          <w:lang w:val="fr-FR" w:eastAsia="en-GB"/>
        </w:rPr>
        <w:t> </w:t>
      </w:r>
      <w:r w:rsidRPr="00234FF4">
        <w:rPr>
          <w:lang w:val="fr-FR" w:eastAsia="en-GB"/>
        </w:rPr>
        <w:t>il</w:t>
      </w:r>
      <w:r w:rsidR="00142C50" w:rsidRPr="00234FF4">
        <w:rPr>
          <w:lang w:val="fr-FR" w:eastAsia="en-GB"/>
        </w:rPr>
        <w:t xml:space="preserve"> </w:t>
      </w:r>
      <w:r w:rsidRPr="00234FF4">
        <w:rPr>
          <w:i/>
          <w:iCs/>
          <w:lang w:val="fr-FR" w:eastAsia="en-GB"/>
        </w:rPr>
        <w:t>incombe aux tribunaux d</w:t>
      </w:r>
      <w:r w:rsidR="002933EA" w:rsidRPr="00234FF4">
        <w:rPr>
          <w:i/>
          <w:iCs/>
          <w:lang w:val="fr-FR" w:eastAsia="en-GB"/>
        </w:rPr>
        <w:t>’</w:t>
      </w:r>
      <w:r w:rsidRPr="00234FF4">
        <w:rPr>
          <w:i/>
          <w:iCs/>
          <w:lang w:val="fr-FR" w:eastAsia="en-GB"/>
        </w:rPr>
        <w:t>assurer la défense des droits et intérêts des citoyens juridiquement protégés, de résoudre les conflits d</w:t>
      </w:r>
      <w:r w:rsidR="002933EA" w:rsidRPr="00234FF4">
        <w:rPr>
          <w:i/>
          <w:iCs/>
          <w:lang w:val="fr-FR" w:eastAsia="en-GB"/>
        </w:rPr>
        <w:t>’</w:t>
      </w:r>
      <w:r w:rsidRPr="00234FF4">
        <w:rPr>
          <w:i/>
          <w:iCs/>
          <w:lang w:val="fr-FR" w:eastAsia="en-GB"/>
        </w:rPr>
        <w:t>intérêts publics et privés et de réprimer violation des lois</w:t>
      </w:r>
      <w:r w:rsidR="001E330D" w:rsidRPr="00234FF4">
        <w:rPr>
          <w:i/>
          <w:iCs/>
          <w:lang w:val="fr-FR" w:eastAsia="en-GB"/>
        </w:rPr>
        <w:t> </w:t>
      </w:r>
      <w:r w:rsidRPr="00234FF4">
        <w:rPr>
          <w:i/>
          <w:iCs/>
          <w:lang w:val="fr-FR" w:eastAsia="en-GB"/>
        </w:rPr>
        <w:t>»</w:t>
      </w:r>
      <w:r w:rsidRPr="00234FF4">
        <w:rPr>
          <w:lang w:val="fr-FR" w:eastAsia="en-GB"/>
        </w:rPr>
        <w:t>.</w:t>
      </w:r>
    </w:p>
    <w:p w14:paraId="6B578660" w14:textId="0E251AD3" w:rsidR="00501D96" w:rsidRPr="00234FF4" w:rsidRDefault="00501D96" w:rsidP="003318D4">
      <w:pPr>
        <w:pStyle w:val="SingleTxt"/>
        <w:numPr>
          <w:ilvl w:val="0"/>
          <w:numId w:val="34"/>
        </w:numPr>
        <w:spacing w:line="240" w:lineRule="exact"/>
        <w:rPr>
          <w:lang w:val="fr-FR" w:eastAsia="en-GB"/>
        </w:rPr>
      </w:pPr>
      <w:r w:rsidRPr="00234FF4">
        <w:rPr>
          <w:lang w:val="fr-FR" w:eastAsia="en-GB"/>
        </w:rPr>
        <w:t>Nous avons les suivantes catégories de tribunaux</w:t>
      </w:r>
      <w:r w:rsidR="001E330D" w:rsidRPr="00234FF4">
        <w:rPr>
          <w:lang w:val="fr-FR" w:eastAsia="en-GB"/>
        </w:rPr>
        <w:t> </w:t>
      </w:r>
      <w:r w:rsidR="002933EA" w:rsidRPr="00234FF4">
        <w:rPr>
          <w:lang w:val="fr-FR" w:eastAsia="en-GB"/>
        </w:rPr>
        <w:t>:</w:t>
      </w:r>
      <w:r w:rsidRPr="00234FF4">
        <w:rPr>
          <w:lang w:val="fr-FR" w:eastAsia="en-GB"/>
        </w:rPr>
        <w:t xml:space="preserve"> la Cour constitutionnelle, le CSJ, le Tribunal de première instance, le tribunal régional, les tribunaux de district et la Cour des comptes et des tribunaux militaires et arbitraux peuvent être créés.</w:t>
      </w:r>
    </w:p>
    <w:p w14:paraId="260D794A" w14:textId="1D6A560C" w:rsidR="002933EA" w:rsidRPr="00234FF4" w:rsidRDefault="00501D96" w:rsidP="003318D4">
      <w:pPr>
        <w:pStyle w:val="SingleTxt"/>
        <w:numPr>
          <w:ilvl w:val="0"/>
          <w:numId w:val="34"/>
        </w:numPr>
        <w:spacing w:line="240" w:lineRule="exact"/>
        <w:rPr>
          <w:lang w:val="fr-FR" w:eastAsia="en-GB"/>
        </w:rPr>
      </w:pPr>
      <w:r w:rsidRPr="00234FF4">
        <w:rPr>
          <w:lang w:val="fr-FR" w:eastAsia="en-GB"/>
        </w:rPr>
        <w:t>La loi prévoit aussi l</w:t>
      </w:r>
      <w:r w:rsidR="002933EA" w:rsidRPr="00234FF4">
        <w:rPr>
          <w:lang w:val="fr-FR" w:eastAsia="en-GB"/>
        </w:rPr>
        <w:t>’</w:t>
      </w:r>
      <w:r w:rsidRPr="00234FF4">
        <w:rPr>
          <w:lang w:val="fr-FR" w:eastAsia="en-GB"/>
        </w:rPr>
        <w:t>existence des tribunaux et/ou des sections juridictionnelles spécialisées en suivantes matières</w:t>
      </w:r>
      <w:r w:rsidR="001E330D" w:rsidRPr="00234FF4">
        <w:rPr>
          <w:lang w:val="fr-FR" w:eastAsia="en-GB"/>
        </w:rPr>
        <w:t> </w:t>
      </w:r>
      <w:r w:rsidR="002933EA" w:rsidRPr="00234FF4">
        <w:rPr>
          <w:lang w:val="fr-FR" w:eastAsia="en-GB"/>
        </w:rPr>
        <w:t>:</w:t>
      </w:r>
      <w:r w:rsidRPr="00234FF4">
        <w:rPr>
          <w:lang w:val="fr-FR" w:eastAsia="en-GB"/>
        </w:rPr>
        <w:t xml:space="preserve"> pénal, famille et mineurs, travail, commerce, gens de mer et exécution des peines.</w:t>
      </w:r>
    </w:p>
    <w:p w14:paraId="159F82C8" w14:textId="77777777" w:rsidR="002933EA" w:rsidRPr="00234FF4" w:rsidRDefault="00501D96" w:rsidP="003318D4">
      <w:pPr>
        <w:pStyle w:val="SingleTxt"/>
        <w:numPr>
          <w:ilvl w:val="0"/>
          <w:numId w:val="34"/>
        </w:numPr>
        <w:spacing w:line="240" w:lineRule="exact"/>
        <w:rPr>
          <w:lang w:val="fr-FR" w:eastAsia="en-GB"/>
        </w:rPr>
      </w:pPr>
      <w:r w:rsidRPr="00234FF4">
        <w:rPr>
          <w:lang w:val="fr-FR" w:eastAsia="en-GB"/>
        </w:rPr>
        <w:t>Les tribunaux de la famille, des mineurs, du travail, de commerce et maritime, prévus par la loi n</w:t>
      </w:r>
      <w:r w:rsidR="002933EA" w:rsidRPr="00234FF4">
        <w:rPr>
          <w:lang w:val="fr-FR" w:eastAsia="en-GB"/>
        </w:rPr>
        <w:t>’</w:t>
      </w:r>
      <w:r w:rsidRPr="00234FF4">
        <w:rPr>
          <w:lang w:val="fr-FR" w:eastAsia="en-GB"/>
        </w:rPr>
        <w:t>ont pas encore été constitués, cependant, pour les affaires relatives à la famille et aux mineurs, une section spécialisée a été créée pour ces affaires. Dans cette situation, les processus du travail, commerciaux et maritimes sont partagés entre le Tribunal de première instance et la CSJ.</w:t>
      </w:r>
    </w:p>
    <w:p w14:paraId="108726CB" w14:textId="6DF2C5EA" w:rsidR="00501D96" w:rsidRPr="00234FF4" w:rsidRDefault="00501D96" w:rsidP="003318D4">
      <w:pPr>
        <w:pStyle w:val="SingleTxt"/>
        <w:numPr>
          <w:ilvl w:val="0"/>
          <w:numId w:val="34"/>
        </w:numPr>
        <w:spacing w:line="240" w:lineRule="exact"/>
        <w:rPr>
          <w:lang w:val="fr-FR" w:eastAsia="en-GB"/>
        </w:rPr>
      </w:pPr>
      <w:r w:rsidRPr="00234FF4">
        <w:rPr>
          <w:lang w:val="fr-FR" w:eastAsia="en-GB"/>
        </w:rPr>
        <w:t>Il y a également le ministère public qu</w:t>
      </w:r>
      <w:r w:rsidR="002933EA" w:rsidRPr="00234FF4">
        <w:rPr>
          <w:lang w:val="fr-FR" w:eastAsia="en-GB"/>
        </w:rPr>
        <w:t>’</w:t>
      </w:r>
      <w:r w:rsidRPr="00234FF4">
        <w:rPr>
          <w:lang w:val="fr-FR" w:eastAsia="en-GB"/>
        </w:rPr>
        <w:t>est un organisme qui représente l</w:t>
      </w:r>
      <w:r w:rsidR="002933EA" w:rsidRPr="00234FF4">
        <w:rPr>
          <w:lang w:val="fr-FR" w:eastAsia="en-GB"/>
        </w:rPr>
        <w:t>’</w:t>
      </w:r>
      <w:r w:rsidRPr="00234FF4">
        <w:rPr>
          <w:lang w:val="fr-FR" w:eastAsia="en-GB"/>
        </w:rPr>
        <w:t>État devant les tribunaux judiciaires, mène des poursuites pénales, défend la légalité démocratique et l</w:t>
      </w:r>
      <w:r w:rsidR="002933EA" w:rsidRPr="00234FF4">
        <w:rPr>
          <w:lang w:val="fr-FR" w:eastAsia="en-GB"/>
        </w:rPr>
        <w:t>’</w:t>
      </w:r>
      <w:r w:rsidRPr="00234FF4">
        <w:rPr>
          <w:lang w:val="fr-FR" w:eastAsia="en-GB"/>
        </w:rPr>
        <w:t>intérêt public et social.</w:t>
      </w:r>
    </w:p>
    <w:p w14:paraId="2BE7EB93" w14:textId="31C5EBC9" w:rsidR="00501D96" w:rsidRPr="00234FF4" w:rsidRDefault="00501D96" w:rsidP="003318D4">
      <w:pPr>
        <w:pStyle w:val="SingleTxt"/>
        <w:numPr>
          <w:ilvl w:val="0"/>
          <w:numId w:val="34"/>
        </w:numPr>
        <w:spacing w:line="240" w:lineRule="exact"/>
        <w:rPr>
          <w:lang w:val="fr-FR" w:eastAsia="en-GB"/>
        </w:rPr>
      </w:pPr>
      <w:r w:rsidRPr="00234FF4">
        <w:rPr>
          <w:lang w:val="fr-FR" w:eastAsia="en-GB"/>
        </w:rPr>
        <w:t>Le système judiciaire est divisé en trois régions judiciaires, à savoir</w:t>
      </w:r>
      <w:r w:rsidR="001E330D" w:rsidRPr="00234FF4">
        <w:rPr>
          <w:lang w:val="fr-FR" w:eastAsia="en-GB"/>
        </w:rPr>
        <w:t> </w:t>
      </w:r>
      <w:r w:rsidR="002933EA" w:rsidRPr="00234FF4">
        <w:rPr>
          <w:lang w:val="fr-FR" w:eastAsia="en-GB"/>
        </w:rPr>
        <w:t>:</w:t>
      </w:r>
      <w:r w:rsidRPr="00234FF4">
        <w:rPr>
          <w:lang w:val="fr-FR" w:eastAsia="en-GB"/>
        </w:rPr>
        <w:t xml:space="preserve"> la région d</w:t>
      </w:r>
      <w:r w:rsidR="002933EA" w:rsidRPr="00234FF4">
        <w:rPr>
          <w:lang w:val="fr-FR" w:eastAsia="en-GB"/>
        </w:rPr>
        <w:t>’</w:t>
      </w:r>
      <w:r w:rsidRPr="00234FF4">
        <w:rPr>
          <w:lang w:val="fr-FR" w:eastAsia="en-GB"/>
        </w:rPr>
        <w:t>Água-Grande, Lembá et la région de Príncipe.</w:t>
      </w:r>
    </w:p>
    <w:p w14:paraId="056A3DE2" w14:textId="1B88E47E" w:rsidR="009772FA" w:rsidRPr="00234FF4" w:rsidRDefault="009772FA" w:rsidP="009772FA">
      <w:pPr>
        <w:pStyle w:val="SingleTxt"/>
        <w:spacing w:after="0" w:line="120" w:lineRule="exact"/>
        <w:rPr>
          <w:sz w:val="10"/>
          <w:lang w:val="fr-FR" w:eastAsia="en-GB"/>
        </w:rPr>
      </w:pPr>
    </w:p>
    <w:p w14:paraId="7B453839" w14:textId="7145C4DE"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Cour constitutionnelle</w:t>
      </w:r>
    </w:p>
    <w:p w14:paraId="1C9E6479" w14:textId="0381381F" w:rsidR="009772FA" w:rsidRPr="00234FF4" w:rsidRDefault="009772FA" w:rsidP="009772FA">
      <w:pPr>
        <w:pStyle w:val="SingleTxt"/>
        <w:spacing w:after="0" w:line="120" w:lineRule="exact"/>
        <w:rPr>
          <w:sz w:val="10"/>
          <w:lang w:val="fr-FR" w:eastAsia="en-GB"/>
        </w:rPr>
      </w:pPr>
    </w:p>
    <w:p w14:paraId="298ACA09" w14:textId="142C5E80" w:rsidR="00501D96" w:rsidRPr="00234FF4" w:rsidRDefault="00501D96" w:rsidP="003318D4">
      <w:pPr>
        <w:pStyle w:val="SingleTxt"/>
        <w:numPr>
          <w:ilvl w:val="0"/>
          <w:numId w:val="34"/>
        </w:numPr>
        <w:tabs>
          <w:tab w:val="left" w:pos="1742"/>
        </w:tabs>
        <w:spacing w:line="240" w:lineRule="exact"/>
        <w:rPr>
          <w:lang w:val="fr-FR" w:eastAsia="en-GB"/>
        </w:rPr>
      </w:pPr>
      <w:r w:rsidRPr="00501D96">
        <w:rPr>
          <w:lang w:val="fr-FR" w:eastAsia="en-GB"/>
        </w:rPr>
        <w:t>La Cour constitutionnelle a compétence pour administrer la justice dans les affaires de nature juridico-constitutionnelle.</w:t>
      </w:r>
      <w:r w:rsidR="00142C50" w:rsidRPr="00234FF4">
        <w:rPr>
          <w:lang w:val="fr-FR" w:eastAsia="en-GB"/>
        </w:rPr>
        <w:t xml:space="preserve"> </w:t>
      </w:r>
      <w:r w:rsidRPr="00501D96">
        <w:rPr>
          <w:lang w:val="fr-FR" w:eastAsia="en-GB"/>
        </w:rPr>
        <w:t>Par loi n</w:t>
      </w:r>
      <w:r w:rsidRPr="00501D96">
        <w:rPr>
          <w:vertAlign w:val="superscript"/>
          <w:lang w:val="fr-FR" w:eastAsia="en-GB"/>
        </w:rPr>
        <w:t>o</w:t>
      </w:r>
      <w:r w:rsidR="001E330D" w:rsidRPr="00234FF4">
        <w:rPr>
          <w:lang w:val="fr-FR" w:eastAsia="en-GB"/>
        </w:rPr>
        <w:t> </w:t>
      </w:r>
      <w:r w:rsidRPr="00501D96">
        <w:rPr>
          <w:lang w:val="fr-FR" w:eastAsia="en-GB"/>
        </w:rPr>
        <w:t>20 / X / 2017, la Cour constitutionnelle a été créée à partir de rien, avec cinq juges conseillers élus par l</w:t>
      </w:r>
      <w:r w:rsidR="002933EA" w:rsidRPr="00234FF4">
        <w:rPr>
          <w:lang w:val="fr-FR" w:eastAsia="en-GB"/>
        </w:rPr>
        <w:t>’</w:t>
      </w:r>
      <w:r w:rsidRPr="00501D96">
        <w:rPr>
          <w:lang w:val="fr-FR" w:eastAsia="en-GB"/>
        </w:rPr>
        <w:t>Assemblée nationale.</w:t>
      </w:r>
    </w:p>
    <w:p w14:paraId="30FC2A83" w14:textId="54F7AFA4" w:rsidR="009772FA" w:rsidRPr="00234FF4" w:rsidRDefault="009772FA" w:rsidP="009772FA">
      <w:pPr>
        <w:pStyle w:val="SingleTxt"/>
        <w:spacing w:after="0" w:line="120" w:lineRule="exact"/>
        <w:rPr>
          <w:sz w:val="10"/>
          <w:lang w:val="fr-FR" w:eastAsia="en-GB"/>
        </w:rPr>
      </w:pPr>
    </w:p>
    <w:p w14:paraId="4C758154" w14:textId="2BA8625C"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Cour suprême de justice</w:t>
      </w:r>
    </w:p>
    <w:p w14:paraId="75D23970" w14:textId="1CF26B9C" w:rsidR="009772FA" w:rsidRPr="00234FF4" w:rsidRDefault="009772FA" w:rsidP="009772FA">
      <w:pPr>
        <w:pStyle w:val="SingleTxt"/>
        <w:spacing w:after="0" w:line="120" w:lineRule="exact"/>
        <w:rPr>
          <w:sz w:val="10"/>
          <w:lang w:val="fr-FR" w:eastAsia="en-GB"/>
        </w:rPr>
      </w:pPr>
    </w:p>
    <w:p w14:paraId="52EF46FC" w14:textId="3360CFDE" w:rsidR="00501D96" w:rsidRPr="00234FF4" w:rsidRDefault="00501D96" w:rsidP="003318D4">
      <w:pPr>
        <w:pStyle w:val="SingleTxt"/>
        <w:numPr>
          <w:ilvl w:val="0"/>
          <w:numId w:val="34"/>
        </w:numPr>
        <w:tabs>
          <w:tab w:val="left" w:pos="1742"/>
        </w:tabs>
        <w:spacing w:line="240" w:lineRule="exact"/>
        <w:rPr>
          <w:lang w:val="fr-FR" w:eastAsia="en-GB"/>
        </w:rPr>
      </w:pPr>
      <w:r w:rsidRPr="00501D96">
        <w:rPr>
          <w:lang w:val="fr-FR" w:eastAsia="en-GB"/>
        </w:rPr>
        <w:t>La CSJ est l</w:t>
      </w:r>
      <w:r w:rsidR="002933EA" w:rsidRPr="00234FF4">
        <w:rPr>
          <w:lang w:val="fr-FR" w:eastAsia="en-GB"/>
        </w:rPr>
        <w:t>’</w:t>
      </w:r>
      <w:r w:rsidRPr="00501D96">
        <w:rPr>
          <w:lang w:val="fr-FR" w:eastAsia="en-GB"/>
        </w:rPr>
        <w:t>organe suprême de la hiérarchie des tribunaux judiciaires et est chargée d</w:t>
      </w:r>
      <w:r w:rsidR="002933EA" w:rsidRPr="00234FF4">
        <w:rPr>
          <w:lang w:val="fr-FR" w:eastAsia="en-GB"/>
        </w:rPr>
        <w:t>’</w:t>
      </w:r>
      <w:r w:rsidRPr="00501D96">
        <w:rPr>
          <w:lang w:val="fr-FR" w:eastAsia="en-GB"/>
        </w:rPr>
        <w:t>assurer l</w:t>
      </w:r>
      <w:r w:rsidR="002933EA" w:rsidRPr="00234FF4">
        <w:rPr>
          <w:lang w:val="fr-FR" w:eastAsia="en-GB"/>
        </w:rPr>
        <w:t>’</w:t>
      </w:r>
      <w:r w:rsidRPr="00501D96">
        <w:rPr>
          <w:lang w:val="fr-FR" w:eastAsia="en-GB"/>
        </w:rPr>
        <w:t>harmonie de la jurisprudence et comprend deux sections, l</w:t>
      </w:r>
      <w:r w:rsidR="002933EA" w:rsidRPr="00234FF4">
        <w:rPr>
          <w:lang w:val="fr-FR" w:eastAsia="en-GB"/>
        </w:rPr>
        <w:t>’</w:t>
      </w:r>
      <w:r w:rsidRPr="00501D96">
        <w:rPr>
          <w:lang w:val="fr-FR" w:eastAsia="en-GB"/>
        </w:rPr>
        <w:t>une en matière civile, administrative et fiscale, et l</w:t>
      </w:r>
      <w:r w:rsidR="002933EA" w:rsidRPr="00234FF4">
        <w:rPr>
          <w:lang w:val="fr-FR" w:eastAsia="en-GB"/>
        </w:rPr>
        <w:t>’</w:t>
      </w:r>
      <w:r w:rsidRPr="00501D96">
        <w:rPr>
          <w:lang w:val="fr-FR" w:eastAsia="en-GB"/>
        </w:rPr>
        <w:t>autre en matière pénale.</w:t>
      </w:r>
    </w:p>
    <w:p w14:paraId="15B9C979" w14:textId="1372DC02" w:rsidR="009772FA" w:rsidRPr="00234FF4" w:rsidRDefault="009772FA" w:rsidP="009772FA">
      <w:pPr>
        <w:pStyle w:val="SingleTxt"/>
        <w:spacing w:after="0" w:line="120" w:lineRule="exact"/>
        <w:rPr>
          <w:sz w:val="10"/>
          <w:lang w:val="fr-FR" w:eastAsia="en-GB"/>
        </w:rPr>
      </w:pPr>
    </w:p>
    <w:p w14:paraId="408318B9" w14:textId="15DDB0BC"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lastRenderedPageBreak/>
        <w:tab/>
      </w:r>
      <w:r w:rsidRPr="00234FF4">
        <w:rPr>
          <w:lang w:val="fr-FR" w:eastAsia="en-GB"/>
        </w:rPr>
        <w:tab/>
        <w:t>Tribunaux de première instance</w:t>
      </w:r>
    </w:p>
    <w:p w14:paraId="74D1CC06" w14:textId="2F8CF712" w:rsidR="009772FA" w:rsidRPr="00234FF4" w:rsidRDefault="009772FA" w:rsidP="009772FA">
      <w:pPr>
        <w:pStyle w:val="SingleTxt"/>
        <w:spacing w:after="0" w:line="120" w:lineRule="exact"/>
        <w:rPr>
          <w:sz w:val="10"/>
          <w:lang w:val="fr-FR" w:eastAsia="en-GB"/>
        </w:rPr>
      </w:pPr>
    </w:p>
    <w:p w14:paraId="00584F9F" w14:textId="40D63052" w:rsidR="00501D96" w:rsidRPr="00234FF4" w:rsidRDefault="00501D96" w:rsidP="003318D4">
      <w:pPr>
        <w:pStyle w:val="SingleTxt"/>
        <w:numPr>
          <w:ilvl w:val="0"/>
          <w:numId w:val="34"/>
        </w:numPr>
        <w:spacing w:line="240" w:lineRule="exact"/>
        <w:rPr>
          <w:lang w:val="fr-FR" w:eastAsia="en-GB"/>
        </w:rPr>
      </w:pPr>
      <w:r w:rsidRPr="00234FF4">
        <w:rPr>
          <w:lang w:val="fr-FR" w:eastAsia="en-GB"/>
        </w:rPr>
        <w:t>Les tribunaux judiciaires de 1ère instance fonctionnent, selon la nature pénale et le cadre pénal prévus, comme un tribunal unique, un tribunal collectif ou un tribunal avec jury et il y a deux sections</w:t>
      </w:r>
      <w:r w:rsidR="00C02858" w:rsidRPr="00234FF4">
        <w:rPr>
          <w:lang w:val="fr-FR" w:eastAsia="en-GB"/>
        </w:rPr>
        <w:t> </w:t>
      </w:r>
      <w:r w:rsidR="002933EA" w:rsidRPr="00234FF4">
        <w:rPr>
          <w:lang w:val="fr-FR" w:eastAsia="en-GB"/>
        </w:rPr>
        <w:t>:</w:t>
      </w:r>
      <w:r w:rsidRPr="00234FF4">
        <w:rPr>
          <w:lang w:val="fr-FR" w:eastAsia="en-GB"/>
        </w:rPr>
        <w:t xml:space="preserve"> la section civile, qui est composée du 1</w:t>
      </w:r>
      <w:r w:rsidRPr="00234FF4">
        <w:rPr>
          <w:vertAlign w:val="superscript"/>
          <w:lang w:val="fr-FR" w:eastAsia="en-GB"/>
        </w:rPr>
        <w:t>er</w:t>
      </w:r>
      <w:r w:rsidRPr="00234FF4">
        <w:rPr>
          <w:lang w:val="fr-FR" w:eastAsia="en-GB"/>
        </w:rPr>
        <w:t xml:space="preserve"> tribunal civil et du 2</w:t>
      </w:r>
      <w:r w:rsidRPr="00234FF4">
        <w:rPr>
          <w:vertAlign w:val="superscript"/>
          <w:lang w:val="fr-FR" w:eastAsia="en-GB"/>
        </w:rPr>
        <w:t>e</w:t>
      </w:r>
      <w:r w:rsidRPr="00234FF4">
        <w:rPr>
          <w:lang w:val="fr-FR" w:eastAsia="en-GB"/>
        </w:rPr>
        <w:t xml:space="preserve"> tribunal civil, et la section pénale.</w:t>
      </w:r>
    </w:p>
    <w:p w14:paraId="2B236530" w14:textId="07ED995D" w:rsidR="009772FA" w:rsidRPr="00234FF4" w:rsidRDefault="009772FA" w:rsidP="009772FA">
      <w:pPr>
        <w:pStyle w:val="SingleTxt"/>
        <w:spacing w:after="0" w:line="120" w:lineRule="exact"/>
        <w:rPr>
          <w:sz w:val="10"/>
          <w:lang w:val="fr-FR" w:eastAsia="en-GB"/>
        </w:rPr>
      </w:pPr>
    </w:p>
    <w:p w14:paraId="56F33524" w14:textId="4E963715"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Tribunaux</w:t>
      </w:r>
      <w:r w:rsidR="00142C50" w:rsidRPr="00234FF4">
        <w:rPr>
          <w:lang w:val="fr-FR" w:eastAsia="en-GB"/>
        </w:rPr>
        <w:t xml:space="preserve"> </w:t>
      </w:r>
      <w:r w:rsidRPr="00234FF4">
        <w:rPr>
          <w:lang w:val="fr-FR" w:eastAsia="en-GB"/>
        </w:rPr>
        <w:t>de mise en œuvre des pênes</w:t>
      </w:r>
    </w:p>
    <w:p w14:paraId="74215333" w14:textId="3D81C224" w:rsidR="009772FA" w:rsidRPr="00234FF4" w:rsidRDefault="009772FA" w:rsidP="009772FA">
      <w:pPr>
        <w:pStyle w:val="SingleTxt"/>
        <w:spacing w:after="0" w:line="120" w:lineRule="exact"/>
        <w:rPr>
          <w:sz w:val="10"/>
          <w:lang w:val="fr-FR" w:eastAsia="en-GB"/>
        </w:rPr>
      </w:pPr>
    </w:p>
    <w:p w14:paraId="4B4A90A1" w14:textId="40E9E9FD" w:rsidR="00501D96" w:rsidRPr="00234FF4" w:rsidRDefault="00501D96" w:rsidP="003318D4">
      <w:pPr>
        <w:pStyle w:val="SingleTxt"/>
        <w:numPr>
          <w:ilvl w:val="0"/>
          <w:numId w:val="36"/>
        </w:numPr>
        <w:spacing w:line="240" w:lineRule="exact"/>
        <w:rPr>
          <w:lang w:val="fr-FR" w:eastAsia="en-GB"/>
        </w:rPr>
      </w:pPr>
      <w:r w:rsidRPr="00234FF4">
        <w:rPr>
          <w:lang w:val="fr-FR" w:eastAsia="en-GB"/>
        </w:rPr>
        <w:t>Il incombe aux tribunaux d</w:t>
      </w:r>
      <w:r w:rsidR="002933EA" w:rsidRPr="00234FF4">
        <w:rPr>
          <w:lang w:val="fr-FR" w:eastAsia="en-GB"/>
        </w:rPr>
        <w:t>’</w:t>
      </w:r>
      <w:r w:rsidRPr="00234FF4">
        <w:rPr>
          <w:lang w:val="fr-FR" w:eastAsia="en-GB"/>
        </w:rPr>
        <w:t>exécution d</w:t>
      </w:r>
      <w:r w:rsidR="002933EA" w:rsidRPr="00234FF4">
        <w:rPr>
          <w:lang w:val="fr-FR" w:eastAsia="en-GB"/>
        </w:rPr>
        <w:t>’</w:t>
      </w:r>
      <w:r w:rsidRPr="00234FF4">
        <w:rPr>
          <w:lang w:val="fr-FR" w:eastAsia="en-GB"/>
        </w:rPr>
        <w:t>exercer leur compétence sur l</w:t>
      </w:r>
      <w:r w:rsidR="002933EA" w:rsidRPr="00234FF4">
        <w:rPr>
          <w:lang w:val="fr-FR" w:eastAsia="en-GB"/>
        </w:rPr>
        <w:t>’</w:t>
      </w:r>
      <w:r w:rsidRPr="00234FF4">
        <w:rPr>
          <w:lang w:val="fr-FR" w:eastAsia="en-GB"/>
        </w:rPr>
        <w:t>exécution de l</w:t>
      </w:r>
      <w:r w:rsidR="002933EA" w:rsidRPr="00234FF4">
        <w:rPr>
          <w:lang w:val="fr-FR" w:eastAsia="en-GB"/>
        </w:rPr>
        <w:t>’</w:t>
      </w:r>
      <w:r w:rsidRPr="00234FF4">
        <w:rPr>
          <w:lang w:val="fr-FR" w:eastAsia="en-GB"/>
        </w:rPr>
        <w:t>emprisonnement, une peine relativement indéterminée et une mesure de sécurité pour l</w:t>
      </w:r>
      <w:r w:rsidR="002933EA" w:rsidRPr="00234FF4">
        <w:rPr>
          <w:lang w:val="fr-FR" w:eastAsia="en-GB"/>
        </w:rPr>
        <w:t>’</w:t>
      </w:r>
      <w:r w:rsidRPr="00234FF4">
        <w:rPr>
          <w:lang w:val="fr-FR" w:eastAsia="en-GB"/>
        </w:rPr>
        <w:t>incarcération des incontestables.</w:t>
      </w:r>
    </w:p>
    <w:p w14:paraId="6D93A7AB" w14:textId="549444CE" w:rsidR="009772FA" w:rsidRPr="00234FF4" w:rsidRDefault="009772FA" w:rsidP="009772FA">
      <w:pPr>
        <w:pStyle w:val="SingleTxt"/>
        <w:spacing w:after="0" w:line="120" w:lineRule="exact"/>
        <w:rPr>
          <w:sz w:val="10"/>
          <w:lang w:val="fr-FR" w:eastAsia="en-GB"/>
        </w:rPr>
      </w:pPr>
    </w:p>
    <w:p w14:paraId="069B3D98" w14:textId="766DFB92" w:rsidR="00501D96" w:rsidRPr="00234FF4" w:rsidRDefault="00501D96" w:rsidP="00705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Cours</w:t>
      </w:r>
      <w:r w:rsidR="00142C50" w:rsidRPr="00234FF4">
        <w:rPr>
          <w:lang w:val="fr-FR" w:eastAsia="en-GB"/>
        </w:rPr>
        <w:t xml:space="preserve"> </w:t>
      </w:r>
      <w:r w:rsidRPr="00234FF4">
        <w:rPr>
          <w:lang w:val="fr-FR" w:eastAsia="en-GB"/>
        </w:rPr>
        <w:t>d</w:t>
      </w:r>
      <w:r w:rsidR="002933EA" w:rsidRPr="00234FF4">
        <w:rPr>
          <w:lang w:val="fr-FR" w:eastAsia="en-GB"/>
        </w:rPr>
        <w:t>’</w:t>
      </w:r>
      <w:r w:rsidRPr="00234FF4">
        <w:rPr>
          <w:lang w:val="fr-FR" w:eastAsia="en-GB"/>
        </w:rPr>
        <w:t>instructions pénale</w:t>
      </w:r>
    </w:p>
    <w:p w14:paraId="32654A95" w14:textId="72EB015B" w:rsidR="009772FA" w:rsidRPr="00234FF4" w:rsidRDefault="009772FA" w:rsidP="0070515C">
      <w:pPr>
        <w:pStyle w:val="SingleTxt"/>
        <w:keepNext/>
        <w:keepLines/>
        <w:spacing w:after="0" w:line="120" w:lineRule="exact"/>
        <w:rPr>
          <w:sz w:val="10"/>
          <w:lang w:val="fr-FR" w:eastAsia="en-GB"/>
        </w:rPr>
      </w:pPr>
    </w:p>
    <w:p w14:paraId="0C96A02D" w14:textId="140B17BA" w:rsidR="00501D96" w:rsidRPr="00234FF4" w:rsidRDefault="00501D96" w:rsidP="0070515C">
      <w:pPr>
        <w:pStyle w:val="SingleTxt"/>
        <w:keepNext/>
        <w:keepLines/>
        <w:numPr>
          <w:ilvl w:val="0"/>
          <w:numId w:val="37"/>
        </w:numPr>
        <w:spacing w:line="240" w:lineRule="exact"/>
        <w:rPr>
          <w:lang w:val="fr-FR" w:eastAsia="en-GB"/>
        </w:rPr>
      </w:pPr>
      <w:r w:rsidRPr="00234FF4">
        <w:rPr>
          <w:lang w:val="fr-FR" w:eastAsia="en-GB"/>
        </w:rPr>
        <w:t>La compétence des tribunaux d</w:t>
      </w:r>
      <w:r w:rsidR="002933EA" w:rsidRPr="00234FF4">
        <w:rPr>
          <w:lang w:val="fr-FR" w:eastAsia="en-GB"/>
        </w:rPr>
        <w:t>’</w:t>
      </w:r>
      <w:r w:rsidRPr="00234FF4">
        <w:rPr>
          <w:lang w:val="fr-FR" w:eastAsia="en-GB"/>
        </w:rPr>
        <w:t>instruction criminelle consiste à mener des enquêtes pénales, à décider de la prononciation et à exercer les fonctions judiciaires liées à l</w:t>
      </w:r>
      <w:r w:rsidR="002933EA" w:rsidRPr="00234FF4">
        <w:rPr>
          <w:lang w:val="fr-FR" w:eastAsia="en-GB"/>
        </w:rPr>
        <w:t>’</w:t>
      </w:r>
      <w:r w:rsidRPr="00234FF4">
        <w:rPr>
          <w:lang w:val="fr-FR" w:eastAsia="en-GB"/>
        </w:rPr>
        <w:t>enquête.</w:t>
      </w:r>
      <w:r w:rsidR="00142C50" w:rsidRPr="00234FF4">
        <w:rPr>
          <w:lang w:val="fr-FR" w:eastAsia="en-GB"/>
        </w:rPr>
        <w:t xml:space="preserve"> </w:t>
      </w:r>
      <w:r w:rsidRPr="00234FF4">
        <w:rPr>
          <w:lang w:val="fr-FR" w:eastAsia="en-GB"/>
        </w:rPr>
        <w:t>Les pouvoirs du juge d</w:t>
      </w:r>
      <w:r w:rsidR="002933EA" w:rsidRPr="00234FF4">
        <w:rPr>
          <w:lang w:val="fr-FR" w:eastAsia="en-GB"/>
        </w:rPr>
        <w:t>’</w:t>
      </w:r>
      <w:r w:rsidRPr="00234FF4">
        <w:rPr>
          <w:lang w:val="fr-FR" w:eastAsia="en-GB"/>
        </w:rPr>
        <w:t>instruction sont définis dans le code de procédure pénale.</w:t>
      </w:r>
    </w:p>
    <w:p w14:paraId="7F8813C6" w14:textId="226B7D1B" w:rsidR="009772FA" w:rsidRPr="00234FF4" w:rsidRDefault="009772FA" w:rsidP="009772FA">
      <w:pPr>
        <w:pStyle w:val="SingleTxt"/>
        <w:spacing w:after="0" w:line="120" w:lineRule="exact"/>
        <w:rPr>
          <w:sz w:val="10"/>
          <w:lang w:val="fr-FR" w:eastAsia="en-GB"/>
        </w:rPr>
      </w:pPr>
    </w:p>
    <w:p w14:paraId="098B9B6B" w14:textId="136E7097"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Les recours</w:t>
      </w:r>
    </w:p>
    <w:p w14:paraId="0EE1F98B" w14:textId="0E2F152D" w:rsidR="009772FA" w:rsidRPr="00234FF4" w:rsidRDefault="009772FA" w:rsidP="009772FA">
      <w:pPr>
        <w:pStyle w:val="SingleTxt"/>
        <w:spacing w:after="0" w:line="120" w:lineRule="exact"/>
        <w:rPr>
          <w:sz w:val="10"/>
          <w:lang w:val="fr-FR" w:eastAsia="en-GB"/>
        </w:rPr>
      </w:pPr>
    </w:p>
    <w:p w14:paraId="2484D5D1" w14:textId="6F7964AC" w:rsidR="009772FA" w:rsidRPr="00234FF4" w:rsidRDefault="00501D96" w:rsidP="003318D4">
      <w:pPr>
        <w:pStyle w:val="SingleTxt"/>
        <w:numPr>
          <w:ilvl w:val="0"/>
          <w:numId w:val="38"/>
        </w:numPr>
        <w:spacing w:line="240" w:lineRule="exact"/>
        <w:rPr>
          <w:b/>
          <w:lang w:val="fr-FR" w:eastAsia="en-GB"/>
        </w:rPr>
      </w:pPr>
      <w:r w:rsidRPr="00234FF4">
        <w:rPr>
          <w:lang w:val="fr-FR" w:eastAsia="en-GB"/>
        </w:rPr>
        <w:t>Les principaux recours sont prévus dans la Constitution et dans des diplômes spécifiques, à savoir le CPP, le CP, le Code civil (loi 5/74), la loi contre Violence domestique et familiale, loi visant à renforcer les mécanismes de protection contre les victimes de violence domestique (loi 12/2008), loi sur l</w:t>
      </w:r>
      <w:r w:rsidR="002933EA" w:rsidRPr="00234FF4">
        <w:rPr>
          <w:lang w:val="fr-FR" w:eastAsia="en-GB"/>
        </w:rPr>
        <w:t>’</w:t>
      </w:r>
      <w:r w:rsidRPr="00234FF4">
        <w:rPr>
          <w:lang w:val="fr-FR" w:eastAsia="en-GB"/>
        </w:rPr>
        <w:t>exécution des peines et mesures de liberté privée (loi 3/2003), le statut de la fonction publique (loi 5/97), le régime juridique des conditions de travail individuelles (loi 6/92), n (loi 5/92), la loi sur la grève (loi 4/92), le Droit de la famille (loi 2/77), loi sur la sécurité sociale (loi</w:t>
      </w:r>
      <w:r w:rsidR="001E330D" w:rsidRPr="00234FF4">
        <w:rPr>
          <w:lang w:val="fr-FR" w:eastAsia="en-GB"/>
        </w:rPr>
        <w:t> </w:t>
      </w:r>
      <w:r w:rsidRPr="00234FF4">
        <w:rPr>
          <w:lang w:val="fr-FR" w:eastAsia="en-GB"/>
        </w:rPr>
        <w:t>1/90).</w:t>
      </w:r>
    </w:p>
    <w:p w14:paraId="732E1947" w14:textId="07C004FE" w:rsidR="009772FA" w:rsidRPr="00234FF4" w:rsidRDefault="009772FA" w:rsidP="009772FA">
      <w:pPr>
        <w:pStyle w:val="SingleTxt"/>
        <w:spacing w:after="0" w:line="120" w:lineRule="exact"/>
        <w:rPr>
          <w:b/>
          <w:sz w:val="10"/>
          <w:lang w:val="fr-FR" w:eastAsia="en-GB"/>
        </w:rPr>
      </w:pPr>
    </w:p>
    <w:p w14:paraId="6DB4C48B" w14:textId="3E15963C"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Appel direct auprès des organes judiciaires</w:t>
      </w:r>
    </w:p>
    <w:p w14:paraId="5D316179" w14:textId="4A754B74" w:rsidR="009772FA" w:rsidRPr="00234FF4" w:rsidRDefault="009772FA" w:rsidP="009772FA">
      <w:pPr>
        <w:pStyle w:val="SingleTxt"/>
        <w:spacing w:after="0" w:line="120" w:lineRule="exact"/>
        <w:rPr>
          <w:sz w:val="10"/>
          <w:lang w:val="fr-FR" w:eastAsia="en-GB"/>
        </w:rPr>
      </w:pPr>
    </w:p>
    <w:p w14:paraId="4AE506AD" w14:textId="7C944F58" w:rsidR="00501D96" w:rsidRPr="00234FF4" w:rsidRDefault="00501D96" w:rsidP="003318D4">
      <w:pPr>
        <w:pStyle w:val="SingleTxt"/>
        <w:numPr>
          <w:ilvl w:val="0"/>
          <w:numId w:val="39"/>
        </w:numPr>
        <w:spacing w:line="240" w:lineRule="exact"/>
        <w:rPr>
          <w:lang w:val="fr-FR" w:eastAsia="en-GB"/>
        </w:rPr>
      </w:pPr>
      <w:r w:rsidRPr="00234FF4">
        <w:rPr>
          <w:lang w:val="fr-FR" w:eastAsia="en-GB"/>
        </w:rPr>
        <w:t>La victime d</w:t>
      </w:r>
      <w:r w:rsidR="002933EA" w:rsidRPr="00234FF4">
        <w:rPr>
          <w:lang w:val="fr-FR" w:eastAsia="en-GB"/>
        </w:rPr>
        <w:t>’</w:t>
      </w:r>
      <w:r w:rsidRPr="00234FF4">
        <w:rPr>
          <w:lang w:val="fr-FR" w:eastAsia="en-GB"/>
        </w:rPr>
        <w:t>une violation de l</w:t>
      </w:r>
      <w:r w:rsidR="002933EA" w:rsidRPr="00234FF4">
        <w:rPr>
          <w:lang w:val="fr-FR" w:eastAsia="en-GB"/>
        </w:rPr>
        <w:t>’</w:t>
      </w:r>
      <w:r w:rsidRPr="00234FF4">
        <w:rPr>
          <w:lang w:val="fr-FR" w:eastAsia="en-GB"/>
        </w:rPr>
        <w:t>un des droits fondamentaux prévus par différents instruments juridiques peut recourir à la juridiction compétente pour obtenir réparation du dommage causé, à savoir</w:t>
      </w:r>
      <w:r w:rsidR="001E330D" w:rsidRPr="00234FF4">
        <w:rPr>
          <w:lang w:val="fr-FR" w:eastAsia="en-GB"/>
        </w:rPr>
        <w:t> </w:t>
      </w:r>
      <w:r w:rsidR="002933EA" w:rsidRPr="00234FF4">
        <w:rPr>
          <w:lang w:val="fr-FR" w:eastAsia="en-GB"/>
        </w:rPr>
        <w:t>:</w:t>
      </w:r>
      <w:r w:rsidRPr="00234FF4">
        <w:rPr>
          <w:lang w:val="fr-FR" w:eastAsia="en-GB"/>
        </w:rPr>
        <w:t xml:space="preserve"> Cour constitutionnelle, </w:t>
      </w:r>
      <w:r w:rsidR="001D21A1" w:rsidRPr="00234FF4">
        <w:rPr>
          <w:lang w:val="fr-FR" w:eastAsia="en-GB"/>
        </w:rPr>
        <w:t>l</w:t>
      </w:r>
      <w:r w:rsidRPr="00234FF4">
        <w:rPr>
          <w:lang w:val="fr-FR" w:eastAsia="en-GB"/>
        </w:rPr>
        <w:t xml:space="preserve">a CSJ, </w:t>
      </w:r>
      <w:r w:rsidR="001D21A1" w:rsidRPr="00234FF4">
        <w:rPr>
          <w:lang w:val="fr-FR" w:eastAsia="en-GB"/>
        </w:rPr>
        <w:t>l</w:t>
      </w:r>
      <w:r w:rsidRPr="00234FF4">
        <w:rPr>
          <w:lang w:val="fr-FR" w:eastAsia="en-GB"/>
        </w:rPr>
        <w:t xml:space="preserve">e Tribunal de première instance, et </w:t>
      </w:r>
      <w:r w:rsidR="001D21A1" w:rsidRPr="00234FF4">
        <w:rPr>
          <w:lang w:val="fr-FR" w:eastAsia="en-GB"/>
        </w:rPr>
        <w:t>l</w:t>
      </w:r>
      <w:r w:rsidRPr="00234FF4">
        <w:rPr>
          <w:lang w:val="fr-FR" w:eastAsia="en-GB"/>
        </w:rPr>
        <w:t>e tribunal militaire.</w:t>
      </w:r>
    </w:p>
    <w:p w14:paraId="120CC8A4" w14:textId="5811C5A9" w:rsidR="009772FA" w:rsidRPr="00234FF4" w:rsidRDefault="009772FA" w:rsidP="009772FA">
      <w:pPr>
        <w:pStyle w:val="SingleTxt"/>
        <w:spacing w:after="0" w:line="120" w:lineRule="exact"/>
        <w:rPr>
          <w:sz w:val="10"/>
          <w:lang w:val="fr-FR" w:eastAsia="en-GB"/>
        </w:rPr>
      </w:pPr>
    </w:p>
    <w:p w14:paraId="4F3DF031" w14:textId="56F0B4D7"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Le principe du double degré de compétence</w:t>
      </w:r>
    </w:p>
    <w:p w14:paraId="6B567258" w14:textId="6E6D9CCB" w:rsidR="009772FA" w:rsidRPr="00234FF4" w:rsidRDefault="009772FA" w:rsidP="009772FA">
      <w:pPr>
        <w:pStyle w:val="SingleTxt"/>
        <w:spacing w:after="0" w:line="120" w:lineRule="exact"/>
        <w:rPr>
          <w:sz w:val="10"/>
          <w:lang w:val="fr-FR" w:eastAsia="en-GB"/>
        </w:rPr>
      </w:pPr>
    </w:p>
    <w:p w14:paraId="16345D5F" w14:textId="1AA7FCFD" w:rsidR="00501D96" w:rsidRPr="00234FF4" w:rsidRDefault="00501D96" w:rsidP="003318D4">
      <w:pPr>
        <w:pStyle w:val="SingleTxt"/>
        <w:numPr>
          <w:ilvl w:val="0"/>
          <w:numId w:val="39"/>
        </w:numPr>
        <w:spacing w:line="240" w:lineRule="exact"/>
        <w:rPr>
          <w:lang w:val="fr-FR" w:eastAsia="en-GB"/>
        </w:rPr>
      </w:pPr>
      <w:r w:rsidRPr="00234FF4">
        <w:rPr>
          <w:lang w:val="fr-FR" w:eastAsia="en-GB"/>
        </w:rPr>
        <w:t xml:space="preserve">Il </w:t>
      </w:r>
      <w:r w:rsidRPr="00234FF4">
        <w:rPr>
          <w:szCs w:val="20"/>
          <w:lang w:val="fr-FR" w:eastAsia="en-GB"/>
        </w:rPr>
        <w:t>s</w:t>
      </w:r>
      <w:r w:rsidR="002933EA" w:rsidRPr="00234FF4">
        <w:rPr>
          <w:szCs w:val="20"/>
          <w:lang w:val="fr-FR" w:eastAsia="en-GB"/>
        </w:rPr>
        <w:t>’</w:t>
      </w:r>
      <w:r w:rsidRPr="00234FF4">
        <w:rPr>
          <w:szCs w:val="20"/>
          <w:lang w:val="fr-FR" w:eastAsia="en-GB"/>
        </w:rPr>
        <w:t>agit</w:t>
      </w:r>
      <w:r w:rsidRPr="00234FF4">
        <w:rPr>
          <w:lang w:val="fr-FR" w:eastAsia="en-GB"/>
        </w:rPr>
        <w:t xml:space="preserve"> d</w:t>
      </w:r>
      <w:r w:rsidR="002933EA" w:rsidRPr="00234FF4">
        <w:rPr>
          <w:lang w:val="fr-FR" w:eastAsia="en-GB"/>
        </w:rPr>
        <w:t>’</w:t>
      </w:r>
      <w:r w:rsidRPr="00234FF4">
        <w:rPr>
          <w:lang w:val="fr-FR" w:eastAsia="en-GB"/>
        </w:rPr>
        <w:t>une garantie en vertu de l</w:t>
      </w:r>
      <w:r w:rsidR="002933EA" w:rsidRPr="00234FF4">
        <w:rPr>
          <w:lang w:val="fr-FR" w:eastAsia="en-GB"/>
        </w:rPr>
        <w:t>’</w:t>
      </w:r>
      <w:r w:rsidRPr="00234FF4">
        <w:rPr>
          <w:lang w:val="fr-FR" w:eastAsia="en-GB"/>
        </w:rPr>
        <w:t>État de droit, le principe étant que l</w:t>
      </w:r>
      <w:r w:rsidR="002933EA" w:rsidRPr="00234FF4">
        <w:rPr>
          <w:lang w:val="fr-FR" w:eastAsia="en-GB"/>
        </w:rPr>
        <w:t>’</w:t>
      </w:r>
      <w:r w:rsidRPr="00234FF4">
        <w:rPr>
          <w:lang w:val="fr-FR" w:eastAsia="en-GB"/>
        </w:rPr>
        <w:t>une des parties à la procédure qui n</w:t>
      </w:r>
      <w:r w:rsidR="002933EA" w:rsidRPr="00234FF4">
        <w:rPr>
          <w:lang w:val="fr-FR" w:eastAsia="en-GB"/>
        </w:rPr>
        <w:t>’</w:t>
      </w:r>
      <w:r w:rsidRPr="00234FF4">
        <w:rPr>
          <w:lang w:val="fr-FR" w:eastAsia="en-GB"/>
        </w:rPr>
        <w:t>est pas d</w:t>
      </w:r>
      <w:r w:rsidR="002933EA" w:rsidRPr="00234FF4">
        <w:rPr>
          <w:lang w:val="fr-FR" w:eastAsia="en-GB"/>
        </w:rPr>
        <w:t>’</w:t>
      </w:r>
      <w:r w:rsidRPr="00234FF4">
        <w:rPr>
          <w:lang w:val="fr-FR" w:eastAsia="en-GB"/>
        </w:rPr>
        <w:t>accord avec la décision d</w:t>
      </w:r>
      <w:r w:rsidR="002933EA" w:rsidRPr="00234FF4">
        <w:rPr>
          <w:lang w:val="fr-FR" w:eastAsia="en-GB"/>
        </w:rPr>
        <w:t>’</w:t>
      </w:r>
      <w:r w:rsidRPr="00234FF4">
        <w:rPr>
          <w:lang w:val="fr-FR" w:eastAsia="en-GB"/>
        </w:rPr>
        <w:t>une affaire jugée en première instance par un tribunal, peut recourir à une juridiction supérieure, qui peut être la Cour suprême de justice en matière civile ou pénale ou la Cour constitutionnelle en cas d</w:t>
      </w:r>
      <w:r w:rsidR="002933EA" w:rsidRPr="00234FF4">
        <w:rPr>
          <w:lang w:val="fr-FR" w:eastAsia="en-GB"/>
        </w:rPr>
        <w:t>’</w:t>
      </w:r>
      <w:r w:rsidRPr="00234FF4">
        <w:rPr>
          <w:lang w:val="fr-FR" w:eastAsia="en-GB"/>
        </w:rPr>
        <w:t>inconstitutionnalité ou d</w:t>
      </w:r>
      <w:r w:rsidR="002933EA" w:rsidRPr="00234FF4">
        <w:rPr>
          <w:lang w:val="fr-FR" w:eastAsia="en-GB"/>
        </w:rPr>
        <w:t>’</w:t>
      </w:r>
      <w:r w:rsidRPr="00234FF4">
        <w:rPr>
          <w:lang w:val="fr-FR" w:eastAsia="en-GB"/>
        </w:rPr>
        <w:t>illégalité.</w:t>
      </w:r>
      <w:bookmarkStart w:id="41" w:name="_Toc435027438"/>
      <w:bookmarkEnd w:id="41"/>
    </w:p>
    <w:p w14:paraId="114FBE32" w14:textId="3B4036F7" w:rsidR="009772FA" w:rsidRPr="00234FF4" w:rsidRDefault="009772FA" w:rsidP="009772FA">
      <w:pPr>
        <w:pStyle w:val="SingleTxt"/>
        <w:spacing w:after="0" w:line="120" w:lineRule="exact"/>
        <w:rPr>
          <w:sz w:val="10"/>
          <w:lang w:val="fr-FR" w:eastAsia="en-GB"/>
        </w:rPr>
      </w:pPr>
    </w:p>
    <w:p w14:paraId="71EEC99E" w14:textId="1B3697A0" w:rsidR="00501D96" w:rsidRPr="00234FF4" w:rsidRDefault="00501D96" w:rsidP="009772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Inspection de la constitutionnalité</w:t>
      </w:r>
    </w:p>
    <w:p w14:paraId="18639FFB" w14:textId="40FD2545" w:rsidR="009772FA" w:rsidRPr="00234FF4" w:rsidRDefault="009772FA" w:rsidP="009772FA">
      <w:pPr>
        <w:pStyle w:val="SingleTxt"/>
        <w:spacing w:after="0" w:line="120" w:lineRule="exact"/>
        <w:rPr>
          <w:sz w:val="10"/>
          <w:lang w:val="fr-FR" w:eastAsia="en-GB"/>
        </w:rPr>
      </w:pPr>
    </w:p>
    <w:p w14:paraId="70B9B6DE" w14:textId="01584DA1" w:rsidR="00501D96" w:rsidRPr="00234FF4" w:rsidRDefault="00501D96" w:rsidP="003318D4">
      <w:pPr>
        <w:pStyle w:val="SingleTxt"/>
        <w:numPr>
          <w:ilvl w:val="0"/>
          <w:numId w:val="39"/>
        </w:numPr>
        <w:spacing w:line="240" w:lineRule="exact"/>
        <w:rPr>
          <w:lang w:val="fr-FR" w:eastAsia="en-GB"/>
        </w:rPr>
      </w:pPr>
      <w:r w:rsidRPr="00234FF4">
        <w:rPr>
          <w:lang w:val="fr-FR" w:eastAsia="en-GB"/>
        </w:rPr>
        <w:t>Quant au contrôle abstrait de la constitutionnalité et de la légalité, l</w:t>
      </w:r>
      <w:r w:rsidR="002933EA" w:rsidRPr="00234FF4">
        <w:rPr>
          <w:lang w:val="fr-FR" w:eastAsia="en-GB"/>
        </w:rPr>
        <w:t>’</w:t>
      </w:r>
      <w:r w:rsidRPr="00234FF4">
        <w:rPr>
          <w:lang w:val="fr-FR" w:eastAsia="en-GB"/>
        </w:rPr>
        <w:t>article 147º du CRDSTP prévoit que le TC peut demander la déclaration d</w:t>
      </w:r>
      <w:r w:rsidR="002933EA" w:rsidRPr="00234FF4">
        <w:rPr>
          <w:lang w:val="fr-FR" w:eastAsia="en-GB"/>
        </w:rPr>
        <w:t>’</w:t>
      </w:r>
      <w:r w:rsidRPr="00234FF4">
        <w:rPr>
          <w:lang w:val="fr-FR" w:eastAsia="en-GB"/>
        </w:rPr>
        <w:t>inconstitutionnalité ou d</w:t>
      </w:r>
      <w:r w:rsidR="002933EA" w:rsidRPr="00234FF4">
        <w:rPr>
          <w:lang w:val="fr-FR" w:eastAsia="en-GB"/>
        </w:rPr>
        <w:t>’</w:t>
      </w:r>
      <w:r w:rsidRPr="00234FF4">
        <w:rPr>
          <w:lang w:val="fr-FR" w:eastAsia="en-GB"/>
        </w:rPr>
        <w:t>illégalité, avec force obligatoire générale le PR, le Président d</w:t>
      </w:r>
      <w:r w:rsidR="002933EA" w:rsidRPr="00234FF4">
        <w:rPr>
          <w:lang w:val="fr-FR" w:eastAsia="en-GB"/>
        </w:rPr>
        <w:t>’</w:t>
      </w:r>
      <w:r w:rsidRPr="00234FF4">
        <w:rPr>
          <w:lang w:val="fr-FR" w:eastAsia="en-GB"/>
        </w:rPr>
        <w:t>AN, le</w:t>
      </w:r>
      <w:r w:rsidR="00142C50" w:rsidRPr="00234FF4">
        <w:rPr>
          <w:lang w:val="fr-FR" w:eastAsia="en-GB"/>
        </w:rPr>
        <w:t xml:space="preserve"> </w:t>
      </w:r>
      <w:r w:rsidRPr="00234FF4">
        <w:rPr>
          <w:lang w:val="fr-FR" w:eastAsia="en-GB"/>
        </w:rPr>
        <w:t>PM, le</w:t>
      </w:r>
      <w:r w:rsidR="00142C50" w:rsidRPr="00234FF4">
        <w:rPr>
          <w:lang w:val="fr-FR" w:eastAsia="en-GB"/>
        </w:rPr>
        <w:t xml:space="preserve"> </w:t>
      </w:r>
      <w:r w:rsidRPr="00234FF4">
        <w:rPr>
          <w:lang w:val="fr-FR" w:eastAsia="en-GB"/>
        </w:rPr>
        <w:t>PGR, un</w:t>
      </w:r>
      <w:r w:rsidR="00142C50" w:rsidRPr="00234FF4">
        <w:rPr>
          <w:lang w:val="fr-FR" w:eastAsia="en-GB"/>
        </w:rPr>
        <w:t xml:space="preserve"> </w:t>
      </w:r>
      <w:r w:rsidRPr="00234FF4">
        <w:rPr>
          <w:lang w:val="fr-FR" w:eastAsia="en-GB"/>
        </w:rPr>
        <w:t>dixième</w:t>
      </w:r>
      <w:r w:rsidR="00142C50" w:rsidRPr="00234FF4">
        <w:rPr>
          <w:lang w:val="fr-FR" w:eastAsia="en-GB"/>
        </w:rPr>
        <w:t xml:space="preserve"> </w:t>
      </w:r>
      <w:r w:rsidRPr="00234FF4">
        <w:rPr>
          <w:lang w:val="fr-FR" w:eastAsia="en-GB"/>
        </w:rPr>
        <w:t>des députés à l</w:t>
      </w:r>
      <w:r w:rsidR="002933EA" w:rsidRPr="00234FF4">
        <w:rPr>
          <w:lang w:val="fr-FR" w:eastAsia="en-GB"/>
        </w:rPr>
        <w:t>’</w:t>
      </w:r>
      <w:r w:rsidRPr="00234FF4">
        <w:rPr>
          <w:lang w:val="fr-FR" w:eastAsia="en-GB"/>
        </w:rPr>
        <w:t>AN, l</w:t>
      </w:r>
      <w:r w:rsidR="002933EA" w:rsidRPr="00234FF4">
        <w:rPr>
          <w:lang w:val="fr-FR" w:eastAsia="en-GB"/>
        </w:rPr>
        <w:t>’</w:t>
      </w:r>
      <w:r w:rsidRPr="00234FF4">
        <w:rPr>
          <w:lang w:val="fr-FR" w:eastAsia="en-GB"/>
        </w:rPr>
        <w:t>Assemblée Législative Régionale et le Président du Gouvernement Régional.</w:t>
      </w:r>
    </w:p>
    <w:p w14:paraId="1FA9683F" w14:textId="7879356B" w:rsidR="00501D96" w:rsidRPr="00234FF4" w:rsidRDefault="00501D96" w:rsidP="003318D4">
      <w:pPr>
        <w:pStyle w:val="SingleTxt"/>
        <w:numPr>
          <w:ilvl w:val="0"/>
          <w:numId w:val="39"/>
        </w:numPr>
        <w:spacing w:line="240" w:lineRule="exact"/>
        <w:rPr>
          <w:b/>
          <w:lang w:val="fr-FR" w:eastAsia="en-GB"/>
        </w:rPr>
      </w:pPr>
      <w:r w:rsidRPr="00234FF4">
        <w:rPr>
          <w:lang w:val="fr-FR" w:eastAsia="en-GB"/>
        </w:rPr>
        <w:t xml:space="preserve">En cas </w:t>
      </w:r>
      <w:r w:rsidRPr="00234FF4">
        <w:rPr>
          <w:szCs w:val="20"/>
          <w:lang w:val="fr-FR" w:eastAsia="en-GB"/>
        </w:rPr>
        <w:t>d</w:t>
      </w:r>
      <w:r w:rsidR="002933EA" w:rsidRPr="00234FF4">
        <w:rPr>
          <w:szCs w:val="20"/>
          <w:lang w:val="fr-FR" w:eastAsia="en-GB"/>
        </w:rPr>
        <w:t>’</w:t>
      </w:r>
      <w:r w:rsidRPr="00234FF4">
        <w:rPr>
          <w:szCs w:val="20"/>
          <w:lang w:val="fr-FR" w:eastAsia="en-GB"/>
        </w:rPr>
        <w:t>inconstitutionnalité</w:t>
      </w:r>
      <w:r w:rsidRPr="00234FF4">
        <w:rPr>
          <w:lang w:val="fr-FR" w:eastAsia="en-GB"/>
        </w:rPr>
        <w:t xml:space="preserve"> par omission, et à la demande du PR, le TC peut, aux termes de l</w:t>
      </w:r>
      <w:r w:rsidR="002933EA" w:rsidRPr="00234FF4">
        <w:rPr>
          <w:lang w:val="fr-FR" w:eastAsia="en-GB"/>
        </w:rPr>
        <w:t>’</w:t>
      </w:r>
      <w:r w:rsidRPr="00234FF4">
        <w:rPr>
          <w:lang w:val="fr-FR" w:eastAsia="en-GB"/>
        </w:rPr>
        <w:t>article 148 de la CRDSTP, apprécier et vérifier la non-conformité due à l</w:t>
      </w:r>
      <w:r w:rsidR="002933EA" w:rsidRPr="00234FF4">
        <w:rPr>
          <w:lang w:val="fr-FR" w:eastAsia="en-GB"/>
        </w:rPr>
        <w:t>’</w:t>
      </w:r>
      <w:r w:rsidRPr="00234FF4">
        <w:rPr>
          <w:lang w:val="fr-FR" w:eastAsia="en-GB"/>
        </w:rPr>
        <w:t>omission des mesures législatives nécessaires pour rendre</w:t>
      </w:r>
      <w:r w:rsidR="00142C50" w:rsidRPr="00234FF4">
        <w:rPr>
          <w:lang w:val="fr-FR" w:eastAsia="en-GB"/>
        </w:rPr>
        <w:t xml:space="preserve"> </w:t>
      </w:r>
      <w:r w:rsidRPr="00234FF4">
        <w:rPr>
          <w:lang w:val="fr-FR" w:eastAsia="en-GB"/>
        </w:rPr>
        <w:t>les règles constitutionnelles</w:t>
      </w:r>
      <w:r w:rsidR="00142C50" w:rsidRPr="00234FF4">
        <w:rPr>
          <w:lang w:val="fr-FR" w:eastAsia="en-GB"/>
        </w:rPr>
        <w:t xml:space="preserve"> </w:t>
      </w:r>
      <w:r w:rsidRPr="00234FF4">
        <w:rPr>
          <w:lang w:val="fr-FR" w:eastAsia="en-GB"/>
        </w:rPr>
        <w:t>exécutoires</w:t>
      </w:r>
      <w:r w:rsidR="009772FA" w:rsidRPr="00234FF4">
        <w:rPr>
          <w:lang w:val="fr-FR" w:eastAsia="en-GB"/>
        </w:rPr>
        <w:t>.</w:t>
      </w:r>
    </w:p>
    <w:p w14:paraId="41110DA2" w14:textId="38EFBC78" w:rsidR="00501D96" w:rsidRPr="00234FF4" w:rsidRDefault="00501D96" w:rsidP="001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lastRenderedPageBreak/>
        <w:tab/>
      </w:r>
      <w:r w:rsidRPr="00234FF4">
        <w:rPr>
          <w:lang w:val="fr-FR" w:eastAsia="en-GB"/>
        </w:rPr>
        <w:tab/>
        <w:t>Renforcement de la capacité du pouvoir judiciaire</w:t>
      </w:r>
    </w:p>
    <w:p w14:paraId="601E0DA6" w14:textId="7BFE9322" w:rsidR="009772FA" w:rsidRPr="00234FF4" w:rsidRDefault="009772FA" w:rsidP="001E330D">
      <w:pPr>
        <w:pStyle w:val="SingleTxt"/>
        <w:keepNext/>
        <w:keepLines/>
        <w:spacing w:after="0" w:line="120" w:lineRule="exact"/>
        <w:rPr>
          <w:sz w:val="10"/>
          <w:lang w:val="fr-FR" w:eastAsia="en-GB"/>
        </w:rPr>
      </w:pPr>
    </w:p>
    <w:p w14:paraId="4644C409" w14:textId="26AC3CBD" w:rsidR="00501D96" w:rsidRPr="00234FF4" w:rsidRDefault="00501D96" w:rsidP="001E330D">
      <w:pPr>
        <w:pStyle w:val="SingleTxt"/>
        <w:keepNext/>
        <w:keepLines/>
        <w:numPr>
          <w:ilvl w:val="0"/>
          <w:numId w:val="39"/>
        </w:numPr>
        <w:spacing w:line="240" w:lineRule="exact"/>
        <w:rPr>
          <w:lang w:val="fr-FR" w:eastAsia="en-GB"/>
        </w:rPr>
      </w:pPr>
      <w:r w:rsidRPr="00234FF4">
        <w:rPr>
          <w:lang w:val="fr-FR" w:eastAsia="en-GB"/>
        </w:rPr>
        <w:t>Toujours dans le cadre juridique de la protection des droits de l</w:t>
      </w:r>
      <w:r w:rsidR="002933EA" w:rsidRPr="00234FF4">
        <w:rPr>
          <w:lang w:val="fr-FR" w:eastAsia="en-GB"/>
        </w:rPr>
        <w:t>’</w:t>
      </w:r>
      <w:r w:rsidRPr="00234FF4">
        <w:rPr>
          <w:lang w:val="fr-FR" w:eastAsia="en-GB"/>
        </w:rPr>
        <w:t>homme, le Gouvernement de STP a développé des actions visant moderniser et renforcer la capacité du système judiciaire afin de le rendre plus efficace pour répondre aux exigences sociales qui lui sont imposées dans le cadre de la promotion et de la promotion et la protection des droits de l</w:t>
      </w:r>
      <w:r w:rsidR="002933EA" w:rsidRPr="00234FF4">
        <w:rPr>
          <w:lang w:val="fr-FR" w:eastAsia="en-GB"/>
        </w:rPr>
        <w:t>’</w:t>
      </w:r>
      <w:r w:rsidRPr="00234FF4">
        <w:rPr>
          <w:lang w:val="fr-FR" w:eastAsia="en-GB"/>
        </w:rPr>
        <w:t>homme, donc, dans ce contexte, nous pouvons enregistrer le suivant</w:t>
      </w:r>
      <w:r w:rsidR="001E330D" w:rsidRPr="00234FF4">
        <w:rPr>
          <w:lang w:val="fr-FR" w:eastAsia="en-GB"/>
        </w:rPr>
        <w:t> </w:t>
      </w:r>
      <w:r w:rsidR="002933EA" w:rsidRPr="00234FF4">
        <w:rPr>
          <w:lang w:val="fr-FR" w:eastAsia="en-GB"/>
        </w:rPr>
        <w:t>:</w:t>
      </w:r>
    </w:p>
    <w:p w14:paraId="2BE77790" w14:textId="69E2A0AF" w:rsidR="00265B89" w:rsidRPr="00234FF4" w:rsidRDefault="00265B89" w:rsidP="00265B89">
      <w:pPr>
        <w:pStyle w:val="SingleTxt"/>
        <w:spacing w:after="0" w:line="120" w:lineRule="exact"/>
        <w:rPr>
          <w:sz w:val="10"/>
          <w:lang w:val="fr-FR" w:eastAsia="en-GB"/>
        </w:rPr>
      </w:pPr>
    </w:p>
    <w:p w14:paraId="57217259" w14:textId="19B169DA" w:rsidR="00501D96" w:rsidRPr="00234FF4" w:rsidRDefault="00501D96" w:rsidP="00705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Les mesures prises</w:t>
      </w:r>
    </w:p>
    <w:p w14:paraId="46369A73" w14:textId="37D007D8" w:rsidR="00265B89" w:rsidRPr="00234FF4" w:rsidRDefault="00265B89" w:rsidP="0070515C">
      <w:pPr>
        <w:pStyle w:val="SingleTxt"/>
        <w:keepNext/>
        <w:keepLines/>
        <w:spacing w:after="0" w:line="120" w:lineRule="exact"/>
        <w:rPr>
          <w:sz w:val="10"/>
          <w:lang w:val="fr-FR" w:eastAsia="en-GB"/>
        </w:rPr>
      </w:pPr>
    </w:p>
    <w:p w14:paraId="392C9B72" w14:textId="4C2005FC" w:rsidR="00501D96" w:rsidRPr="00234FF4" w:rsidRDefault="00265B89" w:rsidP="0070515C">
      <w:pPr>
        <w:pStyle w:val="SingleTxt"/>
        <w:keepNext/>
        <w:keepLines/>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A ratifié un ensemble de conventions internationales et régionales sur les droits de l</w:t>
      </w:r>
      <w:r w:rsidR="002933EA" w:rsidRPr="00234FF4">
        <w:rPr>
          <w:lang w:val="fr-FR" w:eastAsia="en-GB"/>
        </w:rPr>
        <w:t>’</w:t>
      </w:r>
      <w:r w:rsidR="00501D96" w:rsidRPr="00234FF4">
        <w:rPr>
          <w:lang w:val="fr-FR" w:eastAsia="en-GB"/>
        </w:rPr>
        <w:t>homme</w:t>
      </w:r>
      <w:r w:rsidR="00155C15" w:rsidRPr="00155C15">
        <w:rPr>
          <w:lang w:val="fr-FR" w:eastAsia="en-GB"/>
        </w:rPr>
        <w:t> ;</w:t>
      </w:r>
    </w:p>
    <w:p w14:paraId="7F543974" w14:textId="239BF4E6"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Mise en œuvre les harmonisations des lois nationales avec les instruments juridiques internationaux relatifs aux droits de l</w:t>
      </w:r>
      <w:r w:rsidR="002933EA" w:rsidRPr="00234FF4">
        <w:rPr>
          <w:lang w:val="fr-FR" w:eastAsia="en-GB"/>
        </w:rPr>
        <w:t>’</w:t>
      </w:r>
      <w:r w:rsidR="00501D96" w:rsidRPr="00234FF4">
        <w:rPr>
          <w:lang w:val="fr-FR" w:eastAsia="en-GB"/>
        </w:rPr>
        <w:t>homme</w:t>
      </w:r>
      <w:r w:rsidR="00155C15" w:rsidRPr="00155C15">
        <w:rPr>
          <w:lang w:val="fr-FR" w:eastAsia="en-GB"/>
        </w:rPr>
        <w:t> ;</w:t>
      </w:r>
    </w:p>
    <w:p w14:paraId="5D2D1D8F" w14:textId="25B81790"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Créé la Cour constitutionnelle</w:t>
      </w:r>
      <w:r w:rsidR="00155C15" w:rsidRPr="00155C15">
        <w:rPr>
          <w:lang w:val="fr-FR" w:eastAsia="en-GB"/>
        </w:rPr>
        <w:t> ;</w:t>
      </w:r>
    </w:p>
    <w:p w14:paraId="26D3F20F" w14:textId="415C9B20"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Réformé la structure de la police des enquêtes criminelles d</w:t>
      </w:r>
      <w:r w:rsidR="002933EA" w:rsidRPr="00234FF4">
        <w:rPr>
          <w:lang w:val="fr-FR" w:eastAsia="en-GB"/>
        </w:rPr>
        <w:t>’</w:t>
      </w:r>
      <w:r w:rsidR="00501D96" w:rsidRPr="00234FF4">
        <w:rPr>
          <w:lang w:val="fr-FR" w:eastAsia="en-GB"/>
        </w:rPr>
        <w:t>alors en police judiciaire</w:t>
      </w:r>
      <w:r w:rsidR="00155C15" w:rsidRPr="00155C15">
        <w:rPr>
          <w:lang w:val="fr-FR" w:eastAsia="en-GB"/>
        </w:rPr>
        <w:t> ;</w:t>
      </w:r>
    </w:p>
    <w:p w14:paraId="2BF9EDA3" w14:textId="6546DE19"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Désagrégé la structure physique de la CSJ</w:t>
      </w:r>
      <w:r w:rsidR="00155C15" w:rsidRPr="00155C15">
        <w:rPr>
          <w:lang w:val="fr-FR" w:eastAsia="en-GB"/>
        </w:rPr>
        <w:t> ;</w:t>
      </w:r>
    </w:p>
    <w:p w14:paraId="2E1E44EE" w14:textId="6159FDFF"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Construit des compartiments destinés à accueillir les femmes détenues ainsi que la cellule disciplinaire des détenus avec de meilleures conditions de vie</w:t>
      </w:r>
      <w:r w:rsidR="00155C15" w:rsidRPr="00155C15">
        <w:rPr>
          <w:lang w:val="fr-FR" w:eastAsia="en-GB"/>
        </w:rPr>
        <w:t> ;</w:t>
      </w:r>
    </w:p>
    <w:p w14:paraId="0AD5B214" w14:textId="77777777" w:rsidR="002933EA"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Réhabilité le tribunal de district de Lemba, etc.</w:t>
      </w:r>
    </w:p>
    <w:p w14:paraId="711F18A1" w14:textId="2368E995" w:rsidR="00265B89" w:rsidRPr="00234FF4" w:rsidRDefault="00265B89" w:rsidP="00265B89">
      <w:pPr>
        <w:pStyle w:val="SingleTxt"/>
        <w:spacing w:after="0" w:line="120" w:lineRule="exact"/>
        <w:rPr>
          <w:sz w:val="10"/>
          <w:lang w:val="fr-FR" w:eastAsia="en-GB"/>
        </w:rPr>
      </w:pPr>
    </w:p>
    <w:p w14:paraId="79789171" w14:textId="78EC86EF"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Actions envisagées</w:t>
      </w:r>
    </w:p>
    <w:p w14:paraId="2501664D" w14:textId="41BE6BF8" w:rsidR="00265B89" w:rsidRPr="00234FF4" w:rsidRDefault="00265B89" w:rsidP="00265B89">
      <w:pPr>
        <w:pStyle w:val="SingleTxt"/>
        <w:spacing w:after="0" w:line="120" w:lineRule="exact"/>
        <w:rPr>
          <w:sz w:val="10"/>
          <w:lang w:val="fr-FR" w:eastAsia="en-GB"/>
        </w:rPr>
      </w:pPr>
    </w:p>
    <w:p w14:paraId="2170A279" w14:textId="369E8AE9"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de</w:t>
      </w:r>
      <w:r w:rsidR="00142C50" w:rsidRPr="00234FF4">
        <w:rPr>
          <w:lang w:val="fr-FR" w:eastAsia="en-GB"/>
        </w:rPr>
        <w:t xml:space="preserve"> </w:t>
      </w:r>
      <w:r w:rsidR="00501D96" w:rsidRPr="00501D96">
        <w:rPr>
          <w:lang w:val="fr-FR" w:eastAsia="en-GB"/>
        </w:rPr>
        <w:t>tribunaux de la famille et des mineurs, du travail, l</w:t>
      </w:r>
      <w:r w:rsidR="002933EA" w:rsidRPr="00234FF4">
        <w:rPr>
          <w:lang w:val="fr-FR" w:eastAsia="en-GB"/>
        </w:rPr>
        <w:t>’</w:t>
      </w:r>
      <w:r w:rsidR="00501D96" w:rsidRPr="00501D96">
        <w:rPr>
          <w:lang w:val="fr-FR" w:eastAsia="en-GB"/>
        </w:rPr>
        <w:t>administration, du commerce, les gens de la mer, entre autres, dans le but d</w:t>
      </w:r>
      <w:r w:rsidR="002933EA" w:rsidRPr="00234FF4">
        <w:rPr>
          <w:lang w:val="fr-FR" w:eastAsia="en-GB"/>
        </w:rPr>
        <w:t>’</w:t>
      </w:r>
      <w:r w:rsidR="00501D96" w:rsidRPr="00501D96">
        <w:rPr>
          <w:lang w:val="fr-FR" w:eastAsia="en-GB"/>
        </w:rPr>
        <w:t>améliorer les conditions d</w:t>
      </w:r>
      <w:r w:rsidR="002933EA" w:rsidRPr="00234FF4">
        <w:rPr>
          <w:lang w:val="fr-FR" w:eastAsia="en-GB"/>
        </w:rPr>
        <w:t>’</w:t>
      </w:r>
      <w:r w:rsidR="00501D96" w:rsidRPr="00501D96">
        <w:rPr>
          <w:lang w:val="fr-FR" w:eastAsia="en-GB"/>
        </w:rPr>
        <w:t>accès pour citoyens à la justice</w:t>
      </w:r>
      <w:r w:rsidR="00155C15" w:rsidRPr="00155C15">
        <w:rPr>
          <w:lang w:val="fr-FR" w:eastAsia="en-GB"/>
        </w:rPr>
        <w:t> ;</w:t>
      </w:r>
    </w:p>
    <w:p w14:paraId="7915D0B3" w14:textId="7707D38D"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un centre polyvalent de formation et de mise à jour des magistrats et autres acteurs de la justice</w:t>
      </w:r>
      <w:r w:rsidR="00155C15" w:rsidRPr="00155C15">
        <w:rPr>
          <w:lang w:val="fr-FR" w:eastAsia="en-GB"/>
        </w:rPr>
        <w:t> ;</w:t>
      </w:r>
    </w:p>
    <w:p w14:paraId="54F44D93" w14:textId="30774DCB"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une Direction générale de la prévention et de la lutte contre la criminalité, qui couvrira les domaines de la violence domestique, de la prévention et de la lutte contre la consommation d</w:t>
      </w:r>
      <w:r w:rsidR="002933EA" w:rsidRPr="00234FF4">
        <w:rPr>
          <w:lang w:val="fr-FR" w:eastAsia="en-GB"/>
        </w:rPr>
        <w:t>’</w:t>
      </w:r>
      <w:r w:rsidR="00501D96" w:rsidRPr="00501D96">
        <w:rPr>
          <w:lang w:val="fr-FR" w:eastAsia="en-GB"/>
        </w:rPr>
        <w:t>alcool et d</w:t>
      </w:r>
      <w:r w:rsidR="002933EA" w:rsidRPr="00234FF4">
        <w:rPr>
          <w:lang w:val="fr-FR" w:eastAsia="en-GB"/>
        </w:rPr>
        <w:t>’</w:t>
      </w:r>
      <w:r w:rsidR="00501D96" w:rsidRPr="00501D96">
        <w:rPr>
          <w:lang w:val="fr-FR" w:eastAsia="en-GB"/>
        </w:rPr>
        <w:t>autres drogues</w:t>
      </w:r>
      <w:r w:rsidR="00155C15" w:rsidRPr="00155C15">
        <w:rPr>
          <w:lang w:val="fr-FR" w:eastAsia="en-GB"/>
        </w:rPr>
        <w:t> ;</w:t>
      </w:r>
    </w:p>
    <w:p w14:paraId="3B50E5A2" w14:textId="79EE910D"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incitations fiscales exceptionnelles au retrait d</w:t>
      </w:r>
      <w:r w:rsidR="002933EA" w:rsidRPr="00234FF4">
        <w:rPr>
          <w:lang w:val="fr-FR" w:eastAsia="en-GB"/>
        </w:rPr>
        <w:t>’</w:t>
      </w:r>
      <w:r w:rsidR="00501D96" w:rsidRPr="00501D96">
        <w:rPr>
          <w:lang w:val="fr-FR" w:eastAsia="en-GB"/>
        </w:rPr>
        <w:t>actions</w:t>
      </w:r>
      <w:r w:rsidR="00155C15" w:rsidRPr="00155C15">
        <w:rPr>
          <w:lang w:val="fr-FR" w:eastAsia="en-GB"/>
        </w:rPr>
        <w:t> ;</w:t>
      </w:r>
    </w:p>
    <w:p w14:paraId="58C0B397" w14:textId="35A784AC" w:rsidR="002933EA"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Conversion des transgressions et des délits en délits administratifs</w:t>
      </w:r>
      <w:r w:rsidR="00155C15" w:rsidRPr="00155C15">
        <w:rPr>
          <w:lang w:val="fr-FR" w:eastAsia="en-GB"/>
        </w:rPr>
        <w:t> ;</w:t>
      </w:r>
    </w:p>
    <w:p w14:paraId="1D808CF0" w14:textId="797ACCC0"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t>É</w:t>
      </w:r>
      <w:r w:rsidR="00501D96" w:rsidRPr="00501D96">
        <w:rPr>
          <w:lang w:val="fr-FR" w:eastAsia="en-GB"/>
        </w:rPr>
        <w:t>laboration de la proposition d</w:t>
      </w:r>
      <w:r w:rsidR="002933EA" w:rsidRPr="00234FF4">
        <w:rPr>
          <w:lang w:val="fr-FR" w:eastAsia="en-GB"/>
        </w:rPr>
        <w:t>’</w:t>
      </w:r>
      <w:r w:rsidR="00501D96" w:rsidRPr="00501D96">
        <w:rPr>
          <w:lang w:val="fr-FR" w:eastAsia="en-GB"/>
        </w:rPr>
        <w:t>une loi contre la corruption, ainsi que la révision des diplômes liés aux immunités et incompatibilités</w:t>
      </w:r>
      <w:r w:rsidR="00155C15" w:rsidRPr="00155C15">
        <w:rPr>
          <w:lang w:val="fr-FR" w:eastAsia="en-GB"/>
        </w:rPr>
        <w:t> ;</w:t>
      </w:r>
    </w:p>
    <w:p w14:paraId="67AB8DA1" w14:textId="592831BA"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Encourager les partenariats avec les ONG éligibles et les médias afin de mener des campagnes d</w:t>
      </w:r>
      <w:r w:rsidR="002933EA" w:rsidRPr="00234FF4">
        <w:rPr>
          <w:lang w:val="fr-FR" w:eastAsia="en-GB"/>
        </w:rPr>
        <w:t>’</w:t>
      </w:r>
      <w:r w:rsidR="00501D96" w:rsidRPr="00501D96">
        <w:rPr>
          <w:lang w:val="fr-FR" w:eastAsia="en-GB"/>
        </w:rPr>
        <w:t>éducation et de sensibilisation axées sur les effets néfastes du marketing</w:t>
      </w:r>
      <w:r w:rsidR="00142C50" w:rsidRPr="00234FF4">
        <w:rPr>
          <w:lang w:val="fr-FR" w:eastAsia="en-GB"/>
        </w:rPr>
        <w:t xml:space="preserve"> </w:t>
      </w:r>
      <w:r w:rsidR="00501D96" w:rsidRPr="00501D96">
        <w:rPr>
          <w:lang w:val="fr-FR" w:eastAsia="en-GB"/>
        </w:rPr>
        <w:t>et de la consommation de drogues illicites, etc.</w:t>
      </w:r>
    </w:p>
    <w:p w14:paraId="3B654D67" w14:textId="0A8816B7" w:rsidR="00501D96" w:rsidRPr="00234FF4" w:rsidRDefault="00501D96" w:rsidP="003318D4">
      <w:pPr>
        <w:pStyle w:val="SingleTxt"/>
        <w:numPr>
          <w:ilvl w:val="0"/>
          <w:numId w:val="40"/>
        </w:numPr>
        <w:spacing w:line="240" w:lineRule="exact"/>
        <w:rPr>
          <w:lang w:val="fr-FR" w:eastAsia="en-GB"/>
        </w:rPr>
      </w:pPr>
      <w:r w:rsidRPr="00234FF4">
        <w:rPr>
          <w:lang w:val="fr-FR" w:eastAsia="en-GB"/>
        </w:rPr>
        <w:t xml:space="preserve">En ce qui concerne la politique de réinsertion sociale, les mesures suivantes seront </w:t>
      </w:r>
      <w:r w:rsidRPr="00234FF4">
        <w:rPr>
          <w:szCs w:val="20"/>
          <w:lang w:val="fr-FR" w:eastAsia="en-GB"/>
        </w:rPr>
        <w:t>prises</w:t>
      </w:r>
      <w:r w:rsidR="001E330D" w:rsidRPr="00234FF4">
        <w:rPr>
          <w:lang w:val="fr-FR" w:eastAsia="en-GB"/>
        </w:rPr>
        <w:t> </w:t>
      </w:r>
      <w:r w:rsidR="002933EA" w:rsidRPr="00234FF4">
        <w:rPr>
          <w:lang w:val="fr-FR" w:eastAsia="en-GB"/>
        </w:rPr>
        <w:t>:</w:t>
      </w:r>
    </w:p>
    <w:p w14:paraId="3857422F" w14:textId="66BF8C22"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Organisation la promotion et le développement de projets d</w:t>
      </w:r>
      <w:r w:rsidR="002933EA" w:rsidRPr="00234FF4">
        <w:rPr>
          <w:lang w:val="fr-FR" w:eastAsia="en-GB"/>
        </w:rPr>
        <w:t>’</w:t>
      </w:r>
      <w:r w:rsidR="00501D96" w:rsidRPr="00501D96">
        <w:rPr>
          <w:lang w:val="fr-FR" w:eastAsia="en-GB"/>
        </w:rPr>
        <w:t>employabilité, de formation professionnelle et de productivité des détenus, en vue de leur réinsertion dans les communautés respectives</w:t>
      </w:r>
      <w:r w:rsidR="00155C15" w:rsidRPr="00155C15">
        <w:rPr>
          <w:lang w:val="fr-FR" w:eastAsia="en-GB"/>
        </w:rPr>
        <w:t> ;</w:t>
      </w:r>
    </w:p>
    <w:p w14:paraId="0692CFC8" w14:textId="273A28F9"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Construction d</w:t>
      </w:r>
      <w:r w:rsidR="002933EA" w:rsidRPr="00234FF4">
        <w:rPr>
          <w:lang w:val="fr-FR" w:eastAsia="en-GB"/>
        </w:rPr>
        <w:t>’</w:t>
      </w:r>
      <w:r w:rsidR="00501D96" w:rsidRPr="00501D96">
        <w:rPr>
          <w:lang w:val="fr-FR" w:eastAsia="en-GB"/>
        </w:rPr>
        <w:t>un nouvel établissement pénitentiaire</w:t>
      </w:r>
      <w:r w:rsidR="00155C15" w:rsidRPr="00155C15">
        <w:rPr>
          <w:lang w:val="fr-FR" w:eastAsia="en-GB"/>
        </w:rPr>
        <w:t> ;</w:t>
      </w:r>
    </w:p>
    <w:p w14:paraId="4939E2CE" w14:textId="7EB40DD6"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Construction d</w:t>
      </w:r>
      <w:r w:rsidR="002933EA" w:rsidRPr="00234FF4">
        <w:rPr>
          <w:lang w:val="fr-FR" w:eastAsia="en-GB"/>
        </w:rPr>
        <w:t>’</w:t>
      </w:r>
      <w:r w:rsidR="00501D96" w:rsidRPr="00501D96">
        <w:rPr>
          <w:lang w:val="fr-FR" w:eastAsia="en-GB"/>
        </w:rPr>
        <w:t>une unité pénitentiaire ou réhabilitation de l</w:t>
      </w:r>
      <w:r w:rsidR="002933EA" w:rsidRPr="00234FF4">
        <w:rPr>
          <w:lang w:val="fr-FR" w:eastAsia="en-GB"/>
        </w:rPr>
        <w:t>’</w:t>
      </w:r>
      <w:r w:rsidR="00501D96" w:rsidRPr="00501D96">
        <w:rPr>
          <w:lang w:val="fr-FR" w:eastAsia="en-GB"/>
        </w:rPr>
        <w:t>ancien établissement pénitentiaire dans la région autonome de Príncipe</w:t>
      </w:r>
      <w:r w:rsidR="00155C15" w:rsidRPr="00155C15">
        <w:rPr>
          <w:lang w:val="fr-FR" w:eastAsia="en-GB"/>
        </w:rPr>
        <w:t> ;</w:t>
      </w:r>
    </w:p>
    <w:p w14:paraId="3B10DC52" w14:textId="482F33F1" w:rsidR="00265B89" w:rsidRPr="00234FF4" w:rsidRDefault="00265B89" w:rsidP="00265B89">
      <w:pPr>
        <w:pStyle w:val="SingleTxt"/>
        <w:tabs>
          <w:tab w:val="right" w:pos="1685"/>
        </w:tabs>
        <w:ind w:left="1742" w:hanging="475"/>
        <w:rPr>
          <w:lang w:val="fr-FR" w:eastAsia="en-GB"/>
        </w:rPr>
      </w:pPr>
      <w:r w:rsidRPr="00234FF4">
        <w:rPr>
          <w:lang w:val="fr-FR" w:eastAsia="en-GB"/>
        </w:rPr>
        <w:lastRenderedPageBreak/>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un centre d</w:t>
      </w:r>
      <w:r w:rsidR="002933EA" w:rsidRPr="00234FF4">
        <w:rPr>
          <w:lang w:val="fr-FR" w:eastAsia="en-GB"/>
        </w:rPr>
        <w:t>’</w:t>
      </w:r>
      <w:r w:rsidR="00501D96" w:rsidRPr="00501D96">
        <w:rPr>
          <w:lang w:val="fr-FR" w:eastAsia="en-GB"/>
        </w:rPr>
        <w:t>arbitrage,</w:t>
      </w:r>
      <w:r w:rsidR="00142C50" w:rsidRPr="00234FF4">
        <w:rPr>
          <w:lang w:val="fr-FR" w:eastAsia="en-GB"/>
        </w:rPr>
        <w:t xml:space="preserve"> </w:t>
      </w:r>
      <w:r w:rsidR="00501D96" w:rsidRPr="00501D96">
        <w:rPr>
          <w:lang w:val="fr-FR" w:eastAsia="en-GB"/>
        </w:rPr>
        <w:t>en</w:t>
      </w:r>
      <w:r w:rsidR="00142C50" w:rsidRPr="00234FF4">
        <w:rPr>
          <w:lang w:val="fr-FR" w:eastAsia="en-GB"/>
        </w:rPr>
        <w:t xml:space="preserve"> </w:t>
      </w:r>
      <w:r w:rsidR="00501D96" w:rsidRPr="00501D96">
        <w:rPr>
          <w:lang w:val="fr-FR" w:eastAsia="en-GB"/>
        </w:rPr>
        <w:t>vue de décongestionner</w:t>
      </w:r>
      <w:r w:rsidR="00142C50" w:rsidRPr="00234FF4">
        <w:rPr>
          <w:lang w:val="fr-FR" w:eastAsia="en-GB"/>
        </w:rPr>
        <w:t xml:space="preserve"> </w:t>
      </w:r>
      <w:r w:rsidR="00501D96" w:rsidRPr="00501D96">
        <w:rPr>
          <w:lang w:val="fr-FR" w:eastAsia="en-GB"/>
        </w:rPr>
        <w:t>les tribunaux pour</w:t>
      </w:r>
      <w:r w:rsidR="00142C50" w:rsidRPr="00234FF4">
        <w:rPr>
          <w:lang w:val="fr-FR" w:eastAsia="en-GB"/>
        </w:rPr>
        <w:t xml:space="preserve"> </w:t>
      </w:r>
      <w:r w:rsidR="00501D96" w:rsidRPr="00501D96">
        <w:rPr>
          <w:lang w:val="fr-FR" w:eastAsia="en-GB"/>
        </w:rPr>
        <w:t>résoudre les conflits plus rapidement, moins cher, plus simple pour les parties.</w:t>
      </w:r>
    </w:p>
    <w:p w14:paraId="0B0D9103" w14:textId="1EFEF921" w:rsidR="00265B89" w:rsidRPr="00234FF4" w:rsidRDefault="00265B89" w:rsidP="004A6733">
      <w:pPr>
        <w:pStyle w:val="SingleTxt"/>
        <w:tabs>
          <w:tab w:val="right" w:pos="1685"/>
        </w:tabs>
        <w:spacing w:after="0" w:line="120" w:lineRule="exact"/>
        <w:ind w:left="1742" w:hanging="475"/>
        <w:rPr>
          <w:sz w:val="10"/>
          <w:lang w:val="fr-FR" w:eastAsia="en-GB"/>
        </w:rPr>
      </w:pPr>
    </w:p>
    <w:p w14:paraId="36A834C4" w14:textId="77777777" w:rsidR="004A6733" w:rsidRPr="00234FF4" w:rsidRDefault="004A6733" w:rsidP="00265B89">
      <w:pPr>
        <w:pStyle w:val="SingleTxt"/>
        <w:tabs>
          <w:tab w:val="right" w:pos="1685"/>
        </w:tabs>
        <w:spacing w:after="0" w:line="120" w:lineRule="exact"/>
        <w:ind w:left="1742" w:hanging="475"/>
        <w:rPr>
          <w:sz w:val="10"/>
          <w:lang w:val="fr-FR" w:eastAsia="en-GB"/>
        </w:rPr>
      </w:pPr>
    </w:p>
    <w:p w14:paraId="4DD91D36" w14:textId="2B1F155F" w:rsidR="00501D96" w:rsidRPr="00234FF4" w:rsidRDefault="00501D96" w:rsidP="004A6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Mécanismes non juridictionnels pour déterminer et prévenir</w:t>
      </w:r>
      <w:r w:rsidR="004A6733" w:rsidRPr="00234FF4">
        <w:rPr>
          <w:lang w:val="fr-FR" w:eastAsia="en-GB"/>
        </w:rPr>
        <w:br/>
      </w:r>
      <w:r w:rsidRPr="00234FF4">
        <w:rPr>
          <w:lang w:val="fr-FR" w:eastAsia="en-GB"/>
        </w:rPr>
        <w:t>les conflits d</w:t>
      </w:r>
      <w:r w:rsidR="002933EA" w:rsidRPr="00234FF4">
        <w:rPr>
          <w:lang w:val="fr-FR" w:eastAsia="en-GB"/>
        </w:rPr>
        <w:t>’</w:t>
      </w:r>
      <w:r w:rsidRPr="00234FF4">
        <w:rPr>
          <w:lang w:val="fr-FR" w:eastAsia="en-GB"/>
        </w:rPr>
        <w:t>intérêts</w:t>
      </w:r>
    </w:p>
    <w:p w14:paraId="4AC3ED7D" w14:textId="6DFD0B82" w:rsidR="00265B89" w:rsidRPr="00234FF4" w:rsidRDefault="00265B89" w:rsidP="004A6733">
      <w:pPr>
        <w:pStyle w:val="SingleTxt"/>
        <w:spacing w:after="0" w:line="120" w:lineRule="exact"/>
        <w:rPr>
          <w:sz w:val="10"/>
          <w:lang w:val="fr-FR" w:eastAsia="en-GB"/>
        </w:rPr>
      </w:pPr>
    </w:p>
    <w:p w14:paraId="1FAF5EEF" w14:textId="77777777" w:rsidR="004A6733" w:rsidRPr="00234FF4" w:rsidRDefault="004A6733" w:rsidP="00265B89">
      <w:pPr>
        <w:pStyle w:val="SingleTxt"/>
        <w:spacing w:after="0" w:line="120" w:lineRule="exact"/>
        <w:rPr>
          <w:sz w:val="10"/>
          <w:lang w:val="fr-FR" w:eastAsia="en-GB"/>
        </w:rPr>
      </w:pPr>
    </w:p>
    <w:p w14:paraId="1D428134" w14:textId="29D71419" w:rsidR="00501D96" w:rsidRPr="00234FF4" w:rsidRDefault="00501D96" w:rsidP="003318D4">
      <w:pPr>
        <w:pStyle w:val="SingleTxt"/>
        <w:numPr>
          <w:ilvl w:val="0"/>
          <w:numId w:val="40"/>
        </w:numPr>
        <w:spacing w:line="240" w:lineRule="exact"/>
        <w:rPr>
          <w:lang w:val="fr-FR" w:eastAsia="en-GB"/>
        </w:rPr>
      </w:pPr>
      <w:r w:rsidRPr="00234FF4">
        <w:rPr>
          <w:lang w:val="fr-FR" w:eastAsia="en-GB"/>
        </w:rPr>
        <w:t>Au vu de plusieurs contraintes actuelles dans la rapidité de résolution des conflits, et afin de permettre aux citoyens de ne pas toujours avoir à recourir au lourd mécanisme procédural des tribunaux judiciaires, la loi n</w:t>
      </w:r>
      <w:r w:rsidR="001D21A1" w:rsidRPr="00234FF4">
        <w:rPr>
          <w:vertAlign w:val="superscript"/>
          <w:lang w:val="fr-FR" w:eastAsia="en-GB"/>
        </w:rPr>
        <w:t>o</w:t>
      </w:r>
      <w:r w:rsidR="001D21A1" w:rsidRPr="00234FF4">
        <w:rPr>
          <w:lang w:val="fr-FR" w:eastAsia="en-GB"/>
        </w:rPr>
        <w:t> </w:t>
      </w:r>
      <w:r w:rsidRPr="00234FF4">
        <w:rPr>
          <w:lang w:val="fr-FR" w:eastAsia="en-GB"/>
        </w:rPr>
        <w:t>9/2006 a été créée</w:t>
      </w:r>
      <w:r w:rsidR="00142C50" w:rsidRPr="00234FF4">
        <w:rPr>
          <w:lang w:val="fr-FR" w:eastAsia="en-GB"/>
        </w:rPr>
        <w:t xml:space="preserve"> </w:t>
      </w:r>
      <w:r w:rsidR="001E330D" w:rsidRPr="00234FF4">
        <w:rPr>
          <w:lang w:val="fr-FR" w:eastAsia="en-GB"/>
        </w:rPr>
        <w:t>–</w:t>
      </w:r>
      <w:r w:rsidR="00142C50" w:rsidRPr="00234FF4">
        <w:rPr>
          <w:lang w:val="fr-FR" w:eastAsia="en-GB"/>
        </w:rPr>
        <w:t xml:space="preserve"> </w:t>
      </w:r>
      <w:r w:rsidRPr="00234FF4">
        <w:rPr>
          <w:lang w:val="fr-FR" w:eastAsia="en-GB"/>
        </w:rPr>
        <w:t>la loi sur l</w:t>
      </w:r>
      <w:r w:rsidR="002933EA" w:rsidRPr="00234FF4">
        <w:rPr>
          <w:lang w:val="fr-FR" w:eastAsia="en-GB"/>
        </w:rPr>
        <w:t>’</w:t>
      </w:r>
      <w:r w:rsidRPr="00234FF4">
        <w:rPr>
          <w:lang w:val="fr-FR" w:eastAsia="en-GB"/>
        </w:rPr>
        <w:t>arbitrage volontaire visant à mettre en place mettre en pratique certaines dispositions qui permettront une plus grande rapidité dans la résolution des conflits non juridictionnels.</w:t>
      </w:r>
    </w:p>
    <w:p w14:paraId="1B63608A" w14:textId="7A8B01D7" w:rsidR="00501D96" w:rsidRPr="00234FF4" w:rsidRDefault="00501D96" w:rsidP="003318D4">
      <w:pPr>
        <w:pStyle w:val="SingleTxt"/>
        <w:numPr>
          <w:ilvl w:val="0"/>
          <w:numId w:val="40"/>
        </w:numPr>
        <w:spacing w:line="240" w:lineRule="exact"/>
        <w:rPr>
          <w:lang w:val="fr-FR" w:eastAsia="en-GB"/>
        </w:rPr>
      </w:pPr>
      <w:r w:rsidRPr="00234FF4">
        <w:rPr>
          <w:lang w:val="fr-FR" w:eastAsia="en-GB"/>
        </w:rPr>
        <w:t>Cette loi est régie par le décret-loi n</w:t>
      </w:r>
      <w:r w:rsidR="001D21A1" w:rsidRPr="00234FF4">
        <w:rPr>
          <w:vertAlign w:val="superscript"/>
          <w:lang w:val="fr-FR" w:eastAsia="en-GB"/>
        </w:rPr>
        <w:t>o</w:t>
      </w:r>
      <w:r w:rsidRPr="00234FF4">
        <w:rPr>
          <w:lang w:val="fr-FR" w:eastAsia="en-GB"/>
        </w:rPr>
        <w:t>°5/2017, qui approuve le système d</w:t>
      </w:r>
      <w:r w:rsidR="002933EA" w:rsidRPr="00234FF4">
        <w:rPr>
          <w:lang w:val="fr-FR" w:eastAsia="en-GB"/>
        </w:rPr>
        <w:t>’</w:t>
      </w:r>
      <w:r w:rsidRPr="00234FF4">
        <w:rPr>
          <w:lang w:val="fr-FR" w:eastAsia="en-GB"/>
        </w:rPr>
        <w:t>octroi des autorisations pour la création de centres d</w:t>
      </w:r>
      <w:r w:rsidR="002933EA" w:rsidRPr="00234FF4">
        <w:rPr>
          <w:lang w:val="fr-FR" w:eastAsia="en-GB"/>
        </w:rPr>
        <w:t>’</w:t>
      </w:r>
      <w:r w:rsidRPr="00234FF4">
        <w:rPr>
          <w:lang w:val="fr-FR" w:eastAsia="en-GB"/>
        </w:rPr>
        <w:t>arbitrage, que malheureusement, il n</w:t>
      </w:r>
      <w:r w:rsidR="002933EA" w:rsidRPr="00234FF4">
        <w:rPr>
          <w:lang w:val="fr-FR" w:eastAsia="en-GB"/>
        </w:rPr>
        <w:t>’</w:t>
      </w:r>
      <w:r w:rsidRPr="00234FF4">
        <w:rPr>
          <w:lang w:val="fr-FR" w:eastAsia="en-GB"/>
        </w:rPr>
        <w:t xml:space="preserve">est pas encore </w:t>
      </w:r>
      <w:r w:rsidR="005D4BEB" w:rsidRPr="00234FF4">
        <w:rPr>
          <w:lang w:val="fr-FR" w:eastAsia="en-GB"/>
        </w:rPr>
        <w:t>créé</w:t>
      </w:r>
      <w:r w:rsidRPr="00234FF4">
        <w:rPr>
          <w:lang w:val="fr-FR" w:eastAsia="en-GB"/>
        </w:rPr>
        <w:t>.</w:t>
      </w:r>
      <w:r w:rsidR="00142C50" w:rsidRPr="00234FF4">
        <w:rPr>
          <w:lang w:val="fr-FR" w:eastAsia="en-GB"/>
        </w:rPr>
        <w:t xml:space="preserve"> </w:t>
      </w:r>
      <w:r w:rsidRPr="00234FF4">
        <w:rPr>
          <w:lang w:val="fr-FR" w:eastAsia="en-GB"/>
        </w:rPr>
        <w:t>Cependant, pour remédier à cette carence, il y a certaines structures gouvernementales et non gouvernementales,</w:t>
      </w:r>
      <w:r w:rsidR="00142C50" w:rsidRPr="00234FF4">
        <w:rPr>
          <w:lang w:val="fr-FR" w:eastAsia="en-GB"/>
        </w:rPr>
        <w:t xml:space="preserve"> </w:t>
      </w:r>
      <w:r w:rsidRPr="00234FF4">
        <w:rPr>
          <w:lang w:val="fr-FR" w:eastAsia="en-GB"/>
        </w:rPr>
        <w:t>qui ont joué un rôle important dans la résolution des conflits sociaux, travaillant dans la promotion des droits de l</w:t>
      </w:r>
      <w:r w:rsidR="002933EA" w:rsidRPr="00234FF4">
        <w:rPr>
          <w:lang w:val="fr-FR" w:eastAsia="en-GB"/>
        </w:rPr>
        <w:t>’</w:t>
      </w:r>
      <w:r w:rsidRPr="00234FF4">
        <w:rPr>
          <w:lang w:val="fr-FR" w:eastAsia="en-GB"/>
        </w:rPr>
        <w:t>homme, à travers des processus de médiation, dont</w:t>
      </w:r>
      <w:r w:rsidR="00142C50" w:rsidRPr="00234FF4">
        <w:rPr>
          <w:lang w:val="fr-FR" w:eastAsia="en-GB"/>
        </w:rPr>
        <w:t xml:space="preserve"> </w:t>
      </w:r>
      <w:r w:rsidRPr="00234FF4">
        <w:rPr>
          <w:lang w:val="fr-FR" w:eastAsia="en-GB"/>
        </w:rPr>
        <w:t>nous</w:t>
      </w:r>
      <w:r w:rsidR="00142C50" w:rsidRPr="00234FF4">
        <w:rPr>
          <w:lang w:val="fr-FR" w:eastAsia="en-GB"/>
        </w:rPr>
        <w:t xml:space="preserve"> </w:t>
      </w:r>
      <w:r w:rsidRPr="00234FF4">
        <w:rPr>
          <w:lang w:val="fr-FR" w:eastAsia="en-GB"/>
        </w:rPr>
        <w:t>pouvons</w:t>
      </w:r>
      <w:r w:rsidR="00142C50" w:rsidRPr="00234FF4">
        <w:rPr>
          <w:lang w:val="fr-FR" w:eastAsia="en-GB"/>
        </w:rPr>
        <w:t xml:space="preserve"> </w:t>
      </w:r>
      <w:r w:rsidRPr="00234FF4">
        <w:rPr>
          <w:lang w:val="fr-FR" w:eastAsia="en-GB"/>
        </w:rPr>
        <w:t>enregistrer</w:t>
      </w:r>
      <w:r w:rsidR="001E330D" w:rsidRPr="00234FF4">
        <w:rPr>
          <w:lang w:val="fr-FR" w:eastAsia="en-GB"/>
        </w:rPr>
        <w:t> </w:t>
      </w:r>
      <w:r w:rsidR="002933EA" w:rsidRPr="00234FF4">
        <w:rPr>
          <w:lang w:val="fr-FR" w:eastAsia="en-GB"/>
        </w:rPr>
        <w:t>:</w:t>
      </w:r>
      <w:r w:rsidRPr="00234FF4">
        <w:rPr>
          <w:lang w:val="fr-FR" w:eastAsia="en-GB"/>
        </w:rPr>
        <w:t xml:space="preserve"> le CACVD, INPG,</w:t>
      </w:r>
      <w:r w:rsidR="00142C50" w:rsidRPr="00234FF4">
        <w:rPr>
          <w:lang w:val="fr-FR" w:eastAsia="en-GB"/>
        </w:rPr>
        <w:t xml:space="preserve"> </w:t>
      </w:r>
      <w:r w:rsidRPr="00234FF4">
        <w:rPr>
          <w:lang w:val="fr-FR" w:eastAsia="en-GB"/>
        </w:rPr>
        <w:t>IV Commission de l</w:t>
      </w:r>
      <w:r w:rsidR="002933EA" w:rsidRPr="00234FF4">
        <w:rPr>
          <w:lang w:val="fr-FR" w:eastAsia="en-GB"/>
        </w:rPr>
        <w:t>’</w:t>
      </w:r>
      <w:r w:rsidRPr="00234FF4">
        <w:rPr>
          <w:lang w:val="fr-FR" w:eastAsia="en-GB"/>
        </w:rPr>
        <w:t>Assemblée nationale et des ONG.</w:t>
      </w:r>
    </w:p>
    <w:p w14:paraId="1ABE331B" w14:textId="0DBB4012" w:rsidR="00265B89" w:rsidRPr="00234FF4" w:rsidRDefault="00265B89" w:rsidP="00265B89">
      <w:pPr>
        <w:pStyle w:val="SingleTxt"/>
        <w:spacing w:after="0" w:line="120" w:lineRule="exact"/>
        <w:rPr>
          <w:sz w:val="10"/>
          <w:lang w:val="fr-FR" w:eastAsia="en-GB"/>
        </w:rPr>
      </w:pPr>
    </w:p>
    <w:p w14:paraId="4E7B4DE5" w14:textId="322BA233"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Centre de conseil contre la violence domestique (CACVD)</w:t>
      </w:r>
    </w:p>
    <w:p w14:paraId="4EFA3BBE" w14:textId="70D2D138" w:rsidR="00265B89" w:rsidRPr="00234FF4" w:rsidRDefault="00265B89" w:rsidP="00265B89">
      <w:pPr>
        <w:pStyle w:val="SingleTxt"/>
        <w:spacing w:after="0" w:line="120" w:lineRule="exact"/>
        <w:rPr>
          <w:sz w:val="10"/>
          <w:lang w:val="fr-FR" w:eastAsia="en-GB"/>
        </w:rPr>
      </w:pPr>
    </w:p>
    <w:p w14:paraId="6B683A22" w14:textId="6D7476A9" w:rsidR="00501D96" w:rsidRPr="00234FF4" w:rsidRDefault="00501D96" w:rsidP="003318D4">
      <w:pPr>
        <w:pStyle w:val="SingleTxt"/>
        <w:numPr>
          <w:ilvl w:val="0"/>
          <w:numId w:val="41"/>
        </w:numPr>
        <w:spacing w:line="240" w:lineRule="exact"/>
        <w:rPr>
          <w:lang w:val="fr-FR" w:eastAsia="en-GB"/>
        </w:rPr>
      </w:pPr>
      <w:r w:rsidRPr="00234FF4">
        <w:rPr>
          <w:lang w:val="fr-FR" w:eastAsia="en-GB"/>
        </w:rPr>
        <w:t>Le CACVD a été créé et mis en œuvre par le gouvernement de Santoméenne en 2006, étant une institution de prévention, de diffusion, de sensibilisation aux valeurs de la vie de famille et contribuant au changement de comportement des jeunes, adolescents, hommes et femmes de STP.</w:t>
      </w:r>
      <w:r w:rsidR="00142C50" w:rsidRPr="00234FF4">
        <w:rPr>
          <w:lang w:val="fr-FR" w:eastAsia="en-GB"/>
        </w:rPr>
        <w:t xml:space="preserve"> </w:t>
      </w:r>
      <w:r w:rsidRPr="00234FF4">
        <w:rPr>
          <w:lang w:val="fr-FR" w:eastAsia="en-GB"/>
        </w:rPr>
        <w:t>Les compétences du CACVD sont</w:t>
      </w:r>
      <w:r w:rsidR="001E330D" w:rsidRPr="00234FF4">
        <w:rPr>
          <w:lang w:val="fr-FR" w:eastAsia="en-GB"/>
        </w:rPr>
        <w:t> </w:t>
      </w:r>
      <w:r w:rsidR="002933EA" w:rsidRPr="00234FF4">
        <w:rPr>
          <w:lang w:val="fr-FR" w:eastAsia="en-GB"/>
        </w:rPr>
        <w:t>:</w:t>
      </w:r>
      <w:r w:rsidRPr="00234FF4">
        <w:rPr>
          <w:lang w:val="fr-FR" w:eastAsia="en-GB"/>
        </w:rPr>
        <w:t xml:space="preserve"> la prise en charge, le traitement, l</w:t>
      </w:r>
      <w:r w:rsidR="002933EA" w:rsidRPr="00234FF4">
        <w:rPr>
          <w:lang w:val="fr-FR" w:eastAsia="en-GB"/>
        </w:rPr>
        <w:t>’</w:t>
      </w:r>
      <w:r w:rsidRPr="00234FF4">
        <w:rPr>
          <w:lang w:val="fr-FR" w:eastAsia="en-GB"/>
        </w:rPr>
        <w:t>accueil temporaire et l</w:t>
      </w:r>
      <w:r w:rsidR="002933EA" w:rsidRPr="00234FF4">
        <w:rPr>
          <w:lang w:val="fr-FR" w:eastAsia="en-GB"/>
        </w:rPr>
        <w:t>’</w:t>
      </w:r>
      <w:r w:rsidRPr="00234FF4">
        <w:rPr>
          <w:lang w:val="fr-FR" w:eastAsia="en-GB"/>
        </w:rPr>
        <w:t>accompagnement des victimes (suivi psychologique, juridique et médicale) de la VBG.</w:t>
      </w:r>
    </w:p>
    <w:p w14:paraId="7B05C65A" w14:textId="27975FA9" w:rsidR="00265B89" w:rsidRPr="00234FF4" w:rsidRDefault="00265B89" w:rsidP="00265B89">
      <w:pPr>
        <w:pStyle w:val="SingleTxt"/>
        <w:spacing w:after="0" w:line="120" w:lineRule="exact"/>
        <w:rPr>
          <w:sz w:val="10"/>
          <w:lang w:val="fr-FR" w:eastAsia="en-GB"/>
        </w:rPr>
      </w:pPr>
    </w:p>
    <w:p w14:paraId="188B126E" w14:textId="740F476E"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w:t>
      </w:r>
      <w:r w:rsidR="002933EA" w:rsidRPr="00234FF4">
        <w:rPr>
          <w:lang w:val="fr-FR" w:eastAsia="en-GB"/>
        </w:rPr>
        <w:t>’</w:t>
      </w:r>
      <w:r w:rsidRPr="00234FF4">
        <w:rPr>
          <w:lang w:val="fr-FR" w:eastAsia="en-GB"/>
        </w:rPr>
        <w:t>Institut national pour la promotion de l</w:t>
      </w:r>
      <w:r w:rsidR="002933EA" w:rsidRPr="00234FF4">
        <w:rPr>
          <w:lang w:val="fr-FR" w:eastAsia="en-GB"/>
        </w:rPr>
        <w:t>’</w:t>
      </w:r>
      <w:r w:rsidRPr="00234FF4">
        <w:rPr>
          <w:lang w:val="fr-FR" w:eastAsia="en-GB"/>
        </w:rPr>
        <w:t>égalité et de l</w:t>
      </w:r>
      <w:r w:rsidR="002933EA" w:rsidRPr="00234FF4">
        <w:rPr>
          <w:lang w:val="fr-FR" w:eastAsia="en-GB"/>
        </w:rPr>
        <w:t>’</w:t>
      </w:r>
      <w:r w:rsidRPr="00234FF4">
        <w:rPr>
          <w:lang w:val="fr-FR" w:eastAsia="en-GB"/>
        </w:rPr>
        <w:t>équité entre les sexes</w:t>
      </w:r>
    </w:p>
    <w:p w14:paraId="4AC76D91" w14:textId="5FC33D53" w:rsidR="00265B89" w:rsidRPr="00234FF4" w:rsidRDefault="00265B89" w:rsidP="00265B89">
      <w:pPr>
        <w:pStyle w:val="SingleTxt"/>
        <w:spacing w:after="0" w:line="120" w:lineRule="exact"/>
        <w:rPr>
          <w:sz w:val="10"/>
          <w:lang w:val="fr-FR" w:eastAsia="en-GB"/>
        </w:rPr>
      </w:pPr>
    </w:p>
    <w:p w14:paraId="2A4EC4FA" w14:textId="1A74075F" w:rsidR="00501D96" w:rsidRPr="00234FF4" w:rsidRDefault="00501D96" w:rsidP="003318D4">
      <w:pPr>
        <w:pStyle w:val="SingleTxt"/>
        <w:numPr>
          <w:ilvl w:val="0"/>
          <w:numId w:val="41"/>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INPG a été créé pour soutenir l</w:t>
      </w:r>
      <w:r w:rsidR="002933EA" w:rsidRPr="00234FF4">
        <w:rPr>
          <w:lang w:val="fr-FR" w:eastAsia="en-GB"/>
        </w:rPr>
        <w:t>’</w:t>
      </w:r>
      <w:r w:rsidRPr="00234FF4">
        <w:rPr>
          <w:lang w:val="fr-FR" w:eastAsia="en-GB"/>
        </w:rPr>
        <w:t>opérationnalisation de la Stratégie nationale pour l</w:t>
      </w:r>
      <w:r w:rsidR="002933EA" w:rsidRPr="00234FF4">
        <w:rPr>
          <w:lang w:val="fr-FR" w:eastAsia="en-GB"/>
        </w:rPr>
        <w:t>’</w:t>
      </w:r>
      <w:r w:rsidRPr="00234FF4">
        <w:rPr>
          <w:lang w:val="fr-FR" w:eastAsia="en-GB"/>
        </w:rPr>
        <w:t>égalité et l</w:t>
      </w:r>
      <w:r w:rsidR="002933EA" w:rsidRPr="00234FF4">
        <w:rPr>
          <w:lang w:val="fr-FR" w:eastAsia="en-GB"/>
        </w:rPr>
        <w:t>’</w:t>
      </w:r>
      <w:r w:rsidRPr="00234FF4">
        <w:rPr>
          <w:lang w:val="fr-FR" w:eastAsia="en-GB"/>
        </w:rPr>
        <w:t>équité entre les sexes (ENIEG), adoptée par le gouvernement de São Tomé en 2005 et pour une durée de 7 ans (2005 à 2012). Il mise en œuvre des politiques gouvernementales de genre à STP et de garantir l</w:t>
      </w:r>
      <w:r w:rsidR="002933EA" w:rsidRPr="00234FF4">
        <w:rPr>
          <w:lang w:val="fr-FR" w:eastAsia="en-GB"/>
        </w:rPr>
        <w:t>’</w:t>
      </w:r>
      <w:r w:rsidRPr="00234FF4">
        <w:rPr>
          <w:lang w:val="fr-FR" w:eastAsia="en-GB"/>
        </w:rPr>
        <w:t>intégration du genre dans toutes les politiques et programmes de développement du pays.</w:t>
      </w:r>
    </w:p>
    <w:p w14:paraId="2AE77B72" w14:textId="21EB5CEF" w:rsidR="00501D96" w:rsidRPr="00234FF4" w:rsidRDefault="00501D96" w:rsidP="003318D4">
      <w:pPr>
        <w:pStyle w:val="SingleTxt"/>
        <w:numPr>
          <w:ilvl w:val="0"/>
          <w:numId w:val="41"/>
        </w:numPr>
        <w:spacing w:line="240" w:lineRule="exact"/>
        <w:rPr>
          <w:lang w:val="fr-FR" w:eastAsia="en-GB"/>
        </w:rPr>
      </w:pPr>
      <w:r w:rsidRPr="00234FF4">
        <w:rPr>
          <w:lang w:val="fr-FR" w:eastAsia="en-GB"/>
        </w:rPr>
        <w:t>Malgré certaines limitations techniques et financières, l</w:t>
      </w:r>
      <w:r w:rsidR="002933EA" w:rsidRPr="00234FF4">
        <w:rPr>
          <w:lang w:val="fr-FR" w:eastAsia="en-GB"/>
        </w:rPr>
        <w:t>’</w:t>
      </w:r>
      <w:r w:rsidRPr="00234FF4">
        <w:rPr>
          <w:lang w:val="fr-FR" w:eastAsia="en-GB"/>
        </w:rPr>
        <w:t>INPG a mis en œuvre ENIEG, en partenariat avec d</w:t>
      </w:r>
      <w:r w:rsidR="002933EA" w:rsidRPr="00234FF4">
        <w:rPr>
          <w:lang w:val="fr-FR" w:eastAsia="en-GB"/>
        </w:rPr>
        <w:t>’</w:t>
      </w:r>
      <w:r w:rsidRPr="00234FF4">
        <w:rPr>
          <w:lang w:val="fr-FR" w:eastAsia="en-GB"/>
        </w:rPr>
        <w:t>autres institutions étatiques et organisations de la société civile, contribuant ainsi pour</w:t>
      </w:r>
      <w:r w:rsidR="001D21A1" w:rsidRPr="00234FF4">
        <w:rPr>
          <w:lang w:val="fr-FR" w:eastAsia="en-GB"/>
        </w:rPr>
        <w:t> </w:t>
      </w:r>
      <w:r w:rsidR="002933EA" w:rsidRPr="00234FF4">
        <w:rPr>
          <w:lang w:val="fr-FR" w:eastAsia="en-GB"/>
        </w:rPr>
        <w:t>:</w:t>
      </w:r>
    </w:p>
    <w:p w14:paraId="0D7788FA" w14:textId="451F0DE8"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Amélioration</w:t>
      </w:r>
      <w:r w:rsidR="00142C50" w:rsidRPr="00234FF4">
        <w:rPr>
          <w:lang w:val="fr-FR" w:eastAsia="en-GB"/>
        </w:rPr>
        <w:t xml:space="preserve"> </w:t>
      </w:r>
      <w:r w:rsidR="00501D96" w:rsidRPr="00501D96">
        <w:rPr>
          <w:lang w:val="fr-FR" w:eastAsia="en-GB"/>
        </w:rPr>
        <w:t>de l</w:t>
      </w:r>
      <w:r w:rsidR="002933EA" w:rsidRPr="00234FF4">
        <w:rPr>
          <w:lang w:val="fr-FR" w:eastAsia="en-GB"/>
        </w:rPr>
        <w:t>’</w:t>
      </w:r>
      <w:r w:rsidR="00501D96" w:rsidRPr="00501D96">
        <w:rPr>
          <w:lang w:val="fr-FR" w:eastAsia="en-GB"/>
        </w:rPr>
        <w:t>équité entre les sexes dans l</w:t>
      </w:r>
      <w:r w:rsidR="002933EA" w:rsidRPr="00234FF4">
        <w:rPr>
          <w:lang w:val="fr-FR" w:eastAsia="en-GB"/>
        </w:rPr>
        <w:t>’</w:t>
      </w:r>
      <w:r w:rsidR="00501D96" w:rsidRPr="00501D96">
        <w:rPr>
          <w:lang w:val="fr-FR" w:eastAsia="en-GB"/>
        </w:rPr>
        <w:t>accès aux services en général</w:t>
      </w:r>
      <w:r w:rsidR="00155C15" w:rsidRPr="00155C15">
        <w:rPr>
          <w:lang w:val="fr-FR" w:eastAsia="en-GB"/>
        </w:rPr>
        <w:t> ;</w:t>
      </w:r>
    </w:p>
    <w:p w14:paraId="3DCE9A04" w14:textId="6FC3C957"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Promotion d</w:t>
      </w:r>
      <w:r w:rsidR="002933EA" w:rsidRPr="00234FF4">
        <w:rPr>
          <w:lang w:val="fr-FR" w:eastAsia="en-GB"/>
        </w:rPr>
        <w:t>’</w:t>
      </w:r>
      <w:r w:rsidR="00501D96" w:rsidRPr="00501D96">
        <w:rPr>
          <w:lang w:val="fr-FR" w:eastAsia="en-GB"/>
        </w:rPr>
        <w:t>autonomisation des femmes dans divers secteurs sociaux et publics</w:t>
      </w:r>
      <w:r w:rsidR="00155C15" w:rsidRPr="00155C15">
        <w:rPr>
          <w:lang w:val="fr-FR" w:eastAsia="en-GB"/>
        </w:rPr>
        <w:t> ;</w:t>
      </w:r>
    </w:p>
    <w:p w14:paraId="39F751F6" w14:textId="10D07282"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Potentialiser les</w:t>
      </w:r>
      <w:r w:rsidR="00142C50" w:rsidRPr="00234FF4">
        <w:rPr>
          <w:lang w:val="fr-FR" w:eastAsia="en-GB"/>
        </w:rPr>
        <w:t xml:space="preserve"> </w:t>
      </w:r>
      <w:r w:rsidR="00501D96" w:rsidRPr="00501D96">
        <w:rPr>
          <w:lang w:val="fr-FR" w:eastAsia="en-GB"/>
        </w:rPr>
        <w:t>meilleurs résultats pour la santé des hommes et des</w:t>
      </w:r>
      <w:r w:rsidR="00142C50" w:rsidRPr="00234FF4">
        <w:rPr>
          <w:lang w:val="fr-FR" w:eastAsia="en-GB"/>
        </w:rPr>
        <w:t xml:space="preserve"> </w:t>
      </w:r>
      <w:r w:rsidR="00501D96" w:rsidRPr="00501D96">
        <w:rPr>
          <w:lang w:val="fr-FR" w:eastAsia="en-GB"/>
        </w:rPr>
        <w:t>femmes sur un</w:t>
      </w:r>
      <w:r w:rsidR="00142C50" w:rsidRPr="00234FF4">
        <w:rPr>
          <w:lang w:val="fr-FR" w:eastAsia="en-GB"/>
        </w:rPr>
        <w:t xml:space="preserve"> </w:t>
      </w:r>
      <w:r w:rsidR="00501D96" w:rsidRPr="00501D96">
        <w:rPr>
          <w:lang w:val="fr-FR" w:eastAsia="en-GB"/>
        </w:rPr>
        <w:t>pied d</w:t>
      </w:r>
      <w:r w:rsidR="002933EA" w:rsidRPr="00234FF4">
        <w:rPr>
          <w:lang w:val="fr-FR" w:eastAsia="en-GB"/>
        </w:rPr>
        <w:t>’</w:t>
      </w:r>
      <w:r w:rsidR="00501D96" w:rsidRPr="00501D96">
        <w:rPr>
          <w:lang w:val="fr-FR" w:eastAsia="en-GB"/>
        </w:rPr>
        <w:t>égalité</w:t>
      </w:r>
      <w:r w:rsidR="00155C15" w:rsidRPr="00155C15">
        <w:rPr>
          <w:lang w:val="fr-FR" w:eastAsia="en-GB"/>
        </w:rPr>
        <w:t> ;</w:t>
      </w:r>
    </w:p>
    <w:p w14:paraId="60102148" w14:textId="3251EA08"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Promotion</w:t>
      </w:r>
      <w:r w:rsidR="00142C50" w:rsidRPr="00234FF4">
        <w:rPr>
          <w:lang w:val="fr-FR" w:eastAsia="en-GB"/>
        </w:rPr>
        <w:t xml:space="preserve"> </w:t>
      </w:r>
      <w:r w:rsidR="00501D96" w:rsidRPr="00501D96">
        <w:rPr>
          <w:lang w:val="fr-FR" w:eastAsia="en-GB"/>
        </w:rPr>
        <w:t>de la</w:t>
      </w:r>
      <w:r w:rsidR="00142C50" w:rsidRPr="00234FF4">
        <w:rPr>
          <w:lang w:val="fr-FR" w:eastAsia="en-GB"/>
        </w:rPr>
        <w:t xml:space="preserve"> </w:t>
      </w:r>
      <w:r w:rsidR="00501D96" w:rsidRPr="00501D96">
        <w:rPr>
          <w:lang w:val="fr-FR" w:eastAsia="en-GB"/>
        </w:rPr>
        <w:t>participation égale des femmes et des hommes au développement a soutenu le pays.</w:t>
      </w:r>
    </w:p>
    <w:p w14:paraId="42AEA066" w14:textId="404C3628" w:rsidR="00265B89" w:rsidRPr="00234FF4" w:rsidRDefault="00265B89" w:rsidP="00265B89">
      <w:pPr>
        <w:pStyle w:val="SingleTxt"/>
        <w:tabs>
          <w:tab w:val="right" w:pos="1685"/>
        </w:tabs>
        <w:spacing w:after="0" w:line="120" w:lineRule="exact"/>
        <w:ind w:left="1742" w:hanging="475"/>
        <w:rPr>
          <w:sz w:val="10"/>
          <w:lang w:val="fr-FR" w:eastAsia="en-GB"/>
        </w:rPr>
      </w:pPr>
    </w:p>
    <w:p w14:paraId="65D9BBF8" w14:textId="5D9167AB"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IV Commission de l</w:t>
      </w:r>
      <w:r w:rsidR="002933EA" w:rsidRPr="00234FF4">
        <w:rPr>
          <w:lang w:val="fr-FR" w:eastAsia="en-GB"/>
        </w:rPr>
        <w:t>’</w:t>
      </w:r>
      <w:r w:rsidRPr="00234FF4">
        <w:rPr>
          <w:lang w:val="fr-FR" w:eastAsia="en-GB"/>
        </w:rPr>
        <w:t>Assemblée nationale</w:t>
      </w:r>
    </w:p>
    <w:p w14:paraId="6DD3A0E9" w14:textId="6AD10659" w:rsidR="00265B89" w:rsidRPr="00234FF4" w:rsidRDefault="00265B89" w:rsidP="00265B89">
      <w:pPr>
        <w:pStyle w:val="SingleTxt"/>
        <w:spacing w:after="0" w:line="120" w:lineRule="exact"/>
        <w:rPr>
          <w:sz w:val="10"/>
          <w:lang w:val="fr-FR" w:eastAsia="en-GB"/>
        </w:rPr>
      </w:pPr>
    </w:p>
    <w:p w14:paraId="6D0CF9C0" w14:textId="3481B4EA" w:rsidR="00501D96" w:rsidRPr="00234FF4" w:rsidRDefault="00501D96" w:rsidP="003318D4">
      <w:pPr>
        <w:pStyle w:val="SingleTxt"/>
        <w:numPr>
          <w:ilvl w:val="0"/>
          <w:numId w:val="41"/>
        </w:numPr>
        <w:spacing w:line="240" w:lineRule="exact"/>
        <w:rPr>
          <w:lang w:val="fr-FR" w:eastAsia="en-GB"/>
        </w:rPr>
      </w:pPr>
      <w:r w:rsidRPr="00234FF4">
        <w:rPr>
          <w:lang w:val="fr-FR" w:eastAsia="en-GB"/>
        </w:rPr>
        <w:t>Il y a IV Commission permanente spécialisée de l</w:t>
      </w:r>
      <w:r w:rsidR="002933EA" w:rsidRPr="00234FF4">
        <w:rPr>
          <w:lang w:val="fr-FR" w:eastAsia="en-GB"/>
        </w:rPr>
        <w:t>’</w:t>
      </w:r>
      <w:r w:rsidRPr="00234FF4">
        <w:rPr>
          <w:lang w:val="fr-FR" w:eastAsia="en-GB"/>
        </w:rPr>
        <w:t>AN pour les questions de genre et des droits de l</w:t>
      </w:r>
      <w:r w:rsidR="002933EA" w:rsidRPr="00234FF4">
        <w:rPr>
          <w:lang w:val="fr-FR" w:eastAsia="en-GB"/>
        </w:rPr>
        <w:t>’</w:t>
      </w:r>
      <w:r w:rsidRPr="00234FF4">
        <w:rPr>
          <w:lang w:val="fr-FR" w:eastAsia="en-GB"/>
        </w:rPr>
        <w:t>homme a été créée, avec les suivantes attributions</w:t>
      </w:r>
      <w:r w:rsidR="001D21A1" w:rsidRPr="00234FF4">
        <w:rPr>
          <w:lang w:val="fr-FR" w:eastAsia="en-GB"/>
        </w:rPr>
        <w:t> </w:t>
      </w:r>
      <w:r w:rsidR="002933EA" w:rsidRPr="00234FF4">
        <w:rPr>
          <w:lang w:val="fr-FR" w:eastAsia="en-GB"/>
        </w:rPr>
        <w:t>:</w:t>
      </w:r>
      <w:r w:rsidRPr="00234FF4">
        <w:rPr>
          <w:lang w:val="fr-FR" w:eastAsia="en-GB"/>
        </w:rPr>
        <w:t xml:space="preserve"> superviser les actions du gouvernement et de l</w:t>
      </w:r>
      <w:r w:rsidR="002933EA" w:rsidRPr="00234FF4">
        <w:rPr>
          <w:lang w:val="fr-FR" w:eastAsia="en-GB"/>
        </w:rPr>
        <w:t>’</w:t>
      </w:r>
      <w:r w:rsidRPr="00234FF4">
        <w:rPr>
          <w:lang w:val="fr-FR" w:eastAsia="en-GB"/>
        </w:rPr>
        <w:t xml:space="preserve">administration publique en matière de genre et de </w:t>
      </w:r>
      <w:r w:rsidRPr="00234FF4">
        <w:rPr>
          <w:lang w:val="fr-FR" w:eastAsia="en-GB"/>
        </w:rPr>
        <w:lastRenderedPageBreak/>
        <w:t>droits de l</w:t>
      </w:r>
      <w:r w:rsidR="002933EA" w:rsidRPr="00234FF4">
        <w:rPr>
          <w:lang w:val="fr-FR" w:eastAsia="en-GB"/>
        </w:rPr>
        <w:t>’</w:t>
      </w:r>
      <w:r w:rsidRPr="00234FF4">
        <w:rPr>
          <w:lang w:val="fr-FR" w:eastAsia="en-GB"/>
        </w:rPr>
        <w:t>homme</w:t>
      </w:r>
      <w:r w:rsidR="00155C15" w:rsidRPr="00155C15">
        <w:rPr>
          <w:lang w:val="fr-FR" w:eastAsia="en-GB"/>
        </w:rPr>
        <w:t> ;</w:t>
      </w:r>
      <w:r w:rsidRPr="00234FF4">
        <w:rPr>
          <w:lang w:val="fr-FR" w:eastAsia="en-GB"/>
        </w:rPr>
        <w:t xml:space="preserve"> émettre des avis sur des propositions de loi ou des projets de loi</w:t>
      </w:r>
      <w:r w:rsidR="00155C15" w:rsidRPr="00155C15">
        <w:rPr>
          <w:lang w:val="fr-FR" w:eastAsia="en-GB"/>
        </w:rPr>
        <w:t> ;</w:t>
      </w:r>
      <w:r w:rsidR="00142C50" w:rsidRPr="00234FF4">
        <w:rPr>
          <w:lang w:val="fr-FR" w:eastAsia="en-GB"/>
        </w:rPr>
        <w:t xml:space="preserve"> </w:t>
      </w:r>
      <w:r w:rsidRPr="00234FF4">
        <w:rPr>
          <w:lang w:val="fr-FR" w:eastAsia="en-GB"/>
        </w:rPr>
        <w:t>émettre des avis sur les pétitions liées à la question</w:t>
      </w:r>
      <w:r w:rsidR="00155C15" w:rsidRPr="00155C15">
        <w:rPr>
          <w:lang w:val="fr-FR" w:eastAsia="en-GB"/>
        </w:rPr>
        <w:t> ;</w:t>
      </w:r>
      <w:r w:rsidR="00142C50" w:rsidRPr="00234FF4">
        <w:rPr>
          <w:lang w:val="fr-FR" w:eastAsia="en-GB"/>
        </w:rPr>
        <w:t xml:space="preserve"> </w:t>
      </w:r>
      <w:r w:rsidRPr="00234FF4">
        <w:rPr>
          <w:lang w:val="fr-FR" w:eastAsia="en-GB"/>
        </w:rPr>
        <w:t>exercer les initiatives en la matière, etc.</w:t>
      </w:r>
    </w:p>
    <w:p w14:paraId="3D943EFA" w14:textId="77777777" w:rsidR="00265B89" w:rsidRPr="00234FF4" w:rsidRDefault="00265B89" w:rsidP="00265B89">
      <w:pPr>
        <w:pStyle w:val="SingleTxt"/>
        <w:spacing w:after="0" w:line="120" w:lineRule="exact"/>
        <w:rPr>
          <w:sz w:val="10"/>
          <w:lang w:val="fr-FR" w:eastAsia="en-GB"/>
        </w:rPr>
      </w:pPr>
    </w:p>
    <w:p w14:paraId="25D620BB" w14:textId="5FDF40EF"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Organisations non-gouvernementales</w:t>
      </w:r>
    </w:p>
    <w:p w14:paraId="12CB0C75" w14:textId="12A9B31B" w:rsidR="00265B89" w:rsidRPr="00234FF4" w:rsidRDefault="00265B89" w:rsidP="00265B89">
      <w:pPr>
        <w:pStyle w:val="SingleTxt"/>
        <w:spacing w:after="0" w:line="120" w:lineRule="exact"/>
        <w:rPr>
          <w:sz w:val="10"/>
          <w:lang w:val="fr-FR" w:eastAsia="en-GB"/>
        </w:rPr>
      </w:pPr>
    </w:p>
    <w:p w14:paraId="22B261A7" w14:textId="3C2CB2E8" w:rsidR="00501D96" w:rsidRPr="00234FF4" w:rsidRDefault="00501D96" w:rsidP="003318D4">
      <w:pPr>
        <w:pStyle w:val="SingleTxt"/>
        <w:numPr>
          <w:ilvl w:val="0"/>
          <w:numId w:val="41"/>
        </w:numPr>
        <w:spacing w:line="240" w:lineRule="exact"/>
        <w:rPr>
          <w:lang w:val="fr-FR" w:eastAsia="en-GB"/>
        </w:rPr>
      </w:pPr>
      <w:r w:rsidRPr="00234FF4">
        <w:rPr>
          <w:lang w:val="fr-FR" w:eastAsia="en-GB"/>
        </w:rPr>
        <w:t>Certaines ONG développent des actions de promotion, de sensibilisation, d</w:t>
      </w:r>
      <w:r w:rsidR="002933EA" w:rsidRPr="00234FF4">
        <w:rPr>
          <w:lang w:val="fr-FR" w:eastAsia="en-GB"/>
        </w:rPr>
        <w:t>’</w:t>
      </w:r>
      <w:r w:rsidRPr="00234FF4">
        <w:rPr>
          <w:lang w:val="fr-FR" w:eastAsia="en-GB"/>
        </w:rPr>
        <w:t>information, de plaidoyer, de soutien aux victimes, de défense, dénonçant les autorités judiciaires compétentes des différentes violations, à savoir</w:t>
      </w:r>
      <w:r w:rsidR="001E330D" w:rsidRPr="00234FF4">
        <w:rPr>
          <w:lang w:val="fr-FR" w:eastAsia="en-GB"/>
        </w:rPr>
        <w:t> </w:t>
      </w:r>
      <w:r w:rsidR="002933EA" w:rsidRPr="00234FF4">
        <w:rPr>
          <w:lang w:val="fr-FR" w:eastAsia="en-GB"/>
        </w:rPr>
        <w:t>:</w:t>
      </w:r>
      <w:r w:rsidR="00142C50" w:rsidRPr="00234FF4">
        <w:rPr>
          <w:lang w:val="fr-FR" w:eastAsia="en-GB"/>
        </w:rPr>
        <w:t xml:space="preserve"> </w:t>
      </w:r>
      <w:r w:rsidRPr="00234FF4">
        <w:rPr>
          <w:lang w:val="fr-FR" w:eastAsia="en-GB"/>
        </w:rPr>
        <w:t>Association du Bureau de STP</w:t>
      </w:r>
      <w:r w:rsidR="00155C15" w:rsidRPr="00155C15">
        <w:rPr>
          <w:lang w:val="fr-FR" w:eastAsia="en-GB"/>
        </w:rPr>
        <w:t> ;</w:t>
      </w:r>
      <w:r w:rsidR="00142C50" w:rsidRPr="00234FF4">
        <w:rPr>
          <w:lang w:val="fr-FR" w:eastAsia="en-GB"/>
        </w:rPr>
        <w:t xml:space="preserve"> </w:t>
      </w:r>
      <w:r w:rsidRPr="00234FF4">
        <w:rPr>
          <w:lang w:val="fr-FR" w:eastAsia="en-GB"/>
        </w:rPr>
        <w:t xml:space="preserve">Associations syndicales, </w:t>
      </w:r>
      <w:bookmarkStart w:id="42" w:name="_Hlk77244461"/>
      <w:r w:rsidRPr="00234FF4">
        <w:rPr>
          <w:lang w:val="fr-FR" w:eastAsia="en-GB"/>
        </w:rPr>
        <w:t>AFASTP</w:t>
      </w:r>
      <w:bookmarkEnd w:id="42"/>
      <w:r w:rsidRPr="00234FF4">
        <w:rPr>
          <w:lang w:val="fr-FR" w:eastAsia="en-GB"/>
        </w:rPr>
        <w:t>, ARCAR, ASH, AAA, ASPF,</w:t>
      </w:r>
      <w:r w:rsidR="00142C50" w:rsidRPr="00234FF4">
        <w:rPr>
          <w:lang w:val="fr-FR" w:eastAsia="en-GB"/>
        </w:rPr>
        <w:t xml:space="preserve"> </w:t>
      </w:r>
      <w:r w:rsidRPr="00234FF4">
        <w:rPr>
          <w:lang w:val="fr-FR" w:eastAsia="en-GB"/>
        </w:rPr>
        <w:t>CNJ, CIP,</w:t>
      </w:r>
      <w:r w:rsidR="00142C50" w:rsidRPr="00234FF4">
        <w:rPr>
          <w:lang w:val="fr-FR" w:eastAsia="en-GB"/>
        </w:rPr>
        <w:t xml:space="preserve"> </w:t>
      </w:r>
      <w:r w:rsidRPr="00234FF4">
        <w:rPr>
          <w:lang w:val="fr-FR" w:eastAsia="en-GB"/>
        </w:rPr>
        <w:t>FONGs,</w:t>
      </w:r>
      <w:r w:rsidR="00142C50" w:rsidRPr="00234FF4">
        <w:rPr>
          <w:lang w:val="fr-FR" w:eastAsia="en-GB"/>
        </w:rPr>
        <w:t xml:space="preserve"> </w:t>
      </w:r>
      <w:r w:rsidRPr="00234FF4">
        <w:rPr>
          <w:lang w:val="fr-FR" w:eastAsia="en-GB"/>
        </w:rPr>
        <w:t>Plateforme sur les droits de l</w:t>
      </w:r>
      <w:r w:rsidR="002933EA" w:rsidRPr="00234FF4">
        <w:rPr>
          <w:lang w:val="fr-FR" w:eastAsia="en-GB"/>
        </w:rPr>
        <w:t>’</w:t>
      </w:r>
      <w:r w:rsidRPr="00234FF4">
        <w:rPr>
          <w:lang w:val="fr-FR" w:eastAsia="en-GB"/>
        </w:rPr>
        <w:t>homme et l</w:t>
      </w:r>
      <w:r w:rsidR="002933EA" w:rsidRPr="00234FF4">
        <w:rPr>
          <w:lang w:val="fr-FR" w:eastAsia="en-GB"/>
        </w:rPr>
        <w:t>’</w:t>
      </w:r>
      <w:r w:rsidRPr="00234FF4">
        <w:rPr>
          <w:lang w:val="fr-FR" w:eastAsia="en-GB"/>
        </w:rPr>
        <w:t>égalité des sexes</w:t>
      </w:r>
      <w:r w:rsidR="00155C15" w:rsidRPr="00155C15">
        <w:rPr>
          <w:lang w:val="fr-FR" w:eastAsia="en-GB"/>
        </w:rPr>
        <w:t> ;</w:t>
      </w:r>
      <w:r w:rsidR="00142C50" w:rsidRPr="00234FF4">
        <w:rPr>
          <w:lang w:val="fr-FR" w:eastAsia="en-GB"/>
        </w:rPr>
        <w:t xml:space="preserve"> </w:t>
      </w:r>
      <w:r w:rsidRPr="00234FF4">
        <w:rPr>
          <w:lang w:val="fr-FR" w:eastAsia="en-GB"/>
        </w:rPr>
        <w:t>Caritas</w:t>
      </w:r>
      <w:r w:rsidR="00155C15" w:rsidRPr="00155C15">
        <w:rPr>
          <w:lang w:val="fr-FR" w:eastAsia="en-GB"/>
        </w:rPr>
        <w:t> ;</w:t>
      </w:r>
      <w:r w:rsidR="00142C50" w:rsidRPr="00234FF4">
        <w:rPr>
          <w:lang w:val="fr-FR" w:eastAsia="en-GB"/>
        </w:rPr>
        <w:t xml:space="preserve"> </w:t>
      </w:r>
      <w:r w:rsidRPr="00234FF4">
        <w:rPr>
          <w:lang w:val="fr-FR" w:eastAsia="en-GB"/>
        </w:rPr>
        <w:t>Croix-Rouge</w:t>
      </w:r>
      <w:r w:rsidR="00155C15" w:rsidRPr="00155C15">
        <w:rPr>
          <w:lang w:val="fr-FR" w:eastAsia="en-GB"/>
        </w:rPr>
        <w:t> ;</w:t>
      </w:r>
      <w:r w:rsidR="00142C50" w:rsidRPr="00234FF4">
        <w:rPr>
          <w:lang w:val="fr-FR" w:eastAsia="en-GB"/>
        </w:rPr>
        <w:t xml:space="preserve"> </w:t>
      </w:r>
      <w:r w:rsidRPr="00234FF4">
        <w:rPr>
          <w:lang w:val="fr-FR" w:eastAsia="en-GB"/>
        </w:rPr>
        <w:t>Santa Casa de Miséricorde</w:t>
      </w:r>
      <w:r w:rsidR="00155C15" w:rsidRPr="00155C15">
        <w:rPr>
          <w:lang w:val="fr-FR" w:eastAsia="en-GB"/>
        </w:rPr>
        <w:t> ;</w:t>
      </w:r>
      <w:r w:rsidRPr="00234FF4">
        <w:rPr>
          <w:lang w:val="fr-FR" w:eastAsia="en-GB"/>
        </w:rPr>
        <w:t xml:space="preserve"> Fondation Novo Futuro et Fondation pour l</w:t>
      </w:r>
      <w:r w:rsidR="002933EA" w:rsidRPr="00234FF4">
        <w:rPr>
          <w:lang w:val="fr-FR" w:eastAsia="en-GB"/>
        </w:rPr>
        <w:t>’</w:t>
      </w:r>
      <w:r w:rsidRPr="00234FF4">
        <w:rPr>
          <w:lang w:val="fr-FR" w:eastAsia="en-GB"/>
        </w:rPr>
        <w:t>enfance et la jeunesse.</w:t>
      </w:r>
    </w:p>
    <w:p w14:paraId="1309004F" w14:textId="3DB5F9E0" w:rsidR="00265B89" w:rsidRPr="00234FF4" w:rsidRDefault="00265B89" w:rsidP="00265B89">
      <w:pPr>
        <w:pStyle w:val="SingleTxt"/>
        <w:spacing w:after="0" w:line="120" w:lineRule="exact"/>
        <w:rPr>
          <w:sz w:val="10"/>
          <w:lang w:val="fr-FR" w:eastAsia="en-GB"/>
        </w:rPr>
      </w:pPr>
    </w:p>
    <w:p w14:paraId="093FE4A3" w14:textId="77777777" w:rsidR="00265B89" w:rsidRPr="00234FF4" w:rsidRDefault="00265B89" w:rsidP="00265B89">
      <w:pPr>
        <w:pStyle w:val="SingleTxt"/>
        <w:spacing w:after="0" w:line="120" w:lineRule="exact"/>
        <w:rPr>
          <w:sz w:val="10"/>
          <w:lang w:val="fr-FR" w:eastAsia="en-GB"/>
        </w:rPr>
      </w:pPr>
    </w:p>
    <w:p w14:paraId="30591498" w14:textId="79F1E060" w:rsidR="00501D96" w:rsidRPr="00234FF4" w:rsidRDefault="00501D96" w:rsidP="00265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bookmarkStart w:id="43" w:name="_Toc435027440"/>
      <w:r w:rsidRPr="00234FF4">
        <w:rPr>
          <w:lang w:val="fr-FR" w:eastAsia="en-GB"/>
        </w:rPr>
        <w:tab/>
      </w:r>
      <w:r w:rsidRPr="00234FF4">
        <w:rPr>
          <w:lang w:val="fr-FR" w:eastAsia="en-GB"/>
        </w:rPr>
        <w:tab/>
        <w:t>Harmonisation de la législation interne aux normes internationales des droits de l</w:t>
      </w:r>
      <w:r w:rsidR="002933EA" w:rsidRPr="00234FF4">
        <w:rPr>
          <w:lang w:val="fr-FR" w:eastAsia="en-GB"/>
        </w:rPr>
        <w:t>’</w:t>
      </w:r>
      <w:r w:rsidRPr="00234FF4">
        <w:rPr>
          <w:lang w:val="fr-FR" w:eastAsia="en-GB"/>
        </w:rPr>
        <w:t>homme</w:t>
      </w:r>
      <w:bookmarkEnd w:id="43"/>
    </w:p>
    <w:p w14:paraId="776C53CB" w14:textId="73330805" w:rsidR="00265B89" w:rsidRPr="00234FF4" w:rsidRDefault="00265B89" w:rsidP="00265B89">
      <w:pPr>
        <w:pStyle w:val="SingleTxt"/>
        <w:spacing w:after="0" w:line="120" w:lineRule="exact"/>
        <w:rPr>
          <w:sz w:val="10"/>
          <w:lang w:val="fr-FR" w:eastAsia="en-GB"/>
        </w:rPr>
      </w:pPr>
    </w:p>
    <w:p w14:paraId="07C79A9C" w14:textId="77777777" w:rsidR="00265B89" w:rsidRPr="00234FF4" w:rsidRDefault="00265B89" w:rsidP="00265B89">
      <w:pPr>
        <w:pStyle w:val="SingleTxt"/>
        <w:spacing w:after="0" w:line="120" w:lineRule="exact"/>
        <w:rPr>
          <w:sz w:val="10"/>
          <w:lang w:val="fr-FR" w:eastAsia="en-GB"/>
        </w:rPr>
      </w:pPr>
    </w:p>
    <w:p w14:paraId="6477C549" w14:textId="278E1069" w:rsidR="00501D96" w:rsidRPr="00234FF4" w:rsidRDefault="00501D96" w:rsidP="003318D4">
      <w:pPr>
        <w:pStyle w:val="SingleTxt"/>
        <w:numPr>
          <w:ilvl w:val="0"/>
          <w:numId w:val="41"/>
        </w:numPr>
        <w:spacing w:line="240" w:lineRule="exact"/>
        <w:rPr>
          <w:lang w:val="fr-FR" w:eastAsia="en-GB"/>
        </w:rPr>
      </w:pPr>
      <w:r w:rsidRPr="00234FF4">
        <w:rPr>
          <w:lang w:val="fr-FR" w:eastAsia="en-GB"/>
        </w:rPr>
        <w:t>Les dispositions de l</w:t>
      </w:r>
      <w:r w:rsidR="002933EA" w:rsidRPr="00234FF4">
        <w:rPr>
          <w:lang w:val="fr-FR" w:eastAsia="en-GB"/>
        </w:rPr>
        <w:t>’</w:t>
      </w:r>
      <w:r w:rsidRPr="00234FF4">
        <w:rPr>
          <w:lang w:val="fr-FR" w:eastAsia="en-GB"/>
        </w:rPr>
        <w:t>article</w:t>
      </w:r>
      <w:r w:rsidR="001E330D" w:rsidRPr="00234FF4">
        <w:rPr>
          <w:lang w:val="fr-FR" w:eastAsia="en-GB"/>
        </w:rPr>
        <w:t> </w:t>
      </w:r>
      <w:r w:rsidRPr="00234FF4">
        <w:rPr>
          <w:lang w:val="fr-FR" w:eastAsia="en-GB"/>
        </w:rPr>
        <w:t>13</w:t>
      </w:r>
      <w:r w:rsidR="00142C50" w:rsidRPr="00234FF4">
        <w:rPr>
          <w:lang w:val="fr-FR" w:eastAsia="en-GB"/>
        </w:rPr>
        <w:t xml:space="preserve"> </w:t>
      </w:r>
      <w:r w:rsidRPr="00234FF4">
        <w:rPr>
          <w:lang w:val="fr-FR" w:eastAsia="en-GB"/>
        </w:rPr>
        <w:t>de la Constitution du RDSTP garantit la réception des normes juridiques internationales dans le système juridique interne dès qu</w:t>
      </w:r>
      <w:r w:rsidR="002933EA" w:rsidRPr="00234FF4">
        <w:rPr>
          <w:lang w:val="fr-FR" w:eastAsia="en-GB"/>
        </w:rPr>
        <w:t>’</w:t>
      </w:r>
      <w:r w:rsidRPr="00234FF4">
        <w:rPr>
          <w:lang w:val="fr-FR" w:eastAsia="en-GB"/>
        </w:rPr>
        <w:t>elles sont ratifiées et publiées, ainsi que la prévalence des normes internationales sur tous les actes législatifs et normatifs internes de valeur infra-constitutionnelle, en ce sens, tous ces normes sont reconnus et protégés par la loi santoméenne et peuvent être invoqués devant les instances judiciaires et administratives.</w:t>
      </w:r>
    </w:p>
    <w:p w14:paraId="61D878F4" w14:textId="53B75D28" w:rsidR="00501D96" w:rsidRPr="00234FF4" w:rsidRDefault="00501D96" w:rsidP="003318D4">
      <w:pPr>
        <w:pStyle w:val="SingleTxt"/>
        <w:numPr>
          <w:ilvl w:val="0"/>
          <w:numId w:val="41"/>
        </w:numPr>
        <w:spacing w:line="240" w:lineRule="exact"/>
        <w:rPr>
          <w:lang w:val="fr-FR" w:eastAsia="en-GB"/>
        </w:rPr>
      </w:pPr>
      <w:r w:rsidRPr="00234FF4">
        <w:rPr>
          <w:lang w:val="fr-FR" w:eastAsia="en-GB"/>
        </w:rPr>
        <w:t>Néanmoins, afin de rendre cette manifestation plus efficace, dans le cadre de la réforme</w:t>
      </w:r>
      <w:r w:rsidR="00142C50" w:rsidRPr="00234FF4">
        <w:rPr>
          <w:lang w:val="fr-FR" w:eastAsia="en-GB"/>
        </w:rPr>
        <w:t xml:space="preserve"> </w:t>
      </w:r>
      <w:r w:rsidRPr="00234FF4">
        <w:rPr>
          <w:lang w:val="fr-FR" w:eastAsia="en-GB"/>
        </w:rPr>
        <w:t>législative, la plupart des dispositions juridiques internationales ont été incorporées dans les différents textes législatifs récemment révisés et créés.</w:t>
      </w:r>
    </w:p>
    <w:p w14:paraId="48A51703" w14:textId="66D2912E" w:rsidR="00501D96" w:rsidRPr="00234FF4" w:rsidRDefault="00501D96" w:rsidP="003318D4">
      <w:pPr>
        <w:pStyle w:val="SingleTxt"/>
        <w:numPr>
          <w:ilvl w:val="0"/>
          <w:numId w:val="41"/>
        </w:numPr>
        <w:spacing w:line="240" w:lineRule="exact"/>
        <w:rPr>
          <w:lang w:val="fr-FR" w:eastAsia="en-GB"/>
        </w:rPr>
      </w:pPr>
      <w:r w:rsidRPr="00234FF4">
        <w:rPr>
          <w:lang w:val="fr-FR" w:eastAsia="en-GB"/>
        </w:rPr>
        <w:t>À ce jour, STP a ratifié 14 des 16 instruments juridiques internationaux les plus importants relatifs aux droits de l</w:t>
      </w:r>
      <w:r w:rsidR="002933EA" w:rsidRPr="00234FF4">
        <w:rPr>
          <w:lang w:val="fr-FR" w:eastAsia="en-GB"/>
        </w:rPr>
        <w:t>’</w:t>
      </w:r>
      <w:r w:rsidRPr="00234FF4">
        <w:rPr>
          <w:lang w:val="fr-FR" w:eastAsia="en-GB"/>
        </w:rPr>
        <w:t>homme, à savoir</w:t>
      </w:r>
      <w:r w:rsidR="001E330D" w:rsidRPr="00234FF4">
        <w:rPr>
          <w:lang w:val="fr-FR" w:eastAsia="en-GB"/>
        </w:rPr>
        <w:t> </w:t>
      </w:r>
      <w:r w:rsidR="002933EA" w:rsidRPr="00234FF4">
        <w:rPr>
          <w:lang w:val="fr-FR" w:eastAsia="en-GB"/>
        </w:rPr>
        <w:t>:</w:t>
      </w:r>
      <w:r w:rsidRPr="00234FF4">
        <w:rPr>
          <w:lang w:val="fr-FR" w:eastAsia="en-GB"/>
        </w:rPr>
        <w:t xml:space="preserve"> ICSPC, CRC,</w:t>
      </w:r>
      <w:r w:rsidR="001E330D" w:rsidRPr="00234FF4">
        <w:rPr>
          <w:lang w:val="fr-FR" w:eastAsia="en-GB"/>
        </w:rPr>
        <w:t xml:space="preserve"> </w:t>
      </w:r>
      <w:r w:rsidRPr="00234FF4">
        <w:rPr>
          <w:lang w:val="fr-FR" w:eastAsia="en-GB"/>
        </w:rPr>
        <w:t>CEDAW,</w:t>
      </w:r>
      <w:r w:rsidR="001E330D" w:rsidRPr="00234FF4">
        <w:rPr>
          <w:lang w:val="fr-FR" w:eastAsia="en-GB"/>
        </w:rPr>
        <w:t xml:space="preserve"> </w:t>
      </w:r>
      <w:r w:rsidRPr="00234FF4">
        <w:rPr>
          <w:lang w:val="fr-FR" w:eastAsia="en-GB"/>
        </w:rPr>
        <w:t>CRPD,</w:t>
      </w:r>
      <w:r w:rsidR="001E330D" w:rsidRPr="00234FF4">
        <w:rPr>
          <w:lang w:val="fr-FR" w:eastAsia="en-GB"/>
        </w:rPr>
        <w:t xml:space="preserve"> </w:t>
      </w:r>
      <w:r w:rsidRPr="00234FF4">
        <w:rPr>
          <w:lang w:val="fr-FR" w:eastAsia="en-GB"/>
        </w:rPr>
        <w:t>PIDCP, PIDESC, CAT, ICERD,</w:t>
      </w:r>
      <w:r w:rsidR="001E330D" w:rsidRPr="00234FF4">
        <w:rPr>
          <w:lang w:val="fr-FR" w:eastAsia="en-GB"/>
        </w:rPr>
        <w:t xml:space="preserve"> </w:t>
      </w:r>
      <w:r w:rsidRPr="00234FF4">
        <w:rPr>
          <w:lang w:val="fr-FR" w:eastAsia="en-GB"/>
        </w:rPr>
        <w:t>CRMW,</w:t>
      </w:r>
      <w:r w:rsidR="001E330D" w:rsidRPr="00234FF4">
        <w:rPr>
          <w:lang w:val="fr-FR" w:eastAsia="en-GB"/>
        </w:rPr>
        <w:t xml:space="preserve"> </w:t>
      </w:r>
      <w:r w:rsidRPr="00234FF4">
        <w:rPr>
          <w:lang w:val="fr-FR" w:eastAsia="en-GB"/>
        </w:rPr>
        <w:t>PIDCP-OP1,</w:t>
      </w:r>
      <w:r w:rsidR="001E330D" w:rsidRPr="00234FF4">
        <w:rPr>
          <w:lang w:val="fr-FR" w:eastAsia="en-GB"/>
        </w:rPr>
        <w:t xml:space="preserve"> </w:t>
      </w:r>
      <w:r w:rsidRPr="00234FF4">
        <w:rPr>
          <w:lang w:val="fr-FR" w:eastAsia="en-GB"/>
        </w:rPr>
        <w:t>PIDCP-OP2,</w:t>
      </w:r>
      <w:r w:rsidR="00142C50" w:rsidRPr="00234FF4">
        <w:rPr>
          <w:lang w:val="fr-FR" w:eastAsia="en-GB"/>
        </w:rPr>
        <w:t xml:space="preserve"> </w:t>
      </w:r>
      <w:r w:rsidRPr="00234FF4">
        <w:rPr>
          <w:lang w:val="fr-FR" w:eastAsia="en-GB"/>
        </w:rPr>
        <w:t>OP-CEDAW,</w:t>
      </w:r>
      <w:r w:rsidR="001E330D" w:rsidRPr="00234FF4">
        <w:rPr>
          <w:lang w:val="fr-FR" w:eastAsia="en-GB"/>
        </w:rPr>
        <w:t xml:space="preserve"> </w:t>
      </w:r>
      <w:r w:rsidRPr="00234FF4">
        <w:rPr>
          <w:lang w:val="fr-FR" w:eastAsia="en-GB"/>
        </w:rPr>
        <w:t>OP-CRC-SC</w:t>
      </w:r>
      <w:r w:rsidRPr="00234FF4">
        <w:rPr>
          <w:vertAlign w:val="superscript"/>
          <w:lang w:val="fr-FR" w:eastAsia="en-GB"/>
        </w:rPr>
        <w:footnoteReference w:id="25"/>
      </w:r>
      <w:r w:rsidR="00142C50" w:rsidRPr="00234FF4">
        <w:rPr>
          <w:lang w:val="fr-FR" w:eastAsia="en-GB"/>
        </w:rPr>
        <w:t xml:space="preserve"> </w:t>
      </w:r>
      <w:bookmarkStart w:id="44" w:name="_ftnref28"/>
      <w:bookmarkEnd w:id="44"/>
      <w:r w:rsidRPr="00234FF4">
        <w:rPr>
          <w:lang w:val="fr-FR" w:eastAsia="en-GB"/>
        </w:rPr>
        <w:t>et le CRPD-OP</w:t>
      </w:r>
      <w:bookmarkStart w:id="45" w:name="_ftnref29"/>
      <w:bookmarkEnd w:id="45"/>
      <w:r w:rsidRPr="00234FF4">
        <w:rPr>
          <w:vertAlign w:val="superscript"/>
          <w:lang w:val="fr-FR" w:eastAsia="en-GB"/>
        </w:rPr>
        <w:footnoteReference w:id="26"/>
      </w:r>
      <w:r w:rsidRPr="00234FF4">
        <w:rPr>
          <w:lang w:val="fr-FR" w:eastAsia="en-GB"/>
        </w:rPr>
        <w:t>.</w:t>
      </w:r>
    </w:p>
    <w:p w14:paraId="007096ED" w14:textId="5EA57F75" w:rsidR="00501D96" w:rsidRPr="00234FF4" w:rsidRDefault="00501D96" w:rsidP="003318D4">
      <w:pPr>
        <w:pStyle w:val="SingleTxt"/>
        <w:numPr>
          <w:ilvl w:val="0"/>
          <w:numId w:val="41"/>
        </w:numPr>
        <w:spacing w:line="240" w:lineRule="exact"/>
        <w:rPr>
          <w:lang w:val="fr-FR" w:eastAsia="en-GB"/>
        </w:rPr>
      </w:pPr>
      <w:r w:rsidRPr="00234FF4">
        <w:rPr>
          <w:lang w:val="fr-FR" w:eastAsia="en-GB"/>
        </w:rPr>
        <w:t>Au niveau de l</w:t>
      </w:r>
      <w:r w:rsidR="002933EA" w:rsidRPr="00234FF4">
        <w:rPr>
          <w:lang w:val="fr-FR" w:eastAsia="en-GB"/>
        </w:rPr>
        <w:t>’</w:t>
      </w:r>
      <w:r w:rsidRPr="00234FF4">
        <w:rPr>
          <w:lang w:val="fr-FR" w:eastAsia="en-GB"/>
        </w:rPr>
        <w:t>Union africaine, le pays a déjà ratifié la CADHP, la CADEG, l</w:t>
      </w:r>
      <w:r w:rsidR="002933EA" w:rsidRPr="00234FF4">
        <w:rPr>
          <w:lang w:val="fr-FR" w:eastAsia="en-GB"/>
        </w:rPr>
        <w:t>’</w:t>
      </w:r>
      <w:r w:rsidRPr="00234FF4">
        <w:rPr>
          <w:lang w:val="fr-FR" w:eastAsia="en-GB"/>
        </w:rPr>
        <w:t>ACUA, la CADBC, la CUAPCC, la CAJ et le P-CADHP.</w:t>
      </w:r>
    </w:p>
    <w:p w14:paraId="7A5AA47D" w14:textId="27EE6061" w:rsidR="00501D96" w:rsidRPr="00234FF4" w:rsidRDefault="00501D96" w:rsidP="003318D4">
      <w:pPr>
        <w:pStyle w:val="SingleTxt"/>
        <w:numPr>
          <w:ilvl w:val="0"/>
          <w:numId w:val="41"/>
        </w:numPr>
        <w:spacing w:line="240" w:lineRule="exact"/>
        <w:rPr>
          <w:lang w:val="fr-FR" w:eastAsia="en-GB"/>
        </w:rPr>
      </w:pPr>
      <w:r w:rsidRPr="00234FF4">
        <w:rPr>
          <w:lang w:val="fr-FR" w:eastAsia="en-GB"/>
        </w:rPr>
        <w:t>Toujours dans le cadre des conventions internationales qui garantissent les droits des femmes et des enfants, en particulier dans le domaine du travail, STP a également ratifié les conventions suivantes de l</w:t>
      </w:r>
      <w:r w:rsidR="002933EA" w:rsidRPr="00234FF4">
        <w:rPr>
          <w:lang w:val="fr-FR" w:eastAsia="en-GB"/>
        </w:rPr>
        <w:t>’</w:t>
      </w:r>
      <w:r w:rsidRPr="00234FF4">
        <w:rPr>
          <w:lang w:val="fr-FR" w:eastAsia="en-GB"/>
        </w:rPr>
        <w:t>OIT</w:t>
      </w:r>
      <w:r w:rsidR="001E330D" w:rsidRPr="00234FF4">
        <w:rPr>
          <w:lang w:val="fr-FR" w:eastAsia="en-GB"/>
        </w:rPr>
        <w:t> </w:t>
      </w:r>
      <w:r w:rsidR="002933EA" w:rsidRPr="00234FF4">
        <w:rPr>
          <w:lang w:val="fr-FR" w:eastAsia="en-GB"/>
        </w:rPr>
        <w:t>:</w:t>
      </w:r>
      <w:r w:rsidRPr="00234FF4">
        <w:rPr>
          <w:lang w:val="fr-FR" w:eastAsia="en-GB"/>
        </w:rPr>
        <w:t xml:space="preserve"> la convention n</w:t>
      </w:r>
      <w:r w:rsidR="001D21A1" w:rsidRPr="00234FF4">
        <w:rPr>
          <w:vertAlign w:val="superscript"/>
          <w:lang w:val="fr-FR" w:eastAsia="en-GB"/>
        </w:rPr>
        <w:t>o</w:t>
      </w:r>
      <w:r w:rsidR="001D21A1" w:rsidRPr="00234FF4">
        <w:rPr>
          <w:lang w:val="fr-FR" w:eastAsia="en-GB"/>
        </w:rPr>
        <w:t> 1</w:t>
      </w:r>
      <w:r w:rsidRPr="00234FF4">
        <w:rPr>
          <w:lang w:val="fr-FR" w:eastAsia="en-GB"/>
        </w:rPr>
        <w:t>83, n</w:t>
      </w:r>
      <w:r w:rsidR="001E330D" w:rsidRPr="00234FF4">
        <w:rPr>
          <w:vertAlign w:val="superscript"/>
          <w:lang w:val="fr-FR" w:eastAsia="en-GB"/>
        </w:rPr>
        <w:t>o</w:t>
      </w:r>
      <w:r w:rsidR="001E330D" w:rsidRPr="00234FF4">
        <w:rPr>
          <w:lang w:val="fr-FR" w:eastAsia="en-GB"/>
        </w:rPr>
        <w:t> </w:t>
      </w:r>
      <w:r w:rsidRPr="00234FF4">
        <w:rPr>
          <w:lang w:val="fr-FR" w:eastAsia="en-GB"/>
        </w:rPr>
        <w:t>102, n</w:t>
      </w:r>
      <w:r w:rsidR="001E330D" w:rsidRPr="00234FF4">
        <w:rPr>
          <w:vertAlign w:val="superscript"/>
          <w:lang w:val="fr-FR" w:eastAsia="en-GB"/>
        </w:rPr>
        <w:t>o</w:t>
      </w:r>
      <w:r w:rsidR="001E330D" w:rsidRPr="00234FF4">
        <w:rPr>
          <w:lang w:val="fr-FR" w:eastAsia="en-GB"/>
        </w:rPr>
        <w:t> </w:t>
      </w:r>
      <w:r w:rsidRPr="00234FF4">
        <w:rPr>
          <w:lang w:val="fr-FR" w:eastAsia="en-GB"/>
        </w:rPr>
        <w:t>138 et n</w:t>
      </w:r>
      <w:r w:rsidR="001E330D" w:rsidRPr="00234FF4">
        <w:rPr>
          <w:vertAlign w:val="superscript"/>
          <w:lang w:val="fr-FR" w:eastAsia="en-GB"/>
        </w:rPr>
        <w:t>o</w:t>
      </w:r>
      <w:r w:rsidR="001E330D" w:rsidRPr="00234FF4">
        <w:rPr>
          <w:lang w:val="fr-FR" w:eastAsia="en-GB"/>
        </w:rPr>
        <w:t> </w:t>
      </w:r>
      <w:r w:rsidRPr="00234FF4">
        <w:rPr>
          <w:lang w:val="fr-FR" w:eastAsia="en-GB"/>
        </w:rPr>
        <w:t>182.</w:t>
      </w:r>
    </w:p>
    <w:p w14:paraId="02653791" w14:textId="20E45B99" w:rsidR="00501D96" w:rsidRPr="00234FF4" w:rsidRDefault="00501D96" w:rsidP="003318D4">
      <w:pPr>
        <w:pStyle w:val="SingleTxt"/>
        <w:numPr>
          <w:ilvl w:val="0"/>
          <w:numId w:val="41"/>
        </w:numPr>
        <w:spacing w:line="240" w:lineRule="exact"/>
        <w:rPr>
          <w:lang w:val="fr-FR" w:eastAsia="en-GB"/>
        </w:rPr>
      </w:pPr>
      <w:r w:rsidRPr="00234FF4">
        <w:rPr>
          <w:lang w:val="fr-FR" w:eastAsia="en-GB"/>
        </w:rPr>
        <w:t>Le RDSTP, en tant qu</w:t>
      </w:r>
      <w:r w:rsidR="002933EA" w:rsidRPr="00234FF4">
        <w:rPr>
          <w:lang w:val="fr-FR" w:eastAsia="en-GB"/>
        </w:rPr>
        <w:t>’</w:t>
      </w:r>
      <w:r w:rsidRPr="00234FF4">
        <w:rPr>
          <w:lang w:val="fr-FR" w:eastAsia="en-GB"/>
        </w:rPr>
        <w:t>État partie à ces instruments juridiques internationaux et régionaux relatifs aux droits de l</w:t>
      </w:r>
      <w:r w:rsidR="002933EA" w:rsidRPr="00234FF4">
        <w:rPr>
          <w:lang w:val="fr-FR" w:eastAsia="en-GB"/>
        </w:rPr>
        <w:t>’</w:t>
      </w:r>
      <w:r w:rsidRPr="00234FF4">
        <w:rPr>
          <w:lang w:val="fr-FR" w:eastAsia="en-GB"/>
        </w:rPr>
        <w:t>homme, s</w:t>
      </w:r>
      <w:r w:rsidR="002933EA" w:rsidRPr="00234FF4">
        <w:rPr>
          <w:lang w:val="fr-FR" w:eastAsia="en-GB"/>
        </w:rPr>
        <w:t>’</w:t>
      </w:r>
      <w:r w:rsidRPr="00234FF4">
        <w:rPr>
          <w:lang w:val="fr-FR" w:eastAsia="en-GB"/>
        </w:rPr>
        <w:t>efforce de promouvoir l</w:t>
      </w:r>
      <w:r w:rsidR="002933EA" w:rsidRPr="00234FF4">
        <w:rPr>
          <w:lang w:val="fr-FR" w:eastAsia="en-GB"/>
        </w:rPr>
        <w:t>’</w:t>
      </w:r>
      <w:r w:rsidRPr="00234FF4">
        <w:rPr>
          <w:lang w:val="fr-FR" w:eastAsia="en-GB"/>
        </w:rPr>
        <w:t>harmonisation des dispositions de ces instruments avec les lois nationales.</w:t>
      </w:r>
      <w:r w:rsidR="00142C50" w:rsidRPr="00234FF4">
        <w:rPr>
          <w:lang w:val="fr-FR" w:eastAsia="en-GB"/>
        </w:rPr>
        <w:t xml:space="preserve"> </w:t>
      </w:r>
      <w:r w:rsidRPr="00234FF4">
        <w:rPr>
          <w:lang w:val="fr-FR" w:eastAsia="en-GB"/>
        </w:rPr>
        <w:t>Ainsi, dans le cadre du processus de réforme législative, il a introduit dans le nouveau CP, les principes contenus dans le Protocole additionnel à la Convention contre la criminalité transnationale organisée, concernant la prévention, la répression et la répression de la traite des personnes, en particulier des femmes et des enfants, du 15 novembre 2000, entre autres traités.</w:t>
      </w:r>
    </w:p>
    <w:p w14:paraId="001160C4" w14:textId="7CC58983" w:rsidR="00501D96" w:rsidRPr="00234FF4" w:rsidRDefault="00501D96" w:rsidP="003318D4">
      <w:pPr>
        <w:pStyle w:val="SingleTxt"/>
        <w:numPr>
          <w:ilvl w:val="0"/>
          <w:numId w:val="41"/>
        </w:numPr>
        <w:spacing w:line="240" w:lineRule="exact"/>
        <w:rPr>
          <w:lang w:val="fr-FR" w:eastAsia="en-GB"/>
        </w:rPr>
      </w:pPr>
      <w:r w:rsidRPr="00234FF4">
        <w:rPr>
          <w:lang w:val="fr-FR" w:eastAsia="en-GB"/>
        </w:rPr>
        <w:t>Le CP ainsi que le nouveau CPP, contient des dispositions de certaines conventions non encore ratifiées par STP, comme la Convention pour la prévention et la répression du crime du Génocide (articles 207º à 211º)</w:t>
      </w:r>
      <w:r w:rsidR="00155C15" w:rsidRPr="00155C15">
        <w:rPr>
          <w:lang w:val="fr-FR" w:eastAsia="en-GB"/>
        </w:rPr>
        <w:t> ;</w:t>
      </w:r>
      <w:r w:rsidR="00142C50" w:rsidRPr="00234FF4">
        <w:rPr>
          <w:lang w:val="fr-FR" w:eastAsia="en-GB"/>
        </w:rPr>
        <w:t xml:space="preserve"> </w:t>
      </w:r>
      <w:r w:rsidRPr="00234FF4">
        <w:rPr>
          <w:lang w:val="fr-FR" w:eastAsia="en-GB"/>
        </w:rPr>
        <w:t>la Convention internationale sur l</w:t>
      </w:r>
      <w:r w:rsidR="002933EA" w:rsidRPr="00234FF4">
        <w:rPr>
          <w:lang w:val="fr-FR" w:eastAsia="en-GB"/>
        </w:rPr>
        <w:t>’</w:t>
      </w:r>
      <w:r w:rsidRPr="00234FF4">
        <w:rPr>
          <w:lang w:val="fr-FR" w:eastAsia="en-GB"/>
        </w:rPr>
        <w:t xml:space="preserve">élimination de toutes les formes de discrimination raciale ou </w:t>
      </w:r>
      <w:r w:rsidRPr="00234FF4">
        <w:rPr>
          <w:lang w:val="fr-FR" w:eastAsia="en-GB"/>
        </w:rPr>
        <w:lastRenderedPageBreak/>
        <w:t>religieuse (article 214º)</w:t>
      </w:r>
      <w:r w:rsidR="00155C15" w:rsidRPr="00155C15">
        <w:rPr>
          <w:lang w:val="fr-FR" w:eastAsia="en-GB"/>
        </w:rPr>
        <w:t> ;</w:t>
      </w:r>
      <w:r w:rsidR="00142C50" w:rsidRPr="00234FF4">
        <w:rPr>
          <w:lang w:val="fr-FR" w:eastAsia="en-GB"/>
        </w:rPr>
        <w:t xml:space="preserve"> </w:t>
      </w:r>
      <w:r w:rsidRPr="00234FF4">
        <w:rPr>
          <w:lang w:val="fr-FR" w:eastAsia="en-GB"/>
        </w:rPr>
        <w:t>la CAT (article 152º, 215º a 217º), la Convention internationale pour la protection de toutes les personnes contre les disparitions forcées</w:t>
      </w:r>
      <w:r w:rsidR="001E330D" w:rsidRPr="00234FF4">
        <w:rPr>
          <w:lang w:val="fr-FR" w:eastAsia="en-GB"/>
        </w:rPr>
        <w:t xml:space="preserve"> </w:t>
      </w:r>
      <w:r w:rsidRPr="00234FF4">
        <w:rPr>
          <w:lang w:val="fr-FR" w:eastAsia="en-GB"/>
        </w:rPr>
        <w:t>(art.158º à 164º, 172º, 173º, 181º du CP) et l</w:t>
      </w:r>
      <w:r w:rsidR="002933EA" w:rsidRPr="00234FF4">
        <w:rPr>
          <w:lang w:val="fr-FR" w:eastAsia="en-GB"/>
        </w:rPr>
        <w:t>’</w:t>
      </w:r>
      <w:r w:rsidRPr="00234FF4">
        <w:rPr>
          <w:lang w:val="fr-FR" w:eastAsia="en-GB"/>
        </w:rPr>
        <w:t>article</w:t>
      </w:r>
      <w:r w:rsidR="00142C50" w:rsidRPr="00234FF4">
        <w:rPr>
          <w:lang w:val="fr-FR" w:eastAsia="en-GB"/>
        </w:rPr>
        <w:t xml:space="preserve"> </w:t>
      </w:r>
      <w:r w:rsidRPr="00234FF4">
        <w:rPr>
          <w:lang w:val="fr-FR" w:eastAsia="en-GB"/>
        </w:rPr>
        <w:t>199º du CPP.</w:t>
      </w:r>
    </w:p>
    <w:p w14:paraId="35B9DD54" w14:textId="6539A3F6" w:rsidR="00501D96" w:rsidRPr="00234FF4" w:rsidRDefault="00501D96" w:rsidP="003318D4">
      <w:pPr>
        <w:pStyle w:val="SingleTxt"/>
        <w:numPr>
          <w:ilvl w:val="0"/>
          <w:numId w:val="41"/>
        </w:numPr>
        <w:spacing w:line="240" w:lineRule="exact"/>
        <w:rPr>
          <w:lang w:val="fr-FR" w:eastAsia="en-GB"/>
        </w:rPr>
      </w:pPr>
      <w:r w:rsidRPr="00234FF4">
        <w:rPr>
          <w:lang w:val="fr-FR" w:eastAsia="en-GB"/>
        </w:rPr>
        <w:t>Une autre mesure à souligner était la mise en œuvre de l</w:t>
      </w:r>
      <w:r w:rsidR="002933EA" w:rsidRPr="00234FF4">
        <w:rPr>
          <w:lang w:val="fr-FR" w:eastAsia="en-GB"/>
        </w:rPr>
        <w:t>’</w:t>
      </w:r>
      <w:r w:rsidRPr="00234FF4">
        <w:rPr>
          <w:lang w:val="fr-FR" w:eastAsia="en-GB"/>
        </w:rPr>
        <w:t>article 4 (congé de maternité) de la Convention de Genève sur la protection de la maternité, par le décret présidentiel n</w:t>
      </w:r>
      <w:r w:rsidR="001E330D" w:rsidRPr="00234FF4">
        <w:rPr>
          <w:vertAlign w:val="superscript"/>
          <w:lang w:val="fr-FR" w:eastAsia="en-GB"/>
        </w:rPr>
        <w:t>o</w:t>
      </w:r>
      <w:r w:rsidR="001E330D" w:rsidRPr="00234FF4">
        <w:rPr>
          <w:lang w:val="fr-FR" w:eastAsia="en-GB"/>
        </w:rPr>
        <w:t> </w:t>
      </w:r>
      <w:r w:rsidRPr="00234FF4">
        <w:rPr>
          <w:lang w:val="fr-FR" w:eastAsia="en-GB"/>
        </w:rPr>
        <w:t>3/2004 du 4 février, publié dans le journal public n</w:t>
      </w:r>
      <w:r w:rsidR="001E330D" w:rsidRPr="00234FF4">
        <w:rPr>
          <w:vertAlign w:val="superscript"/>
          <w:lang w:val="fr-FR" w:eastAsia="en-GB"/>
        </w:rPr>
        <w:t>o</w:t>
      </w:r>
      <w:r w:rsidRPr="00234FF4">
        <w:rPr>
          <w:lang w:val="fr-FR" w:eastAsia="en-GB"/>
        </w:rPr>
        <w:t>°3 du 6 avril 2004, qui dispose</w:t>
      </w:r>
      <w:r w:rsidR="001E330D" w:rsidRPr="00234FF4">
        <w:rPr>
          <w:lang w:val="fr-FR" w:eastAsia="en-GB"/>
        </w:rPr>
        <w:t> </w:t>
      </w:r>
      <w:r w:rsidR="002933EA" w:rsidRPr="00234FF4">
        <w:rPr>
          <w:lang w:val="fr-FR" w:eastAsia="en-GB"/>
        </w:rPr>
        <w:t>:</w:t>
      </w:r>
      <w:r w:rsidR="00142C50" w:rsidRPr="00234FF4">
        <w:rPr>
          <w:lang w:val="fr-FR" w:eastAsia="en-GB"/>
        </w:rPr>
        <w:t xml:space="preserve"> </w:t>
      </w:r>
      <w:r w:rsidRPr="00234FF4">
        <w:rPr>
          <w:i/>
          <w:iCs/>
          <w:lang w:val="fr-FR" w:eastAsia="en-GB"/>
        </w:rPr>
        <w:t>Toute femme couverte par la présente Convention a droit à un congé de maternité d</w:t>
      </w:r>
      <w:r w:rsidR="002933EA" w:rsidRPr="00234FF4">
        <w:rPr>
          <w:i/>
          <w:iCs/>
          <w:lang w:val="fr-FR" w:eastAsia="en-GB"/>
        </w:rPr>
        <w:t>’</w:t>
      </w:r>
      <w:r w:rsidRPr="00234FF4">
        <w:rPr>
          <w:i/>
          <w:iCs/>
          <w:lang w:val="fr-FR" w:eastAsia="en-GB"/>
        </w:rPr>
        <w:t>au moins quatorze semaines, sur présentation d</w:t>
      </w:r>
      <w:r w:rsidR="002933EA" w:rsidRPr="00234FF4">
        <w:rPr>
          <w:i/>
          <w:iCs/>
          <w:lang w:val="fr-FR" w:eastAsia="en-GB"/>
        </w:rPr>
        <w:t>’</w:t>
      </w:r>
      <w:r w:rsidRPr="00234FF4">
        <w:rPr>
          <w:i/>
          <w:iCs/>
          <w:lang w:val="fr-FR" w:eastAsia="en-GB"/>
        </w:rPr>
        <w:t>un certificat médical ou d</w:t>
      </w:r>
      <w:r w:rsidR="002933EA" w:rsidRPr="00234FF4">
        <w:rPr>
          <w:i/>
          <w:iCs/>
          <w:lang w:val="fr-FR" w:eastAsia="en-GB"/>
        </w:rPr>
        <w:t>’</w:t>
      </w:r>
      <w:r w:rsidRPr="00234FF4">
        <w:rPr>
          <w:i/>
          <w:iCs/>
          <w:lang w:val="fr-FR" w:eastAsia="en-GB"/>
        </w:rPr>
        <w:t>une autre déclaration appropriée indiquant la date probable de l</w:t>
      </w:r>
      <w:r w:rsidR="002933EA" w:rsidRPr="00234FF4">
        <w:rPr>
          <w:i/>
          <w:iCs/>
          <w:lang w:val="fr-FR" w:eastAsia="en-GB"/>
        </w:rPr>
        <w:t>’</w:t>
      </w:r>
      <w:r w:rsidRPr="00234FF4">
        <w:rPr>
          <w:i/>
          <w:iCs/>
          <w:lang w:val="fr-FR" w:eastAsia="en-GB"/>
        </w:rPr>
        <w:t>accouchement, telle que tel que déterminé par la loi et la</w:t>
      </w:r>
      <w:r w:rsidR="00142C50" w:rsidRPr="00234FF4">
        <w:rPr>
          <w:i/>
          <w:iCs/>
          <w:lang w:val="fr-FR" w:eastAsia="en-GB"/>
        </w:rPr>
        <w:t xml:space="preserve"> </w:t>
      </w:r>
      <w:r w:rsidRPr="00234FF4">
        <w:rPr>
          <w:i/>
          <w:iCs/>
          <w:lang w:val="fr-FR" w:eastAsia="en-GB"/>
        </w:rPr>
        <w:t>pratique</w:t>
      </w:r>
      <w:r w:rsidR="00142C50" w:rsidRPr="00234FF4">
        <w:rPr>
          <w:i/>
          <w:iCs/>
          <w:lang w:val="fr-FR" w:eastAsia="en-GB"/>
        </w:rPr>
        <w:t xml:space="preserve"> </w:t>
      </w:r>
      <w:r w:rsidRPr="00234FF4">
        <w:rPr>
          <w:i/>
          <w:iCs/>
          <w:lang w:val="fr-FR" w:eastAsia="en-GB"/>
        </w:rPr>
        <w:t>du</w:t>
      </w:r>
      <w:r w:rsidR="00142C50" w:rsidRPr="00234FF4">
        <w:rPr>
          <w:i/>
          <w:iCs/>
          <w:lang w:val="fr-FR" w:eastAsia="en-GB"/>
        </w:rPr>
        <w:t xml:space="preserve"> </w:t>
      </w:r>
      <w:r w:rsidRPr="00234FF4">
        <w:rPr>
          <w:i/>
          <w:iCs/>
          <w:lang w:val="fr-FR" w:eastAsia="en-GB"/>
        </w:rPr>
        <w:t>national</w:t>
      </w:r>
      <w:r w:rsidR="002933EA" w:rsidRPr="00234FF4">
        <w:rPr>
          <w:i/>
          <w:iCs/>
          <w:lang w:val="fr-FR" w:eastAsia="en-GB"/>
        </w:rPr>
        <w:t>.</w:t>
      </w:r>
      <w:r w:rsidR="00142C50" w:rsidRPr="00234FF4">
        <w:rPr>
          <w:lang w:val="fr-FR" w:eastAsia="en-GB"/>
        </w:rPr>
        <w:t xml:space="preserve"> </w:t>
      </w:r>
      <w:r w:rsidRPr="00234FF4">
        <w:rPr>
          <w:lang w:val="fr-FR" w:eastAsia="en-GB"/>
        </w:rPr>
        <w:t>Cette mesure représente une nouvelle réalisation en faveur des droits des femmes et des enfants.</w:t>
      </w:r>
      <w:r w:rsidR="00142C50" w:rsidRPr="00234FF4">
        <w:rPr>
          <w:lang w:val="fr-FR" w:eastAsia="en-GB"/>
        </w:rPr>
        <w:t xml:space="preserve"> </w:t>
      </w:r>
      <w:r w:rsidRPr="00234FF4">
        <w:rPr>
          <w:lang w:val="fr-FR" w:eastAsia="en-GB"/>
        </w:rPr>
        <w:t>Cependant, ce droit a été renforcé avec l</w:t>
      </w:r>
      <w:r w:rsidR="002933EA" w:rsidRPr="00234FF4">
        <w:rPr>
          <w:lang w:val="fr-FR" w:eastAsia="en-GB"/>
        </w:rPr>
        <w:t>’</w:t>
      </w:r>
      <w:r w:rsidRPr="00234FF4">
        <w:rPr>
          <w:lang w:val="fr-FR" w:eastAsia="en-GB"/>
        </w:rPr>
        <w:t>approbation du Code du travail en vigueur.</w:t>
      </w:r>
    </w:p>
    <w:p w14:paraId="3DF6002E" w14:textId="1628BF1F" w:rsidR="002933EA" w:rsidRPr="00234FF4" w:rsidRDefault="00501D96" w:rsidP="003318D4">
      <w:pPr>
        <w:pStyle w:val="SingleTxt"/>
        <w:numPr>
          <w:ilvl w:val="0"/>
          <w:numId w:val="41"/>
        </w:numPr>
        <w:spacing w:line="240" w:lineRule="exact"/>
        <w:rPr>
          <w:lang w:val="fr-FR" w:eastAsia="en-GB"/>
        </w:rPr>
      </w:pPr>
      <w:r w:rsidRPr="00234FF4">
        <w:rPr>
          <w:lang w:val="fr-FR" w:eastAsia="en-GB"/>
        </w:rPr>
        <w:t>Il ont été révisées et élaborées 15 lois importantes en vue d</w:t>
      </w:r>
      <w:r w:rsidR="002933EA" w:rsidRPr="00234FF4">
        <w:rPr>
          <w:lang w:val="fr-FR" w:eastAsia="en-GB"/>
        </w:rPr>
        <w:t>’</w:t>
      </w:r>
      <w:r w:rsidRPr="00234FF4">
        <w:rPr>
          <w:lang w:val="fr-FR" w:eastAsia="en-GB"/>
        </w:rPr>
        <w:t>une harmonisation effective des règles internes et des dispositions des normes internationales relatives aux droits de l</w:t>
      </w:r>
      <w:r w:rsidR="002933EA" w:rsidRPr="00234FF4">
        <w:rPr>
          <w:lang w:val="fr-FR" w:eastAsia="en-GB"/>
        </w:rPr>
        <w:t>’</w:t>
      </w:r>
      <w:r w:rsidRPr="00234FF4">
        <w:rPr>
          <w:lang w:val="fr-FR" w:eastAsia="en-GB"/>
        </w:rPr>
        <w:t>homme, parmi lesquelles se distinguent les suivantes</w:t>
      </w:r>
      <w:r w:rsidR="00142C50" w:rsidRPr="00234FF4">
        <w:rPr>
          <w:lang w:val="fr-FR" w:eastAsia="en-GB"/>
        </w:rPr>
        <w:t xml:space="preserve"> </w:t>
      </w:r>
      <w:r w:rsidR="002933EA" w:rsidRPr="00234FF4">
        <w:rPr>
          <w:lang w:val="fr-FR" w:eastAsia="en-GB"/>
        </w:rPr>
        <w:t>:</w:t>
      </w:r>
      <w:r w:rsidRPr="00234FF4">
        <w:rPr>
          <w:lang w:val="fr-FR" w:eastAsia="en-GB"/>
        </w:rPr>
        <w:t xml:space="preserve"> Loi n</w:t>
      </w:r>
      <w:r w:rsidR="001E330D" w:rsidRPr="00234FF4">
        <w:rPr>
          <w:vertAlign w:val="superscript"/>
          <w:lang w:val="fr-FR" w:eastAsia="en-GB"/>
        </w:rPr>
        <w:t>o</w:t>
      </w:r>
      <w:r w:rsidRPr="00234FF4">
        <w:rPr>
          <w:lang w:val="fr-FR" w:eastAsia="en-GB"/>
        </w:rPr>
        <w:t>°03/2016</w:t>
      </w:r>
      <w:r w:rsidR="001E330D" w:rsidRPr="00234FF4">
        <w:rPr>
          <w:lang w:val="fr-FR" w:eastAsia="en-GB"/>
        </w:rPr>
        <w:t> </w:t>
      </w:r>
      <w:r w:rsidRPr="00234FF4">
        <w:rPr>
          <w:lang w:val="fr-FR" w:eastAsia="en-GB"/>
        </w:rPr>
        <w:t>/</w:t>
      </w:r>
      <w:r w:rsidR="001E330D" w:rsidRPr="00234FF4">
        <w:rPr>
          <w:lang w:val="fr-FR" w:eastAsia="en-GB"/>
        </w:rPr>
        <w:t xml:space="preserve"> </w:t>
      </w:r>
      <w:r w:rsidRPr="00234FF4">
        <w:rPr>
          <w:lang w:val="fr-FR" w:eastAsia="en-GB"/>
        </w:rPr>
        <w:t>Loi (Protection des données personnelles)</w:t>
      </w:r>
      <w:r w:rsidR="00155C15" w:rsidRPr="00155C15">
        <w:rPr>
          <w:lang w:val="fr-FR" w:eastAsia="en-GB"/>
        </w:rPr>
        <w:t> ;</w:t>
      </w:r>
      <w:r w:rsidR="00142C50" w:rsidRPr="00234FF4">
        <w:rPr>
          <w:lang w:val="fr-FR" w:eastAsia="en-GB"/>
        </w:rPr>
        <w:t xml:space="preserve"> </w:t>
      </w:r>
      <w:r w:rsidRPr="00234FF4">
        <w:rPr>
          <w:lang w:val="fr-FR" w:eastAsia="en-GB"/>
        </w:rPr>
        <w:t>Décret n</w:t>
      </w:r>
      <w:r w:rsidR="001E330D" w:rsidRPr="00234FF4">
        <w:rPr>
          <w:vertAlign w:val="superscript"/>
          <w:lang w:val="fr-FR" w:eastAsia="en-GB"/>
        </w:rPr>
        <w:t>o</w:t>
      </w:r>
      <w:r w:rsidRPr="00234FF4">
        <w:rPr>
          <w:lang w:val="fr-FR" w:eastAsia="en-GB"/>
        </w:rPr>
        <w:t>°4/2016 (adopte la politique nationale de protection de l</w:t>
      </w:r>
      <w:r w:rsidR="002933EA" w:rsidRPr="00234FF4">
        <w:rPr>
          <w:lang w:val="fr-FR" w:eastAsia="en-GB"/>
        </w:rPr>
        <w:t>’</w:t>
      </w:r>
      <w:r w:rsidRPr="00234FF4">
        <w:rPr>
          <w:lang w:val="fr-FR" w:eastAsia="en-GB"/>
        </w:rPr>
        <w:t>enfance et le plan d</w:t>
      </w:r>
      <w:r w:rsidR="002933EA" w:rsidRPr="00234FF4">
        <w:rPr>
          <w:lang w:val="fr-FR" w:eastAsia="en-GB"/>
        </w:rPr>
        <w:t>’</w:t>
      </w:r>
      <w:r w:rsidRPr="00234FF4">
        <w:rPr>
          <w:lang w:val="fr-FR" w:eastAsia="en-GB"/>
        </w:rPr>
        <w:t>action correspondant)</w:t>
      </w:r>
      <w:r w:rsidR="00155C15" w:rsidRPr="00155C15">
        <w:rPr>
          <w:lang w:val="fr-FR" w:eastAsia="en-GB"/>
        </w:rPr>
        <w:t> ;</w:t>
      </w:r>
      <w:r w:rsidR="00142C50" w:rsidRPr="00234FF4">
        <w:rPr>
          <w:lang w:val="fr-FR" w:eastAsia="en-GB"/>
        </w:rPr>
        <w:t xml:space="preserve"> </w:t>
      </w:r>
      <w:r w:rsidRPr="00234FF4">
        <w:rPr>
          <w:lang w:val="fr-FR" w:eastAsia="en-GB"/>
        </w:rPr>
        <w:t>Loi 7/2017</w:t>
      </w:r>
      <w:r w:rsidR="00142C50" w:rsidRPr="00234FF4">
        <w:rPr>
          <w:lang w:val="fr-FR" w:eastAsia="en-GB"/>
        </w:rPr>
        <w:t xml:space="preserve"> </w:t>
      </w:r>
      <w:r w:rsidRPr="00234FF4">
        <w:rPr>
          <w:lang w:val="fr-FR" w:eastAsia="en-GB"/>
        </w:rPr>
        <w:t>(approuve l</w:t>
      </w:r>
      <w:r w:rsidR="002933EA" w:rsidRPr="00234FF4">
        <w:rPr>
          <w:lang w:val="fr-FR" w:eastAsia="en-GB"/>
        </w:rPr>
        <w:t>’</w:t>
      </w:r>
      <w:r w:rsidRPr="00234FF4">
        <w:rPr>
          <w:lang w:val="fr-FR" w:eastAsia="en-GB"/>
        </w:rPr>
        <w:t>organisation et le fonctionnement de l</w:t>
      </w:r>
      <w:r w:rsidR="002933EA" w:rsidRPr="00234FF4">
        <w:rPr>
          <w:lang w:val="fr-FR" w:eastAsia="en-GB"/>
        </w:rPr>
        <w:t>’</w:t>
      </w:r>
      <w:r w:rsidRPr="00234FF4">
        <w:rPr>
          <w:lang w:val="fr-FR" w:eastAsia="en-GB"/>
        </w:rPr>
        <w:t>Agence nationale de protection des données)</w:t>
      </w:r>
      <w:r w:rsidR="00155C15" w:rsidRPr="00155C15">
        <w:rPr>
          <w:lang w:val="fr-FR" w:eastAsia="en-GB"/>
        </w:rPr>
        <w:t> ;</w:t>
      </w:r>
      <w:r w:rsidR="00142C50" w:rsidRPr="00234FF4">
        <w:rPr>
          <w:lang w:val="fr-FR" w:eastAsia="en-GB"/>
        </w:rPr>
        <w:t xml:space="preserve"> </w:t>
      </w:r>
      <w:r w:rsidRPr="00234FF4">
        <w:rPr>
          <w:lang w:val="fr-FR" w:eastAsia="en-GB"/>
        </w:rPr>
        <w:t>Loi n</w:t>
      </w:r>
      <w:r w:rsidR="001E330D" w:rsidRPr="00234FF4">
        <w:rPr>
          <w:vertAlign w:val="superscript"/>
          <w:lang w:val="fr-FR" w:eastAsia="en-GB"/>
        </w:rPr>
        <w:t>o</w:t>
      </w:r>
      <w:r w:rsidRPr="00234FF4">
        <w:rPr>
          <w:lang w:val="fr-FR" w:eastAsia="en-GB"/>
        </w:rPr>
        <w:t>°15/2017 (loi sur la cybercriminalité)</w:t>
      </w:r>
      <w:r w:rsidR="00155C15" w:rsidRPr="00155C15">
        <w:rPr>
          <w:lang w:val="fr-FR" w:eastAsia="en-GB"/>
        </w:rPr>
        <w:t> ;</w:t>
      </w:r>
      <w:r w:rsidR="00142C50" w:rsidRPr="00234FF4">
        <w:rPr>
          <w:lang w:val="fr-FR" w:eastAsia="en-GB"/>
        </w:rPr>
        <w:t xml:space="preserve"> </w:t>
      </w:r>
      <w:r w:rsidRPr="00234FF4">
        <w:rPr>
          <w:lang w:val="fr-FR" w:eastAsia="en-GB"/>
        </w:rPr>
        <w:t>Loi n</w:t>
      </w:r>
      <w:r w:rsidR="001E330D" w:rsidRPr="00234FF4">
        <w:rPr>
          <w:vertAlign w:val="superscript"/>
          <w:lang w:val="fr-FR" w:eastAsia="en-GB"/>
        </w:rPr>
        <w:t>o</w:t>
      </w:r>
      <w:r w:rsidR="001E330D" w:rsidRPr="00234FF4">
        <w:rPr>
          <w:lang w:val="fr-FR" w:eastAsia="en-GB"/>
        </w:rPr>
        <w:t> </w:t>
      </w:r>
      <w:r w:rsidRPr="00234FF4">
        <w:rPr>
          <w:lang w:val="fr-FR" w:eastAsia="en-GB"/>
        </w:rPr>
        <w:t>16/2017</w:t>
      </w:r>
      <w:r w:rsidR="00142C50" w:rsidRPr="00234FF4">
        <w:rPr>
          <w:lang w:val="fr-FR" w:eastAsia="en-GB"/>
        </w:rPr>
        <w:t xml:space="preserve"> </w:t>
      </w:r>
      <w:r w:rsidRPr="00234FF4">
        <w:rPr>
          <w:lang w:val="fr-FR" w:eastAsia="en-GB"/>
        </w:rPr>
        <w:t>(loi sur la sécurité intérieure)</w:t>
      </w:r>
      <w:r w:rsidR="00155C15" w:rsidRPr="00155C15">
        <w:rPr>
          <w:lang w:val="fr-FR" w:eastAsia="en-GB"/>
        </w:rPr>
        <w:t> ;</w:t>
      </w:r>
      <w:r w:rsidR="00142C50" w:rsidRPr="00234FF4">
        <w:rPr>
          <w:lang w:val="fr-FR" w:eastAsia="en-GB"/>
        </w:rPr>
        <w:t xml:space="preserve"> </w:t>
      </w:r>
      <w:r w:rsidRPr="00234FF4">
        <w:rPr>
          <w:lang w:val="fr-FR" w:eastAsia="en-GB"/>
        </w:rPr>
        <w:t>Décret n</w:t>
      </w:r>
      <w:r w:rsidR="001E330D" w:rsidRPr="00234FF4">
        <w:rPr>
          <w:vertAlign w:val="superscript"/>
          <w:lang w:val="fr-FR" w:eastAsia="en-GB"/>
        </w:rPr>
        <w:t>o</w:t>
      </w:r>
      <w:r w:rsidRPr="00234FF4">
        <w:rPr>
          <w:lang w:val="fr-FR" w:eastAsia="en-GB"/>
        </w:rPr>
        <w:t>°15/2017</w:t>
      </w:r>
      <w:r w:rsidR="00142C50" w:rsidRPr="00234FF4">
        <w:rPr>
          <w:lang w:val="fr-FR" w:eastAsia="en-GB"/>
        </w:rPr>
        <w:t xml:space="preserve"> </w:t>
      </w:r>
      <w:r w:rsidRPr="00234FF4">
        <w:rPr>
          <w:lang w:val="fr-FR" w:eastAsia="en-GB"/>
        </w:rPr>
        <w:t>(approuve les fonctions et établit la composition du Conseil national</w:t>
      </w:r>
      <w:r w:rsidR="00142C50" w:rsidRPr="00234FF4">
        <w:rPr>
          <w:lang w:val="fr-FR" w:eastAsia="en-GB"/>
        </w:rPr>
        <w:t xml:space="preserve"> </w:t>
      </w:r>
      <w:r w:rsidRPr="00234FF4">
        <w:rPr>
          <w:lang w:val="fr-FR" w:eastAsia="en-GB"/>
        </w:rPr>
        <w:t>de la protection sociale)</w:t>
      </w:r>
      <w:r w:rsidR="00155C15" w:rsidRPr="00155C15">
        <w:rPr>
          <w:lang w:val="fr-FR" w:eastAsia="en-GB"/>
        </w:rPr>
        <w:t> ;</w:t>
      </w:r>
      <w:r w:rsidR="00142C50" w:rsidRPr="00234FF4">
        <w:rPr>
          <w:lang w:val="fr-FR" w:eastAsia="en-GB"/>
        </w:rPr>
        <w:t xml:space="preserve"> </w:t>
      </w:r>
      <w:r w:rsidRPr="00234FF4">
        <w:rPr>
          <w:lang w:val="fr-FR" w:eastAsia="en-GB"/>
        </w:rPr>
        <w:t>Loi</w:t>
      </w:r>
      <w:r w:rsidR="00142C50" w:rsidRPr="00234FF4">
        <w:rPr>
          <w:lang w:val="fr-FR" w:eastAsia="en-GB"/>
        </w:rPr>
        <w:t xml:space="preserve"> </w:t>
      </w:r>
      <w:r w:rsidRPr="00234FF4">
        <w:rPr>
          <w:lang w:val="fr-FR" w:eastAsia="en-GB"/>
        </w:rPr>
        <w:t>n</w:t>
      </w:r>
      <w:r w:rsidRPr="00234FF4">
        <w:rPr>
          <w:vertAlign w:val="superscript"/>
          <w:lang w:val="fr-FR" w:eastAsia="en-GB"/>
        </w:rPr>
        <w:t>o</w:t>
      </w:r>
      <w:r w:rsidR="001E330D" w:rsidRPr="00234FF4">
        <w:rPr>
          <w:lang w:val="fr-FR" w:eastAsia="en-GB"/>
        </w:rPr>
        <w:t> </w:t>
      </w:r>
      <w:r w:rsidRPr="00234FF4">
        <w:rPr>
          <w:lang w:val="fr-FR" w:eastAsia="en-GB"/>
        </w:rPr>
        <w:t>02/2018 (Révision de la loi n</w:t>
      </w:r>
      <w:r w:rsidR="001E330D" w:rsidRPr="00234FF4">
        <w:rPr>
          <w:vertAlign w:val="superscript"/>
          <w:lang w:val="fr-FR" w:eastAsia="en-GB"/>
        </w:rPr>
        <w:t>o</w:t>
      </w:r>
      <w:r w:rsidRPr="00234FF4">
        <w:rPr>
          <w:lang w:val="fr-FR" w:eastAsia="en-GB"/>
        </w:rPr>
        <w:t>°5/97</w:t>
      </w:r>
      <w:r w:rsidR="001E330D" w:rsidRPr="00234FF4">
        <w:rPr>
          <w:lang w:val="fr-FR" w:eastAsia="en-GB"/>
        </w:rPr>
        <w:t xml:space="preserve"> –</w:t>
      </w:r>
      <w:r w:rsidRPr="00234FF4">
        <w:rPr>
          <w:lang w:val="fr-FR" w:eastAsia="en-GB"/>
        </w:rPr>
        <w:t xml:space="preserve"> Statut de la</w:t>
      </w:r>
      <w:r w:rsidR="00142C50" w:rsidRPr="00234FF4">
        <w:rPr>
          <w:lang w:val="fr-FR" w:eastAsia="en-GB"/>
        </w:rPr>
        <w:t xml:space="preserve"> </w:t>
      </w:r>
      <w:r w:rsidRPr="00234FF4">
        <w:rPr>
          <w:lang w:val="fr-FR" w:eastAsia="en-GB"/>
        </w:rPr>
        <w:t>fonction publique),</w:t>
      </w:r>
      <w:r w:rsidR="00142C50" w:rsidRPr="00234FF4">
        <w:rPr>
          <w:lang w:val="fr-FR" w:eastAsia="en-GB"/>
        </w:rPr>
        <w:t xml:space="preserve"> </w:t>
      </w:r>
      <w:r w:rsidRPr="00234FF4">
        <w:rPr>
          <w:lang w:val="fr-FR" w:eastAsia="en-GB"/>
        </w:rPr>
        <w:t>loi n</w:t>
      </w:r>
      <w:r w:rsidR="001E330D" w:rsidRPr="00234FF4">
        <w:rPr>
          <w:vertAlign w:val="superscript"/>
          <w:lang w:val="fr-FR" w:eastAsia="en-GB"/>
        </w:rPr>
        <w:t>o</w:t>
      </w:r>
      <w:r w:rsidRPr="00234FF4">
        <w:rPr>
          <w:lang w:val="fr-FR" w:eastAsia="en-GB"/>
        </w:rPr>
        <w:t>°4/2018 (Loi fondamentale du système éducatif, qui abroge l</w:t>
      </w:r>
      <w:r w:rsidR="002933EA" w:rsidRPr="00234FF4">
        <w:rPr>
          <w:lang w:val="fr-FR" w:eastAsia="en-GB"/>
        </w:rPr>
        <w:t>’</w:t>
      </w:r>
      <w:r w:rsidRPr="00234FF4">
        <w:rPr>
          <w:lang w:val="fr-FR" w:eastAsia="en-GB"/>
        </w:rPr>
        <w:t>ancienne loi sur)</w:t>
      </w:r>
      <w:r w:rsidR="00155C15" w:rsidRPr="00155C15">
        <w:rPr>
          <w:lang w:val="fr-FR" w:eastAsia="en-GB"/>
        </w:rPr>
        <w:t> ;</w:t>
      </w:r>
      <w:r w:rsidR="00142C50" w:rsidRPr="00234FF4">
        <w:rPr>
          <w:lang w:val="fr-FR" w:eastAsia="en-GB"/>
        </w:rPr>
        <w:t xml:space="preserve"> </w:t>
      </w:r>
      <w:r w:rsidRPr="00234FF4">
        <w:rPr>
          <w:lang w:val="fr-FR" w:eastAsia="en-GB"/>
        </w:rPr>
        <w:t>Décret-Loi n</w:t>
      </w:r>
      <w:r w:rsidR="001E330D" w:rsidRPr="00234FF4">
        <w:rPr>
          <w:vertAlign w:val="superscript"/>
          <w:lang w:val="fr-FR" w:eastAsia="en-GB"/>
        </w:rPr>
        <w:t>o</w:t>
      </w:r>
      <w:r w:rsidR="001E330D" w:rsidRPr="00234FF4">
        <w:rPr>
          <w:lang w:val="fr-FR" w:eastAsia="en-GB"/>
        </w:rPr>
        <w:t> </w:t>
      </w:r>
      <w:r w:rsidRPr="00234FF4">
        <w:rPr>
          <w:lang w:val="fr-FR" w:eastAsia="en-GB"/>
        </w:rPr>
        <w:t>11/2018 (approuve le</w:t>
      </w:r>
      <w:r w:rsidR="00142C50" w:rsidRPr="00234FF4">
        <w:rPr>
          <w:lang w:val="fr-FR" w:eastAsia="en-GB"/>
        </w:rPr>
        <w:t xml:space="preserve"> </w:t>
      </w:r>
      <w:r w:rsidRPr="00234FF4">
        <w:rPr>
          <w:lang w:val="fr-FR" w:eastAsia="en-GB"/>
        </w:rPr>
        <w:t>règlement disciplinaire des forces et des services de sécurité)</w:t>
      </w:r>
      <w:r w:rsidR="00155C15" w:rsidRPr="00155C15">
        <w:rPr>
          <w:lang w:val="fr-FR" w:eastAsia="en-GB"/>
        </w:rPr>
        <w:t> ;</w:t>
      </w:r>
      <w:r w:rsidR="00142C50" w:rsidRPr="00234FF4">
        <w:rPr>
          <w:lang w:val="fr-FR" w:eastAsia="en-GB"/>
        </w:rPr>
        <w:t xml:space="preserve"> </w:t>
      </w:r>
      <w:r w:rsidRPr="00234FF4">
        <w:rPr>
          <w:lang w:val="fr-FR" w:eastAsia="en-GB"/>
        </w:rPr>
        <w:t>Loi n</w:t>
      </w:r>
      <w:r w:rsidRPr="00234FF4">
        <w:rPr>
          <w:vertAlign w:val="superscript"/>
          <w:lang w:val="fr-FR" w:eastAsia="en-GB"/>
        </w:rPr>
        <w:t>o</w:t>
      </w:r>
      <w:r w:rsidR="001E330D" w:rsidRPr="00234FF4">
        <w:rPr>
          <w:lang w:val="fr-FR" w:eastAsia="en-GB"/>
        </w:rPr>
        <w:t> </w:t>
      </w:r>
      <w:r w:rsidRPr="00234FF4">
        <w:rPr>
          <w:lang w:val="fr-FR" w:eastAsia="en-GB"/>
        </w:rPr>
        <w:t>19/2018 (approuve le code de la famille, abrogeant l</w:t>
      </w:r>
      <w:r w:rsidR="002933EA" w:rsidRPr="00234FF4">
        <w:rPr>
          <w:lang w:val="fr-FR" w:eastAsia="en-GB"/>
        </w:rPr>
        <w:t>’</w:t>
      </w:r>
      <w:r w:rsidRPr="00234FF4">
        <w:rPr>
          <w:lang w:val="fr-FR" w:eastAsia="en-GB"/>
        </w:rPr>
        <w:t>ancienne</w:t>
      </w:r>
      <w:r w:rsidR="00142C50" w:rsidRPr="00234FF4">
        <w:rPr>
          <w:lang w:val="fr-FR" w:eastAsia="en-GB"/>
        </w:rPr>
        <w:t xml:space="preserve"> </w:t>
      </w:r>
      <w:r w:rsidRPr="00234FF4">
        <w:rPr>
          <w:lang w:val="fr-FR" w:eastAsia="en-GB"/>
        </w:rPr>
        <w:t>loi n</w:t>
      </w:r>
      <w:r w:rsidR="001E330D" w:rsidRPr="00234FF4">
        <w:rPr>
          <w:vertAlign w:val="superscript"/>
          <w:lang w:val="fr-FR" w:eastAsia="en-GB"/>
        </w:rPr>
        <w:t>o</w:t>
      </w:r>
      <w:r w:rsidR="001E330D" w:rsidRPr="00234FF4">
        <w:rPr>
          <w:lang w:val="fr-FR" w:eastAsia="en-GB"/>
        </w:rPr>
        <w:t> </w:t>
      </w:r>
      <w:r w:rsidRPr="00234FF4">
        <w:rPr>
          <w:lang w:val="fr-FR" w:eastAsia="en-GB"/>
        </w:rPr>
        <w:t>2/ 77</w:t>
      </w:r>
      <w:r w:rsidR="001E330D" w:rsidRPr="00234FF4">
        <w:rPr>
          <w:lang w:val="fr-FR" w:eastAsia="en-GB"/>
        </w:rPr>
        <w:t xml:space="preserve"> – </w:t>
      </w:r>
      <w:r w:rsidRPr="00234FF4">
        <w:rPr>
          <w:lang w:val="fr-FR" w:eastAsia="en-GB"/>
        </w:rPr>
        <w:t>Loi de la Famille)</w:t>
      </w:r>
      <w:r w:rsidR="00155C15" w:rsidRPr="00155C15">
        <w:rPr>
          <w:lang w:val="fr-FR" w:eastAsia="en-GB"/>
        </w:rPr>
        <w:t> ;</w:t>
      </w:r>
      <w:r w:rsidR="00142C50" w:rsidRPr="00234FF4">
        <w:rPr>
          <w:lang w:val="fr-FR" w:eastAsia="en-GB"/>
        </w:rPr>
        <w:t xml:space="preserve"> </w:t>
      </w:r>
      <w:r w:rsidRPr="00234FF4">
        <w:rPr>
          <w:lang w:val="fr-FR" w:eastAsia="en-GB"/>
        </w:rPr>
        <w:t xml:space="preserve">Loi </w:t>
      </w:r>
      <w:r w:rsidR="001E330D" w:rsidRPr="00234FF4">
        <w:rPr>
          <w:lang w:val="fr-FR" w:eastAsia="en-GB"/>
        </w:rPr>
        <w:t>n</w:t>
      </w:r>
      <w:r w:rsidR="001E330D" w:rsidRPr="00234FF4">
        <w:rPr>
          <w:vertAlign w:val="superscript"/>
          <w:lang w:val="fr-FR" w:eastAsia="en-GB"/>
        </w:rPr>
        <w:t>o</w:t>
      </w:r>
      <w:r w:rsidRPr="00234FF4">
        <w:rPr>
          <w:lang w:val="fr-FR" w:eastAsia="en-GB"/>
        </w:rPr>
        <w:t>°20/2018</w:t>
      </w:r>
      <w:r w:rsidR="00142C50" w:rsidRPr="00234FF4">
        <w:rPr>
          <w:lang w:val="fr-FR" w:eastAsia="en-GB"/>
        </w:rPr>
        <w:t xml:space="preserve"> </w:t>
      </w:r>
      <w:r w:rsidRPr="00234FF4">
        <w:rPr>
          <w:lang w:val="fr-FR" w:eastAsia="en-GB"/>
        </w:rPr>
        <w:t>(approuve le code d</w:t>
      </w:r>
      <w:r w:rsidR="002933EA" w:rsidRPr="00234FF4">
        <w:rPr>
          <w:lang w:val="fr-FR" w:eastAsia="en-GB"/>
        </w:rPr>
        <w:t>’</w:t>
      </w:r>
      <w:r w:rsidR="00142C50" w:rsidRPr="00234FF4">
        <w:rPr>
          <w:lang w:val="fr-FR" w:eastAsia="en-GB"/>
        </w:rPr>
        <w:t xml:space="preserve"> </w:t>
      </w:r>
      <w:r w:rsidRPr="00234FF4">
        <w:rPr>
          <w:lang w:val="fr-FR" w:eastAsia="en-GB"/>
        </w:rPr>
        <w:t>organisation de tutelle pour les mineurs)</w:t>
      </w:r>
      <w:r w:rsidR="00155C15" w:rsidRPr="00155C15">
        <w:rPr>
          <w:lang w:val="fr-FR" w:eastAsia="en-GB"/>
        </w:rPr>
        <w:t> ;</w:t>
      </w:r>
      <w:r w:rsidR="00142C50" w:rsidRPr="00234FF4">
        <w:rPr>
          <w:lang w:val="fr-FR" w:eastAsia="en-GB"/>
        </w:rPr>
        <w:t xml:space="preserve"> </w:t>
      </w:r>
      <w:r w:rsidRPr="00234FF4">
        <w:rPr>
          <w:lang w:val="fr-FR" w:eastAsia="en-GB"/>
        </w:rPr>
        <w:t>Loi n</w:t>
      </w:r>
      <w:r w:rsidR="001E330D" w:rsidRPr="00234FF4">
        <w:rPr>
          <w:vertAlign w:val="superscript"/>
          <w:lang w:val="fr-FR" w:eastAsia="en-GB"/>
        </w:rPr>
        <w:t>o</w:t>
      </w:r>
      <w:r w:rsidRPr="00234FF4">
        <w:rPr>
          <w:lang w:val="fr-FR" w:eastAsia="en-GB"/>
        </w:rPr>
        <w:t>°6/2019</w:t>
      </w:r>
      <w:r w:rsidR="00142C50" w:rsidRPr="00234FF4">
        <w:rPr>
          <w:lang w:val="fr-FR" w:eastAsia="en-GB"/>
        </w:rPr>
        <w:t xml:space="preserve"> </w:t>
      </w:r>
      <w:r w:rsidRPr="00234FF4">
        <w:rPr>
          <w:lang w:val="fr-FR" w:eastAsia="en-GB"/>
        </w:rPr>
        <w:t>(approuve le code du travail)</w:t>
      </w:r>
      <w:r w:rsidR="00155C15" w:rsidRPr="00155C15">
        <w:rPr>
          <w:lang w:val="fr-FR" w:eastAsia="en-GB"/>
        </w:rPr>
        <w:t> ;</w:t>
      </w:r>
      <w:r w:rsidR="00142C50" w:rsidRPr="00234FF4">
        <w:rPr>
          <w:lang w:val="fr-FR" w:eastAsia="en-GB"/>
        </w:rPr>
        <w:t xml:space="preserve"> </w:t>
      </w:r>
      <w:r w:rsidRPr="00234FF4">
        <w:rPr>
          <w:lang w:val="fr-FR" w:eastAsia="en-GB"/>
        </w:rPr>
        <w:t>Loi</w:t>
      </w:r>
      <w:r w:rsidR="001D21A1" w:rsidRPr="00234FF4">
        <w:rPr>
          <w:lang w:val="fr-FR" w:eastAsia="en-GB"/>
        </w:rPr>
        <w:t xml:space="preserve"> n</w:t>
      </w:r>
      <w:r w:rsidR="001D21A1" w:rsidRPr="00234FF4">
        <w:rPr>
          <w:vertAlign w:val="superscript"/>
          <w:lang w:val="fr-FR" w:eastAsia="en-GB"/>
        </w:rPr>
        <w:t>o</w:t>
      </w:r>
      <w:r w:rsidR="001D21A1" w:rsidRPr="00234FF4">
        <w:rPr>
          <w:lang w:val="fr-FR" w:eastAsia="en-GB"/>
        </w:rPr>
        <w:t>°</w:t>
      </w:r>
      <w:r w:rsidRPr="00234FF4">
        <w:rPr>
          <w:lang w:val="fr-FR" w:eastAsia="en-GB"/>
        </w:rPr>
        <w:t>10/2017</w:t>
      </w:r>
      <w:r w:rsidR="00142C50" w:rsidRPr="00234FF4">
        <w:rPr>
          <w:lang w:val="fr-FR" w:eastAsia="en-GB"/>
        </w:rPr>
        <w:t xml:space="preserve"> </w:t>
      </w:r>
      <w:r w:rsidRPr="00234FF4">
        <w:rPr>
          <w:lang w:val="fr-FR" w:eastAsia="en-GB"/>
        </w:rPr>
        <w:t>(régime juridique des associations de jeunes)</w:t>
      </w:r>
      <w:r w:rsidR="00155C15" w:rsidRPr="00155C15">
        <w:rPr>
          <w:lang w:val="fr-FR" w:eastAsia="en-GB"/>
        </w:rPr>
        <w:t> ;</w:t>
      </w:r>
      <w:r w:rsidR="00142C50" w:rsidRPr="00234FF4">
        <w:rPr>
          <w:lang w:val="fr-FR" w:eastAsia="en-GB"/>
        </w:rPr>
        <w:t xml:space="preserve"> </w:t>
      </w:r>
      <w:r w:rsidRPr="00234FF4">
        <w:rPr>
          <w:lang w:val="fr-FR" w:eastAsia="en-GB"/>
        </w:rPr>
        <w:t>Loi n</w:t>
      </w:r>
      <w:r w:rsidR="001E330D" w:rsidRPr="00234FF4">
        <w:rPr>
          <w:vertAlign w:val="superscript"/>
          <w:lang w:val="fr-FR" w:eastAsia="en-GB"/>
        </w:rPr>
        <w:t>o</w:t>
      </w:r>
      <w:r w:rsidRPr="00234FF4">
        <w:rPr>
          <w:lang w:val="fr-FR" w:eastAsia="en-GB"/>
        </w:rPr>
        <w:t>°3/2012</w:t>
      </w:r>
      <w:r w:rsidR="00142C50" w:rsidRPr="00234FF4">
        <w:rPr>
          <w:lang w:val="fr-FR" w:eastAsia="en-GB"/>
        </w:rPr>
        <w:t xml:space="preserve"> </w:t>
      </w:r>
      <w:r w:rsidRPr="00234FF4">
        <w:rPr>
          <w:lang w:val="fr-FR" w:eastAsia="en-GB"/>
        </w:rPr>
        <w:t>(Loi sur l</w:t>
      </w:r>
      <w:r w:rsidR="002933EA" w:rsidRPr="00234FF4">
        <w:rPr>
          <w:lang w:val="fr-FR" w:eastAsia="en-GB"/>
        </w:rPr>
        <w:t>’</w:t>
      </w:r>
      <w:r w:rsidRPr="00234FF4">
        <w:rPr>
          <w:lang w:val="fr-FR" w:eastAsia="en-GB"/>
        </w:rPr>
        <w:t>interdiction d</w:t>
      </w:r>
      <w:r w:rsidR="002933EA" w:rsidRPr="00234FF4">
        <w:rPr>
          <w:lang w:val="fr-FR" w:eastAsia="en-GB"/>
        </w:rPr>
        <w:t>’</w:t>
      </w:r>
      <w:r w:rsidRPr="00234FF4">
        <w:rPr>
          <w:lang w:val="fr-FR" w:eastAsia="en-GB"/>
        </w:rPr>
        <w:t>accès des mineurs aux lieux de vente de boissons alcoolisées et de reproduction de matériel magnétique et audiovisuel)</w:t>
      </w:r>
      <w:r w:rsidR="00155C15" w:rsidRPr="00155C15">
        <w:rPr>
          <w:lang w:val="fr-FR" w:eastAsia="en-GB"/>
        </w:rPr>
        <w:t> ;</w:t>
      </w:r>
      <w:r w:rsidR="00142C50" w:rsidRPr="00234FF4">
        <w:rPr>
          <w:lang w:val="fr-FR" w:eastAsia="en-GB"/>
        </w:rPr>
        <w:t xml:space="preserve"> </w:t>
      </w:r>
      <w:r w:rsidRPr="00234FF4">
        <w:rPr>
          <w:lang w:val="fr-FR" w:eastAsia="en-GB"/>
        </w:rPr>
        <w:t>Résolution n</w:t>
      </w:r>
      <w:r w:rsidR="001E330D" w:rsidRPr="00234FF4">
        <w:rPr>
          <w:vertAlign w:val="superscript"/>
          <w:lang w:val="fr-FR" w:eastAsia="en-GB"/>
        </w:rPr>
        <w:t>o</w:t>
      </w:r>
      <w:r w:rsidRPr="00234FF4">
        <w:rPr>
          <w:lang w:val="fr-FR" w:eastAsia="en-GB"/>
        </w:rPr>
        <w:t>°72-X-2017 (Parlement des enfants et des jeunes à l</w:t>
      </w:r>
      <w:r w:rsidR="002933EA" w:rsidRPr="00234FF4">
        <w:rPr>
          <w:lang w:val="fr-FR" w:eastAsia="en-GB"/>
        </w:rPr>
        <w:t>’</w:t>
      </w:r>
      <w:r w:rsidRPr="00234FF4">
        <w:rPr>
          <w:lang w:val="fr-FR" w:eastAsia="en-GB"/>
        </w:rPr>
        <w:t>AN).</w:t>
      </w:r>
    </w:p>
    <w:p w14:paraId="01DEEBA8" w14:textId="73B6916D" w:rsidR="00501D96" w:rsidRPr="00234FF4" w:rsidRDefault="00501D96" w:rsidP="003318D4">
      <w:pPr>
        <w:pStyle w:val="SingleTxt"/>
        <w:numPr>
          <w:ilvl w:val="0"/>
          <w:numId w:val="41"/>
        </w:numPr>
        <w:spacing w:line="240" w:lineRule="exact"/>
        <w:rPr>
          <w:lang w:val="fr-FR" w:eastAsia="en-GB"/>
        </w:rPr>
      </w:pPr>
      <w:r w:rsidRPr="00234FF4">
        <w:rPr>
          <w:lang w:val="fr-FR" w:eastAsia="en-GB"/>
        </w:rPr>
        <w:t>Concernant la création d</w:t>
      </w:r>
      <w:r w:rsidR="002933EA" w:rsidRPr="00234FF4">
        <w:rPr>
          <w:lang w:val="fr-FR" w:eastAsia="en-GB"/>
        </w:rPr>
        <w:t>’</w:t>
      </w:r>
      <w:r w:rsidRPr="00234FF4">
        <w:rPr>
          <w:lang w:val="fr-FR" w:eastAsia="en-GB"/>
        </w:rPr>
        <w:t>une institution nationale des droits de l</w:t>
      </w:r>
      <w:r w:rsidR="002933EA" w:rsidRPr="00234FF4">
        <w:rPr>
          <w:lang w:val="fr-FR" w:eastAsia="en-GB"/>
        </w:rPr>
        <w:t>’</w:t>
      </w:r>
      <w:r w:rsidRPr="00234FF4">
        <w:rPr>
          <w:lang w:val="fr-FR" w:eastAsia="en-GB"/>
        </w:rPr>
        <w:t>homme (INDH), nous tenons à signaler diligence est en cours à cet effet.</w:t>
      </w:r>
    </w:p>
    <w:p w14:paraId="4E56F299" w14:textId="1FDD954F" w:rsidR="00265B89" w:rsidRPr="00234FF4" w:rsidRDefault="00265B89" w:rsidP="00265B89">
      <w:pPr>
        <w:pStyle w:val="SingleTxt"/>
        <w:spacing w:after="0" w:line="120" w:lineRule="exact"/>
        <w:rPr>
          <w:sz w:val="10"/>
          <w:lang w:val="fr-FR" w:eastAsia="en-GB"/>
        </w:rPr>
      </w:pPr>
    </w:p>
    <w:p w14:paraId="12B5B07F" w14:textId="77777777" w:rsidR="00265B89" w:rsidRPr="00234FF4" w:rsidRDefault="00265B89" w:rsidP="00265B89">
      <w:pPr>
        <w:pStyle w:val="SingleTxt"/>
        <w:spacing w:after="0" w:line="120" w:lineRule="exact"/>
        <w:rPr>
          <w:sz w:val="10"/>
          <w:lang w:val="fr-FR" w:eastAsia="en-GB"/>
        </w:rPr>
      </w:pPr>
    </w:p>
    <w:p w14:paraId="60033B16" w14:textId="47F03743" w:rsidR="00501D96" w:rsidRPr="00234FF4" w:rsidRDefault="00501D96" w:rsidP="00265B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Information et publicité</w:t>
      </w:r>
    </w:p>
    <w:p w14:paraId="6584EA31" w14:textId="5F40C5D6" w:rsidR="00265B89" w:rsidRPr="00234FF4" w:rsidRDefault="00265B89" w:rsidP="00265B89">
      <w:pPr>
        <w:pStyle w:val="SingleTxt"/>
        <w:spacing w:after="0" w:line="120" w:lineRule="exact"/>
        <w:rPr>
          <w:sz w:val="10"/>
          <w:lang w:val="fr-FR" w:eastAsia="en-GB"/>
        </w:rPr>
      </w:pPr>
    </w:p>
    <w:p w14:paraId="52F28A71" w14:textId="77777777" w:rsidR="00265B89" w:rsidRPr="00234FF4" w:rsidRDefault="00265B89" w:rsidP="00265B89">
      <w:pPr>
        <w:pStyle w:val="SingleTxt"/>
        <w:spacing w:after="0" w:line="120" w:lineRule="exact"/>
        <w:rPr>
          <w:sz w:val="10"/>
          <w:lang w:val="fr-FR" w:eastAsia="en-GB"/>
        </w:rPr>
      </w:pPr>
    </w:p>
    <w:p w14:paraId="20609EA9" w14:textId="4B63C75D" w:rsidR="002933EA" w:rsidRPr="00234FF4" w:rsidRDefault="00501D96" w:rsidP="003318D4">
      <w:pPr>
        <w:pStyle w:val="SingleTxt"/>
        <w:numPr>
          <w:ilvl w:val="0"/>
          <w:numId w:val="41"/>
        </w:numPr>
        <w:spacing w:line="240" w:lineRule="exact"/>
        <w:rPr>
          <w:lang w:val="fr-FR" w:eastAsia="en-GB"/>
        </w:rPr>
      </w:pPr>
      <w:r w:rsidRPr="00234FF4">
        <w:rPr>
          <w:lang w:val="fr-FR" w:eastAsia="en-GB"/>
        </w:rPr>
        <w:t>À STP, il y a un journal officiel, dans lequel toutes les lois approuvées sont publiées, ainsi que tous les instruments juridiques internationaux ratifiés par le pays, qui peuvent être achetés au CIR.</w:t>
      </w:r>
      <w:r w:rsidR="00142C50" w:rsidRPr="00234FF4">
        <w:rPr>
          <w:lang w:val="fr-FR" w:eastAsia="en-GB"/>
        </w:rPr>
        <w:t xml:space="preserve"> </w:t>
      </w:r>
      <w:r w:rsidRPr="00234FF4">
        <w:rPr>
          <w:lang w:val="fr-FR" w:eastAsia="en-GB"/>
        </w:rPr>
        <w:t>Par ailleurs ces documents sont disponibles aussi dans le site internet des services de la reprographie.</w:t>
      </w:r>
    </w:p>
    <w:p w14:paraId="416FA126" w14:textId="77777777" w:rsidR="002933EA" w:rsidRPr="00234FF4" w:rsidRDefault="00501D96" w:rsidP="003318D4">
      <w:pPr>
        <w:pStyle w:val="SingleTxt"/>
        <w:numPr>
          <w:ilvl w:val="0"/>
          <w:numId w:val="41"/>
        </w:numPr>
        <w:spacing w:line="240" w:lineRule="exact"/>
        <w:rPr>
          <w:lang w:val="fr-FR" w:eastAsia="en-GB"/>
        </w:rPr>
      </w:pPr>
      <w:r w:rsidRPr="00234FF4">
        <w:rPr>
          <w:lang w:val="fr-FR" w:eastAsia="en-GB"/>
        </w:rPr>
        <w:t>Des actions de sensibilisation et des séminaires sur la protection et la promotion des droits de l</w:t>
      </w:r>
      <w:r w:rsidR="002933EA" w:rsidRPr="00234FF4">
        <w:rPr>
          <w:lang w:val="fr-FR" w:eastAsia="en-GB"/>
        </w:rPr>
        <w:t>’</w:t>
      </w:r>
      <w:r w:rsidRPr="00234FF4">
        <w:rPr>
          <w:lang w:val="fr-FR" w:eastAsia="en-GB"/>
        </w:rPr>
        <w:t>homme sont normalement réalisées par les institutions publiques et les ONG, en partenariat avec les agences du système des Nations Unies (PNUD, UNICEF, UNFPA, CDHD-AC, OMS, OIT), par le biais de campagnes de porte-à-porte, de médias, etc.</w:t>
      </w:r>
    </w:p>
    <w:p w14:paraId="70DD058C" w14:textId="35B37A82" w:rsidR="00501D96" w:rsidRPr="00234FF4" w:rsidRDefault="00501D96" w:rsidP="003318D4">
      <w:pPr>
        <w:pStyle w:val="SingleTxt"/>
        <w:numPr>
          <w:ilvl w:val="0"/>
          <w:numId w:val="41"/>
        </w:numPr>
        <w:spacing w:line="240" w:lineRule="exact"/>
        <w:rPr>
          <w:lang w:val="fr-FR" w:eastAsia="en-GB"/>
        </w:rPr>
      </w:pPr>
      <w:r w:rsidRPr="00234FF4">
        <w:rPr>
          <w:lang w:val="fr-FR" w:eastAsia="en-GB"/>
        </w:rPr>
        <w:t>Le Gouvernement, a mené des campagnes de sensibilisation et de formation, au niveau national, sur les nouvelles lois approuvées, notamment le Code de la famille, la loi de l</w:t>
      </w:r>
      <w:r w:rsidR="002933EA" w:rsidRPr="00234FF4">
        <w:rPr>
          <w:lang w:val="fr-FR" w:eastAsia="en-GB"/>
        </w:rPr>
        <w:t>’</w:t>
      </w:r>
      <w:r w:rsidRPr="00234FF4">
        <w:rPr>
          <w:lang w:val="fr-FR" w:eastAsia="en-GB"/>
        </w:rPr>
        <w:t>Organisation de tutelle des mineurs, la loi contre la violence domestique et les autres.</w:t>
      </w:r>
    </w:p>
    <w:p w14:paraId="6A2AAF5D" w14:textId="128C557A" w:rsidR="00501D96" w:rsidRPr="00234FF4" w:rsidRDefault="00501D96" w:rsidP="003318D4">
      <w:pPr>
        <w:pStyle w:val="SingleTxt"/>
        <w:numPr>
          <w:ilvl w:val="0"/>
          <w:numId w:val="41"/>
        </w:numPr>
        <w:spacing w:line="240" w:lineRule="exact"/>
        <w:rPr>
          <w:lang w:val="fr-FR" w:eastAsia="en-GB"/>
        </w:rPr>
      </w:pPr>
      <w:r w:rsidRPr="00234FF4">
        <w:rPr>
          <w:lang w:val="fr-FR" w:eastAsia="en-GB"/>
        </w:rPr>
        <w:lastRenderedPageBreak/>
        <w:t>Malgré les progrès réalisés, il apparaît que la population rurale, en particulier les femmes, ne connaît toujours pas leurs droits et, par conséquent, recourt rarement aux institutions compétentes pour porter plainte en cas de violation.</w:t>
      </w:r>
    </w:p>
    <w:p w14:paraId="2CB7E830" w14:textId="5BB78A67" w:rsidR="0070515C" w:rsidRPr="00234FF4" w:rsidRDefault="0070515C" w:rsidP="0070515C">
      <w:pPr>
        <w:pStyle w:val="SingleTxt"/>
        <w:spacing w:after="0" w:line="120" w:lineRule="exact"/>
        <w:rPr>
          <w:sz w:val="10"/>
          <w:lang w:val="fr-FR" w:eastAsia="en-GB"/>
        </w:rPr>
      </w:pPr>
    </w:p>
    <w:p w14:paraId="2B458555" w14:textId="2518E7A5" w:rsidR="0070515C" w:rsidRPr="00234FF4" w:rsidRDefault="0070515C" w:rsidP="0070515C">
      <w:pPr>
        <w:pStyle w:val="SingleTxt"/>
        <w:spacing w:after="0" w:line="120" w:lineRule="exact"/>
        <w:rPr>
          <w:sz w:val="10"/>
          <w:lang w:val="fr-FR" w:eastAsia="en-GB"/>
        </w:rPr>
      </w:pPr>
    </w:p>
    <w:p w14:paraId="02966505" w14:textId="4427F9C2" w:rsidR="00501D96" w:rsidRPr="00234FF4" w:rsidRDefault="00501D96" w:rsidP="007051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Deuxième partie</w:t>
      </w:r>
    </w:p>
    <w:p w14:paraId="4CA55E05" w14:textId="7F14B7C9" w:rsidR="00265B89" w:rsidRPr="00234FF4" w:rsidRDefault="00265B89" w:rsidP="0070515C">
      <w:pPr>
        <w:pStyle w:val="SingleTxt"/>
        <w:keepNext/>
        <w:keepLines/>
        <w:spacing w:after="0" w:line="120" w:lineRule="exact"/>
        <w:rPr>
          <w:sz w:val="10"/>
          <w:lang w:val="fr-FR" w:eastAsia="en-GB"/>
        </w:rPr>
      </w:pPr>
    </w:p>
    <w:p w14:paraId="58DB8F48" w14:textId="7A14A155" w:rsidR="00265B89" w:rsidRPr="00234FF4" w:rsidRDefault="00265B89" w:rsidP="0070515C">
      <w:pPr>
        <w:pStyle w:val="SingleTxt"/>
        <w:keepNext/>
        <w:keepLines/>
        <w:spacing w:after="0" w:line="120" w:lineRule="exact"/>
        <w:rPr>
          <w:sz w:val="10"/>
          <w:lang w:val="fr-FR" w:eastAsia="en-GB"/>
        </w:rPr>
      </w:pPr>
    </w:p>
    <w:p w14:paraId="5EAE2950" w14:textId="3372A973" w:rsidR="00501D96" w:rsidRPr="00234FF4" w:rsidRDefault="00501D96" w:rsidP="007051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Information concernant la mise en œuvre des articles 1</w:t>
      </w:r>
      <w:r w:rsidRPr="00234FF4">
        <w:rPr>
          <w:vertAlign w:val="superscript"/>
          <w:lang w:val="fr-FR" w:eastAsia="en-GB"/>
        </w:rPr>
        <w:t xml:space="preserve">ο </w:t>
      </w:r>
      <w:r w:rsidRPr="00234FF4">
        <w:rPr>
          <w:lang w:val="fr-FR" w:eastAsia="en-GB"/>
        </w:rPr>
        <w:t>à 16</w:t>
      </w:r>
      <w:r w:rsidRPr="00234FF4">
        <w:rPr>
          <w:vertAlign w:val="superscript"/>
          <w:lang w:val="fr-FR" w:eastAsia="en-GB"/>
        </w:rPr>
        <w:t>ο</w:t>
      </w:r>
      <w:r w:rsidR="00265B89" w:rsidRPr="00234FF4">
        <w:rPr>
          <w:lang w:val="fr-FR" w:eastAsia="en-GB"/>
        </w:rPr>
        <w:br/>
      </w:r>
      <w:r w:rsidRPr="00234FF4">
        <w:rPr>
          <w:lang w:val="fr-FR" w:eastAsia="en-GB"/>
        </w:rPr>
        <w:t>de la CEDAW</w:t>
      </w:r>
    </w:p>
    <w:p w14:paraId="7DDBA28F" w14:textId="6DF846F3" w:rsidR="00265B89" w:rsidRPr="00234FF4" w:rsidRDefault="00265B89" w:rsidP="0070515C">
      <w:pPr>
        <w:pStyle w:val="SingleTxt"/>
        <w:keepNext/>
        <w:keepLines/>
        <w:spacing w:after="0" w:line="120" w:lineRule="exact"/>
        <w:rPr>
          <w:sz w:val="10"/>
          <w:lang w:val="fr-FR" w:eastAsia="en-GB"/>
        </w:rPr>
      </w:pPr>
    </w:p>
    <w:p w14:paraId="68C6D3FB" w14:textId="2EBF4031" w:rsidR="00265B89" w:rsidRPr="00234FF4" w:rsidRDefault="00265B89" w:rsidP="0070515C">
      <w:pPr>
        <w:pStyle w:val="SingleTxt"/>
        <w:keepNext/>
        <w:keepLines/>
        <w:spacing w:after="0" w:line="120" w:lineRule="exact"/>
        <w:rPr>
          <w:sz w:val="10"/>
          <w:lang w:val="fr-FR" w:eastAsia="en-GB"/>
        </w:rPr>
      </w:pPr>
    </w:p>
    <w:p w14:paraId="5A73BA41" w14:textId="763E5E40" w:rsidR="00501D96" w:rsidRPr="00234FF4" w:rsidRDefault="00501D96" w:rsidP="007051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Article 1</w:t>
      </w:r>
      <w:r w:rsidRPr="00234FF4">
        <w:rPr>
          <w:vertAlign w:val="superscript"/>
          <w:lang w:val="fr-FR" w:eastAsia="en-GB"/>
        </w:rPr>
        <w:t xml:space="preserve">ο </w:t>
      </w:r>
      <w:r w:rsidRPr="00234FF4">
        <w:rPr>
          <w:lang w:val="fr-FR" w:eastAsia="en-GB"/>
        </w:rPr>
        <w:t>– Concept de la discrimination contre les femmes</w:t>
      </w:r>
    </w:p>
    <w:p w14:paraId="51B2BBBA" w14:textId="50D8BFC9" w:rsidR="00265B89" w:rsidRPr="00234FF4" w:rsidRDefault="00265B89" w:rsidP="0070515C">
      <w:pPr>
        <w:pStyle w:val="SingleTxt"/>
        <w:keepNext/>
        <w:keepLines/>
        <w:spacing w:after="0" w:line="120" w:lineRule="exact"/>
        <w:rPr>
          <w:sz w:val="10"/>
          <w:lang w:val="fr-FR" w:eastAsia="en-GB"/>
        </w:rPr>
      </w:pPr>
    </w:p>
    <w:p w14:paraId="24BD3871" w14:textId="45B40D7D" w:rsidR="00501D96" w:rsidRPr="00234FF4" w:rsidRDefault="00501D96" w:rsidP="0070515C">
      <w:pPr>
        <w:pStyle w:val="SingleTxt"/>
        <w:keepNext/>
        <w:keepLines/>
        <w:numPr>
          <w:ilvl w:val="0"/>
          <w:numId w:val="41"/>
        </w:numPr>
        <w:spacing w:line="240" w:lineRule="exact"/>
        <w:rPr>
          <w:lang w:val="fr-FR" w:eastAsia="en-GB"/>
        </w:rPr>
      </w:pPr>
      <w:r w:rsidRPr="00234FF4">
        <w:rPr>
          <w:lang w:val="fr-FR" w:eastAsia="en-GB"/>
        </w:rPr>
        <w:t>Dans le système juridique santoméen,</w:t>
      </w:r>
      <w:r w:rsidR="00265B89" w:rsidRPr="00234FF4">
        <w:rPr>
          <w:lang w:val="fr-FR" w:eastAsia="en-GB"/>
        </w:rPr>
        <w:t xml:space="preserve"> </w:t>
      </w:r>
      <w:r w:rsidRPr="00234FF4">
        <w:rPr>
          <w:lang w:val="fr-FR" w:eastAsia="en-GB"/>
        </w:rPr>
        <w:t>explicitement,</w:t>
      </w:r>
      <w:r w:rsidR="00265B89" w:rsidRPr="00234FF4">
        <w:rPr>
          <w:lang w:val="fr-FR" w:eastAsia="en-GB"/>
        </w:rPr>
        <w:t xml:space="preserve"> </w:t>
      </w:r>
      <w:r w:rsidRPr="00234FF4">
        <w:rPr>
          <w:lang w:val="fr-FR" w:eastAsia="en-GB"/>
        </w:rPr>
        <w:t>il n</w:t>
      </w:r>
      <w:r w:rsidR="002933EA" w:rsidRPr="00234FF4">
        <w:rPr>
          <w:lang w:val="fr-FR" w:eastAsia="en-GB"/>
        </w:rPr>
        <w:t>’</w:t>
      </w:r>
      <w:r w:rsidRPr="00234FF4">
        <w:rPr>
          <w:lang w:val="fr-FR" w:eastAsia="en-GB"/>
        </w:rPr>
        <w:t>est pas</w:t>
      </w:r>
      <w:r w:rsidR="00265B89" w:rsidRPr="00234FF4">
        <w:rPr>
          <w:lang w:val="fr-FR" w:eastAsia="en-GB"/>
        </w:rPr>
        <w:t xml:space="preserve"> </w:t>
      </w:r>
      <w:r w:rsidRPr="00234FF4">
        <w:rPr>
          <w:lang w:val="fr-FR" w:eastAsia="en-GB"/>
        </w:rPr>
        <w:t>encore</w:t>
      </w:r>
      <w:r w:rsidR="00265B89" w:rsidRPr="00234FF4">
        <w:rPr>
          <w:lang w:val="fr-FR" w:eastAsia="en-GB"/>
        </w:rPr>
        <w:t xml:space="preserve"> </w:t>
      </w:r>
      <w:r w:rsidRPr="00234FF4">
        <w:rPr>
          <w:lang w:val="fr-FR" w:eastAsia="en-GB"/>
        </w:rPr>
        <w:t>défini</w:t>
      </w:r>
      <w:r w:rsidR="00142C50" w:rsidRPr="00234FF4">
        <w:rPr>
          <w:lang w:val="fr-FR" w:eastAsia="en-GB"/>
        </w:rPr>
        <w:t xml:space="preserve"> </w:t>
      </w:r>
      <w:r w:rsidRPr="00234FF4">
        <w:rPr>
          <w:lang w:val="fr-FR" w:eastAsia="en-GB"/>
        </w:rPr>
        <w:t>le concept</w:t>
      </w:r>
      <w:r w:rsidR="00142C50" w:rsidRPr="00234FF4">
        <w:rPr>
          <w:lang w:val="fr-FR" w:eastAsia="en-GB"/>
        </w:rPr>
        <w:t xml:space="preserve"> </w:t>
      </w:r>
      <w:r w:rsidRPr="00234FF4">
        <w:rPr>
          <w:lang w:val="fr-FR" w:eastAsia="en-GB"/>
        </w:rPr>
        <w:t>de discrimination à l</w:t>
      </w:r>
      <w:r w:rsidR="002933EA" w:rsidRPr="00234FF4">
        <w:rPr>
          <w:lang w:val="fr-FR" w:eastAsia="en-GB"/>
        </w:rPr>
        <w:t>’</w:t>
      </w:r>
      <w:r w:rsidRPr="00234FF4">
        <w:rPr>
          <w:lang w:val="fr-FR" w:eastAsia="en-GB"/>
        </w:rPr>
        <w:t>égard des femmes. Selon la disposition de l</w:t>
      </w:r>
      <w:r w:rsidR="002933EA" w:rsidRPr="00234FF4">
        <w:rPr>
          <w:lang w:val="fr-FR" w:eastAsia="en-GB"/>
        </w:rPr>
        <w:t>’</w:t>
      </w:r>
      <w:r w:rsidRPr="00234FF4">
        <w:rPr>
          <w:lang w:val="fr-FR" w:eastAsia="en-GB"/>
        </w:rPr>
        <w:t>article 15 de la CRDSTP</w:t>
      </w:r>
      <w:r w:rsidR="000A7F8F" w:rsidRPr="00234FF4">
        <w:rPr>
          <w:lang w:val="fr-FR" w:eastAsia="en-GB"/>
        </w:rPr>
        <w:t> </w:t>
      </w:r>
      <w:r w:rsidR="002933EA" w:rsidRPr="00234FF4">
        <w:rPr>
          <w:lang w:val="fr-FR" w:eastAsia="en-GB"/>
        </w:rPr>
        <w:t>:</w:t>
      </w:r>
      <w:r w:rsidRPr="00234FF4">
        <w:rPr>
          <w:lang w:val="fr-FR" w:eastAsia="en-GB"/>
        </w:rPr>
        <w:t xml:space="preserve"> «</w:t>
      </w:r>
      <w:r w:rsidR="000A7F8F" w:rsidRPr="00234FF4">
        <w:rPr>
          <w:i/>
          <w:iCs/>
          <w:lang w:val="fr-FR" w:eastAsia="en-GB"/>
        </w:rPr>
        <w:t> </w:t>
      </w:r>
      <w:r w:rsidRPr="00234FF4">
        <w:rPr>
          <w:i/>
          <w:iCs/>
          <w:lang w:val="fr-FR" w:eastAsia="en-GB"/>
        </w:rPr>
        <w:t>Tous les citoyens sont égaux devant la loi, jouissent des mêmes droits et sont soumis aux mêmes devoirs, sans distinction d</w:t>
      </w:r>
      <w:r w:rsidR="002933EA" w:rsidRPr="00234FF4">
        <w:rPr>
          <w:i/>
          <w:iCs/>
          <w:lang w:val="fr-FR" w:eastAsia="en-GB"/>
        </w:rPr>
        <w:t>’</w:t>
      </w:r>
      <w:r w:rsidRPr="00234FF4">
        <w:rPr>
          <w:i/>
          <w:iCs/>
          <w:lang w:val="fr-FR" w:eastAsia="en-GB"/>
        </w:rPr>
        <w:t>origine sociale, de race, de sexe, de tendance politique, de croyance religieuse ou de conviction philosophique et que les femmes sont égales aux hommes en droits et devoirs, avec une pleine participation à la vie politique, économique, sociale et culturelle assurée</w:t>
      </w:r>
      <w:r w:rsidR="000A7F8F" w:rsidRPr="00234FF4">
        <w:rPr>
          <w:i/>
          <w:iCs/>
          <w:lang w:val="fr-FR" w:eastAsia="en-GB"/>
        </w:rPr>
        <w:t> </w:t>
      </w:r>
      <w:r w:rsidRPr="00234FF4">
        <w:rPr>
          <w:lang w:val="fr-FR" w:eastAsia="en-GB"/>
        </w:rPr>
        <w:t>»</w:t>
      </w:r>
      <w:r w:rsidRPr="00234FF4">
        <w:rPr>
          <w:i/>
          <w:iCs/>
          <w:lang w:val="fr-FR" w:eastAsia="en-GB"/>
        </w:rPr>
        <w:t>.</w:t>
      </w:r>
    </w:p>
    <w:p w14:paraId="0A2AFEF3" w14:textId="7D3D39E2" w:rsidR="00501D96" w:rsidRPr="00234FF4" w:rsidRDefault="00501D96" w:rsidP="003318D4">
      <w:pPr>
        <w:pStyle w:val="SingleTxt"/>
        <w:numPr>
          <w:ilvl w:val="0"/>
          <w:numId w:val="41"/>
        </w:numPr>
        <w:spacing w:line="240" w:lineRule="exact"/>
        <w:rPr>
          <w:lang w:val="fr-FR" w:eastAsia="en-GB"/>
        </w:rPr>
      </w:pPr>
      <w:r w:rsidRPr="00234FF4">
        <w:rPr>
          <w:lang w:val="fr-FR" w:eastAsia="en-GB"/>
        </w:rPr>
        <w:t>Cependant, aux termes de l</w:t>
      </w:r>
      <w:r w:rsidR="002933EA" w:rsidRPr="00234FF4">
        <w:rPr>
          <w:lang w:val="fr-FR" w:eastAsia="en-GB"/>
        </w:rPr>
        <w:t>’</w:t>
      </w:r>
      <w:r w:rsidRPr="00234FF4">
        <w:rPr>
          <w:lang w:val="fr-FR" w:eastAsia="en-GB"/>
        </w:rPr>
        <w:t>article 15, de la loi n</w:t>
      </w:r>
      <w:r w:rsidR="000A7F8F" w:rsidRPr="00234FF4">
        <w:rPr>
          <w:vertAlign w:val="superscript"/>
          <w:lang w:val="fr-FR" w:eastAsia="en-GB"/>
        </w:rPr>
        <w:t>o</w:t>
      </w:r>
      <w:r w:rsidR="000A7F8F" w:rsidRPr="00234FF4">
        <w:rPr>
          <w:lang w:val="fr-FR" w:eastAsia="en-GB"/>
        </w:rPr>
        <w:t> </w:t>
      </w:r>
      <w:r w:rsidRPr="00234FF4">
        <w:rPr>
          <w:lang w:val="fr-FR" w:eastAsia="en-GB"/>
        </w:rPr>
        <w:t>6/2019</w:t>
      </w:r>
      <w:r w:rsidR="001D21A1" w:rsidRPr="00234FF4">
        <w:rPr>
          <w:lang w:val="fr-FR" w:eastAsia="en-GB"/>
        </w:rPr>
        <w:t xml:space="preserve"> –</w:t>
      </w:r>
      <w:r w:rsidRPr="00234FF4">
        <w:rPr>
          <w:lang w:val="fr-FR" w:eastAsia="en-GB"/>
        </w:rPr>
        <w:t xml:space="preserve"> Code du travail, le concept de</w:t>
      </w:r>
      <w:r w:rsidR="00142C50" w:rsidRPr="00234FF4">
        <w:rPr>
          <w:lang w:val="fr-FR" w:eastAsia="en-GB"/>
        </w:rPr>
        <w:t xml:space="preserve"> </w:t>
      </w:r>
      <w:r w:rsidRPr="00234FF4">
        <w:rPr>
          <w:lang w:val="fr-FR" w:eastAsia="en-GB"/>
        </w:rPr>
        <w:t>discrimination a</w:t>
      </w:r>
      <w:r w:rsidR="00142C50" w:rsidRPr="00234FF4">
        <w:rPr>
          <w:lang w:val="fr-FR" w:eastAsia="en-GB"/>
        </w:rPr>
        <w:t xml:space="preserve"> </w:t>
      </w:r>
      <w:r w:rsidRPr="00234FF4">
        <w:rPr>
          <w:lang w:val="fr-FR" w:eastAsia="en-GB"/>
        </w:rPr>
        <w:t>été introduit, de manière générique, comme étant «</w:t>
      </w:r>
      <w:r w:rsidR="000A7F8F" w:rsidRPr="00234FF4">
        <w:rPr>
          <w:i/>
          <w:iCs/>
          <w:lang w:val="fr-FR" w:eastAsia="en-GB"/>
        </w:rPr>
        <w:t> </w:t>
      </w:r>
      <w:r w:rsidRPr="00234FF4">
        <w:rPr>
          <w:i/>
          <w:iCs/>
          <w:lang w:val="fr-FR" w:eastAsia="en-GB"/>
        </w:rPr>
        <w:t>Toute distinction, exclusion ou préférence fondée sur la race, la couleur, le sexe, la religion, l</w:t>
      </w:r>
      <w:r w:rsidR="002933EA" w:rsidRPr="00234FF4">
        <w:rPr>
          <w:i/>
          <w:iCs/>
          <w:lang w:val="fr-FR" w:eastAsia="en-GB"/>
        </w:rPr>
        <w:t>’</w:t>
      </w:r>
      <w:r w:rsidRPr="00234FF4">
        <w:rPr>
          <w:i/>
          <w:iCs/>
          <w:lang w:val="fr-FR" w:eastAsia="en-GB"/>
        </w:rPr>
        <w:t>opinion origine politique, ascendante ou sociale qui a pour effet de détruire ou d</w:t>
      </w:r>
      <w:r w:rsidR="002933EA" w:rsidRPr="00234FF4">
        <w:rPr>
          <w:i/>
          <w:iCs/>
          <w:lang w:val="fr-FR" w:eastAsia="en-GB"/>
        </w:rPr>
        <w:t>’</w:t>
      </w:r>
      <w:r w:rsidRPr="00234FF4">
        <w:rPr>
          <w:i/>
          <w:iCs/>
          <w:lang w:val="fr-FR" w:eastAsia="en-GB"/>
        </w:rPr>
        <w:t>altérer l</w:t>
      </w:r>
      <w:r w:rsidR="002933EA" w:rsidRPr="00234FF4">
        <w:rPr>
          <w:i/>
          <w:iCs/>
          <w:lang w:val="fr-FR" w:eastAsia="en-GB"/>
        </w:rPr>
        <w:t>’</w:t>
      </w:r>
      <w:r w:rsidRPr="00234FF4">
        <w:rPr>
          <w:i/>
          <w:iCs/>
          <w:lang w:val="fr-FR" w:eastAsia="en-GB"/>
        </w:rPr>
        <w:t>égalité des chances ou de traitement en matière d</w:t>
      </w:r>
      <w:r w:rsidR="002933EA" w:rsidRPr="00234FF4">
        <w:rPr>
          <w:i/>
          <w:iCs/>
          <w:lang w:val="fr-FR" w:eastAsia="en-GB"/>
        </w:rPr>
        <w:t>’</w:t>
      </w:r>
      <w:r w:rsidRPr="00234FF4">
        <w:rPr>
          <w:i/>
          <w:iCs/>
          <w:lang w:val="fr-FR" w:eastAsia="en-GB"/>
        </w:rPr>
        <w:t>emploi ou de profession</w:t>
      </w:r>
      <w:r w:rsidR="000A7F8F" w:rsidRPr="00234FF4">
        <w:rPr>
          <w:i/>
          <w:iCs/>
          <w:lang w:val="fr-FR" w:eastAsia="en-GB"/>
        </w:rPr>
        <w:t> </w:t>
      </w:r>
      <w:r w:rsidRPr="00234FF4">
        <w:rPr>
          <w:lang w:val="fr-FR" w:eastAsia="en-GB"/>
        </w:rPr>
        <w:t>»</w:t>
      </w:r>
      <w:r w:rsidRPr="00234FF4">
        <w:rPr>
          <w:i/>
          <w:iCs/>
          <w:lang w:val="fr-FR" w:eastAsia="en-GB"/>
        </w:rPr>
        <w:t>.</w:t>
      </w:r>
    </w:p>
    <w:p w14:paraId="12AD6A71" w14:textId="0BBA09C9" w:rsidR="00265B89" w:rsidRPr="00234FF4" w:rsidRDefault="00265B89" w:rsidP="00265B89">
      <w:pPr>
        <w:pStyle w:val="SingleTxt"/>
        <w:spacing w:after="0" w:line="120" w:lineRule="exact"/>
        <w:rPr>
          <w:sz w:val="10"/>
          <w:lang w:val="fr-FR" w:eastAsia="en-GB"/>
        </w:rPr>
      </w:pPr>
    </w:p>
    <w:p w14:paraId="2E837716" w14:textId="5A29D1D9"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Article 2</w:t>
      </w:r>
      <w:r w:rsidRPr="00234FF4">
        <w:rPr>
          <w:vertAlign w:val="superscript"/>
          <w:lang w:val="fr-FR" w:eastAsia="en-GB"/>
        </w:rPr>
        <w:t>ο</w:t>
      </w:r>
      <w:r w:rsidRPr="00234FF4">
        <w:rPr>
          <w:lang w:val="fr-FR" w:eastAsia="en-GB"/>
        </w:rPr>
        <w:t xml:space="preserve"> – L</w:t>
      </w:r>
      <w:r w:rsidR="002933EA" w:rsidRPr="00234FF4">
        <w:rPr>
          <w:lang w:val="fr-FR" w:eastAsia="en-GB"/>
        </w:rPr>
        <w:t>’</w:t>
      </w:r>
      <w:r w:rsidRPr="00234FF4">
        <w:rPr>
          <w:lang w:val="fr-FR" w:eastAsia="en-GB"/>
        </w:rPr>
        <w:t>obligation pour éliminer la discrimination</w:t>
      </w:r>
    </w:p>
    <w:p w14:paraId="4E4CC3D5" w14:textId="7201B311" w:rsidR="00265B89" w:rsidRPr="00234FF4" w:rsidRDefault="00265B89" w:rsidP="00265B89">
      <w:pPr>
        <w:pStyle w:val="SingleTxt"/>
        <w:spacing w:after="0" w:line="120" w:lineRule="exact"/>
        <w:rPr>
          <w:sz w:val="10"/>
          <w:lang w:val="fr-FR" w:eastAsia="en-GB"/>
        </w:rPr>
      </w:pPr>
    </w:p>
    <w:p w14:paraId="047C536C" w14:textId="4FBD96E6"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Le principe d</w:t>
      </w:r>
      <w:r w:rsidR="002933EA" w:rsidRPr="00234FF4">
        <w:rPr>
          <w:lang w:val="fr-FR" w:eastAsia="en-GB"/>
        </w:rPr>
        <w:t>’</w:t>
      </w:r>
      <w:r w:rsidRPr="00234FF4">
        <w:rPr>
          <w:lang w:val="fr-FR" w:eastAsia="en-GB"/>
        </w:rPr>
        <w:t>égalité des hommes et des femmes</w:t>
      </w:r>
    </w:p>
    <w:p w14:paraId="106661DB" w14:textId="42C4BB84" w:rsidR="00265B89" w:rsidRPr="00234FF4" w:rsidRDefault="00265B89" w:rsidP="00265B89">
      <w:pPr>
        <w:pStyle w:val="SingleTxt"/>
        <w:spacing w:after="0" w:line="120" w:lineRule="exact"/>
        <w:rPr>
          <w:sz w:val="10"/>
          <w:lang w:val="fr-FR" w:eastAsia="en-GB"/>
        </w:rPr>
      </w:pPr>
    </w:p>
    <w:p w14:paraId="30991434" w14:textId="7174859B" w:rsidR="00501D96" w:rsidRPr="00234FF4" w:rsidRDefault="00501D96" w:rsidP="003318D4">
      <w:pPr>
        <w:pStyle w:val="SingleTxt"/>
        <w:numPr>
          <w:ilvl w:val="0"/>
          <w:numId w:val="41"/>
        </w:numPr>
        <w:spacing w:line="240" w:lineRule="exact"/>
        <w:rPr>
          <w:lang w:val="fr-FR" w:eastAsia="en-GB"/>
        </w:rPr>
      </w:pPr>
      <w:r w:rsidRPr="00234FF4">
        <w:rPr>
          <w:lang w:val="fr-FR" w:eastAsia="en-GB"/>
        </w:rPr>
        <w:t>Ce principe est inscrit dans la Constitution du RDSTP à l</w:t>
      </w:r>
      <w:r w:rsidR="002933EA" w:rsidRPr="00234FF4">
        <w:rPr>
          <w:lang w:val="fr-FR" w:eastAsia="en-GB"/>
        </w:rPr>
        <w:t>’</w:t>
      </w:r>
      <w:r w:rsidRPr="00234FF4">
        <w:rPr>
          <w:lang w:val="fr-FR" w:eastAsia="en-GB"/>
        </w:rPr>
        <w:t>article 15 comme indiqué précédemment, et pourtant, au sein de la famille, il est constitutionnellement garanti que</w:t>
      </w:r>
      <w:r w:rsidR="001D21A1" w:rsidRPr="00234FF4">
        <w:rPr>
          <w:lang w:val="fr-FR" w:eastAsia="en-GB"/>
        </w:rPr>
        <w:t> :</w:t>
      </w:r>
      <w:r w:rsidR="00142C50" w:rsidRPr="00234FF4">
        <w:rPr>
          <w:lang w:val="fr-FR" w:eastAsia="en-GB"/>
        </w:rPr>
        <w:t xml:space="preserve"> </w:t>
      </w:r>
      <w:r w:rsidRPr="00234FF4">
        <w:rPr>
          <w:lang w:val="fr-FR" w:eastAsia="en-GB"/>
        </w:rPr>
        <w:t>«</w:t>
      </w:r>
      <w:r w:rsidR="000A7F8F" w:rsidRPr="00234FF4">
        <w:rPr>
          <w:lang w:val="fr-FR" w:eastAsia="en-GB"/>
        </w:rPr>
        <w:t> </w:t>
      </w:r>
      <w:r w:rsidRPr="00234FF4">
        <w:rPr>
          <w:lang w:val="fr-FR" w:eastAsia="en-GB"/>
        </w:rPr>
        <w:t>Les</w:t>
      </w:r>
      <w:r w:rsidR="00142C50" w:rsidRPr="00234FF4">
        <w:rPr>
          <w:lang w:val="fr-FR" w:eastAsia="en-GB"/>
        </w:rPr>
        <w:t xml:space="preserve"> </w:t>
      </w:r>
      <w:r w:rsidRPr="00234FF4">
        <w:rPr>
          <w:i/>
          <w:iCs/>
          <w:lang w:val="fr-FR" w:eastAsia="en-GB"/>
        </w:rPr>
        <w:t>époux ont des droits et des devoirs égaux en ce qui concerne la capacité civile et politique et l</w:t>
      </w:r>
      <w:r w:rsidR="002933EA" w:rsidRPr="00234FF4">
        <w:rPr>
          <w:i/>
          <w:iCs/>
          <w:lang w:val="fr-FR" w:eastAsia="en-GB"/>
        </w:rPr>
        <w:t>’</w:t>
      </w:r>
      <w:r w:rsidRPr="00234FF4">
        <w:rPr>
          <w:i/>
          <w:iCs/>
          <w:lang w:val="fr-FR" w:eastAsia="en-GB"/>
        </w:rPr>
        <w:t>entretien et l</w:t>
      </w:r>
      <w:r w:rsidR="002933EA" w:rsidRPr="00234FF4">
        <w:rPr>
          <w:i/>
          <w:iCs/>
          <w:lang w:val="fr-FR" w:eastAsia="en-GB"/>
        </w:rPr>
        <w:t>’</w:t>
      </w:r>
      <w:r w:rsidRPr="00234FF4">
        <w:rPr>
          <w:i/>
          <w:iCs/>
          <w:lang w:val="fr-FR" w:eastAsia="en-GB"/>
        </w:rPr>
        <w:t>éducation des enfants</w:t>
      </w:r>
      <w:r w:rsidR="000A7F8F" w:rsidRPr="00234FF4">
        <w:rPr>
          <w:i/>
          <w:iCs/>
          <w:lang w:val="fr-FR" w:eastAsia="en-GB"/>
        </w:rPr>
        <w:t> </w:t>
      </w:r>
      <w:r w:rsidRPr="00234FF4">
        <w:rPr>
          <w:i/>
          <w:iCs/>
          <w:lang w:val="fr-FR" w:eastAsia="en-GB"/>
        </w:rPr>
        <w:t>»</w:t>
      </w:r>
      <w:r w:rsidRPr="00234FF4">
        <w:rPr>
          <w:lang w:val="fr-FR" w:eastAsia="en-GB"/>
        </w:rPr>
        <w:t>, selon le paragraphe 3 de l</w:t>
      </w:r>
      <w:r w:rsidR="002933EA" w:rsidRPr="00234FF4">
        <w:rPr>
          <w:lang w:val="fr-FR" w:eastAsia="en-GB"/>
        </w:rPr>
        <w:t>’</w:t>
      </w:r>
      <w:r w:rsidRPr="00234FF4">
        <w:rPr>
          <w:lang w:val="fr-FR" w:eastAsia="en-GB"/>
        </w:rPr>
        <w:t>article 26.</w:t>
      </w:r>
    </w:p>
    <w:p w14:paraId="1617CC23" w14:textId="29FF2605" w:rsidR="00265B89" w:rsidRPr="00234FF4" w:rsidRDefault="00265B89" w:rsidP="00265B89">
      <w:pPr>
        <w:pStyle w:val="SingleTxt"/>
        <w:spacing w:after="0" w:line="120" w:lineRule="exact"/>
        <w:rPr>
          <w:sz w:val="10"/>
          <w:lang w:val="fr-FR" w:eastAsia="en-GB"/>
        </w:rPr>
      </w:pPr>
    </w:p>
    <w:p w14:paraId="7BA8CAAE" w14:textId="300A8B90"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Adopter des mesures législatives et autres qui interdisent la discrimination</w:t>
      </w:r>
      <w:r w:rsidR="000A7F8F" w:rsidRPr="00234FF4">
        <w:rPr>
          <w:lang w:val="fr-FR" w:eastAsia="en-GB"/>
        </w:rPr>
        <w:br/>
      </w:r>
      <w:r w:rsidRPr="00234FF4">
        <w:rPr>
          <w:lang w:val="fr-FR" w:eastAsia="en-GB"/>
        </w:rPr>
        <w:t>à l</w:t>
      </w:r>
      <w:r w:rsidR="002933EA" w:rsidRPr="00234FF4">
        <w:rPr>
          <w:lang w:val="fr-FR" w:eastAsia="en-GB"/>
        </w:rPr>
        <w:t>’</w:t>
      </w:r>
      <w:r w:rsidRPr="00234FF4">
        <w:rPr>
          <w:lang w:val="fr-FR" w:eastAsia="en-GB"/>
        </w:rPr>
        <w:t>égard des femmes</w:t>
      </w:r>
    </w:p>
    <w:p w14:paraId="026D6B0A" w14:textId="3AB0230B" w:rsidR="00265B89" w:rsidRPr="00234FF4" w:rsidRDefault="00265B89" w:rsidP="00265B89">
      <w:pPr>
        <w:pStyle w:val="SingleTxt"/>
        <w:spacing w:after="0" w:line="120" w:lineRule="exact"/>
        <w:rPr>
          <w:sz w:val="10"/>
          <w:lang w:val="fr-FR" w:eastAsia="en-GB"/>
        </w:rPr>
      </w:pPr>
    </w:p>
    <w:p w14:paraId="15747378" w14:textId="424373BE" w:rsidR="00501D96" w:rsidRPr="00234FF4" w:rsidRDefault="00501D96" w:rsidP="003318D4">
      <w:pPr>
        <w:pStyle w:val="SingleTxt"/>
        <w:numPr>
          <w:ilvl w:val="0"/>
          <w:numId w:val="41"/>
        </w:numPr>
        <w:spacing w:line="240" w:lineRule="exact"/>
        <w:rPr>
          <w:lang w:val="fr-FR" w:eastAsia="en-GB"/>
        </w:rPr>
      </w:pPr>
      <w:r w:rsidRPr="00234FF4">
        <w:rPr>
          <w:lang w:val="fr-FR" w:eastAsia="en-GB"/>
        </w:rPr>
        <w:t>Pour mieux mettre en œuvre le principe de non-discrimination, le RDSTP l</w:t>
      </w:r>
      <w:r w:rsidR="002933EA" w:rsidRPr="00234FF4">
        <w:rPr>
          <w:lang w:val="fr-FR" w:eastAsia="en-GB"/>
        </w:rPr>
        <w:t>’</w:t>
      </w:r>
      <w:r w:rsidRPr="00234FF4">
        <w:rPr>
          <w:lang w:val="fr-FR" w:eastAsia="en-GB"/>
        </w:rPr>
        <w:t>a non seulement inscrit dans la Constitution comme mentionné ci-dessus, mais a également adopté des mesures législatives visant à interdire la discrimination non seulement à l</w:t>
      </w:r>
      <w:r w:rsidR="002933EA" w:rsidRPr="00234FF4">
        <w:rPr>
          <w:lang w:val="fr-FR" w:eastAsia="en-GB"/>
        </w:rPr>
        <w:t>’</w:t>
      </w:r>
      <w:r w:rsidRPr="00234FF4">
        <w:rPr>
          <w:lang w:val="fr-FR" w:eastAsia="en-GB"/>
        </w:rPr>
        <w:t>égard des femmes, mais aussi contre d</w:t>
      </w:r>
      <w:r w:rsidR="002933EA" w:rsidRPr="00234FF4">
        <w:rPr>
          <w:lang w:val="fr-FR" w:eastAsia="en-GB"/>
        </w:rPr>
        <w:t>’</w:t>
      </w:r>
      <w:r w:rsidRPr="00234FF4">
        <w:rPr>
          <w:lang w:val="fr-FR" w:eastAsia="en-GB"/>
        </w:rPr>
        <w:t>autres formes de discrimination sociale.</w:t>
      </w:r>
    </w:p>
    <w:p w14:paraId="2F7E789E" w14:textId="3BB1BF87" w:rsidR="00501D96" w:rsidRPr="00234FF4" w:rsidRDefault="00501D96" w:rsidP="003318D4">
      <w:pPr>
        <w:pStyle w:val="SingleTxt"/>
        <w:numPr>
          <w:ilvl w:val="0"/>
          <w:numId w:val="41"/>
        </w:numPr>
        <w:spacing w:line="240" w:lineRule="exact"/>
        <w:rPr>
          <w:lang w:val="fr-FR" w:eastAsia="en-GB"/>
        </w:rPr>
      </w:pPr>
      <w:r w:rsidRPr="00234FF4">
        <w:rPr>
          <w:lang w:val="fr-FR" w:eastAsia="en-GB"/>
        </w:rPr>
        <w:t>En cette perspective, plusieurs dispositions légales ont été introduites visant à interdire la discrimination à l</w:t>
      </w:r>
      <w:r w:rsidR="002933EA" w:rsidRPr="00234FF4">
        <w:rPr>
          <w:lang w:val="fr-FR" w:eastAsia="en-GB"/>
        </w:rPr>
        <w:t>’</w:t>
      </w:r>
      <w:r w:rsidRPr="00234FF4">
        <w:rPr>
          <w:lang w:val="fr-FR" w:eastAsia="en-GB"/>
        </w:rPr>
        <w:t>égard des femmes, comme vous pouvez le voir au paragraphe 191 de ce rapport.</w:t>
      </w:r>
    </w:p>
    <w:p w14:paraId="21E61DD1" w14:textId="307B2CC0" w:rsidR="00501D96" w:rsidRPr="00234FF4" w:rsidRDefault="00501D96" w:rsidP="003318D4">
      <w:pPr>
        <w:pStyle w:val="SingleTxt"/>
        <w:numPr>
          <w:ilvl w:val="0"/>
          <w:numId w:val="41"/>
        </w:numPr>
        <w:spacing w:line="240" w:lineRule="exact"/>
        <w:rPr>
          <w:lang w:val="fr-FR" w:eastAsia="en-GB"/>
        </w:rPr>
      </w:pPr>
      <w:r w:rsidRPr="00234FF4">
        <w:rPr>
          <w:lang w:val="fr-FR" w:eastAsia="en-GB"/>
        </w:rPr>
        <w:t>Associé à ces mesures législatives, STP a également ratifié les plus importantes conventions internationales et régionales des droits de l</w:t>
      </w:r>
      <w:r w:rsidR="002933EA" w:rsidRPr="00234FF4">
        <w:rPr>
          <w:lang w:val="fr-FR" w:eastAsia="en-GB"/>
        </w:rPr>
        <w:t>’</w:t>
      </w:r>
      <w:r w:rsidRPr="00234FF4">
        <w:rPr>
          <w:lang w:val="fr-FR" w:eastAsia="en-GB"/>
        </w:rPr>
        <w:t>homme, comme mentionné ci-dessus aux paragraphes 185 et 186, en vue de démontrer son engagement dans le processus de lutte contre toutes les formes de discrimination à l</w:t>
      </w:r>
      <w:r w:rsidR="002933EA" w:rsidRPr="00234FF4">
        <w:rPr>
          <w:lang w:val="fr-FR" w:eastAsia="en-GB"/>
        </w:rPr>
        <w:t>’</w:t>
      </w:r>
      <w:r w:rsidRPr="00234FF4">
        <w:rPr>
          <w:lang w:val="fr-FR" w:eastAsia="en-GB"/>
        </w:rPr>
        <w:t>égard des femmes.</w:t>
      </w:r>
    </w:p>
    <w:p w14:paraId="20741279" w14:textId="1FF57FA7" w:rsidR="00265B89" w:rsidRPr="00234FF4" w:rsidRDefault="00265B89" w:rsidP="00265B89">
      <w:pPr>
        <w:pStyle w:val="SingleTxt"/>
        <w:spacing w:after="0" w:line="120" w:lineRule="exact"/>
        <w:rPr>
          <w:sz w:val="10"/>
          <w:lang w:val="fr-FR" w:eastAsia="en-GB"/>
        </w:rPr>
      </w:pPr>
    </w:p>
    <w:p w14:paraId="14129B4B" w14:textId="49419C76" w:rsidR="00501D96" w:rsidRPr="00234FF4" w:rsidRDefault="00501D96" w:rsidP="004A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lastRenderedPageBreak/>
        <w:tab/>
      </w:r>
      <w:r w:rsidRPr="00234FF4">
        <w:rPr>
          <w:i/>
          <w:lang w:val="fr-FR" w:eastAsia="en-GB"/>
        </w:rPr>
        <w:tab/>
      </w:r>
      <w:r w:rsidRPr="00234FF4">
        <w:rPr>
          <w:lang w:val="fr-FR" w:eastAsia="en-GB"/>
        </w:rPr>
        <w:t>Diplômes juridiques concernant l</w:t>
      </w:r>
      <w:r w:rsidR="002933EA" w:rsidRPr="00234FF4">
        <w:rPr>
          <w:lang w:val="fr-FR" w:eastAsia="en-GB"/>
        </w:rPr>
        <w:t>’</w:t>
      </w:r>
      <w:r w:rsidRPr="00234FF4">
        <w:rPr>
          <w:lang w:val="fr-FR" w:eastAsia="en-GB"/>
        </w:rPr>
        <w:t>interdiction de la discrimination</w:t>
      </w:r>
      <w:r w:rsidR="00265B89" w:rsidRPr="00234FF4">
        <w:rPr>
          <w:lang w:val="fr-FR" w:eastAsia="en-GB"/>
        </w:rPr>
        <w:br/>
      </w:r>
      <w:r w:rsidRPr="00234FF4">
        <w:rPr>
          <w:lang w:val="fr-FR" w:eastAsia="en-GB"/>
        </w:rPr>
        <w:t>et de la violence à l</w:t>
      </w:r>
      <w:r w:rsidR="002933EA" w:rsidRPr="00234FF4">
        <w:rPr>
          <w:lang w:val="fr-FR" w:eastAsia="en-GB"/>
        </w:rPr>
        <w:t>’</w:t>
      </w:r>
      <w:r w:rsidRPr="00234FF4">
        <w:rPr>
          <w:lang w:val="fr-FR" w:eastAsia="en-GB"/>
        </w:rPr>
        <w:t>égard des femmes</w:t>
      </w:r>
    </w:p>
    <w:p w14:paraId="0F3287F6" w14:textId="2096A1FD" w:rsidR="00265B89" w:rsidRPr="00234FF4" w:rsidRDefault="00265B89" w:rsidP="004A6733">
      <w:pPr>
        <w:pStyle w:val="SingleTxt"/>
        <w:keepNext/>
        <w:keepLines/>
        <w:spacing w:after="0" w:line="120" w:lineRule="exact"/>
        <w:rPr>
          <w:sz w:val="10"/>
          <w:lang w:val="fr-FR" w:eastAsia="en-GB"/>
        </w:rPr>
      </w:pPr>
    </w:p>
    <w:p w14:paraId="28DC40D9" w14:textId="1E0D31FE" w:rsidR="00501D96" w:rsidRPr="00234FF4" w:rsidRDefault="00501D96" w:rsidP="004A6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t>a)</w:t>
      </w:r>
      <w:r w:rsidRPr="00234FF4">
        <w:rPr>
          <w:lang w:val="fr-FR" w:eastAsia="en-GB"/>
        </w:rPr>
        <w:tab/>
        <w:t>La</w:t>
      </w:r>
      <w:r w:rsidR="000A7F8F" w:rsidRPr="00234FF4">
        <w:rPr>
          <w:lang w:val="fr-FR" w:eastAsia="en-GB"/>
        </w:rPr>
        <w:t xml:space="preserve"> </w:t>
      </w:r>
      <w:r w:rsidRPr="00234FF4">
        <w:rPr>
          <w:lang w:val="fr-FR" w:eastAsia="en-GB"/>
        </w:rPr>
        <w:t>Loi n</w:t>
      </w:r>
      <w:r w:rsidR="000A7F8F" w:rsidRPr="00234FF4">
        <w:rPr>
          <w:b w:val="0"/>
          <w:bCs/>
          <w:vertAlign w:val="superscript"/>
          <w:lang w:val="fr-FR" w:eastAsia="en-GB"/>
        </w:rPr>
        <w:t>o</w:t>
      </w:r>
      <w:r w:rsidRPr="00234FF4">
        <w:rPr>
          <w:lang w:val="fr-FR" w:eastAsia="en-GB"/>
        </w:rPr>
        <w:t xml:space="preserve">°11/2008 </w:t>
      </w:r>
      <w:r w:rsidR="0070515C" w:rsidRPr="00234FF4">
        <w:rPr>
          <w:lang w:val="fr-FR" w:eastAsia="en-GB"/>
        </w:rPr>
        <w:t>–</w:t>
      </w:r>
      <w:r w:rsidRPr="00234FF4">
        <w:rPr>
          <w:lang w:val="fr-FR" w:eastAsia="en-GB"/>
        </w:rPr>
        <w:t xml:space="preserve"> Loi sur la violence domestique et familiale</w:t>
      </w:r>
    </w:p>
    <w:p w14:paraId="4458B772" w14:textId="1A826E74" w:rsidR="00265B89" w:rsidRPr="00234FF4" w:rsidRDefault="00265B89" w:rsidP="00265B89">
      <w:pPr>
        <w:pStyle w:val="SingleTxt"/>
        <w:spacing w:after="0" w:line="120" w:lineRule="exact"/>
        <w:rPr>
          <w:sz w:val="10"/>
          <w:lang w:val="fr-FR" w:eastAsia="en-GB"/>
        </w:rPr>
      </w:pPr>
    </w:p>
    <w:p w14:paraId="17CA98DD" w14:textId="01785CF6" w:rsidR="002933EA" w:rsidRPr="00234FF4" w:rsidRDefault="00501D96" w:rsidP="003318D4">
      <w:pPr>
        <w:pStyle w:val="SingleTxt"/>
        <w:numPr>
          <w:ilvl w:val="0"/>
          <w:numId w:val="41"/>
        </w:numPr>
        <w:spacing w:line="240" w:lineRule="exact"/>
        <w:rPr>
          <w:lang w:val="fr-FR" w:eastAsia="en-GB"/>
        </w:rPr>
      </w:pPr>
      <w:r w:rsidRPr="00234FF4">
        <w:rPr>
          <w:lang w:val="fr-FR" w:eastAsia="en-GB"/>
        </w:rPr>
        <w:t>Cette loi établit des mécanismes de prévention et de répression de la violence domestique et familiale, conformément aux engagements pris au niveau de la CEDAW,</w:t>
      </w:r>
      <w:r w:rsidR="00142C50" w:rsidRPr="00234FF4">
        <w:rPr>
          <w:lang w:val="fr-FR" w:eastAsia="en-GB"/>
        </w:rPr>
        <w:t xml:space="preserve"> </w:t>
      </w:r>
      <w:r w:rsidRPr="00234FF4">
        <w:rPr>
          <w:lang w:val="fr-FR" w:eastAsia="en-GB"/>
        </w:rPr>
        <w:t>elle prévoit la création de tribunaux spécialisés en matière de violence domestique et autres formes de violence sexiste</w:t>
      </w:r>
      <w:r w:rsidR="00155C15" w:rsidRPr="00155C15">
        <w:rPr>
          <w:lang w:val="fr-FR" w:eastAsia="en-GB"/>
        </w:rPr>
        <w:t> ;</w:t>
      </w:r>
      <w:r w:rsidR="00142C50" w:rsidRPr="00234FF4">
        <w:rPr>
          <w:lang w:val="fr-FR" w:eastAsia="en-GB"/>
        </w:rPr>
        <w:t xml:space="preserve"> </w:t>
      </w:r>
      <w:r w:rsidRPr="00234FF4">
        <w:rPr>
          <w:lang w:val="fr-FR" w:eastAsia="en-GB"/>
        </w:rPr>
        <w:t>et met en place des mesures d</w:t>
      </w:r>
      <w:r w:rsidR="002933EA" w:rsidRPr="00234FF4">
        <w:rPr>
          <w:lang w:val="fr-FR" w:eastAsia="en-GB"/>
        </w:rPr>
        <w:t>’</w:t>
      </w:r>
      <w:r w:rsidRPr="00234FF4">
        <w:rPr>
          <w:lang w:val="fr-FR" w:eastAsia="en-GB"/>
        </w:rPr>
        <w:t>assistance et de protection pour les victimes de violence domestique, et elle définit le violence domestique</w:t>
      </w:r>
      <w:r w:rsidR="00142C50" w:rsidRPr="00234FF4">
        <w:rPr>
          <w:lang w:val="fr-FR" w:eastAsia="en-GB"/>
        </w:rPr>
        <w:t xml:space="preserve"> </w:t>
      </w:r>
      <w:r w:rsidR="000A7F8F" w:rsidRPr="00234FF4">
        <w:rPr>
          <w:lang w:val="fr-FR" w:eastAsia="en-GB"/>
        </w:rPr>
        <w:t>« </w:t>
      </w:r>
      <w:r w:rsidRPr="00234FF4">
        <w:rPr>
          <w:i/>
          <w:iCs/>
          <w:lang w:val="fr-FR" w:eastAsia="en-GB"/>
        </w:rPr>
        <w:t>tout acte ou omission survenant dans la famille ou le ménage au sein duquel cause la mort, des blessures, des dommages physiques, sexuels ou psychologiques et moraux, des biens ou une privation de liberté dans les</w:t>
      </w:r>
      <w:r w:rsidR="00142C50" w:rsidRPr="00234FF4">
        <w:rPr>
          <w:i/>
          <w:iCs/>
          <w:lang w:val="fr-FR" w:eastAsia="en-GB"/>
        </w:rPr>
        <w:t xml:space="preserve"> </w:t>
      </w:r>
      <w:r w:rsidRPr="00234FF4">
        <w:rPr>
          <w:i/>
          <w:iCs/>
          <w:lang w:val="fr-FR" w:eastAsia="en-GB"/>
        </w:rPr>
        <w:t>situations</w:t>
      </w:r>
      <w:r w:rsidR="00142C50" w:rsidRPr="00234FF4">
        <w:rPr>
          <w:i/>
          <w:iCs/>
          <w:lang w:val="fr-FR" w:eastAsia="en-GB"/>
        </w:rPr>
        <w:t xml:space="preserve"> </w:t>
      </w:r>
      <w:r w:rsidRPr="00234FF4">
        <w:rPr>
          <w:i/>
          <w:iCs/>
          <w:lang w:val="fr-FR" w:eastAsia="en-GB"/>
        </w:rPr>
        <w:t>suivantes</w:t>
      </w:r>
      <w:r w:rsidR="000A7F8F" w:rsidRPr="00234FF4">
        <w:rPr>
          <w:i/>
          <w:iCs/>
          <w:lang w:val="fr-FR" w:eastAsia="en-GB"/>
        </w:rPr>
        <w:t> </w:t>
      </w:r>
      <w:r w:rsidR="002933EA" w:rsidRPr="00234FF4">
        <w:rPr>
          <w:i/>
          <w:iCs/>
          <w:lang w:val="fr-FR" w:eastAsia="en-GB"/>
        </w:rPr>
        <w:t>:</w:t>
      </w:r>
      <w:r w:rsidR="00142C50" w:rsidRPr="00234FF4">
        <w:rPr>
          <w:i/>
          <w:iCs/>
          <w:lang w:val="fr-FR" w:eastAsia="en-GB"/>
        </w:rPr>
        <w:t xml:space="preserve"> </w:t>
      </w:r>
      <w:r w:rsidRPr="00234FF4">
        <w:rPr>
          <w:i/>
          <w:iCs/>
          <w:lang w:val="fr-FR" w:eastAsia="en-GB"/>
        </w:rPr>
        <w:t>Au sein de la famille, dans toute relation d</w:t>
      </w:r>
      <w:r w:rsidR="002933EA" w:rsidRPr="00234FF4">
        <w:rPr>
          <w:i/>
          <w:iCs/>
          <w:lang w:val="fr-FR" w:eastAsia="en-GB"/>
        </w:rPr>
        <w:t>’</w:t>
      </w:r>
      <w:r w:rsidRPr="00234FF4">
        <w:rPr>
          <w:i/>
          <w:iCs/>
          <w:lang w:val="fr-FR" w:eastAsia="en-GB"/>
        </w:rPr>
        <w:t>affection intime, dans laquelle l</w:t>
      </w:r>
      <w:r w:rsidR="002933EA" w:rsidRPr="00234FF4">
        <w:rPr>
          <w:i/>
          <w:iCs/>
          <w:lang w:val="fr-FR" w:eastAsia="en-GB"/>
        </w:rPr>
        <w:t>’</w:t>
      </w:r>
      <w:r w:rsidRPr="00234FF4">
        <w:rPr>
          <w:i/>
          <w:iCs/>
          <w:lang w:val="fr-FR" w:eastAsia="en-GB"/>
        </w:rPr>
        <w:t>agresseur vit ou a vécu avec la victime,</w:t>
      </w:r>
      <w:r w:rsidR="00142C50" w:rsidRPr="00234FF4">
        <w:rPr>
          <w:i/>
          <w:iCs/>
          <w:lang w:val="fr-FR" w:eastAsia="en-GB"/>
        </w:rPr>
        <w:t xml:space="preserve"> </w:t>
      </w:r>
      <w:r w:rsidRPr="00234FF4">
        <w:rPr>
          <w:i/>
          <w:iCs/>
          <w:lang w:val="fr-FR" w:eastAsia="en-GB"/>
        </w:rPr>
        <w:t>indépendamment de la cohabitation</w:t>
      </w:r>
      <w:r w:rsidRPr="00234FF4">
        <w:rPr>
          <w:lang w:val="fr-FR" w:eastAsia="en-GB"/>
        </w:rPr>
        <w:t>.</w:t>
      </w:r>
      <w:r w:rsidR="000A7F8F" w:rsidRPr="00234FF4">
        <w:rPr>
          <w:lang w:val="fr-FR" w:eastAsia="en-GB"/>
        </w:rPr>
        <w:t> »</w:t>
      </w:r>
    </w:p>
    <w:p w14:paraId="23F55E7D" w14:textId="5FB089D2" w:rsidR="00501D96" w:rsidRPr="00234FF4" w:rsidRDefault="00501D96" w:rsidP="003318D4">
      <w:pPr>
        <w:pStyle w:val="SingleTxt"/>
        <w:numPr>
          <w:ilvl w:val="0"/>
          <w:numId w:val="41"/>
        </w:numPr>
        <w:spacing w:line="240" w:lineRule="exact"/>
        <w:rPr>
          <w:lang w:val="fr-FR" w:eastAsia="en-GB"/>
        </w:rPr>
      </w:pPr>
      <w:r w:rsidRPr="00234FF4">
        <w:rPr>
          <w:lang w:val="fr-FR" w:eastAsia="en-GB"/>
        </w:rPr>
        <w:t>Elle identifie et définit également six formes de violence domestique et familiale, à savoir</w:t>
      </w:r>
      <w:r w:rsidR="001D21A1" w:rsidRPr="00234FF4">
        <w:rPr>
          <w:lang w:val="fr-FR" w:eastAsia="en-GB"/>
        </w:rPr>
        <w:t> </w:t>
      </w:r>
      <w:r w:rsidR="002933EA" w:rsidRPr="00234FF4">
        <w:rPr>
          <w:lang w:val="fr-FR" w:eastAsia="en-GB"/>
        </w:rPr>
        <w:t>:</w:t>
      </w:r>
      <w:r w:rsidRPr="00234FF4">
        <w:rPr>
          <w:lang w:val="fr-FR" w:eastAsia="en-GB"/>
        </w:rPr>
        <w:t xml:space="preserve"> la violence physique, la violence psychologique, la violence sexuelle, la violence patrimoniale et la violence morale. Et établit des mesures punitives, respectivement, pour ceux qui commettent des crimes relevant de ces formes de violence, comme le stipulent les articles 13º, 15º, 17º à 19º.</w:t>
      </w:r>
    </w:p>
    <w:p w14:paraId="3DACB1F1" w14:textId="2533413F" w:rsidR="00265B89" w:rsidRPr="00234FF4" w:rsidRDefault="00265B89" w:rsidP="00265B89">
      <w:pPr>
        <w:pStyle w:val="SingleTxt"/>
        <w:spacing w:after="0" w:line="120" w:lineRule="exact"/>
        <w:rPr>
          <w:sz w:val="10"/>
          <w:lang w:val="fr-FR" w:eastAsia="en-GB"/>
        </w:rPr>
      </w:pPr>
    </w:p>
    <w:p w14:paraId="1736B542" w14:textId="6E3F5771"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t>b)</w:t>
      </w:r>
      <w:r w:rsidRPr="00234FF4">
        <w:rPr>
          <w:lang w:val="fr-FR" w:eastAsia="en-GB"/>
        </w:rPr>
        <w:tab/>
        <w:t>Loi n</w:t>
      </w:r>
      <w:r w:rsidR="000A7F8F" w:rsidRPr="00234FF4">
        <w:rPr>
          <w:vertAlign w:val="superscript"/>
          <w:lang w:val="fr-FR" w:eastAsia="en-GB"/>
        </w:rPr>
        <w:t>o</w:t>
      </w:r>
      <w:r w:rsidR="000A7F8F" w:rsidRPr="00234FF4">
        <w:rPr>
          <w:lang w:val="fr-FR" w:eastAsia="en-GB"/>
        </w:rPr>
        <w:t> </w:t>
      </w:r>
      <w:r w:rsidRPr="00234FF4">
        <w:rPr>
          <w:lang w:val="fr-FR" w:eastAsia="en-GB"/>
        </w:rPr>
        <w:t>12/2088</w:t>
      </w:r>
      <w:r w:rsidR="000A7F8F" w:rsidRPr="00234FF4">
        <w:rPr>
          <w:lang w:val="fr-FR" w:eastAsia="en-GB"/>
        </w:rPr>
        <w:t xml:space="preserve"> –</w:t>
      </w:r>
      <w:r w:rsidR="0070515C" w:rsidRPr="00234FF4">
        <w:rPr>
          <w:lang w:val="fr-FR" w:eastAsia="en-GB"/>
        </w:rPr>
        <w:t xml:space="preserve"> </w:t>
      </w:r>
      <w:r w:rsidRPr="00234FF4">
        <w:rPr>
          <w:lang w:val="fr-FR" w:eastAsia="en-GB"/>
        </w:rPr>
        <w:t>Loi sur le Renforcement des Mécanismes de protection juridique en raison des victimes de violence domestique et familier</w:t>
      </w:r>
    </w:p>
    <w:p w14:paraId="2182890A" w14:textId="27D00AD8" w:rsidR="00265B89" w:rsidRPr="00234FF4" w:rsidRDefault="00265B89" w:rsidP="00265B89">
      <w:pPr>
        <w:pStyle w:val="SingleTxt"/>
        <w:spacing w:after="0" w:line="120" w:lineRule="exact"/>
        <w:rPr>
          <w:sz w:val="10"/>
          <w:lang w:val="fr-FR" w:eastAsia="en-GB"/>
        </w:rPr>
      </w:pPr>
    </w:p>
    <w:p w14:paraId="6FB6D42A" w14:textId="098A172D" w:rsidR="002933EA" w:rsidRPr="00234FF4" w:rsidRDefault="00501D96" w:rsidP="003318D4">
      <w:pPr>
        <w:pStyle w:val="SingleTxt"/>
        <w:numPr>
          <w:ilvl w:val="0"/>
          <w:numId w:val="41"/>
        </w:numPr>
        <w:spacing w:line="240" w:lineRule="exact"/>
        <w:rPr>
          <w:lang w:val="fr-FR" w:eastAsia="en-GB"/>
        </w:rPr>
      </w:pPr>
      <w:r w:rsidRPr="00234FF4">
        <w:rPr>
          <w:lang w:val="fr-FR" w:eastAsia="en-GB"/>
        </w:rPr>
        <w:t>Ce diplôme</w:t>
      </w:r>
      <w:r w:rsidR="00142C50" w:rsidRPr="00234FF4">
        <w:rPr>
          <w:lang w:val="fr-FR" w:eastAsia="en-GB"/>
        </w:rPr>
        <w:t xml:space="preserve"> </w:t>
      </w:r>
      <w:r w:rsidRPr="00234FF4">
        <w:rPr>
          <w:lang w:val="fr-FR" w:eastAsia="en-GB"/>
        </w:rPr>
        <w:t>sensibilise le pays sur la violation flagrante des droits des femmes et a aidé les femmes elles-mêmes à briser le silence sur le phénomène, en dénonçant des cas de violence, qui n</w:t>
      </w:r>
      <w:r w:rsidR="002933EA" w:rsidRPr="00234FF4">
        <w:rPr>
          <w:lang w:val="fr-FR" w:eastAsia="en-GB"/>
        </w:rPr>
        <w:t>’</w:t>
      </w:r>
      <w:r w:rsidRPr="00234FF4">
        <w:rPr>
          <w:lang w:val="fr-FR" w:eastAsia="en-GB"/>
        </w:rPr>
        <w:t>étaient auparavant pas considérés comme un crime, ce qui a permis de qualifier la violence domestique d</w:t>
      </w:r>
      <w:r w:rsidR="002933EA" w:rsidRPr="00234FF4">
        <w:rPr>
          <w:lang w:val="fr-FR" w:eastAsia="en-GB"/>
        </w:rPr>
        <w:t>’</w:t>
      </w:r>
      <w:r w:rsidRPr="00234FF4">
        <w:rPr>
          <w:lang w:val="fr-FR" w:eastAsia="en-GB"/>
        </w:rPr>
        <w:t>un crime public, donnant ainsi une plus grande visibilité à ce phénomène.</w:t>
      </w:r>
    </w:p>
    <w:p w14:paraId="5447D74C" w14:textId="52570710" w:rsidR="00265B89" w:rsidRPr="00234FF4" w:rsidRDefault="00265B89" w:rsidP="00265B89">
      <w:pPr>
        <w:pStyle w:val="SingleTxt"/>
        <w:spacing w:after="0" w:line="120" w:lineRule="exact"/>
        <w:rPr>
          <w:sz w:val="10"/>
          <w:lang w:val="fr-FR" w:eastAsia="en-GB"/>
        </w:rPr>
      </w:pPr>
    </w:p>
    <w:p w14:paraId="76CABADE" w14:textId="67853547"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t>c)</w:t>
      </w:r>
      <w:r w:rsidRPr="00234FF4">
        <w:rPr>
          <w:lang w:val="fr-FR" w:eastAsia="en-GB"/>
        </w:rPr>
        <w:tab/>
        <w:t>Loi n</w:t>
      </w:r>
      <w:r w:rsidR="000A7F8F" w:rsidRPr="00234FF4">
        <w:rPr>
          <w:vertAlign w:val="superscript"/>
          <w:lang w:val="fr-FR" w:eastAsia="en-GB"/>
        </w:rPr>
        <w:t>o </w:t>
      </w:r>
      <w:r w:rsidRPr="00234FF4">
        <w:rPr>
          <w:lang w:val="fr-FR" w:eastAsia="en-GB"/>
        </w:rPr>
        <w:t>6 / 2012</w:t>
      </w:r>
      <w:r w:rsidR="000A7F8F" w:rsidRPr="00234FF4">
        <w:rPr>
          <w:lang w:val="fr-FR" w:eastAsia="en-GB"/>
        </w:rPr>
        <w:t xml:space="preserve"> –</w:t>
      </w:r>
      <w:r w:rsidR="00142C50" w:rsidRPr="00234FF4">
        <w:rPr>
          <w:lang w:val="fr-FR" w:eastAsia="en-GB"/>
        </w:rPr>
        <w:t xml:space="preserve"> </w:t>
      </w:r>
      <w:r w:rsidRPr="00234FF4">
        <w:rPr>
          <w:lang w:val="fr-FR" w:eastAsia="en-GB"/>
        </w:rPr>
        <w:t>Code pénal</w:t>
      </w:r>
    </w:p>
    <w:p w14:paraId="5FA9DD48" w14:textId="129B0C18" w:rsidR="00265B89" w:rsidRPr="00234FF4" w:rsidRDefault="00265B89" w:rsidP="00265B89">
      <w:pPr>
        <w:pStyle w:val="SingleTxt"/>
        <w:spacing w:after="0" w:line="120" w:lineRule="exact"/>
        <w:rPr>
          <w:sz w:val="10"/>
          <w:lang w:val="fr-FR" w:eastAsia="en-GB"/>
        </w:rPr>
      </w:pPr>
    </w:p>
    <w:p w14:paraId="5A6FD3A1" w14:textId="3764FDC7" w:rsidR="00501D96" w:rsidRPr="00234FF4" w:rsidRDefault="00501D96" w:rsidP="003318D4">
      <w:pPr>
        <w:pStyle w:val="SingleTxt"/>
        <w:numPr>
          <w:ilvl w:val="0"/>
          <w:numId w:val="41"/>
        </w:numPr>
        <w:spacing w:line="240" w:lineRule="exact"/>
        <w:rPr>
          <w:lang w:val="fr-FR" w:eastAsia="en-GB"/>
        </w:rPr>
      </w:pPr>
      <w:r w:rsidRPr="00234FF4">
        <w:rPr>
          <w:lang w:val="fr-FR" w:eastAsia="en-GB"/>
        </w:rPr>
        <w:t>Dans</w:t>
      </w:r>
      <w:r w:rsidR="00142C50" w:rsidRPr="00234FF4">
        <w:rPr>
          <w:lang w:val="fr-FR" w:eastAsia="en-GB"/>
        </w:rPr>
        <w:t xml:space="preserve"> </w:t>
      </w:r>
      <w:r w:rsidRPr="00234FF4">
        <w:rPr>
          <w:lang w:val="fr-FR" w:eastAsia="en-GB"/>
        </w:rPr>
        <w:t>le CP en vigueur, des dispositions ont été introduites pour protéger et interdire toutes les formes de discrimination et de violence à l</w:t>
      </w:r>
      <w:r w:rsidR="002933EA" w:rsidRPr="00234FF4">
        <w:rPr>
          <w:lang w:val="fr-FR" w:eastAsia="en-GB"/>
        </w:rPr>
        <w:t>’</w:t>
      </w:r>
      <w:r w:rsidRPr="00234FF4">
        <w:rPr>
          <w:lang w:val="fr-FR" w:eastAsia="en-GB"/>
        </w:rPr>
        <w:t>égard des femmes, prévoyant</w:t>
      </w:r>
      <w:r w:rsidR="00142C50" w:rsidRPr="00234FF4">
        <w:rPr>
          <w:lang w:val="fr-FR" w:eastAsia="en-GB"/>
        </w:rPr>
        <w:t xml:space="preserve"> </w:t>
      </w:r>
      <w:r w:rsidRPr="00234FF4">
        <w:rPr>
          <w:lang w:val="fr-FR" w:eastAsia="en-GB"/>
        </w:rPr>
        <w:t>des mesures punitives aux crimes</w:t>
      </w:r>
      <w:r w:rsidR="000A7F8F" w:rsidRPr="00234FF4">
        <w:rPr>
          <w:lang w:val="fr-FR" w:eastAsia="en-GB"/>
        </w:rPr>
        <w:t> </w:t>
      </w:r>
      <w:r w:rsidR="002933EA" w:rsidRPr="00234FF4">
        <w:rPr>
          <w:lang w:val="fr-FR" w:eastAsia="en-GB"/>
        </w:rPr>
        <w:t>:</w:t>
      </w:r>
      <w:r w:rsidRPr="00234FF4">
        <w:rPr>
          <w:lang w:val="fr-FR" w:eastAsia="en-GB"/>
        </w:rPr>
        <w:t xml:space="preserve"> Contre la vie (art. 129º à 140º)</w:t>
      </w:r>
      <w:r w:rsidR="00155C15" w:rsidRPr="00155C15">
        <w:rPr>
          <w:lang w:val="fr-FR" w:eastAsia="en-GB"/>
        </w:rPr>
        <w:t> ;</w:t>
      </w:r>
      <w:r w:rsidR="00142C50" w:rsidRPr="00234FF4">
        <w:rPr>
          <w:lang w:val="fr-FR" w:eastAsia="en-GB"/>
        </w:rPr>
        <w:t xml:space="preserve"> </w:t>
      </w:r>
      <w:r w:rsidRPr="00234FF4">
        <w:rPr>
          <w:lang w:val="fr-FR" w:eastAsia="en-GB"/>
        </w:rPr>
        <w:t>Contre l</w:t>
      </w:r>
      <w:r w:rsidR="002933EA" w:rsidRPr="00234FF4">
        <w:rPr>
          <w:lang w:val="fr-FR" w:eastAsia="en-GB"/>
        </w:rPr>
        <w:t>’</w:t>
      </w:r>
      <w:r w:rsidRPr="00234FF4">
        <w:rPr>
          <w:lang w:val="fr-FR" w:eastAsia="en-GB"/>
        </w:rPr>
        <w:t>intégrité physique (141º à 152º)</w:t>
      </w:r>
      <w:r w:rsidR="00155C15" w:rsidRPr="00155C15">
        <w:rPr>
          <w:lang w:val="fr-FR" w:eastAsia="en-GB"/>
        </w:rPr>
        <w:t> ;</w:t>
      </w:r>
      <w:r w:rsidR="00142C50" w:rsidRPr="00234FF4">
        <w:rPr>
          <w:lang w:val="fr-FR" w:eastAsia="en-GB"/>
        </w:rPr>
        <w:t xml:space="preserve"> </w:t>
      </w:r>
      <w:r w:rsidRPr="00234FF4">
        <w:rPr>
          <w:lang w:val="fr-FR" w:eastAsia="en-GB"/>
        </w:rPr>
        <w:t>Contre Liberté des personnes (153º à 165º) et Contre la liberté sexuelle et l</w:t>
      </w:r>
      <w:r w:rsidR="002933EA" w:rsidRPr="00234FF4">
        <w:rPr>
          <w:lang w:val="fr-FR" w:eastAsia="en-GB"/>
        </w:rPr>
        <w:t>’</w:t>
      </w:r>
      <w:r w:rsidRPr="00234FF4">
        <w:rPr>
          <w:lang w:val="fr-FR" w:eastAsia="en-GB"/>
        </w:rPr>
        <w:t>autodétermination (166º à 183º).</w:t>
      </w:r>
      <w:r w:rsidR="00142C50" w:rsidRPr="00234FF4">
        <w:rPr>
          <w:lang w:val="fr-FR" w:eastAsia="en-GB"/>
        </w:rPr>
        <w:t xml:space="preserve"> </w:t>
      </w:r>
      <w:r w:rsidRPr="00234FF4">
        <w:rPr>
          <w:lang w:val="fr-FR" w:eastAsia="en-GB"/>
        </w:rPr>
        <w:t>Omission d</w:t>
      </w:r>
      <w:r w:rsidR="002933EA" w:rsidRPr="00234FF4">
        <w:rPr>
          <w:lang w:val="fr-FR" w:eastAsia="en-GB"/>
        </w:rPr>
        <w:t>’</w:t>
      </w:r>
      <w:r w:rsidRPr="00234FF4">
        <w:rPr>
          <w:lang w:val="fr-FR" w:eastAsia="en-GB"/>
        </w:rPr>
        <w:t>assistance matérielle à la famille, art.260º</w:t>
      </w:r>
      <w:r w:rsidR="00155C15" w:rsidRPr="00155C15">
        <w:rPr>
          <w:lang w:val="fr-FR" w:eastAsia="en-GB"/>
        </w:rPr>
        <w:t> ;</w:t>
      </w:r>
      <w:r w:rsidR="00142C50" w:rsidRPr="00234FF4">
        <w:rPr>
          <w:lang w:val="fr-FR" w:eastAsia="en-GB"/>
        </w:rPr>
        <w:t xml:space="preserve"> </w:t>
      </w:r>
      <w:r w:rsidRPr="00234FF4">
        <w:rPr>
          <w:lang w:val="fr-FR" w:eastAsia="en-GB"/>
        </w:rPr>
        <w:t>Omission de l</w:t>
      </w:r>
      <w:r w:rsidR="002933EA" w:rsidRPr="00234FF4">
        <w:rPr>
          <w:lang w:val="fr-FR" w:eastAsia="en-GB"/>
        </w:rPr>
        <w:t>’</w:t>
      </w:r>
      <w:r w:rsidRPr="00234FF4">
        <w:rPr>
          <w:lang w:val="fr-FR" w:eastAsia="en-GB"/>
        </w:rPr>
        <w:t>assistance matérielle hors mariage, art.</w:t>
      </w:r>
      <w:r w:rsidR="00142C50" w:rsidRPr="00234FF4">
        <w:rPr>
          <w:lang w:val="fr-FR" w:eastAsia="en-GB"/>
        </w:rPr>
        <w:t xml:space="preserve"> </w:t>
      </w:r>
      <w:r w:rsidRPr="00234FF4">
        <w:rPr>
          <w:lang w:val="fr-FR" w:eastAsia="en-GB"/>
        </w:rPr>
        <w:t>261º</w:t>
      </w:r>
      <w:r w:rsidR="00155C15" w:rsidRPr="00155C15">
        <w:rPr>
          <w:lang w:val="fr-FR" w:eastAsia="en-GB"/>
        </w:rPr>
        <w:t> ;</w:t>
      </w:r>
      <w:r w:rsidR="00142C50" w:rsidRPr="00234FF4">
        <w:rPr>
          <w:lang w:val="fr-FR" w:eastAsia="en-GB"/>
        </w:rPr>
        <w:t xml:space="preserve"> </w:t>
      </w:r>
      <w:r w:rsidRPr="00234FF4">
        <w:rPr>
          <w:lang w:val="fr-FR" w:eastAsia="en-GB"/>
        </w:rPr>
        <w:t>Abandon d</w:t>
      </w:r>
      <w:r w:rsidR="002933EA" w:rsidRPr="00234FF4">
        <w:rPr>
          <w:lang w:val="fr-FR" w:eastAsia="en-GB"/>
        </w:rPr>
        <w:t>’</w:t>
      </w:r>
      <w:r w:rsidRPr="00234FF4">
        <w:rPr>
          <w:lang w:val="fr-FR" w:eastAsia="en-GB"/>
        </w:rPr>
        <w:t>un conjoint ou d</w:t>
      </w:r>
      <w:r w:rsidR="002933EA" w:rsidRPr="00234FF4">
        <w:rPr>
          <w:lang w:val="fr-FR" w:eastAsia="en-GB"/>
        </w:rPr>
        <w:t>’</w:t>
      </w:r>
      <w:r w:rsidRPr="00234FF4">
        <w:rPr>
          <w:lang w:val="fr-FR" w:eastAsia="en-GB"/>
        </w:rPr>
        <w:t>un enfant en danger moral</w:t>
      </w:r>
      <w:r w:rsidR="00155C15" w:rsidRPr="00155C15">
        <w:rPr>
          <w:lang w:val="fr-FR" w:eastAsia="en-GB"/>
        </w:rPr>
        <w:t> ;</w:t>
      </w:r>
      <w:r w:rsidR="00142C50" w:rsidRPr="00234FF4">
        <w:rPr>
          <w:lang w:val="fr-FR" w:eastAsia="en-GB"/>
        </w:rPr>
        <w:t xml:space="preserve"> </w:t>
      </w:r>
      <w:r w:rsidRPr="00234FF4">
        <w:rPr>
          <w:lang w:val="fr-FR" w:eastAsia="en-GB"/>
        </w:rPr>
        <w:t>Maltraitance ou surcharge des mineurs et subordonnés et violence domestique art.152º et Bigamie</w:t>
      </w:r>
      <w:r w:rsidR="00142C50" w:rsidRPr="00234FF4">
        <w:rPr>
          <w:lang w:val="fr-FR" w:eastAsia="en-GB"/>
        </w:rPr>
        <w:t xml:space="preserve"> </w:t>
      </w:r>
      <w:r w:rsidRPr="00234FF4">
        <w:rPr>
          <w:lang w:val="fr-FR" w:eastAsia="en-GB"/>
        </w:rPr>
        <w:t>art.</w:t>
      </w:r>
      <w:r w:rsidR="001D21A1" w:rsidRPr="00234FF4">
        <w:rPr>
          <w:lang w:val="fr-FR" w:eastAsia="en-GB"/>
        </w:rPr>
        <w:t> </w:t>
      </w:r>
      <w:r w:rsidRPr="00234FF4">
        <w:rPr>
          <w:lang w:val="fr-FR" w:eastAsia="en-GB"/>
        </w:rPr>
        <w:t>256º.</w:t>
      </w:r>
    </w:p>
    <w:p w14:paraId="5F3E18BA" w14:textId="6C478603" w:rsidR="00265B89" w:rsidRPr="00234FF4" w:rsidRDefault="00265B89" w:rsidP="00265B89">
      <w:pPr>
        <w:pStyle w:val="SingleTxt"/>
        <w:spacing w:after="0" w:line="120" w:lineRule="exact"/>
        <w:rPr>
          <w:sz w:val="10"/>
          <w:lang w:val="fr-FR" w:eastAsia="en-GB"/>
        </w:rPr>
      </w:pPr>
    </w:p>
    <w:p w14:paraId="0F16A06E" w14:textId="00233238"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Contraintes au bénéfice égal des droits et à l</w:t>
      </w:r>
      <w:r w:rsidR="002933EA" w:rsidRPr="00234FF4">
        <w:rPr>
          <w:lang w:val="fr-FR" w:eastAsia="en-GB"/>
        </w:rPr>
        <w:t>’</w:t>
      </w:r>
      <w:r w:rsidRPr="00234FF4">
        <w:rPr>
          <w:lang w:val="fr-FR" w:eastAsia="en-GB"/>
        </w:rPr>
        <w:t>exercice des devoirs</w:t>
      </w:r>
    </w:p>
    <w:p w14:paraId="1A4D3EB0" w14:textId="206AAD59" w:rsidR="00265B89" w:rsidRPr="00234FF4" w:rsidRDefault="00265B89" w:rsidP="00265B89">
      <w:pPr>
        <w:pStyle w:val="SingleTxt"/>
        <w:spacing w:after="0" w:line="120" w:lineRule="exact"/>
        <w:rPr>
          <w:sz w:val="10"/>
          <w:lang w:val="fr-FR" w:eastAsia="en-GB"/>
        </w:rPr>
      </w:pPr>
    </w:p>
    <w:p w14:paraId="721566BD" w14:textId="4E45694B" w:rsidR="00501D96" w:rsidRPr="00234FF4" w:rsidRDefault="00501D96" w:rsidP="003318D4">
      <w:pPr>
        <w:pStyle w:val="SingleTxt"/>
        <w:numPr>
          <w:ilvl w:val="0"/>
          <w:numId w:val="41"/>
        </w:numPr>
        <w:spacing w:line="240" w:lineRule="exact"/>
        <w:rPr>
          <w:lang w:val="fr-FR" w:eastAsia="en-GB"/>
        </w:rPr>
      </w:pPr>
      <w:r w:rsidRPr="00234FF4">
        <w:rPr>
          <w:lang w:val="fr-FR" w:eastAsia="en-GB"/>
        </w:rPr>
        <w:t>Les contraintes à l</w:t>
      </w:r>
      <w:r w:rsidR="002933EA" w:rsidRPr="00234FF4">
        <w:rPr>
          <w:lang w:val="fr-FR" w:eastAsia="en-GB"/>
        </w:rPr>
        <w:t>’</w:t>
      </w:r>
      <w:r w:rsidRPr="00234FF4">
        <w:rPr>
          <w:lang w:val="fr-FR" w:eastAsia="en-GB"/>
        </w:rPr>
        <w:t>égalité effective entre les hommes et les femmes en termes de droits et de devoirs sont donc</w:t>
      </w:r>
      <w:r w:rsidR="000A7F8F" w:rsidRPr="00234FF4">
        <w:rPr>
          <w:lang w:val="fr-FR" w:eastAsia="en-GB"/>
        </w:rPr>
        <w:t> </w:t>
      </w:r>
      <w:r w:rsidR="002933EA" w:rsidRPr="00234FF4">
        <w:rPr>
          <w:lang w:val="fr-FR" w:eastAsia="en-GB"/>
        </w:rPr>
        <w:t>:</w:t>
      </w:r>
    </w:p>
    <w:p w14:paraId="3A134524" w14:textId="1CD2662F"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Le machisme des hommes envers les femmes socialement acceptées</w:t>
      </w:r>
      <w:r w:rsidR="00155C15" w:rsidRPr="00155C15">
        <w:rPr>
          <w:lang w:val="fr-FR" w:eastAsia="en-GB"/>
        </w:rPr>
        <w:t> ;</w:t>
      </w:r>
    </w:p>
    <w:p w14:paraId="2A7E7D30" w14:textId="7326EAAE" w:rsidR="002933EA"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Développement des lois qui les protègent, à la fois par elles-mêmes et au niveau de la société en général</w:t>
      </w:r>
      <w:r w:rsidR="00155C15" w:rsidRPr="00155C15">
        <w:rPr>
          <w:lang w:val="fr-FR" w:eastAsia="en-GB"/>
        </w:rPr>
        <w:t> ;</w:t>
      </w:r>
    </w:p>
    <w:p w14:paraId="71AF97B7" w14:textId="7EEC1B33"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Mauvaise appropriation et application des lois en faveur des femmes</w:t>
      </w:r>
      <w:r w:rsidR="00155C15" w:rsidRPr="00155C15">
        <w:rPr>
          <w:lang w:val="fr-FR" w:eastAsia="en-GB"/>
        </w:rPr>
        <w:t> ;</w:t>
      </w:r>
    </w:p>
    <w:p w14:paraId="785C46C8" w14:textId="1EF4773C" w:rsidR="00501D96" w:rsidRPr="00501D96"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Le manque de connaissances sur les questions de genre chez la plupart des employeurs et du personnel de l</w:t>
      </w:r>
      <w:r w:rsidR="002933EA" w:rsidRPr="00234FF4">
        <w:rPr>
          <w:lang w:val="fr-FR" w:eastAsia="en-GB"/>
        </w:rPr>
        <w:t>’</w:t>
      </w:r>
      <w:r w:rsidR="00501D96" w:rsidRPr="00501D96">
        <w:rPr>
          <w:lang w:val="fr-FR" w:eastAsia="en-GB"/>
        </w:rPr>
        <w:t>administration publique, de la justice et de la police</w:t>
      </w:r>
      <w:r w:rsidR="00155C15" w:rsidRPr="00155C15">
        <w:rPr>
          <w:lang w:val="fr-FR" w:eastAsia="en-GB"/>
        </w:rPr>
        <w:t> ;</w:t>
      </w:r>
    </w:p>
    <w:p w14:paraId="071457E0" w14:textId="4073C472" w:rsidR="00501D96" w:rsidRPr="00234FF4" w:rsidRDefault="00265B89" w:rsidP="00265B89">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w:t>
      </w:r>
      <w:r w:rsidR="002933EA" w:rsidRPr="00234FF4">
        <w:rPr>
          <w:lang w:val="fr-FR" w:eastAsia="en-GB"/>
        </w:rPr>
        <w:t>’</w:t>
      </w:r>
      <w:r w:rsidR="00501D96" w:rsidRPr="00501D96">
        <w:rPr>
          <w:lang w:val="fr-FR" w:eastAsia="en-GB"/>
        </w:rPr>
        <w:t>absence d</w:t>
      </w:r>
      <w:r w:rsidR="002933EA" w:rsidRPr="00234FF4">
        <w:rPr>
          <w:lang w:val="fr-FR" w:eastAsia="en-GB"/>
        </w:rPr>
        <w:t>’</w:t>
      </w:r>
      <w:r w:rsidR="00501D96" w:rsidRPr="00501D96">
        <w:rPr>
          <w:lang w:val="fr-FR" w:eastAsia="en-GB"/>
        </w:rPr>
        <w:t>une société civile forte, organisée, etc.</w:t>
      </w:r>
    </w:p>
    <w:p w14:paraId="327BF189" w14:textId="4DB59B39"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lastRenderedPageBreak/>
        <w:tab/>
      </w:r>
      <w:r w:rsidRPr="00234FF4">
        <w:rPr>
          <w:lang w:val="fr-FR" w:eastAsia="en-GB"/>
        </w:rPr>
        <w:tab/>
        <w:t>Article 3</w:t>
      </w:r>
      <w:r w:rsidRPr="00234FF4">
        <w:rPr>
          <w:vertAlign w:val="superscript"/>
          <w:lang w:val="fr-FR" w:eastAsia="en-GB"/>
        </w:rPr>
        <w:t>ο</w:t>
      </w:r>
      <w:r w:rsidRPr="00234FF4">
        <w:rPr>
          <w:lang w:val="fr-FR" w:eastAsia="en-GB"/>
        </w:rPr>
        <w:t xml:space="preserve"> – Développement et la promotion de la femme</w:t>
      </w:r>
    </w:p>
    <w:p w14:paraId="4B10BEEF" w14:textId="5C79BFDF" w:rsidR="00265B89" w:rsidRPr="00234FF4" w:rsidRDefault="00265B89" w:rsidP="00265B89">
      <w:pPr>
        <w:pStyle w:val="SingleTxt"/>
        <w:spacing w:after="0" w:line="120" w:lineRule="exact"/>
        <w:rPr>
          <w:sz w:val="10"/>
          <w:lang w:val="fr-FR" w:eastAsia="en-GB"/>
        </w:rPr>
      </w:pPr>
    </w:p>
    <w:p w14:paraId="57EDE158" w14:textId="624CF657" w:rsidR="00501D96" w:rsidRPr="00234FF4" w:rsidRDefault="00501D96" w:rsidP="003318D4">
      <w:pPr>
        <w:pStyle w:val="SingleTxt"/>
        <w:numPr>
          <w:ilvl w:val="0"/>
          <w:numId w:val="41"/>
        </w:numPr>
        <w:spacing w:line="240" w:lineRule="exact"/>
        <w:rPr>
          <w:lang w:val="fr-FR" w:eastAsia="en-GB"/>
        </w:rPr>
      </w:pPr>
      <w:r w:rsidRPr="00234FF4">
        <w:rPr>
          <w:lang w:val="fr-FR" w:eastAsia="en-GB"/>
        </w:rPr>
        <w:t>Malgré les difficultés, l</w:t>
      </w:r>
      <w:r w:rsidR="002933EA" w:rsidRPr="00234FF4">
        <w:rPr>
          <w:lang w:val="fr-FR" w:eastAsia="en-GB"/>
        </w:rPr>
        <w:t>’</w:t>
      </w:r>
      <w:r w:rsidRPr="00234FF4">
        <w:rPr>
          <w:lang w:val="fr-FR" w:eastAsia="en-GB"/>
        </w:rPr>
        <w:t>épanouissement et la promotion de la femme ont fait l</w:t>
      </w:r>
      <w:r w:rsidR="002933EA" w:rsidRPr="00234FF4">
        <w:rPr>
          <w:lang w:val="fr-FR" w:eastAsia="en-GB"/>
        </w:rPr>
        <w:t>’</w:t>
      </w:r>
      <w:r w:rsidRPr="00234FF4">
        <w:rPr>
          <w:lang w:val="fr-FR" w:eastAsia="en-GB"/>
        </w:rPr>
        <w:t>objet de préoccupations et de sensibilisation de la part du Gouvernement et de la population.</w:t>
      </w:r>
    </w:p>
    <w:p w14:paraId="68341814" w14:textId="318CB765" w:rsidR="00265B89" w:rsidRPr="00234FF4" w:rsidRDefault="00265B89" w:rsidP="00265B89">
      <w:pPr>
        <w:pStyle w:val="SingleTxt"/>
        <w:spacing w:after="0" w:line="120" w:lineRule="exact"/>
        <w:rPr>
          <w:sz w:val="10"/>
          <w:lang w:val="fr-FR" w:eastAsia="en-GB"/>
        </w:rPr>
      </w:pPr>
    </w:p>
    <w:p w14:paraId="5BEADF3C" w14:textId="11DE40BF"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Cadre institutionnel pour la promotion des femmes</w:t>
      </w:r>
    </w:p>
    <w:p w14:paraId="16668860" w14:textId="768A8C0F" w:rsidR="00265B89" w:rsidRPr="00234FF4" w:rsidRDefault="00265B89" w:rsidP="00265B89">
      <w:pPr>
        <w:pStyle w:val="SingleTxt"/>
        <w:spacing w:after="0" w:line="120" w:lineRule="exact"/>
        <w:rPr>
          <w:sz w:val="10"/>
          <w:lang w:val="fr-FR" w:eastAsia="en-GB"/>
        </w:rPr>
      </w:pPr>
    </w:p>
    <w:p w14:paraId="5C82DAB6" w14:textId="0355E59C"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Institutions étatiques</w:t>
      </w:r>
    </w:p>
    <w:p w14:paraId="11563857" w14:textId="33BC0A98" w:rsidR="00265B89" w:rsidRPr="00234FF4" w:rsidRDefault="00265B89" w:rsidP="00265B89">
      <w:pPr>
        <w:pStyle w:val="SingleTxt"/>
        <w:spacing w:after="0" w:line="120" w:lineRule="exact"/>
        <w:rPr>
          <w:sz w:val="10"/>
          <w:lang w:val="fr-FR" w:eastAsia="en-GB"/>
        </w:rPr>
      </w:pPr>
    </w:p>
    <w:p w14:paraId="230D50C2" w14:textId="0DC54786" w:rsidR="00501D96" w:rsidRPr="00234FF4" w:rsidRDefault="00501D96" w:rsidP="003318D4">
      <w:pPr>
        <w:pStyle w:val="SingleTxt"/>
        <w:numPr>
          <w:ilvl w:val="0"/>
          <w:numId w:val="41"/>
        </w:numPr>
        <w:spacing w:line="240" w:lineRule="exact"/>
        <w:rPr>
          <w:lang w:val="fr-FR" w:eastAsia="en-GB"/>
        </w:rPr>
      </w:pPr>
      <w:r w:rsidRPr="00234FF4">
        <w:rPr>
          <w:lang w:val="fr-FR" w:eastAsia="en-GB"/>
        </w:rPr>
        <w:t>Les gouvernements santoméennes ont adopté des mesures politiques et institutionnelles afin de créer les conditions prometteuses d</w:t>
      </w:r>
      <w:r w:rsidR="002933EA" w:rsidRPr="00234FF4">
        <w:rPr>
          <w:lang w:val="fr-FR" w:eastAsia="en-GB"/>
        </w:rPr>
        <w:t>’</w:t>
      </w:r>
      <w:r w:rsidRPr="00234FF4">
        <w:rPr>
          <w:lang w:val="fr-FR" w:eastAsia="en-GB"/>
        </w:rPr>
        <w:t>une</w:t>
      </w:r>
      <w:r w:rsidR="00142C50" w:rsidRPr="00234FF4">
        <w:rPr>
          <w:lang w:val="fr-FR" w:eastAsia="en-GB"/>
        </w:rPr>
        <w:t xml:space="preserve"> </w:t>
      </w:r>
      <w:r w:rsidRPr="00234FF4">
        <w:rPr>
          <w:lang w:val="fr-FR" w:eastAsia="en-GB"/>
        </w:rPr>
        <w:t>véritable</w:t>
      </w:r>
      <w:r w:rsidR="00142C50" w:rsidRPr="00234FF4">
        <w:rPr>
          <w:lang w:val="fr-FR" w:eastAsia="en-GB"/>
        </w:rPr>
        <w:t xml:space="preserve"> </w:t>
      </w:r>
      <w:r w:rsidRPr="00234FF4">
        <w:rPr>
          <w:lang w:val="fr-FR" w:eastAsia="en-GB"/>
        </w:rPr>
        <w:t>égalité des droits entre les hommes et les femmes, facteur indispensable du développement</w:t>
      </w:r>
      <w:r w:rsidR="00142C50" w:rsidRPr="00234FF4">
        <w:rPr>
          <w:lang w:val="fr-FR" w:eastAsia="en-GB"/>
        </w:rPr>
        <w:t xml:space="preserve"> </w:t>
      </w:r>
      <w:r w:rsidRPr="00234FF4">
        <w:rPr>
          <w:lang w:val="fr-FR" w:eastAsia="en-GB"/>
        </w:rPr>
        <w:t>social des femmes et dans ce</w:t>
      </w:r>
      <w:r w:rsidR="00142C50" w:rsidRPr="00234FF4">
        <w:rPr>
          <w:lang w:val="fr-FR" w:eastAsia="en-GB"/>
        </w:rPr>
        <w:t xml:space="preserve"> </w:t>
      </w:r>
      <w:r w:rsidRPr="00234FF4">
        <w:rPr>
          <w:lang w:val="fr-FR" w:eastAsia="en-GB"/>
        </w:rPr>
        <w:t>contexte, certaines institutions dotées de compétences exclusives pour la promotion des droits des femmes,</w:t>
      </w:r>
      <w:r w:rsidR="00142C50" w:rsidRPr="00234FF4">
        <w:rPr>
          <w:lang w:val="fr-FR" w:eastAsia="en-GB"/>
        </w:rPr>
        <w:t xml:space="preserve"> </w:t>
      </w:r>
      <w:r w:rsidRPr="00234FF4">
        <w:rPr>
          <w:lang w:val="fr-FR" w:eastAsia="en-GB"/>
        </w:rPr>
        <w:t>dont nous</w:t>
      </w:r>
      <w:r w:rsidR="00142C50" w:rsidRPr="00234FF4">
        <w:rPr>
          <w:lang w:val="fr-FR" w:eastAsia="en-GB"/>
        </w:rPr>
        <w:t xml:space="preserve"> </w:t>
      </w:r>
      <w:r w:rsidRPr="00234FF4">
        <w:rPr>
          <w:lang w:val="fr-FR" w:eastAsia="en-GB"/>
        </w:rPr>
        <w:t>soulignons</w:t>
      </w:r>
      <w:r w:rsidR="00142C50" w:rsidRPr="00234FF4">
        <w:rPr>
          <w:lang w:val="fr-FR" w:eastAsia="en-GB"/>
        </w:rPr>
        <w:t xml:space="preserve"> </w:t>
      </w:r>
      <w:r w:rsidRPr="00234FF4">
        <w:rPr>
          <w:lang w:val="fr-FR" w:eastAsia="en-GB"/>
        </w:rPr>
        <w:t>l</w:t>
      </w:r>
      <w:r w:rsidR="002933EA" w:rsidRPr="00234FF4">
        <w:rPr>
          <w:lang w:val="fr-FR" w:eastAsia="en-GB"/>
        </w:rPr>
        <w:t>’</w:t>
      </w:r>
      <w:r w:rsidRPr="00234FF4">
        <w:rPr>
          <w:lang w:val="fr-FR" w:eastAsia="en-GB"/>
        </w:rPr>
        <w:t>INPG, le CACVD, la IV Commission de l</w:t>
      </w:r>
      <w:r w:rsidR="002933EA" w:rsidRPr="00234FF4">
        <w:rPr>
          <w:lang w:val="fr-FR" w:eastAsia="en-GB"/>
        </w:rPr>
        <w:t>’</w:t>
      </w:r>
      <w:r w:rsidRPr="00234FF4">
        <w:rPr>
          <w:lang w:val="fr-FR" w:eastAsia="en-GB"/>
        </w:rPr>
        <w:t>Assemblée nationale.</w:t>
      </w:r>
    </w:p>
    <w:p w14:paraId="50DFF7BF" w14:textId="452B9279" w:rsidR="00501D96" w:rsidRPr="00234FF4" w:rsidRDefault="00501D96" w:rsidP="003318D4">
      <w:pPr>
        <w:pStyle w:val="SingleTxt"/>
        <w:numPr>
          <w:ilvl w:val="0"/>
          <w:numId w:val="41"/>
        </w:numPr>
        <w:spacing w:line="240" w:lineRule="exact"/>
        <w:rPr>
          <w:lang w:val="fr-FR" w:eastAsia="en-GB"/>
        </w:rPr>
      </w:pPr>
      <w:r w:rsidRPr="00234FF4">
        <w:rPr>
          <w:lang w:val="fr-FR" w:eastAsia="en-GB"/>
        </w:rPr>
        <w:t>Bien qu</w:t>
      </w:r>
      <w:r w:rsidR="002933EA" w:rsidRPr="00234FF4">
        <w:rPr>
          <w:lang w:val="fr-FR" w:eastAsia="en-GB"/>
        </w:rPr>
        <w:t>’</w:t>
      </w:r>
      <w:r w:rsidRPr="00234FF4">
        <w:rPr>
          <w:lang w:val="fr-FR" w:eastAsia="en-GB"/>
        </w:rPr>
        <w:t>avec une mission</w:t>
      </w:r>
      <w:r w:rsidR="00142C50" w:rsidRPr="00234FF4">
        <w:rPr>
          <w:lang w:val="fr-FR" w:eastAsia="en-GB"/>
        </w:rPr>
        <w:t xml:space="preserve"> </w:t>
      </w:r>
      <w:r w:rsidRPr="00234FF4">
        <w:rPr>
          <w:i/>
          <w:iCs/>
          <w:lang w:val="fr-FR" w:eastAsia="en-GB"/>
        </w:rPr>
        <w:t>ad hoc</w:t>
      </w:r>
      <w:r w:rsidRPr="00234FF4">
        <w:rPr>
          <w:lang w:val="fr-FR" w:eastAsia="en-GB"/>
        </w:rPr>
        <w:t>, la CIDH a été institutionnalisée, composée d</w:t>
      </w:r>
      <w:r w:rsidR="002933EA" w:rsidRPr="00234FF4">
        <w:rPr>
          <w:lang w:val="fr-FR" w:eastAsia="en-GB"/>
        </w:rPr>
        <w:t>’</w:t>
      </w:r>
      <w:r w:rsidRPr="00234FF4">
        <w:rPr>
          <w:lang w:val="fr-FR" w:eastAsia="en-GB"/>
        </w:rPr>
        <w:t>éléments issus des secteurs public et privé chargée de préparer I et II l</w:t>
      </w:r>
      <w:r w:rsidR="002933EA" w:rsidRPr="00234FF4">
        <w:rPr>
          <w:lang w:val="fr-FR" w:eastAsia="en-GB"/>
        </w:rPr>
        <w:t>’</w:t>
      </w:r>
      <w:r w:rsidRPr="00234FF4">
        <w:rPr>
          <w:lang w:val="fr-FR" w:eastAsia="en-GB"/>
        </w:rPr>
        <w:t>EPU présenté en 2011 et 2015, respectivement.</w:t>
      </w:r>
    </w:p>
    <w:p w14:paraId="57E5309F" w14:textId="0E873030" w:rsidR="00265B89" w:rsidRPr="00234FF4" w:rsidRDefault="00265B89" w:rsidP="00265B89">
      <w:pPr>
        <w:pStyle w:val="SingleTxt"/>
        <w:spacing w:after="0" w:line="120" w:lineRule="exact"/>
        <w:rPr>
          <w:sz w:val="10"/>
          <w:lang w:val="fr-FR" w:eastAsia="en-GB"/>
        </w:rPr>
      </w:pPr>
    </w:p>
    <w:p w14:paraId="3B3028FD" w14:textId="797154F7" w:rsidR="00501D96" w:rsidRPr="00234FF4" w:rsidRDefault="00501D96" w:rsidP="00265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Commission</w:t>
      </w:r>
      <w:r w:rsidR="00142C50" w:rsidRPr="00234FF4">
        <w:rPr>
          <w:lang w:val="fr-FR" w:eastAsia="en-GB"/>
        </w:rPr>
        <w:t xml:space="preserve"> </w:t>
      </w:r>
      <w:r w:rsidRPr="00234FF4">
        <w:rPr>
          <w:lang w:val="fr-FR" w:eastAsia="en-GB"/>
        </w:rPr>
        <w:t>nationale de la population et du genre</w:t>
      </w:r>
    </w:p>
    <w:p w14:paraId="25C3CC8E" w14:textId="638B376E" w:rsidR="00265B89" w:rsidRPr="00234FF4" w:rsidRDefault="00265B89" w:rsidP="00265B89">
      <w:pPr>
        <w:pStyle w:val="SingleTxt"/>
        <w:spacing w:after="0" w:line="120" w:lineRule="exact"/>
        <w:rPr>
          <w:sz w:val="10"/>
          <w:lang w:val="fr-FR" w:eastAsia="en-GB"/>
        </w:rPr>
      </w:pPr>
    </w:p>
    <w:p w14:paraId="41A13A24" w14:textId="3EA5A7D6" w:rsidR="00501D96" w:rsidRPr="00234FF4" w:rsidRDefault="00501D96" w:rsidP="003318D4">
      <w:pPr>
        <w:pStyle w:val="SingleTxt"/>
        <w:numPr>
          <w:ilvl w:val="0"/>
          <w:numId w:val="41"/>
        </w:numPr>
        <w:spacing w:line="240" w:lineRule="exact"/>
        <w:rPr>
          <w:lang w:val="fr-FR" w:eastAsia="en-GB"/>
        </w:rPr>
      </w:pPr>
      <w:r w:rsidRPr="00234FF4">
        <w:rPr>
          <w:lang w:val="fr-FR" w:eastAsia="en-GB"/>
        </w:rPr>
        <w:t>En ce qui concerne la création d</w:t>
      </w:r>
      <w:r w:rsidR="002933EA" w:rsidRPr="00234FF4">
        <w:rPr>
          <w:lang w:val="fr-FR" w:eastAsia="en-GB"/>
        </w:rPr>
        <w:t>’</w:t>
      </w:r>
      <w:r w:rsidRPr="00234FF4">
        <w:rPr>
          <w:lang w:val="fr-FR" w:eastAsia="en-GB"/>
        </w:rPr>
        <w:t>un organe de consultation pour les questions liées à la promotion des femmes et du genre, il a également été créé par le décret-loi n</w:t>
      </w:r>
      <w:r w:rsidR="000A7F8F" w:rsidRPr="00234FF4">
        <w:rPr>
          <w:vertAlign w:val="superscript"/>
          <w:lang w:val="fr-FR" w:eastAsia="en-GB"/>
        </w:rPr>
        <w:t>o</w:t>
      </w:r>
      <w:r w:rsidR="000A7F8F" w:rsidRPr="00234FF4">
        <w:rPr>
          <w:lang w:val="fr-FR" w:eastAsia="en-GB"/>
        </w:rPr>
        <w:t> </w:t>
      </w:r>
      <w:r w:rsidRPr="00234FF4">
        <w:rPr>
          <w:lang w:val="fr-FR" w:eastAsia="en-GB"/>
        </w:rPr>
        <w:t>20/2007 la Commission Nationale de la Population et du Genre (CNPG), présidée par le Ministre de la Planification et des Finances, dont la mission est de proposer des mesures pour la coordination et la mise en œuvre d</w:t>
      </w:r>
      <w:r w:rsidR="002933EA" w:rsidRPr="00234FF4">
        <w:rPr>
          <w:lang w:val="fr-FR" w:eastAsia="en-GB"/>
        </w:rPr>
        <w:t>’</w:t>
      </w:r>
      <w:r w:rsidRPr="00234FF4">
        <w:rPr>
          <w:lang w:val="fr-FR" w:eastAsia="en-GB"/>
        </w:rPr>
        <w:t>actions liées à la Population et au Genre, des stratégies de développement social et économique dans le pays, visant à améliorer les conditions de vie de la population de São Tomé.</w:t>
      </w:r>
    </w:p>
    <w:p w14:paraId="44E08695" w14:textId="7497E209" w:rsidR="00265B89" w:rsidRPr="00234FF4" w:rsidRDefault="00265B89" w:rsidP="00265B89">
      <w:pPr>
        <w:pStyle w:val="SingleTxt"/>
        <w:spacing w:after="0" w:line="120" w:lineRule="exact"/>
        <w:rPr>
          <w:sz w:val="10"/>
          <w:lang w:val="fr-FR" w:eastAsia="en-GB"/>
        </w:rPr>
      </w:pPr>
    </w:p>
    <w:p w14:paraId="614054D0" w14:textId="2D08D7BE"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Institutions de</w:t>
      </w:r>
      <w:r w:rsidR="00142C50" w:rsidRPr="00234FF4">
        <w:rPr>
          <w:lang w:val="fr-FR" w:eastAsia="en-GB"/>
        </w:rPr>
        <w:t xml:space="preserve"> </w:t>
      </w:r>
      <w:r w:rsidRPr="00234FF4">
        <w:rPr>
          <w:lang w:val="fr-FR" w:eastAsia="en-GB"/>
        </w:rPr>
        <w:t>la société civile et organisations internationales</w:t>
      </w:r>
    </w:p>
    <w:p w14:paraId="22F5B778" w14:textId="478C41E6" w:rsidR="007908C1" w:rsidRPr="00234FF4" w:rsidRDefault="007908C1" w:rsidP="007908C1">
      <w:pPr>
        <w:pStyle w:val="SingleTxt"/>
        <w:spacing w:after="0" w:line="120" w:lineRule="exact"/>
        <w:rPr>
          <w:sz w:val="10"/>
          <w:lang w:val="fr-FR" w:eastAsia="en-GB"/>
        </w:rPr>
      </w:pPr>
    </w:p>
    <w:p w14:paraId="7C029251" w14:textId="69308E1F" w:rsidR="00501D96" w:rsidRPr="00234FF4" w:rsidRDefault="00501D96" w:rsidP="007908C1">
      <w:pPr>
        <w:pStyle w:val="SingleTxt"/>
        <w:numPr>
          <w:ilvl w:val="0"/>
          <w:numId w:val="41"/>
        </w:numPr>
        <w:spacing w:line="240" w:lineRule="exact"/>
        <w:rPr>
          <w:lang w:val="fr-FR" w:eastAsia="en-GB"/>
        </w:rPr>
      </w:pPr>
      <w:r w:rsidRPr="00234FF4">
        <w:rPr>
          <w:lang w:val="fr-FR" w:eastAsia="en-GB"/>
        </w:rPr>
        <w:t>En faveur des femmes est renforcée et complétée par l</w:t>
      </w:r>
      <w:r w:rsidR="002933EA" w:rsidRPr="00234FF4">
        <w:rPr>
          <w:lang w:val="fr-FR" w:eastAsia="en-GB"/>
        </w:rPr>
        <w:t>’</w:t>
      </w:r>
      <w:r w:rsidRPr="00234FF4">
        <w:rPr>
          <w:lang w:val="fr-FR" w:eastAsia="en-GB"/>
        </w:rPr>
        <w:t>action des institutions internationales multilatérales et bilatérales.</w:t>
      </w:r>
      <w:r w:rsidR="00142C50" w:rsidRPr="00234FF4">
        <w:rPr>
          <w:lang w:val="fr-FR" w:eastAsia="en-GB"/>
        </w:rPr>
        <w:t xml:space="preserve"> </w:t>
      </w:r>
      <w:r w:rsidRPr="00234FF4">
        <w:rPr>
          <w:lang w:val="fr-FR" w:eastAsia="en-GB"/>
        </w:rPr>
        <w:t>Et dans cette perspective, ils aimeraient</w:t>
      </w:r>
      <w:r w:rsidR="00142C50" w:rsidRPr="00234FF4">
        <w:rPr>
          <w:lang w:val="fr-FR" w:eastAsia="en-GB"/>
        </w:rPr>
        <w:t xml:space="preserve"> </w:t>
      </w:r>
      <w:r w:rsidRPr="00234FF4">
        <w:rPr>
          <w:lang w:val="fr-FR" w:eastAsia="en-GB"/>
        </w:rPr>
        <w:t>énumérer</w:t>
      </w:r>
      <w:r w:rsidR="00142C50" w:rsidRPr="00234FF4">
        <w:rPr>
          <w:lang w:val="fr-FR" w:eastAsia="en-GB"/>
        </w:rPr>
        <w:t xml:space="preserve"> </w:t>
      </w:r>
      <w:r w:rsidRPr="00234FF4">
        <w:rPr>
          <w:lang w:val="fr-FR" w:eastAsia="en-GB"/>
        </w:rPr>
        <w:t>plusieurs institutions non gouvernementales</w:t>
      </w:r>
      <w:r w:rsidR="00142C50" w:rsidRPr="00234FF4">
        <w:rPr>
          <w:lang w:val="fr-FR" w:eastAsia="en-GB"/>
        </w:rPr>
        <w:t xml:space="preserve"> </w:t>
      </w:r>
      <w:r w:rsidRPr="00234FF4">
        <w:rPr>
          <w:lang w:val="fr-FR" w:eastAsia="en-GB"/>
        </w:rPr>
        <w:t>opérant dans le pays</w:t>
      </w:r>
      <w:r w:rsidR="00142C50" w:rsidRPr="00234FF4">
        <w:rPr>
          <w:lang w:val="fr-FR" w:eastAsia="en-GB"/>
        </w:rPr>
        <w:t xml:space="preserve"> </w:t>
      </w:r>
      <w:r w:rsidRPr="00234FF4">
        <w:rPr>
          <w:lang w:val="fr-FR" w:eastAsia="en-GB"/>
        </w:rPr>
        <w:t>qui contribuent à la promotion et à la protection des droits humains en général, et en particulier sur les droits des femmes, à savoir</w:t>
      </w:r>
      <w:r w:rsidR="000A7F8F" w:rsidRPr="00234FF4">
        <w:rPr>
          <w:lang w:val="fr-FR" w:eastAsia="en-GB"/>
        </w:rPr>
        <w:t> </w:t>
      </w:r>
      <w:r w:rsidR="002933EA" w:rsidRPr="00234FF4">
        <w:rPr>
          <w:lang w:val="fr-FR" w:eastAsia="en-GB"/>
        </w:rPr>
        <w:t>:</w:t>
      </w:r>
      <w:r w:rsidRPr="00234FF4">
        <w:rPr>
          <w:lang w:val="fr-FR" w:eastAsia="en-GB"/>
        </w:rPr>
        <w:t xml:space="preserve"> AFJ, Plateforme dos Droit de l</w:t>
      </w:r>
      <w:r w:rsidR="002933EA" w:rsidRPr="00234FF4">
        <w:rPr>
          <w:lang w:val="fr-FR" w:eastAsia="en-GB"/>
        </w:rPr>
        <w:t>’</w:t>
      </w:r>
      <w:r w:rsidRPr="00234FF4">
        <w:rPr>
          <w:lang w:val="fr-FR" w:eastAsia="en-GB"/>
        </w:rPr>
        <w:t>Homme Citoyenneté et Genre,</w:t>
      </w:r>
      <w:r w:rsidR="00142C50" w:rsidRPr="00234FF4">
        <w:rPr>
          <w:lang w:val="fr-FR" w:eastAsia="en-GB"/>
        </w:rPr>
        <w:t xml:space="preserve"> </w:t>
      </w:r>
      <w:r w:rsidRPr="00234FF4">
        <w:rPr>
          <w:lang w:val="fr-FR" w:eastAsia="en-GB"/>
        </w:rPr>
        <w:t>ASPF, AAA de STP, AHSTP, Les Caritas, UPSTP, etc.</w:t>
      </w:r>
      <w:r w:rsidR="00142C50" w:rsidRPr="00234FF4">
        <w:rPr>
          <w:lang w:val="fr-FR" w:eastAsia="en-GB"/>
        </w:rPr>
        <w:t xml:space="preserve"> </w:t>
      </w:r>
      <w:r w:rsidRPr="00234FF4">
        <w:rPr>
          <w:lang w:val="fr-FR" w:eastAsia="en-GB"/>
        </w:rPr>
        <w:t>que dans les actions conjointes ont influencé l</w:t>
      </w:r>
      <w:r w:rsidR="002933EA" w:rsidRPr="00234FF4">
        <w:rPr>
          <w:lang w:val="fr-FR" w:eastAsia="en-GB"/>
        </w:rPr>
        <w:t>’</w:t>
      </w:r>
      <w:r w:rsidRPr="00234FF4">
        <w:rPr>
          <w:lang w:val="fr-FR" w:eastAsia="en-GB"/>
        </w:rPr>
        <w:t>approbation par l</w:t>
      </w:r>
      <w:r w:rsidR="002933EA" w:rsidRPr="00234FF4">
        <w:rPr>
          <w:lang w:val="fr-FR" w:eastAsia="en-GB"/>
        </w:rPr>
        <w:t>’</w:t>
      </w:r>
      <w:r w:rsidRPr="00234FF4">
        <w:rPr>
          <w:lang w:val="fr-FR" w:eastAsia="en-GB"/>
        </w:rPr>
        <w:t>AN de la résolution 74/2009, sur la part de 30</w:t>
      </w:r>
      <w:r w:rsidR="000A7F8F" w:rsidRPr="00234FF4">
        <w:rPr>
          <w:lang w:val="fr-FR" w:eastAsia="en-GB"/>
        </w:rPr>
        <w:t> </w:t>
      </w:r>
      <w:r w:rsidR="002933EA" w:rsidRPr="00234FF4">
        <w:rPr>
          <w:lang w:val="fr-FR" w:eastAsia="en-GB"/>
        </w:rPr>
        <w:t>%</w:t>
      </w:r>
      <w:r w:rsidRPr="00234FF4">
        <w:rPr>
          <w:lang w:val="fr-FR" w:eastAsia="en-GB"/>
        </w:rPr>
        <w:t xml:space="preserve"> de la participation des femmes au Parlement</w:t>
      </w:r>
      <w:r w:rsidR="000A7F8F" w:rsidRPr="00234FF4">
        <w:rPr>
          <w:lang w:val="fr-FR" w:eastAsia="en-GB"/>
        </w:rPr>
        <w:t>.</w:t>
      </w:r>
    </w:p>
    <w:p w14:paraId="5A69BE81" w14:textId="25BE4C9B" w:rsidR="007908C1" w:rsidRPr="00234FF4" w:rsidRDefault="007908C1" w:rsidP="007908C1">
      <w:pPr>
        <w:pStyle w:val="SingleTxt"/>
        <w:spacing w:after="0" w:line="120" w:lineRule="exact"/>
        <w:rPr>
          <w:sz w:val="10"/>
          <w:lang w:val="fr-FR" w:eastAsia="en-GB"/>
        </w:rPr>
      </w:pPr>
    </w:p>
    <w:p w14:paraId="09B416B4" w14:textId="609B619D"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Article 4</w:t>
      </w:r>
      <w:r w:rsidRPr="00234FF4">
        <w:rPr>
          <w:vertAlign w:val="superscript"/>
          <w:lang w:val="fr-FR" w:eastAsia="en-GB"/>
        </w:rPr>
        <w:t>ο</w:t>
      </w:r>
      <w:r w:rsidRPr="00234FF4">
        <w:rPr>
          <w:lang w:val="fr-FR" w:eastAsia="en-GB"/>
        </w:rPr>
        <w:t xml:space="preserve"> – Amélioration de l</w:t>
      </w:r>
      <w:r w:rsidR="002933EA" w:rsidRPr="00234FF4">
        <w:rPr>
          <w:lang w:val="fr-FR" w:eastAsia="en-GB"/>
        </w:rPr>
        <w:t>’</w:t>
      </w:r>
      <w:r w:rsidRPr="00234FF4">
        <w:rPr>
          <w:lang w:val="fr-FR" w:eastAsia="en-GB"/>
        </w:rPr>
        <w:t>égalité entre les hommes et les femmes</w:t>
      </w:r>
    </w:p>
    <w:p w14:paraId="2884D3CD" w14:textId="0ABE205D" w:rsidR="007908C1" w:rsidRPr="00234FF4" w:rsidRDefault="007908C1" w:rsidP="007908C1">
      <w:pPr>
        <w:pStyle w:val="SingleTxt"/>
        <w:spacing w:after="0" w:line="120" w:lineRule="exact"/>
        <w:rPr>
          <w:sz w:val="10"/>
          <w:lang w:val="fr-FR" w:eastAsia="en-GB"/>
        </w:rPr>
      </w:pPr>
    </w:p>
    <w:p w14:paraId="5CD7B2CF" w14:textId="11CBC584" w:rsidR="00501D96" w:rsidRPr="00234FF4" w:rsidRDefault="00501D96" w:rsidP="007908C1">
      <w:pPr>
        <w:pStyle w:val="SingleTxt"/>
        <w:numPr>
          <w:ilvl w:val="0"/>
          <w:numId w:val="41"/>
        </w:numPr>
        <w:spacing w:line="240" w:lineRule="exact"/>
        <w:rPr>
          <w:lang w:val="fr-FR" w:eastAsia="en-GB"/>
        </w:rPr>
      </w:pPr>
      <w:r w:rsidRPr="00234FF4">
        <w:rPr>
          <w:lang w:val="fr-FR" w:eastAsia="en-GB"/>
        </w:rPr>
        <w:t>En 2007, le gouvernement de STP a approuvé et adopté le décret-loi n</w:t>
      </w:r>
      <w:r w:rsidR="00FB0DDC" w:rsidRPr="00234FF4">
        <w:rPr>
          <w:vertAlign w:val="superscript"/>
          <w:lang w:val="fr-FR" w:eastAsia="en-GB"/>
        </w:rPr>
        <w:t>o</w:t>
      </w:r>
      <w:r w:rsidR="00FB0DDC" w:rsidRPr="00234FF4">
        <w:rPr>
          <w:lang w:val="fr-FR" w:eastAsia="en-GB"/>
        </w:rPr>
        <w:t> </w:t>
      </w:r>
      <w:r w:rsidRPr="00234FF4">
        <w:rPr>
          <w:lang w:val="fr-FR" w:eastAsia="en-GB"/>
        </w:rPr>
        <w:t>14/2007, qui réglemente la ENIEG, actualisée en 2012 et en 2019 respectivement.</w:t>
      </w:r>
    </w:p>
    <w:p w14:paraId="5B5686A4" w14:textId="21782323" w:rsidR="007908C1" w:rsidRPr="00234FF4" w:rsidRDefault="007908C1" w:rsidP="007908C1">
      <w:pPr>
        <w:pStyle w:val="SingleTxt"/>
        <w:spacing w:after="0" w:line="120" w:lineRule="exact"/>
        <w:rPr>
          <w:sz w:val="10"/>
          <w:lang w:val="fr-FR" w:eastAsia="en-GB"/>
        </w:rPr>
      </w:pPr>
    </w:p>
    <w:p w14:paraId="59F38A9C" w14:textId="184BA1C2"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lang w:val="fr-FR" w:eastAsia="en-GB"/>
        </w:rPr>
        <w:tab/>
        <w:t>Autonomisation</w:t>
      </w:r>
      <w:r w:rsidR="00142C50" w:rsidRPr="00234FF4">
        <w:rPr>
          <w:lang w:val="fr-FR" w:eastAsia="en-GB"/>
        </w:rPr>
        <w:t xml:space="preserve"> </w:t>
      </w:r>
      <w:r w:rsidRPr="00234FF4">
        <w:rPr>
          <w:lang w:val="fr-FR" w:eastAsia="en-GB"/>
        </w:rPr>
        <w:t>des femmes</w:t>
      </w:r>
    </w:p>
    <w:p w14:paraId="43D6A193" w14:textId="1C016510" w:rsidR="007908C1" w:rsidRPr="00234FF4" w:rsidRDefault="007908C1" w:rsidP="007908C1">
      <w:pPr>
        <w:pStyle w:val="SingleTxt"/>
        <w:spacing w:after="0" w:line="120" w:lineRule="exact"/>
        <w:rPr>
          <w:sz w:val="10"/>
          <w:lang w:val="fr-FR" w:eastAsia="en-GB"/>
        </w:rPr>
      </w:pPr>
    </w:p>
    <w:p w14:paraId="6F197396" w14:textId="36FFCE19" w:rsidR="00501D96" w:rsidRPr="00501D96" w:rsidRDefault="00501D96" w:rsidP="007908C1">
      <w:pPr>
        <w:pStyle w:val="SingleTxt"/>
        <w:numPr>
          <w:ilvl w:val="0"/>
          <w:numId w:val="41"/>
        </w:numPr>
        <w:tabs>
          <w:tab w:val="left" w:pos="1742"/>
        </w:tabs>
        <w:spacing w:line="240" w:lineRule="exact"/>
        <w:rPr>
          <w:bCs/>
          <w:lang w:val="fr-FR" w:eastAsia="en-GB"/>
        </w:rPr>
      </w:pPr>
      <w:r w:rsidRPr="00501D96">
        <w:rPr>
          <w:bCs/>
          <w:lang w:val="fr-FR" w:eastAsia="en-GB"/>
        </w:rPr>
        <w:t>Ces dernières années, le gouvernement a fait des efforts pour améliorer le pouvoir économique des femmes, par conséquent, il y a une plus grande participation des femmes dans la sphère économique, en fait, le</w:t>
      </w:r>
      <w:r w:rsidR="00142C50" w:rsidRPr="00234FF4">
        <w:rPr>
          <w:bCs/>
          <w:lang w:val="fr-FR" w:eastAsia="en-GB"/>
        </w:rPr>
        <w:t xml:space="preserve"> </w:t>
      </w:r>
      <w:r w:rsidRPr="00501D96">
        <w:rPr>
          <w:bCs/>
          <w:lang w:val="fr-FR" w:eastAsia="en-GB"/>
        </w:rPr>
        <w:t>taux de chômage des femmes est passé de 24,9</w:t>
      </w:r>
      <w:r w:rsidR="000A7F8F" w:rsidRPr="00234FF4">
        <w:rPr>
          <w:bCs/>
          <w:lang w:val="fr-FR" w:eastAsia="en-GB"/>
        </w:rPr>
        <w:t> %</w:t>
      </w:r>
      <w:r w:rsidRPr="00501D96">
        <w:rPr>
          <w:bCs/>
          <w:lang w:val="fr-FR" w:eastAsia="en-GB"/>
        </w:rPr>
        <w:t xml:space="preserve"> en 2001 à 18,7</w:t>
      </w:r>
      <w:r w:rsidR="000A7F8F" w:rsidRPr="00234FF4">
        <w:rPr>
          <w:bCs/>
          <w:lang w:val="fr-FR" w:eastAsia="en-GB"/>
        </w:rPr>
        <w:t> %</w:t>
      </w:r>
      <w:r w:rsidRPr="00501D96">
        <w:rPr>
          <w:bCs/>
          <w:lang w:val="fr-FR" w:eastAsia="en-GB"/>
        </w:rPr>
        <w:t xml:space="preserve"> en 2012, selon les données du RGPH / 2012.</w:t>
      </w:r>
    </w:p>
    <w:p w14:paraId="3E74376E" w14:textId="290208F9" w:rsidR="00501D96" w:rsidRPr="00234FF4" w:rsidRDefault="00501D96" w:rsidP="007908C1">
      <w:pPr>
        <w:pStyle w:val="SingleTxt"/>
        <w:numPr>
          <w:ilvl w:val="0"/>
          <w:numId w:val="41"/>
        </w:numPr>
        <w:spacing w:line="240" w:lineRule="exact"/>
        <w:rPr>
          <w:lang w:val="fr-FR" w:eastAsia="en-GB"/>
        </w:rPr>
      </w:pPr>
      <w:r w:rsidRPr="00234FF4">
        <w:rPr>
          <w:lang w:val="fr-FR" w:eastAsia="en-GB"/>
        </w:rPr>
        <w:t>Le taux d</w:t>
      </w:r>
      <w:r w:rsidR="002933EA" w:rsidRPr="00234FF4">
        <w:rPr>
          <w:lang w:val="fr-FR" w:eastAsia="en-GB"/>
        </w:rPr>
        <w:t>’</w:t>
      </w:r>
      <w:r w:rsidRPr="00234FF4">
        <w:rPr>
          <w:lang w:val="fr-FR" w:eastAsia="en-GB"/>
        </w:rPr>
        <w:t>analphabétisme des femmes est passé de 22,4</w:t>
      </w:r>
      <w:r w:rsidR="000A7F8F" w:rsidRPr="00234FF4">
        <w:rPr>
          <w:lang w:val="fr-FR" w:eastAsia="en-GB"/>
        </w:rPr>
        <w:t> %</w:t>
      </w:r>
      <w:r w:rsidRPr="00234FF4">
        <w:rPr>
          <w:lang w:val="fr-FR" w:eastAsia="en-GB"/>
        </w:rPr>
        <w:t xml:space="preserve"> (2001) à 14,5</w:t>
      </w:r>
      <w:r w:rsidR="000A7F8F" w:rsidRPr="00234FF4">
        <w:rPr>
          <w:lang w:val="fr-FR" w:eastAsia="en-GB"/>
        </w:rPr>
        <w:t> %</w:t>
      </w:r>
      <w:r w:rsidRPr="00234FF4">
        <w:rPr>
          <w:lang w:val="fr-FR" w:eastAsia="en-GB"/>
        </w:rPr>
        <w:t xml:space="preserve"> (2012). Il y a un plus petit nombre de femmes qui se consacrent exclusivement à des emplois non rémunérés.</w:t>
      </w:r>
      <w:r w:rsidR="00142C50" w:rsidRPr="00234FF4">
        <w:rPr>
          <w:lang w:val="fr-FR" w:eastAsia="en-GB"/>
        </w:rPr>
        <w:t xml:space="preserve"> </w:t>
      </w:r>
      <w:r w:rsidRPr="00234FF4">
        <w:rPr>
          <w:lang w:val="fr-FR" w:eastAsia="en-GB"/>
        </w:rPr>
        <w:t>Le taux net d</w:t>
      </w:r>
      <w:r w:rsidR="002933EA" w:rsidRPr="00234FF4">
        <w:rPr>
          <w:lang w:val="fr-FR" w:eastAsia="en-GB"/>
        </w:rPr>
        <w:t>’</w:t>
      </w:r>
      <w:r w:rsidRPr="00234FF4">
        <w:rPr>
          <w:lang w:val="fr-FR" w:eastAsia="en-GB"/>
        </w:rPr>
        <w:t>activité de la population féminine de plus de 15 ans est passé de 49</w:t>
      </w:r>
      <w:r w:rsidR="000A7F8F" w:rsidRPr="00234FF4">
        <w:rPr>
          <w:lang w:val="fr-FR" w:eastAsia="en-GB"/>
        </w:rPr>
        <w:t> %</w:t>
      </w:r>
      <w:r w:rsidRPr="00234FF4">
        <w:rPr>
          <w:lang w:val="fr-FR" w:eastAsia="en-GB"/>
        </w:rPr>
        <w:t xml:space="preserve"> en 2001 à 50,8</w:t>
      </w:r>
      <w:r w:rsidR="000A7F8F" w:rsidRPr="00234FF4">
        <w:rPr>
          <w:lang w:val="fr-FR" w:eastAsia="en-GB"/>
        </w:rPr>
        <w:t> %</w:t>
      </w:r>
      <w:r w:rsidRPr="00234FF4">
        <w:rPr>
          <w:lang w:val="fr-FR" w:eastAsia="en-GB"/>
        </w:rPr>
        <w:t xml:space="preserve"> en 2012, tandis que celui de la</w:t>
      </w:r>
      <w:r w:rsidR="00142C50" w:rsidRPr="00234FF4">
        <w:rPr>
          <w:lang w:val="fr-FR" w:eastAsia="en-GB"/>
        </w:rPr>
        <w:t xml:space="preserve"> </w:t>
      </w:r>
      <w:r w:rsidRPr="00234FF4">
        <w:rPr>
          <w:lang w:val="fr-FR" w:eastAsia="en-GB"/>
        </w:rPr>
        <w:t>population</w:t>
      </w:r>
      <w:r w:rsidR="00142C50" w:rsidRPr="00234FF4">
        <w:rPr>
          <w:lang w:val="fr-FR" w:eastAsia="en-GB"/>
        </w:rPr>
        <w:t xml:space="preserve"> </w:t>
      </w:r>
      <w:r w:rsidRPr="00234FF4">
        <w:rPr>
          <w:lang w:val="fr-FR" w:eastAsia="en-GB"/>
        </w:rPr>
        <w:t>masculine</w:t>
      </w:r>
      <w:r w:rsidR="00142C50" w:rsidRPr="00234FF4">
        <w:rPr>
          <w:lang w:val="fr-FR" w:eastAsia="en-GB"/>
        </w:rPr>
        <w:t xml:space="preserve"> </w:t>
      </w:r>
      <w:r w:rsidRPr="00234FF4">
        <w:rPr>
          <w:lang w:val="fr-FR" w:eastAsia="en-GB"/>
        </w:rPr>
        <w:t>est passé de 79</w:t>
      </w:r>
      <w:r w:rsidR="000A7F8F" w:rsidRPr="00234FF4">
        <w:rPr>
          <w:lang w:val="fr-FR" w:eastAsia="en-GB"/>
        </w:rPr>
        <w:t> %</w:t>
      </w:r>
      <w:r w:rsidRPr="00234FF4">
        <w:rPr>
          <w:lang w:val="fr-FR" w:eastAsia="en-GB"/>
        </w:rPr>
        <w:t xml:space="preserve"> à 74</w:t>
      </w:r>
      <w:r w:rsidR="000A7F8F" w:rsidRPr="00234FF4">
        <w:rPr>
          <w:lang w:val="fr-FR" w:eastAsia="en-GB"/>
        </w:rPr>
        <w:t> %</w:t>
      </w:r>
      <w:r w:rsidR="00142C50" w:rsidRPr="00234FF4">
        <w:rPr>
          <w:lang w:val="fr-FR" w:eastAsia="en-GB"/>
        </w:rPr>
        <w:t xml:space="preserve"> </w:t>
      </w:r>
      <w:r w:rsidRPr="00234FF4">
        <w:rPr>
          <w:lang w:val="fr-FR" w:eastAsia="en-GB"/>
        </w:rPr>
        <w:t>sur la même période.</w:t>
      </w:r>
    </w:p>
    <w:p w14:paraId="0B7F4D35" w14:textId="300761A2" w:rsidR="00501D96" w:rsidRPr="00234FF4" w:rsidRDefault="00501D96" w:rsidP="007908C1">
      <w:pPr>
        <w:pStyle w:val="SingleTxt"/>
        <w:numPr>
          <w:ilvl w:val="0"/>
          <w:numId w:val="44"/>
        </w:numPr>
        <w:spacing w:line="240" w:lineRule="exact"/>
        <w:rPr>
          <w:lang w:val="fr-FR" w:eastAsia="en-GB"/>
        </w:rPr>
      </w:pPr>
      <w:r w:rsidRPr="00234FF4">
        <w:rPr>
          <w:lang w:val="fr-FR" w:eastAsia="en-GB"/>
        </w:rPr>
        <w:lastRenderedPageBreak/>
        <w:t xml:space="preserve">RGPH / </w:t>
      </w:r>
      <w:r w:rsidRPr="00234FF4">
        <w:rPr>
          <w:szCs w:val="20"/>
          <w:lang w:val="fr-FR" w:eastAsia="en-GB"/>
        </w:rPr>
        <w:t>2012</w:t>
      </w:r>
      <w:r w:rsidRPr="00234FF4">
        <w:rPr>
          <w:lang w:val="fr-FR" w:eastAsia="en-GB"/>
        </w:rPr>
        <w:t xml:space="preserve"> sur la répartition de la population féminine employée par l</w:t>
      </w:r>
      <w:r w:rsidR="002933EA" w:rsidRPr="00234FF4">
        <w:rPr>
          <w:lang w:val="fr-FR" w:eastAsia="en-GB"/>
        </w:rPr>
        <w:t>’</w:t>
      </w:r>
      <w:r w:rsidRPr="00234FF4">
        <w:rPr>
          <w:lang w:val="fr-FR" w:eastAsia="en-GB"/>
        </w:rPr>
        <w:t>industrie, indique qu</w:t>
      </w:r>
      <w:r w:rsidR="002933EA" w:rsidRPr="00234FF4">
        <w:rPr>
          <w:lang w:val="fr-FR" w:eastAsia="en-GB"/>
        </w:rPr>
        <w:t>’</w:t>
      </w:r>
      <w:r w:rsidRPr="00234FF4">
        <w:rPr>
          <w:lang w:val="fr-FR" w:eastAsia="en-GB"/>
        </w:rPr>
        <w:t>il y a une plus grande concentration de main-d</w:t>
      </w:r>
      <w:r w:rsidR="002933EA" w:rsidRPr="00234FF4">
        <w:rPr>
          <w:lang w:val="fr-FR" w:eastAsia="en-GB"/>
        </w:rPr>
        <w:t>’</w:t>
      </w:r>
      <w:r w:rsidRPr="00234FF4">
        <w:rPr>
          <w:lang w:val="fr-FR" w:eastAsia="en-GB"/>
        </w:rPr>
        <w:t>œuvre féminine de plus de 15</w:t>
      </w:r>
      <w:r w:rsidR="000A7F8F" w:rsidRPr="00234FF4">
        <w:rPr>
          <w:lang w:val="fr-FR" w:eastAsia="en-GB"/>
        </w:rPr>
        <w:t> </w:t>
      </w:r>
      <w:r w:rsidRPr="00234FF4">
        <w:rPr>
          <w:lang w:val="fr-FR" w:eastAsia="en-GB"/>
        </w:rPr>
        <w:t>ans dans le secteur tertiaire (67,6</w:t>
      </w:r>
      <w:r w:rsidR="000A7F8F" w:rsidRPr="00234FF4">
        <w:rPr>
          <w:lang w:val="fr-FR" w:eastAsia="en-GB"/>
        </w:rPr>
        <w:t> %</w:t>
      </w:r>
      <w:r w:rsidRPr="00234FF4">
        <w:rPr>
          <w:lang w:val="fr-FR" w:eastAsia="en-GB"/>
        </w:rPr>
        <w:t>), suivi par le secteur primaire (24,2</w:t>
      </w:r>
      <w:r w:rsidR="000A7F8F" w:rsidRPr="00234FF4">
        <w:rPr>
          <w:lang w:val="fr-FR" w:eastAsia="en-GB"/>
        </w:rPr>
        <w:t> %</w:t>
      </w:r>
      <w:r w:rsidRPr="00234FF4">
        <w:rPr>
          <w:lang w:val="fr-FR" w:eastAsia="en-GB"/>
        </w:rPr>
        <w:t>) et enfin dans le secteur secondaire (9,8</w:t>
      </w:r>
      <w:r w:rsidR="000A7F8F" w:rsidRPr="00234FF4">
        <w:rPr>
          <w:lang w:val="fr-FR" w:eastAsia="en-GB"/>
        </w:rPr>
        <w:t> %</w:t>
      </w:r>
      <w:r w:rsidRPr="00234FF4">
        <w:rPr>
          <w:lang w:val="fr-FR" w:eastAsia="en-GB"/>
        </w:rPr>
        <w:t>).</w:t>
      </w:r>
    </w:p>
    <w:p w14:paraId="2DC1A05B" w14:textId="02436B9C" w:rsidR="00501D96" w:rsidRPr="00234FF4" w:rsidRDefault="00501D96" w:rsidP="007908C1">
      <w:pPr>
        <w:pStyle w:val="SingleTxt"/>
        <w:numPr>
          <w:ilvl w:val="0"/>
          <w:numId w:val="44"/>
        </w:numPr>
        <w:spacing w:line="240" w:lineRule="exact"/>
        <w:rPr>
          <w:lang w:val="fr-FR" w:eastAsia="en-GB"/>
        </w:rPr>
      </w:pPr>
      <w:r w:rsidRPr="00234FF4">
        <w:rPr>
          <w:lang w:val="fr-FR" w:eastAsia="en-GB"/>
        </w:rPr>
        <w:t>La capacité financière des membres de l</w:t>
      </w:r>
      <w:r w:rsidR="002933EA" w:rsidRPr="00234FF4">
        <w:rPr>
          <w:lang w:val="fr-FR" w:eastAsia="en-GB"/>
        </w:rPr>
        <w:t>’</w:t>
      </w:r>
      <w:r w:rsidRPr="00234FF4">
        <w:rPr>
          <w:lang w:val="fr-FR" w:eastAsia="en-GB"/>
        </w:rPr>
        <w:t>Association des Femmes Entrepreneurs a été renforcée avec l</w:t>
      </w:r>
      <w:r w:rsidR="002933EA" w:rsidRPr="00234FF4">
        <w:rPr>
          <w:lang w:val="fr-FR" w:eastAsia="en-GB"/>
        </w:rPr>
        <w:t>’</w:t>
      </w:r>
      <w:r w:rsidRPr="00234FF4">
        <w:rPr>
          <w:lang w:val="fr-FR" w:eastAsia="en-GB"/>
        </w:rPr>
        <w:t>ouverture d</w:t>
      </w:r>
      <w:r w:rsidR="002933EA" w:rsidRPr="00234FF4">
        <w:rPr>
          <w:lang w:val="fr-FR" w:eastAsia="en-GB"/>
        </w:rPr>
        <w:t>’</w:t>
      </w:r>
      <w:r w:rsidRPr="00234FF4">
        <w:rPr>
          <w:lang w:val="fr-FR" w:eastAsia="en-GB"/>
        </w:rPr>
        <w:t>une ligne de crédit chez BISTP à un taux d</w:t>
      </w:r>
      <w:r w:rsidR="002933EA" w:rsidRPr="00234FF4">
        <w:rPr>
          <w:lang w:val="fr-FR" w:eastAsia="en-GB"/>
        </w:rPr>
        <w:t>’</w:t>
      </w:r>
      <w:r w:rsidRPr="00234FF4">
        <w:rPr>
          <w:lang w:val="fr-FR" w:eastAsia="en-GB"/>
        </w:rPr>
        <w:t>intérêt bonifié (4</w:t>
      </w:r>
      <w:r w:rsidR="000A7F8F" w:rsidRPr="00234FF4">
        <w:rPr>
          <w:lang w:val="fr-FR" w:eastAsia="en-GB"/>
        </w:rPr>
        <w:t> </w:t>
      </w:r>
      <w:r w:rsidR="002933EA" w:rsidRPr="00234FF4">
        <w:rPr>
          <w:lang w:val="fr-FR" w:eastAsia="en-GB"/>
        </w:rPr>
        <w:t>%</w:t>
      </w:r>
      <w:r w:rsidRPr="00234FF4">
        <w:rPr>
          <w:lang w:val="fr-FR" w:eastAsia="en-GB"/>
        </w:rPr>
        <w:t>), leur permettant ainsi de développer leur activité.</w:t>
      </w:r>
    </w:p>
    <w:p w14:paraId="78317C13" w14:textId="30048252" w:rsidR="00501D96" w:rsidRPr="00234FF4" w:rsidRDefault="00501D96" w:rsidP="007908C1">
      <w:pPr>
        <w:pStyle w:val="SingleTxt"/>
        <w:numPr>
          <w:ilvl w:val="0"/>
          <w:numId w:val="44"/>
        </w:numPr>
        <w:spacing w:line="240" w:lineRule="exact"/>
        <w:rPr>
          <w:lang w:val="fr-FR" w:eastAsia="en-GB"/>
        </w:rPr>
      </w:pPr>
      <w:r w:rsidRPr="00234FF4">
        <w:rPr>
          <w:lang w:val="fr-FR" w:eastAsia="en-GB"/>
        </w:rPr>
        <w:t xml:space="preserve">Le processus de </w:t>
      </w:r>
      <w:r w:rsidRPr="00234FF4">
        <w:rPr>
          <w:szCs w:val="20"/>
          <w:lang w:val="fr-FR" w:eastAsia="en-GB"/>
        </w:rPr>
        <w:t>privatisation</w:t>
      </w:r>
      <w:r w:rsidRPr="00234FF4">
        <w:rPr>
          <w:lang w:val="fr-FR" w:eastAsia="en-GB"/>
        </w:rPr>
        <w:t xml:space="preserve"> des terres régi par la loi foncière (loi 3/91) a permis la distribution de terres à plus de</w:t>
      </w:r>
      <w:r w:rsidR="007908C1" w:rsidRPr="00234FF4">
        <w:rPr>
          <w:lang w:val="fr-FR" w:eastAsia="en-GB"/>
        </w:rPr>
        <w:t xml:space="preserve"> </w:t>
      </w:r>
      <w:r w:rsidRPr="00234FF4">
        <w:rPr>
          <w:lang w:val="fr-FR" w:eastAsia="en-GB"/>
        </w:rPr>
        <w:t>10</w:t>
      </w:r>
      <w:r w:rsidR="00FB0DDC" w:rsidRPr="00234FF4">
        <w:rPr>
          <w:lang w:val="fr-FR" w:eastAsia="en-GB"/>
        </w:rPr>
        <w:t> </w:t>
      </w:r>
      <w:r w:rsidRPr="00234FF4">
        <w:rPr>
          <w:lang w:val="fr-FR" w:eastAsia="en-GB"/>
        </w:rPr>
        <w:t>000 familles, dont 1/3 sont des femmes, dans les zones rurales, où la pauvreté et l</w:t>
      </w:r>
      <w:r w:rsidR="002933EA" w:rsidRPr="00234FF4">
        <w:rPr>
          <w:lang w:val="fr-FR" w:eastAsia="en-GB"/>
        </w:rPr>
        <w:t>’</w:t>
      </w:r>
      <w:r w:rsidRPr="00234FF4">
        <w:rPr>
          <w:lang w:val="fr-FR" w:eastAsia="en-GB"/>
        </w:rPr>
        <w:t>extrême pauvreté sont plus intense, principalement pour les femmes.</w:t>
      </w:r>
    </w:p>
    <w:p w14:paraId="1D71EDE0" w14:textId="3025A764" w:rsidR="00501D96" w:rsidRPr="00234FF4" w:rsidRDefault="00FB0DDC" w:rsidP="007908C1">
      <w:pPr>
        <w:pStyle w:val="SingleTxt"/>
        <w:numPr>
          <w:ilvl w:val="0"/>
          <w:numId w:val="44"/>
        </w:numPr>
        <w:spacing w:line="240" w:lineRule="exact"/>
        <w:rPr>
          <w:lang w:val="fr-FR" w:eastAsia="en-GB"/>
        </w:rPr>
      </w:pPr>
      <w:r w:rsidRPr="00234FF4">
        <w:rPr>
          <w:lang w:val="fr-FR" w:eastAsia="en-GB"/>
        </w:rPr>
        <w:t>À</w:t>
      </w:r>
      <w:r w:rsidR="00501D96" w:rsidRPr="00234FF4">
        <w:rPr>
          <w:lang w:val="fr-FR" w:eastAsia="en-GB"/>
        </w:rPr>
        <w:t xml:space="preserve"> travers les programmes PAPAFPA, PDSA avec le soutien d</w:t>
      </w:r>
      <w:r w:rsidR="002933EA" w:rsidRPr="00234FF4">
        <w:rPr>
          <w:lang w:val="fr-FR" w:eastAsia="en-GB"/>
        </w:rPr>
        <w:t>’</w:t>
      </w:r>
      <w:r w:rsidR="00501D96" w:rsidRPr="00234FF4">
        <w:rPr>
          <w:lang w:val="fr-FR" w:eastAsia="en-GB"/>
        </w:rPr>
        <w:t>ONG (MARAPA, ADAPA, Zatona-Adil, ALISEI) il y a eu une amélioration de la capacité des femmes dans le domaine de la gestion d</w:t>
      </w:r>
      <w:r w:rsidR="002933EA" w:rsidRPr="00234FF4">
        <w:rPr>
          <w:lang w:val="fr-FR" w:eastAsia="en-GB"/>
        </w:rPr>
        <w:t>’</w:t>
      </w:r>
      <w:r w:rsidR="00501D96" w:rsidRPr="00234FF4">
        <w:rPr>
          <w:lang w:val="fr-FR" w:eastAsia="en-GB"/>
        </w:rPr>
        <w:t>entreprise et des techniques de production, de transformation et d</w:t>
      </w:r>
      <w:r w:rsidR="002933EA" w:rsidRPr="00234FF4">
        <w:rPr>
          <w:lang w:val="fr-FR" w:eastAsia="en-GB"/>
        </w:rPr>
        <w:t>’</w:t>
      </w:r>
      <w:r w:rsidR="00501D96" w:rsidRPr="00234FF4">
        <w:rPr>
          <w:lang w:val="fr-FR" w:eastAsia="en-GB"/>
        </w:rPr>
        <w:t>associativisme, se traduisant par la qualité de la production et améliorer vos revenus.</w:t>
      </w:r>
    </w:p>
    <w:p w14:paraId="36BF5F5A" w14:textId="50ABBBC3" w:rsidR="00501D96" w:rsidRPr="00234FF4" w:rsidRDefault="00501D96" w:rsidP="007908C1">
      <w:pPr>
        <w:pStyle w:val="SingleTxt"/>
        <w:numPr>
          <w:ilvl w:val="0"/>
          <w:numId w:val="44"/>
        </w:numPr>
        <w:spacing w:line="240" w:lineRule="exact"/>
        <w:rPr>
          <w:lang w:val="fr-FR" w:eastAsia="en-GB"/>
        </w:rPr>
      </w:pPr>
      <w:r w:rsidRPr="00234FF4">
        <w:rPr>
          <w:lang w:val="fr-FR" w:eastAsia="en-GB"/>
        </w:rPr>
        <w:t xml:space="preserve">Il y a également eu une augmentation du nombre de femmes dans le secteur commercial ou avec des </w:t>
      </w:r>
      <w:r w:rsidRPr="00234FF4">
        <w:rPr>
          <w:szCs w:val="20"/>
          <w:lang w:val="fr-FR" w:eastAsia="en-GB"/>
        </w:rPr>
        <w:t>activités</w:t>
      </w:r>
      <w:r w:rsidRPr="00234FF4">
        <w:rPr>
          <w:lang w:val="fr-FR" w:eastAsia="en-GB"/>
        </w:rPr>
        <w:t xml:space="preserve"> génératrices de revenus, résultat de divers cours de formation qui ont été dispensés par des ONG dans différents domaines d</w:t>
      </w:r>
      <w:r w:rsidR="002933EA" w:rsidRPr="00234FF4">
        <w:rPr>
          <w:lang w:val="fr-FR" w:eastAsia="en-GB"/>
        </w:rPr>
        <w:t>’</w:t>
      </w:r>
      <w:r w:rsidRPr="00234FF4">
        <w:rPr>
          <w:lang w:val="fr-FR" w:eastAsia="en-GB"/>
        </w:rPr>
        <w:t>activité.</w:t>
      </w:r>
    </w:p>
    <w:p w14:paraId="7D6D77EB" w14:textId="6B9E6B27" w:rsidR="007908C1" w:rsidRPr="00234FF4" w:rsidRDefault="007908C1" w:rsidP="007908C1">
      <w:pPr>
        <w:pStyle w:val="SingleTxt"/>
        <w:spacing w:after="0" w:line="120" w:lineRule="exact"/>
        <w:rPr>
          <w:sz w:val="10"/>
          <w:lang w:val="fr-FR" w:eastAsia="en-GB"/>
        </w:rPr>
      </w:pPr>
    </w:p>
    <w:p w14:paraId="66B9C347" w14:textId="05451632"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Mesures politiques, stratégies, plans et projets qui ont soutenu les progrès</w:t>
      </w:r>
    </w:p>
    <w:p w14:paraId="46712C45" w14:textId="7EBC1E11" w:rsidR="007908C1" w:rsidRPr="00234FF4" w:rsidRDefault="007908C1" w:rsidP="007908C1">
      <w:pPr>
        <w:pStyle w:val="SingleTxt"/>
        <w:spacing w:after="0" w:line="120" w:lineRule="exact"/>
        <w:rPr>
          <w:sz w:val="10"/>
          <w:lang w:val="fr-FR" w:eastAsia="en-GB"/>
        </w:rPr>
      </w:pPr>
    </w:p>
    <w:p w14:paraId="7F8574D9" w14:textId="3440587A" w:rsidR="00501D96" w:rsidRPr="00234FF4" w:rsidRDefault="00501D96" w:rsidP="007908C1">
      <w:pPr>
        <w:pStyle w:val="SingleTxt"/>
        <w:numPr>
          <w:ilvl w:val="0"/>
          <w:numId w:val="44"/>
        </w:numPr>
        <w:spacing w:line="240" w:lineRule="exact"/>
        <w:rPr>
          <w:lang w:val="fr-FR" w:eastAsia="en-GB"/>
        </w:rPr>
      </w:pPr>
      <w:r w:rsidRPr="00234FF4">
        <w:rPr>
          <w:lang w:val="fr-FR" w:eastAsia="en-GB"/>
        </w:rPr>
        <w:t>Afin de favoriser une véritable émancipation des femmes dans le domaine de l</w:t>
      </w:r>
      <w:r w:rsidR="002933EA" w:rsidRPr="00234FF4">
        <w:rPr>
          <w:lang w:val="fr-FR" w:eastAsia="en-GB"/>
        </w:rPr>
        <w:t>’</w:t>
      </w:r>
      <w:r w:rsidRPr="00234FF4">
        <w:rPr>
          <w:lang w:val="fr-FR" w:eastAsia="en-GB"/>
        </w:rPr>
        <w:t>entrepreneuriat,</w:t>
      </w:r>
      <w:r w:rsidR="00142C50" w:rsidRPr="00234FF4">
        <w:rPr>
          <w:lang w:val="fr-FR" w:eastAsia="en-GB"/>
        </w:rPr>
        <w:t xml:space="preserve"> </w:t>
      </w:r>
      <w:r w:rsidRPr="00234FF4">
        <w:rPr>
          <w:lang w:val="fr-FR" w:eastAsia="en-GB"/>
        </w:rPr>
        <w:t>plusieurs</w:t>
      </w:r>
      <w:r w:rsidR="00142C50" w:rsidRPr="00234FF4">
        <w:rPr>
          <w:lang w:val="fr-FR" w:eastAsia="en-GB"/>
        </w:rPr>
        <w:t xml:space="preserve"> </w:t>
      </w:r>
      <w:r w:rsidRPr="00234FF4">
        <w:rPr>
          <w:lang w:val="fr-FR" w:eastAsia="en-GB"/>
        </w:rPr>
        <w:t>mesures</w:t>
      </w:r>
      <w:r w:rsidR="00142C50" w:rsidRPr="00234FF4">
        <w:rPr>
          <w:lang w:val="fr-FR" w:eastAsia="en-GB"/>
        </w:rPr>
        <w:t xml:space="preserve"> </w:t>
      </w:r>
      <w:r w:rsidRPr="00234FF4">
        <w:rPr>
          <w:lang w:val="fr-FR" w:eastAsia="en-GB"/>
        </w:rPr>
        <w:t>ont été adoptées, à</w:t>
      </w:r>
      <w:r w:rsidR="00142C50" w:rsidRPr="00234FF4">
        <w:rPr>
          <w:lang w:val="fr-FR" w:eastAsia="en-GB"/>
        </w:rPr>
        <w:t xml:space="preserve"> </w:t>
      </w:r>
      <w:r w:rsidRPr="00234FF4">
        <w:rPr>
          <w:lang w:val="fr-FR" w:eastAsia="en-GB"/>
        </w:rPr>
        <w:t>savoir</w:t>
      </w:r>
      <w:r w:rsidR="000A7F8F" w:rsidRPr="00234FF4">
        <w:rPr>
          <w:lang w:val="fr-FR" w:eastAsia="en-GB"/>
        </w:rPr>
        <w:t> </w:t>
      </w:r>
      <w:r w:rsidR="002933EA" w:rsidRPr="00234FF4">
        <w:rPr>
          <w:lang w:val="fr-FR" w:eastAsia="en-GB"/>
        </w:rPr>
        <w:t>:</w:t>
      </w:r>
    </w:p>
    <w:p w14:paraId="3DE0A4EA" w14:textId="420471CF"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Mise en place des programmes de formation destinés aux femmes leaders des associations agricoles sur le genre et le développement, en collaboration avec la FENAPASTP</w:t>
      </w:r>
      <w:r w:rsidR="00155C15" w:rsidRPr="00155C15">
        <w:rPr>
          <w:lang w:val="fr-FR" w:eastAsia="en-GB"/>
        </w:rPr>
        <w:t> ;</w:t>
      </w:r>
    </w:p>
    <w:p w14:paraId="6E23770D" w14:textId="6B4F52CA"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L</w:t>
      </w:r>
      <w:r w:rsidR="002933EA" w:rsidRPr="00234FF4">
        <w:rPr>
          <w:lang w:val="fr-FR" w:eastAsia="en-GB"/>
        </w:rPr>
        <w:t>’</w:t>
      </w:r>
      <w:r w:rsidR="00501D96" w:rsidRPr="00234FF4">
        <w:rPr>
          <w:lang w:val="fr-FR" w:eastAsia="en-GB"/>
        </w:rPr>
        <w:t>inclusion des femmes dans le programme de main-d</w:t>
      </w:r>
      <w:r w:rsidR="002933EA" w:rsidRPr="00234FF4">
        <w:rPr>
          <w:lang w:val="fr-FR" w:eastAsia="en-GB"/>
        </w:rPr>
        <w:t>’</w:t>
      </w:r>
      <w:r w:rsidR="00501D96" w:rsidRPr="00234FF4">
        <w:rPr>
          <w:lang w:val="fr-FR" w:eastAsia="en-GB"/>
        </w:rPr>
        <w:t>œuvre à haute intensité GIME, où la représentation féminine est de 40</w:t>
      </w:r>
      <w:r w:rsidR="000A7F8F" w:rsidRPr="00234FF4">
        <w:rPr>
          <w:lang w:val="fr-FR" w:eastAsia="en-GB"/>
        </w:rPr>
        <w:t> %</w:t>
      </w:r>
      <w:r w:rsidR="00501D96" w:rsidRPr="00234FF4">
        <w:rPr>
          <w:lang w:val="fr-FR" w:eastAsia="en-GB"/>
        </w:rPr>
        <w:t xml:space="preserve"> et bénéficient d</w:t>
      </w:r>
      <w:r w:rsidR="002933EA" w:rsidRPr="00234FF4">
        <w:rPr>
          <w:lang w:val="fr-FR" w:eastAsia="en-GB"/>
        </w:rPr>
        <w:t>’</w:t>
      </w:r>
      <w:r w:rsidR="00501D96" w:rsidRPr="00234FF4">
        <w:rPr>
          <w:lang w:val="fr-FR" w:eastAsia="en-GB"/>
        </w:rPr>
        <w:t>une formation et occupent des emplois</w:t>
      </w:r>
      <w:r w:rsidR="00155C15" w:rsidRPr="00155C15">
        <w:rPr>
          <w:lang w:val="fr-FR" w:eastAsia="en-GB"/>
        </w:rPr>
        <w:t> ;</w:t>
      </w:r>
    </w:p>
    <w:p w14:paraId="619B29F4" w14:textId="64B9E183"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Sensibilisation des filles aux domaines de formation tels que la construction civile, la mécanique hydraulique et autres activités, supprimant ainsi les stéréotypes sexistes dans ce domaine d</w:t>
      </w:r>
      <w:r w:rsidR="002933EA" w:rsidRPr="00234FF4">
        <w:rPr>
          <w:lang w:val="fr-FR" w:eastAsia="en-GB"/>
        </w:rPr>
        <w:t>’</w:t>
      </w:r>
      <w:r w:rsidR="00501D96" w:rsidRPr="00234FF4">
        <w:rPr>
          <w:lang w:val="fr-FR" w:eastAsia="en-GB"/>
        </w:rPr>
        <w:t>une part, et d</w:t>
      </w:r>
      <w:r w:rsidR="002933EA" w:rsidRPr="00234FF4">
        <w:rPr>
          <w:lang w:val="fr-FR" w:eastAsia="en-GB"/>
        </w:rPr>
        <w:t>’</w:t>
      </w:r>
      <w:r w:rsidR="00501D96" w:rsidRPr="00234FF4">
        <w:rPr>
          <w:lang w:val="fr-FR" w:eastAsia="en-GB"/>
        </w:rPr>
        <w:t>autre part, les encourageant à poursuivre leurs études pour réduire le décrochage scolaire et ne pas augmenter le groupe de travailleurs non qualifiés qui ont été des domaines où les femmes sont plus nombreuses que les hommes</w:t>
      </w:r>
      <w:r w:rsidR="00155C15" w:rsidRPr="00155C15">
        <w:rPr>
          <w:lang w:val="fr-FR" w:eastAsia="en-GB"/>
        </w:rPr>
        <w:t> ;</w:t>
      </w:r>
    </w:p>
    <w:p w14:paraId="18A555C7" w14:textId="794039DC"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Construction et amélioration des infrastructures dans le pays (blanchisseries, latrines, fontaines pour l</w:t>
      </w:r>
      <w:r w:rsidR="002933EA" w:rsidRPr="00234FF4">
        <w:rPr>
          <w:lang w:val="fr-FR" w:eastAsia="en-GB"/>
        </w:rPr>
        <w:t>’</w:t>
      </w:r>
      <w:r w:rsidR="00501D96" w:rsidRPr="00234FF4">
        <w:rPr>
          <w:lang w:val="fr-FR" w:eastAsia="en-GB"/>
        </w:rPr>
        <w:t>approvisionnement en eau et réseau de distribution d</w:t>
      </w:r>
      <w:r w:rsidR="002933EA" w:rsidRPr="00234FF4">
        <w:rPr>
          <w:lang w:val="fr-FR" w:eastAsia="en-GB"/>
        </w:rPr>
        <w:t>’</w:t>
      </w:r>
      <w:r w:rsidR="00501D96" w:rsidRPr="00234FF4">
        <w:rPr>
          <w:lang w:val="fr-FR" w:eastAsia="en-GB"/>
        </w:rPr>
        <w:t>énergie), notamment en milieu rural, avec l</w:t>
      </w:r>
      <w:r w:rsidR="002933EA" w:rsidRPr="00234FF4">
        <w:rPr>
          <w:lang w:val="fr-FR" w:eastAsia="en-GB"/>
        </w:rPr>
        <w:t>’</w:t>
      </w:r>
      <w:r w:rsidR="00501D96" w:rsidRPr="00234FF4">
        <w:rPr>
          <w:lang w:val="fr-FR" w:eastAsia="en-GB"/>
        </w:rPr>
        <w:t>appui de partenaires (BAD, FIDA, PNUD), d</w:t>
      </w:r>
      <w:r w:rsidR="002933EA" w:rsidRPr="00234FF4">
        <w:rPr>
          <w:lang w:val="fr-FR" w:eastAsia="en-GB"/>
        </w:rPr>
        <w:t>’</w:t>
      </w:r>
      <w:r w:rsidR="00501D96" w:rsidRPr="00234FF4">
        <w:rPr>
          <w:lang w:val="fr-FR" w:eastAsia="en-GB"/>
        </w:rPr>
        <w:t>ONG comme la Croix Rouge, Institut Vale Flôr et par le biais des programmes PAPAFPA, PRIASA, ont permis d</w:t>
      </w:r>
      <w:r w:rsidR="002933EA" w:rsidRPr="00234FF4">
        <w:rPr>
          <w:lang w:val="fr-FR" w:eastAsia="en-GB"/>
        </w:rPr>
        <w:t>’</w:t>
      </w:r>
      <w:r w:rsidR="00501D96" w:rsidRPr="00234FF4">
        <w:rPr>
          <w:lang w:val="fr-FR" w:eastAsia="en-GB"/>
        </w:rPr>
        <w:t>alléger</w:t>
      </w:r>
      <w:r w:rsidR="00142C50" w:rsidRPr="00234FF4">
        <w:rPr>
          <w:lang w:val="fr-FR" w:eastAsia="en-GB"/>
        </w:rPr>
        <w:t xml:space="preserve"> </w:t>
      </w:r>
      <w:r w:rsidR="00501D96" w:rsidRPr="00234FF4">
        <w:rPr>
          <w:lang w:val="fr-FR" w:eastAsia="en-GB"/>
        </w:rPr>
        <w:t>et de réduire le temps</w:t>
      </w:r>
      <w:r w:rsidR="00142C50" w:rsidRPr="00234FF4">
        <w:rPr>
          <w:lang w:val="fr-FR" w:eastAsia="en-GB"/>
        </w:rPr>
        <w:t xml:space="preserve"> </w:t>
      </w:r>
      <w:r w:rsidR="00501D96" w:rsidRPr="00234FF4">
        <w:rPr>
          <w:lang w:val="fr-FR" w:eastAsia="en-GB"/>
        </w:rPr>
        <w:t>consacré aux</w:t>
      </w:r>
      <w:r w:rsidR="00142C50" w:rsidRPr="00234FF4">
        <w:rPr>
          <w:lang w:val="fr-FR" w:eastAsia="en-GB"/>
        </w:rPr>
        <w:t xml:space="preserve"> </w:t>
      </w:r>
      <w:r w:rsidR="00501D96" w:rsidRPr="00234FF4">
        <w:rPr>
          <w:lang w:val="fr-FR" w:eastAsia="en-GB"/>
        </w:rPr>
        <w:t>tâches</w:t>
      </w:r>
      <w:r w:rsidR="00142C50" w:rsidRPr="00234FF4">
        <w:rPr>
          <w:lang w:val="fr-FR" w:eastAsia="en-GB"/>
        </w:rPr>
        <w:t xml:space="preserve"> </w:t>
      </w:r>
      <w:r w:rsidR="00501D96" w:rsidRPr="00234FF4">
        <w:rPr>
          <w:lang w:val="fr-FR" w:eastAsia="en-GB"/>
        </w:rPr>
        <w:t>domestiques des femmes</w:t>
      </w:r>
      <w:r w:rsidR="00155C15" w:rsidRPr="00155C15">
        <w:rPr>
          <w:lang w:val="fr-FR" w:eastAsia="en-GB"/>
        </w:rPr>
        <w:t> ;</w:t>
      </w:r>
    </w:p>
    <w:p w14:paraId="688A33CA" w14:textId="6A57BE88" w:rsidR="002933EA"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lang w:val="fr-FR" w:eastAsia="en-GB"/>
        </w:rPr>
        <w:t>Intégration des questions de genre dans les stratégies de réduction de la pauvreté, la charte de politique agricole, la charte de politique éducative, avec l</w:t>
      </w:r>
      <w:r w:rsidR="002933EA" w:rsidRPr="00234FF4">
        <w:rPr>
          <w:lang w:val="fr-FR" w:eastAsia="en-GB"/>
        </w:rPr>
        <w:t>’</w:t>
      </w:r>
      <w:r w:rsidR="00501D96" w:rsidRPr="00234FF4">
        <w:rPr>
          <w:lang w:val="fr-FR" w:eastAsia="en-GB"/>
        </w:rPr>
        <w:t>appui technique et financier du</w:t>
      </w:r>
      <w:r w:rsidR="00142C50" w:rsidRPr="00234FF4">
        <w:rPr>
          <w:lang w:val="fr-FR" w:eastAsia="en-GB"/>
        </w:rPr>
        <w:t xml:space="preserve"> </w:t>
      </w:r>
      <w:r w:rsidR="00501D96" w:rsidRPr="00234FF4">
        <w:rPr>
          <w:lang w:val="fr-FR" w:eastAsia="en-GB"/>
        </w:rPr>
        <w:t>FNUAP, etc.</w:t>
      </w:r>
    </w:p>
    <w:p w14:paraId="5CF2F8CC" w14:textId="5195527C" w:rsidR="007908C1" w:rsidRPr="00234FF4" w:rsidRDefault="007908C1" w:rsidP="007908C1">
      <w:pPr>
        <w:pStyle w:val="SingleTxt"/>
        <w:tabs>
          <w:tab w:val="right" w:pos="1685"/>
        </w:tabs>
        <w:spacing w:after="0" w:line="120" w:lineRule="exact"/>
        <w:ind w:left="1742" w:hanging="475"/>
        <w:rPr>
          <w:sz w:val="10"/>
          <w:lang w:val="fr-FR" w:eastAsia="en-GB"/>
        </w:rPr>
      </w:pPr>
    </w:p>
    <w:p w14:paraId="1E2D8244" w14:textId="6F8D431B"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Les</w:t>
      </w:r>
      <w:r w:rsidR="00142C50" w:rsidRPr="00234FF4">
        <w:rPr>
          <w:lang w:val="fr-FR" w:eastAsia="en-GB"/>
        </w:rPr>
        <w:t xml:space="preserve"> </w:t>
      </w:r>
      <w:r w:rsidRPr="00234FF4">
        <w:rPr>
          <w:lang w:val="fr-FR" w:eastAsia="en-GB"/>
        </w:rPr>
        <w:t>femmes dans la prise de décision</w:t>
      </w:r>
    </w:p>
    <w:p w14:paraId="7CEEC8EE" w14:textId="6F9F40AE" w:rsidR="007908C1" w:rsidRPr="00234FF4" w:rsidRDefault="007908C1" w:rsidP="007908C1">
      <w:pPr>
        <w:pStyle w:val="SingleTxt"/>
        <w:spacing w:after="0" w:line="120" w:lineRule="exact"/>
        <w:rPr>
          <w:sz w:val="10"/>
          <w:lang w:val="fr-FR" w:eastAsia="en-GB"/>
        </w:rPr>
      </w:pPr>
    </w:p>
    <w:p w14:paraId="52EB3209" w14:textId="4800AEFD" w:rsidR="00501D96" w:rsidRPr="00234FF4" w:rsidRDefault="00501D96" w:rsidP="007908C1">
      <w:pPr>
        <w:pStyle w:val="SingleTxt"/>
        <w:numPr>
          <w:ilvl w:val="0"/>
          <w:numId w:val="44"/>
        </w:numPr>
        <w:spacing w:line="240" w:lineRule="exact"/>
        <w:rPr>
          <w:lang w:val="fr-FR" w:eastAsia="en-GB"/>
        </w:rPr>
      </w:pPr>
      <w:r w:rsidRPr="00234FF4">
        <w:rPr>
          <w:lang w:val="fr-FR" w:eastAsia="en-GB"/>
        </w:rPr>
        <w:t>Une fois établie par la Constitution et les autres lois santoméennes, il ne peut en aucun cas y avoir de discrimination qui empêche ou conditionne la participation des femmes à la prise de décision.</w:t>
      </w:r>
      <w:r w:rsidR="00142C50" w:rsidRPr="00234FF4">
        <w:rPr>
          <w:lang w:val="fr-FR" w:eastAsia="en-GB"/>
        </w:rPr>
        <w:t xml:space="preserve"> </w:t>
      </w:r>
      <w:r w:rsidRPr="00234FF4">
        <w:rPr>
          <w:lang w:val="fr-FR" w:eastAsia="en-GB"/>
        </w:rPr>
        <w:t>En ce qui concerne ce thème, l</w:t>
      </w:r>
      <w:r w:rsidR="002933EA" w:rsidRPr="00234FF4">
        <w:rPr>
          <w:lang w:val="fr-FR" w:eastAsia="en-GB"/>
        </w:rPr>
        <w:t>’</w:t>
      </w:r>
      <w:r w:rsidRPr="00234FF4">
        <w:rPr>
          <w:lang w:val="fr-FR" w:eastAsia="en-GB"/>
        </w:rPr>
        <w:t xml:space="preserve">article 57 garantit que </w:t>
      </w:r>
      <w:r w:rsidRPr="00234FF4">
        <w:rPr>
          <w:lang w:val="fr-FR" w:eastAsia="en-GB"/>
        </w:rPr>
        <w:lastRenderedPageBreak/>
        <w:t>«</w:t>
      </w:r>
      <w:r w:rsidR="000A7F8F" w:rsidRPr="00234FF4">
        <w:rPr>
          <w:lang w:val="fr-FR" w:eastAsia="en-GB"/>
        </w:rPr>
        <w:t> </w:t>
      </w:r>
      <w:r w:rsidRPr="00234FF4">
        <w:rPr>
          <w:i/>
          <w:iCs/>
          <w:lang w:val="fr-FR" w:eastAsia="en-GB"/>
        </w:rPr>
        <w:t>tous les citoyens ont le droit de participer à la vie politique et à la direction des affaires du pays, directement ou par l</w:t>
      </w:r>
      <w:r w:rsidR="002933EA" w:rsidRPr="00234FF4">
        <w:rPr>
          <w:i/>
          <w:iCs/>
          <w:lang w:val="fr-FR" w:eastAsia="en-GB"/>
        </w:rPr>
        <w:t>’</w:t>
      </w:r>
      <w:r w:rsidRPr="00234FF4">
        <w:rPr>
          <w:i/>
          <w:iCs/>
          <w:lang w:val="fr-FR" w:eastAsia="en-GB"/>
        </w:rPr>
        <w:t>intermédiaire de représentants librement élus</w:t>
      </w:r>
      <w:r w:rsidR="000A7F8F" w:rsidRPr="00234FF4">
        <w:rPr>
          <w:i/>
          <w:iCs/>
          <w:lang w:val="fr-FR" w:eastAsia="en-GB"/>
        </w:rPr>
        <w:t> </w:t>
      </w:r>
      <w:r w:rsidRPr="00234FF4">
        <w:rPr>
          <w:lang w:val="fr-FR" w:eastAsia="en-GB"/>
        </w:rPr>
        <w:t>».</w:t>
      </w:r>
      <w:r w:rsidR="00142C50" w:rsidRPr="00234FF4">
        <w:rPr>
          <w:lang w:val="fr-FR" w:eastAsia="en-GB"/>
        </w:rPr>
        <w:t xml:space="preserve"> </w:t>
      </w:r>
      <w:r w:rsidRPr="00234FF4">
        <w:rPr>
          <w:lang w:val="fr-FR" w:eastAsia="en-GB"/>
        </w:rPr>
        <w:t>Toujours sur ce sujet, l</w:t>
      </w:r>
      <w:r w:rsidR="002933EA" w:rsidRPr="00234FF4">
        <w:rPr>
          <w:lang w:val="fr-FR" w:eastAsia="en-GB"/>
        </w:rPr>
        <w:t>’</w:t>
      </w:r>
      <w:r w:rsidRPr="00234FF4">
        <w:rPr>
          <w:lang w:val="fr-FR" w:eastAsia="en-GB"/>
        </w:rPr>
        <w:t xml:space="preserve">article 59 stipule que </w:t>
      </w:r>
      <w:r w:rsidR="000A7F8F" w:rsidRPr="00234FF4">
        <w:rPr>
          <w:lang w:val="fr-FR" w:eastAsia="en-GB"/>
        </w:rPr>
        <w:t>« </w:t>
      </w:r>
      <w:r w:rsidRPr="00234FF4">
        <w:rPr>
          <w:i/>
          <w:iCs/>
          <w:lang w:val="fr-FR" w:eastAsia="en-GB"/>
        </w:rPr>
        <w:t>Tous les citoyens ont le droit d</w:t>
      </w:r>
      <w:r w:rsidR="002933EA" w:rsidRPr="00234FF4">
        <w:rPr>
          <w:i/>
          <w:iCs/>
          <w:lang w:val="fr-FR" w:eastAsia="en-GB"/>
        </w:rPr>
        <w:t>’</w:t>
      </w:r>
      <w:r w:rsidRPr="00234FF4">
        <w:rPr>
          <w:i/>
          <w:iCs/>
          <w:lang w:val="fr-FR" w:eastAsia="en-GB"/>
        </w:rPr>
        <w:t>accès, dans des conditions d</w:t>
      </w:r>
      <w:r w:rsidR="002933EA" w:rsidRPr="00234FF4">
        <w:rPr>
          <w:i/>
          <w:iCs/>
          <w:lang w:val="fr-FR" w:eastAsia="en-GB"/>
        </w:rPr>
        <w:t>’</w:t>
      </w:r>
      <w:r w:rsidRPr="00234FF4">
        <w:rPr>
          <w:i/>
          <w:iCs/>
          <w:lang w:val="fr-FR" w:eastAsia="en-GB"/>
        </w:rPr>
        <w:t>égalité et de liberté aux fonctions publiques</w:t>
      </w:r>
      <w:r w:rsidR="000A7F8F" w:rsidRPr="00234FF4">
        <w:rPr>
          <w:i/>
          <w:iCs/>
          <w:lang w:val="fr-FR" w:eastAsia="en-GB"/>
        </w:rPr>
        <w:t> </w:t>
      </w:r>
      <w:r w:rsidR="000A7F8F" w:rsidRPr="00234FF4">
        <w:rPr>
          <w:lang w:val="fr-FR" w:eastAsia="en-GB"/>
        </w:rPr>
        <w:t>»</w:t>
      </w:r>
      <w:r w:rsidRPr="00234FF4">
        <w:rPr>
          <w:i/>
          <w:iCs/>
          <w:lang w:val="fr-FR" w:eastAsia="en-GB"/>
        </w:rPr>
        <w:t>.</w:t>
      </w:r>
    </w:p>
    <w:p w14:paraId="23EB5A1D" w14:textId="6B6B9C40" w:rsidR="00501D96" w:rsidRPr="00234FF4" w:rsidRDefault="00501D96" w:rsidP="007908C1">
      <w:pPr>
        <w:pStyle w:val="SingleTxt"/>
        <w:numPr>
          <w:ilvl w:val="0"/>
          <w:numId w:val="44"/>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implication des femmes dans la prise de décision publique a toujours été considérée non seulement comme une question de justice démocratique, mais aussi comme un moyen d</w:t>
      </w:r>
      <w:r w:rsidR="002933EA" w:rsidRPr="00234FF4">
        <w:rPr>
          <w:lang w:val="fr-FR" w:eastAsia="en-GB"/>
        </w:rPr>
        <w:t>’</w:t>
      </w:r>
      <w:r w:rsidRPr="00234FF4">
        <w:rPr>
          <w:lang w:val="fr-FR" w:eastAsia="en-GB"/>
        </w:rPr>
        <w:t>assurer une plus grande responsabilisation des représentants du gouvernement face aux besoins spécifiques des femmes.</w:t>
      </w:r>
    </w:p>
    <w:p w14:paraId="6DBAC204" w14:textId="30B20306" w:rsidR="007908C1" w:rsidRPr="00234FF4" w:rsidRDefault="007908C1" w:rsidP="007908C1">
      <w:pPr>
        <w:pStyle w:val="SingleTxt"/>
        <w:spacing w:after="0" w:line="120" w:lineRule="exact"/>
        <w:rPr>
          <w:sz w:val="10"/>
          <w:lang w:val="fr-FR" w:eastAsia="en-GB"/>
        </w:rPr>
      </w:pPr>
    </w:p>
    <w:p w14:paraId="16ECD205" w14:textId="626B16D3"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eastAsia="en-GB"/>
        </w:rPr>
      </w:pPr>
      <w:r w:rsidRPr="00234FF4">
        <w:rPr>
          <w:i/>
          <w:lang w:val="fr-FR" w:eastAsia="en-GB"/>
        </w:rPr>
        <w:tab/>
      </w:r>
      <w:r w:rsidRPr="00234FF4">
        <w:rPr>
          <w:i/>
          <w:lang w:val="fr-FR" w:eastAsia="en-GB"/>
        </w:rPr>
        <w:tab/>
      </w:r>
      <w:r w:rsidRPr="00234FF4">
        <w:rPr>
          <w:lang w:val="fr-FR" w:eastAsia="en-GB"/>
        </w:rPr>
        <w:t>Mesures juridiques, politiques, stratégies, plans et projets qui ont soutenu</w:t>
      </w:r>
      <w:r w:rsidR="000A7F8F" w:rsidRPr="00234FF4">
        <w:rPr>
          <w:lang w:val="fr-FR" w:eastAsia="en-GB"/>
        </w:rPr>
        <w:br/>
      </w:r>
      <w:r w:rsidRPr="00234FF4">
        <w:rPr>
          <w:lang w:val="fr-FR" w:eastAsia="en-GB"/>
        </w:rPr>
        <w:t>ce progrès</w:t>
      </w:r>
    </w:p>
    <w:p w14:paraId="7ACA59AC" w14:textId="268746E3" w:rsidR="007908C1" w:rsidRPr="00234FF4" w:rsidRDefault="007908C1" w:rsidP="007908C1">
      <w:pPr>
        <w:pStyle w:val="SingleTxt"/>
        <w:spacing w:after="0" w:line="120" w:lineRule="exact"/>
        <w:rPr>
          <w:sz w:val="10"/>
          <w:lang w:val="fr-FR" w:eastAsia="en-GB"/>
        </w:rPr>
      </w:pPr>
    </w:p>
    <w:p w14:paraId="1641C83C" w14:textId="21823218"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Les</w:t>
      </w:r>
      <w:r w:rsidR="00142C50" w:rsidRPr="00234FF4">
        <w:rPr>
          <w:lang w:val="fr-FR" w:eastAsia="en-GB"/>
        </w:rPr>
        <w:t xml:space="preserve"> </w:t>
      </w:r>
      <w:r w:rsidRPr="00234FF4">
        <w:rPr>
          <w:lang w:val="fr-FR" w:eastAsia="en-GB"/>
        </w:rPr>
        <w:t>Mesures juridiques</w:t>
      </w:r>
    </w:p>
    <w:p w14:paraId="35DECAFD" w14:textId="3F1E0D8C" w:rsidR="007908C1" w:rsidRPr="00234FF4" w:rsidRDefault="007908C1" w:rsidP="007908C1">
      <w:pPr>
        <w:pStyle w:val="SingleTxt"/>
        <w:spacing w:after="0" w:line="120" w:lineRule="exact"/>
        <w:rPr>
          <w:sz w:val="10"/>
          <w:lang w:val="fr-FR" w:eastAsia="en-GB"/>
        </w:rPr>
      </w:pPr>
    </w:p>
    <w:p w14:paraId="0C03AD8B" w14:textId="77777777" w:rsidR="002933EA" w:rsidRPr="00234FF4" w:rsidRDefault="00501D96" w:rsidP="007908C1">
      <w:pPr>
        <w:pStyle w:val="SingleTxt"/>
        <w:numPr>
          <w:ilvl w:val="0"/>
          <w:numId w:val="44"/>
        </w:numPr>
        <w:spacing w:line="240" w:lineRule="exact"/>
        <w:rPr>
          <w:lang w:val="fr-FR" w:eastAsia="en-GB"/>
        </w:rPr>
      </w:pPr>
      <w:r w:rsidRPr="00234FF4">
        <w:rPr>
          <w:lang w:val="fr-FR" w:eastAsia="en-GB"/>
        </w:rPr>
        <w:t>Le RDSTP a adhéré à la DUDH, la CDC, la CEDAW, et les conventions de l</w:t>
      </w:r>
      <w:r w:rsidR="002933EA" w:rsidRPr="00234FF4">
        <w:rPr>
          <w:lang w:val="fr-FR" w:eastAsia="en-GB"/>
        </w:rPr>
        <w:t>’</w:t>
      </w:r>
      <w:r w:rsidRPr="00234FF4">
        <w:rPr>
          <w:lang w:val="fr-FR" w:eastAsia="en-GB"/>
        </w:rPr>
        <w:t>OIT traitant des questions de genre et de travail.</w:t>
      </w:r>
    </w:p>
    <w:p w14:paraId="6E4FEFCB" w14:textId="18F1B6EF" w:rsidR="00501D96" w:rsidRPr="00234FF4" w:rsidRDefault="00501D96" w:rsidP="007908C1">
      <w:pPr>
        <w:pStyle w:val="SingleTxt"/>
        <w:numPr>
          <w:ilvl w:val="0"/>
          <w:numId w:val="44"/>
        </w:numPr>
        <w:spacing w:line="240" w:lineRule="exact"/>
        <w:rPr>
          <w:lang w:val="fr-FR" w:eastAsia="en-GB"/>
        </w:rPr>
      </w:pPr>
      <w:r w:rsidRPr="00234FF4">
        <w:rPr>
          <w:lang w:val="fr-FR" w:eastAsia="en-GB"/>
        </w:rPr>
        <w:t>Les textes successifs de la Constitution du pays de 1975 à 2003 ont donné des droits et des devoirs égaux à tous les citoyens sans distinction d</w:t>
      </w:r>
      <w:r w:rsidR="002933EA" w:rsidRPr="00234FF4">
        <w:rPr>
          <w:lang w:val="fr-FR" w:eastAsia="en-GB"/>
        </w:rPr>
        <w:t>’</w:t>
      </w:r>
      <w:r w:rsidRPr="00234FF4">
        <w:rPr>
          <w:lang w:val="fr-FR" w:eastAsia="en-GB"/>
        </w:rPr>
        <w:t>origine sociale, de race, de sexe, de tendance politique et de croyance religieuse, les femmes se voyant garantir une pleine participation à la vie politique, économique, sociale et culturelle.</w:t>
      </w:r>
    </w:p>
    <w:p w14:paraId="2936DFEF" w14:textId="53B16E36" w:rsidR="002933EA" w:rsidRPr="00234FF4" w:rsidRDefault="00501D96" w:rsidP="007908C1">
      <w:pPr>
        <w:pStyle w:val="SingleTxt"/>
        <w:numPr>
          <w:ilvl w:val="0"/>
          <w:numId w:val="44"/>
        </w:numPr>
        <w:spacing w:line="240" w:lineRule="exact"/>
        <w:rPr>
          <w:lang w:val="fr-FR" w:eastAsia="en-GB"/>
        </w:rPr>
      </w:pPr>
      <w:r w:rsidRPr="00234FF4">
        <w:rPr>
          <w:lang w:val="fr-FR" w:eastAsia="en-GB"/>
        </w:rPr>
        <w:t>Au-delà de la Constitution, il y a d</w:t>
      </w:r>
      <w:r w:rsidR="002933EA" w:rsidRPr="00234FF4">
        <w:rPr>
          <w:lang w:val="fr-FR" w:eastAsia="en-GB"/>
        </w:rPr>
        <w:t>’</w:t>
      </w:r>
      <w:r w:rsidRPr="00234FF4">
        <w:rPr>
          <w:lang w:val="fr-FR" w:eastAsia="en-GB"/>
        </w:rPr>
        <w:t>autres lois adoptées que favorisent également le principe d</w:t>
      </w:r>
      <w:r w:rsidR="002933EA" w:rsidRPr="00234FF4">
        <w:rPr>
          <w:lang w:val="fr-FR" w:eastAsia="en-GB"/>
        </w:rPr>
        <w:t>’</w:t>
      </w:r>
      <w:r w:rsidRPr="00234FF4">
        <w:rPr>
          <w:lang w:val="fr-FR" w:eastAsia="en-GB"/>
        </w:rPr>
        <w:t>égalité entre les hommes et les femmes, comme nous l</w:t>
      </w:r>
      <w:r w:rsidR="002933EA" w:rsidRPr="00234FF4">
        <w:rPr>
          <w:lang w:val="fr-FR" w:eastAsia="en-GB"/>
        </w:rPr>
        <w:t>’</w:t>
      </w:r>
      <w:r w:rsidRPr="00234FF4">
        <w:rPr>
          <w:lang w:val="fr-FR" w:eastAsia="en-GB"/>
        </w:rPr>
        <w:t>avons déjà mentionné auparavant pour exemple</w:t>
      </w:r>
      <w:r w:rsidR="000A7F8F" w:rsidRPr="00234FF4">
        <w:rPr>
          <w:lang w:val="fr-FR" w:eastAsia="en-GB"/>
        </w:rPr>
        <w:t> </w:t>
      </w:r>
      <w:r w:rsidR="002933EA" w:rsidRPr="00234FF4">
        <w:rPr>
          <w:lang w:val="fr-FR" w:eastAsia="en-GB"/>
        </w:rPr>
        <w:t>:</w:t>
      </w:r>
    </w:p>
    <w:p w14:paraId="5DC6B9BF" w14:textId="734FC833"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Loi</w:t>
      </w:r>
      <w:r w:rsidR="00142C50" w:rsidRPr="00234FF4">
        <w:rPr>
          <w:lang w:val="fr-FR" w:eastAsia="en-GB"/>
        </w:rPr>
        <w:t xml:space="preserve"> </w:t>
      </w:r>
      <w:r w:rsidR="00501D96" w:rsidRPr="00501D96">
        <w:rPr>
          <w:lang w:val="fr-FR" w:eastAsia="en-GB"/>
        </w:rPr>
        <w:t>de la sécurité sociale, qui accorde le droit à la sécurité sociale aux travailleures indépendants et informels bénéficient d</w:t>
      </w:r>
      <w:r w:rsidR="002933EA" w:rsidRPr="00234FF4">
        <w:rPr>
          <w:lang w:val="fr-FR" w:eastAsia="en-GB"/>
        </w:rPr>
        <w:t>’</w:t>
      </w:r>
      <w:r w:rsidR="00501D96" w:rsidRPr="00501D96">
        <w:rPr>
          <w:lang w:val="fr-FR" w:eastAsia="en-GB"/>
        </w:rPr>
        <w:t>un régime de protection sociale intégré, qui leur accorde, entre autres, une pension de retraite</w:t>
      </w:r>
      <w:r w:rsidR="00155C15" w:rsidRPr="00155C15">
        <w:rPr>
          <w:lang w:val="fr-FR" w:eastAsia="en-GB"/>
        </w:rPr>
        <w:t> ;</w:t>
      </w:r>
    </w:p>
    <w:p w14:paraId="6FF6FBE8" w14:textId="2627C37A" w:rsidR="002933EA"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La Loi sur la sécurité sociale prévoit deux régimes de cotisation, L</w:t>
      </w:r>
      <w:r w:rsidR="002933EA" w:rsidRPr="00234FF4">
        <w:rPr>
          <w:lang w:val="fr-FR" w:eastAsia="en-GB"/>
        </w:rPr>
        <w:t>’</w:t>
      </w:r>
      <w:r w:rsidR="00501D96" w:rsidRPr="00501D96">
        <w:rPr>
          <w:lang w:val="fr-FR" w:eastAsia="en-GB"/>
        </w:rPr>
        <w:t>obligatoire, pour les salariés et volontaire, pour les autres</w:t>
      </w:r>
      <w:r w:rsidR="00142C50" w:rsidRPr="00234FF4">
        <w:rPr>
          <w:lang w:val="fr-FR" w:eastAsia="en-GB"/>
        </w:rPr>
        <w:t xml:space="preserve"> </w:t>
      </w:r>
      <w:r w:rsidR="00501D96" w:rsidRPr="00501D96">
        <w:rPr>
          <w:lang w:val="fr-FR" w:eastAsia="en-GB"/>
        </w:rPr>
        <w:t>catégories de travailleurs.</w:t>
      </w:r>
      <w:r w:rsidR="00142C50" w:rsidRPr="00234FF4">
        <w:rPr>
          <w:lang w:val="fr-FR" w:eastAsia="en-GB"/>
        </w:rPr>
        <w:t xml:space="preserve"> </w:t>
      </w:r>
      <w:r w:rsidR="00501D96" w:rsidRPr="00501D96">
        <w:rPr>
          <w:lang w:val="fr-FR" w:eastAsia="en-GB"/>
        </w:rPr>
        <w:t>Le régime obligatoire, le droit au congé de maternité est reconnu aux femmes le droit à une suspension du travail rémunéré pour une période de 60 jours ou 75</w:t>
      </w:r>
      <w:r w:rsidR="000A7F8F" w:rsidRPr="00234FF4">
        <w:rPr>
          <w:lang w:val="fr-FR" w:eastAsia="en-GB"/>
        </w:rPr>
        <w:t> </w:t>
      </w:r>
      <w:r w:rsidR="00501D96" w:rsidRPr="00501D96">
        <w:rPr>
          <w:lang w:val="fr-FR" w:eastAsia="en-GB"/>
        </w:rPr>
        <w:t>jours en cas de naissance de plus d</w:t>
      </w:r>
      <w:r w:rsidR="002933EA" w:rsidRPr="00234FF4">
        <w:rPr>
          <w:lang w:val="fr-FR" w:eastAsia="en-GB"/>
        </w:rPr>
        <w:t>’</w:t>
      </w:r>
      <w:r w:rsidR="00501D96" w:rsidRPr="00501D96">
        <w:rPr>
          <w:lang w:val="fr-FR" w:eastAsia="en-GB"/>
        </w:rPr>
        <w:t>un enfant</w:t>
      </w:r>
      <w:r w:rsidR="00155C15" w:rsidRPr="00155C15">
        <w:rPr>
          <w:lang w:val="fr-FR" w:eastAsia="en-GB"/>
        </w:rPr>
        <w:t> ;</w:t>
      </w:r>
    </w:p>
    <w:p w14:paraId="016AC538" w14:textId="618F0C36"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Le Statut de la fonction publique établit au point que les femmes ont droit à un congé de maternité de 98 jours, cumulé avec un congé annuel, qui peut commencer trente jours avant l</w:t>
      </w:r>
      <w:r w:rsidR="002933EA" w:rsidRPr="00234FF4">
        <w:rPr>
          <w:lang w:val="fr-FR" w:eastAsia="en-GB"/>
        </w:rPr>
        <w:t>’</w:t>
      </w:r>
      <w:r w:rsidR="00501D96" w:rsidRPr="00501D96">
        <w:rPr>
          <w:lang w:val="fr-FR" w:eastAsia="en-GB"/>
        </w:rPr>
        <w:t>accouchement</w:t>
      </w:r>
      <w:r w:rsidR="00155C15" w:rsidRPr="00155C15">
        <w:rPr>
          <w:lang w:val="fr-FR" w:eastAsia="en-GB"/>
        </w:rPr>
        <w:t> ;</w:t>
      </w:r>
    </w:p>
    <w:p w14:paraId="781C9FE6" w14:textId="39B19063"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Le CT a établi les activités interdites pour les travailleuses enceintes, après l</w:t>
      </w:r>
      <w:r w:rsidR="002933EA" w:rsidRPr="00234FF4">
        <w:rPr>
          <w:lang w:val="fr-FR" w:eastAsia="en-GB"/>
        </w:rPr>
        <w:t>’</w:t>
      </w:r>
      <w:r w:rsidR="00501D96" w:rsidRPr="00501D96">
        <w:rPr>
          <w:lang w:val="fr-FR" w:eastAsia="en-GB"/>
        </w:rPr>
        <w:t>accouchement et allaitantes, en tenant compte de l</w:t>
      </w:r>
      <w:r w:rsidR="002933EA" w:rsidRPr="00234FF4">
        <w:rPr>
          <w:lang w:val="fr-FR" w:eastAsia="en-GB"/>
        </w:rPr>
        <w:t>’</w:t>
      </w:r>
      <w:r w:rsidR="00501D96" w:rsidRPr="00501D96">
        <w:rPr>
          <w:lang w:val="fr-FR" w:eastAsia="en-GB"/>
        </w:rPr>
        <w:t>égalité dans la différence et de la discrimination positive que leur situation spécifique exige sur la base des directives émises par les conventions et interdit la</w:t>
      </w:r>
      <w:r w:rsidR="00142C50" w:rsidRPr="00234FF4">
        <w:rPr>
          <w:lang w:val="fr-FR" w:eastAsia="en-GB"/>
        </w:rPr>
        <w:t xml:space="preserve"> </w:t>
      </w:r>
      <w:r w:rsidR="00501D96" w:rsidRPr="00501D96">
        <w:rPr>
          <w:lang w:val="fr-FR" w:eastAsia="en-GB"/>
        </w:rPr>
        <w:t>discrimination, entre autres (articles 15º à 22º)</w:t>
      </w:r>
      <w:r w:rsidR="00155C15" w:rsidRPr="00155C15">
        <w:rPr>
          <w:lang w:val="fr-FR" w:eastAsia="en-GB"/>
        </w:rPr>
        <w:t> ;</w:t>
      </w:r>
    </w:p>
    <w:p w14:paraId="7D2F4159" w14:textId="3FBB7B32"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234FF4">
        <w:rPr>
          <w:szCs w:val="20"/>
          <w:lang w:val="fr-FR" w:eastAsia="en-GB"/>
        </w:rPr>
        <w:t>Le</w:t>
      </w:r>
      <w:r w:rsidR="00501D96" w:rsidRPr="00234FF4">
        <w:rPr>
          <w:lang w:val="fr-FR" w:eastAsia="en-GB"/>
        </w:rPr>
        <w:t xml:space="preserve"> Code de la famille a pris en compte toutes les situations juridiques d</w:t>
      </w:r>
      <w:r w:rsidR="002933EA" w:rsidRPr="00234FF4">
        <w:rPr>
          <w:lang w:val="fr-FR" w:eastAsia="en-GB"/>
        </w:rPr>
        <w:t>’</w:t>
      </w:r>
      <w:r w:rsidR="00501D96" w:rsidRPr="00234FF4">
        <w:rPr>
          <w:lang w:val="fr-FR" w:eastAsia="en-GB"/>
        </w:rPr>
        <w:t>une manière générale et abstraite, en gardant toujours à l</w:t>
      </w:r>
      <w:r w:rsidR="002933EA" w:rsidRPr="00234FF4">
        <w:rPr>
          <w:lang w:val="fr-FR" w:eastAsia="en-GB"/>
        </w:rPr>
        <w:t>’</w:t>
      </w:r>
      <w:r w:rsidR="00501D96" w:rsidRPr="00234FF4">
        <w:rPr>
          <w:lang w:val="fr-FR" w:eastAsia="en-GB"/>
        </w:rPr>
        <w:t>esprit le respect des principes constitutionnels, de la CEDAW et la CDC, etc.</w:t>
      </w:r>
    </w:p>
    <w:p w14:paraId="4E90E70E" w14:textId="27FCDB4E" w:rsidR="007908C1" w:rsidRPr="00234FF4" w:rsidRDefault="007908C1" w:rsidP="007908C1">
      <w:pPr>
        <w:pStyle w:val="SingleTxt"/>
        <w:spacing w:after="0" w:line="120" w:lineRule="exact"/>
        <w:rPr>
          <w:sz w:val="10"/>
          <w:lang w:val="fr-FR" w:eastAsia="en-GB"/>
        </w:rPr>
      </w:pPr>
    </w:p>
    <w:p w14:paraId="18EAF662" w14:textId="0C694AC9"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Mesures politiques, stratégies et plans</w:t>
      </w:r>
    </w:p>
    <w:p w14:paraId="3E66C222" w14:textId="07326646" w:rsidR="007908C1" w:rsidRPr="00234FF4" w:rsidRDefault="007908C1" w:rsidP="007908C1">
      <w:pPr>
        <w:pStyle w:val="SingleTxt"/>
        <w:spacing w:after="0" w:line="120" w:lineRule="exact"/>
        <w:rPr>
          <w:sz w:val="10"/>
          <w:lang w:val="fr-FR" w:eastAsia="en-GB"/>
        </w:rPr>
      </w:pPr>
    </w:p>
    <w:p w14:paraId="08FADB9B" w14:textId="38C7824F" w:rsidR="00501D96" w:rsidRPr="00234FF4" w:rsidRDefault="00501D96" w:rsidP="007908C1">
      <w:pPr>
        <w:pStyle w:val="SingleTxt"/>
        <w:numPr>
          <w:ilvl w:val="0"/>
          <w:numId w:val="45"/>
        </w:numPr>
        <w:spacing w:line="240" w:lineRule="exact"/>
        <w:rPr>
          <w:lang w:val="fr-FR" w:eastAsia="en-GB"/>
        </w:rPr>
      </w:pPr>
      <w:r w:rsidRPr="00234FF4">
        <w:rPr>
          <w:lang w:val="fr-FR" w:eastAsia="en-GB"/>
        </w:rPr>
        <w:t>Avec la prise de mesures visant à la participation effective des femmes à</w:t>
      </w:r>
      <w:r w:rsidR="00142C50" w:rsidRPr="00234FF4">
        <w:rPr>
          <w:lang w:val="fr-FR" w:eastAsia="en-GB"/>
        </w:rPr>
        <w:t xml:space="preserve"> </w:t>
      </w:r>
      <w:r w:rsidRPr="00234FF4">
        <w:rPr>
          <w:lang w:val="fr-FR" w:eastAsia="en-GB"/>
        </w:rPr>
        <w:t>la</w:t>
      </w:r>
      <w:r w:rsidR="00142C50" w:rsidRPr="00234FF4">
        <w:rPr>
          <w:lang w:val="fr-FR" w:eastAsia="en-GB"/>
        </w:rPr>
        <w:t xml:space="preserve"> </w:t>
      </w:r>
      <w:r w:rsidRPr="00234FF4">
        <w:rPr>
          <w:lang w:val="fr-FR" w:eastAsia="en-GB"/>
        </w:rPr>
        <w:t>politique</w:t>
      </w:r>
      <w:r w:rsidR="00142C50" w:rsidRPr="00234FF4">
        <w:rPr>
          <w:lang w:val="fr-FR" w:eastAsia="en-GB"/>
        </w:rPr>
        <w:t xml:space="preserve"> </w:t>
      </w:r>
      <w:r w:rsidRPr="00234FF4">
        <w:rPr>
          <w:lang w:val="fr-FR" w:eastAsia="en-GB"/>
        </w:rPr>
        <w:t>publique, aujourd</w:t>
      </w:r>
      <w:r w:rsidR="002933EA" w:rsidRPr="00234FF4">
        <w:rPr>
          <w:lang w:val="fr-FR" w:eastAsia="en-GB"/>
        </w:rPr>
        <w:t>’</w:t>
      </w:r>
      <w:r w:rsidRPr="00234FF4">
        <w:rPr>
          <w:lang w:val="fr-FR" w:eastAsia="en-GB"/>
        </w:rPr>
        <w:t>hui, progressivement, plus grande participation des femmes à la</w:t>
      </w:r>
      <w:r w:rsidR="00142C50" w:rsidRPr="00234FF4">
        <w:rPr>
          <w:lang w:val="fr-FR" w:eastAsia="en-GB"/>
        </w:rPr>
        <w:t xml:space="preserve"> </w:t>
      </w:r>
      <w:r w:rsidRPr="00234FF4">
        <w:rPr>
          <w:lang w:val="fr-FR" w:eastAsia="en-GB"/>
        </w:rPr>
        <w:t>prise de décision et au partage des pouvoirs</w:t>
      </w:r>
      <w:r w:rsidR="00142C50" w:rsidRPr="00234FF4">
        <w:rPr>
          <w:lang w:val="fr-FR" w:eastAsia="en-GB"/>
        </w:rPr>
        <w:t xml:space="preserve"> </w:t>
      </w:r>
      <w:r w:rsidRPr="00234FF4">
        <w:rPr>
          <w:lang w:val="fr-FR" w:eastAsia="en-GB"/>
        </w:rPr>
        <w:t>est notoire, et en conséquence, les résultats suivants ont été obtenus</w:t>
      </w:r>
      <w:r w:rsidR="000A7F8F" w:rsidRPr="00234FF4">
        <w:rPr>
          <w:lang w:val="fr-FR" w:eastAsia="en-GB"/>
        </w:rPr>
        <w:t> </w:t>
      </w:r>
      <w:r w:rsidR="002933EA" w:rsidRPr="00234FF4">
        <w:rPr>
          <w:lang w:val="fr-FR" w:eastAsia="en-GB"/>
        </w:rPr>
        <w:t>:</w:t>
      </w:r>
    </w:p>
    <w:p w14:paraId="1AC78029" w14:textId="64756D6D"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Adoption par l</w:t>
      </w:r>
      <w:r w:rsidR="002933EA" w:rsidRPr="00234FF4">
        <w:rPr>
          <w:lang w:val="fr-FR" w:eastAsia="en-GB"/>
        </w:rPr>
        <w:t>’</w:t>
      </w:r>
      <w:r w:rsidR="00501D96" w:rsidRPr="00501D96">
        <w:rPr>
          <w:lang w:val="fr-FR" w:eastAsia="en-GB"/>
        </w:rPr>
        <w:t>AN de la résolution R74/08/2009 qui consacre la part de 30</w:t>
      </w:r>
      <w:r w:rsidR="000A7F8F" w:rsidRPr="00234FF4">
        <w:rPr>
          <w:lang w:val="fr-FR" w:eastAsia="en-GB"/>
        </w:rPr>
        <w:t> </w:t>
      </w:r>
      <w:r w:rsidR="002933EA" w:rsidRPr="00234FF4">
        <w:rPr>
          <w:lang w:val="fr-FR" w:eastAsia="en-GB"/>
        </w:rPr>
        <w:t>%</w:t>
      </w:r>
      <w:r w:rsidR="00501D96" w:rsidRPr="00501D96">
        <w:rPr>
          <w:lang w:val="fr-FR" w:eastAsia="en-GB"/>
        </w:rPr>
        <w:t xml:space="preserve"> de femmes au Parlement</w:t>
      </w:r>
      <w:r w:rsidR="00155C15" w:rsidRPr="00155C15">
        <w:rPr>
          <w:lang w:val="fr-FR" w:eastAsia="en-GB"/>
        </w:rPr>
        <w:t> ;</w:t>
      </w:r>
    </w:p>
    <w:p w14:paraId="728C56DE" w14:textId="33C6C406" w:rsidR="00501D96" w:rsidRPr="00501D96" w:rsidRDefault="007908C1" w:rsidP="007908C1">
      <w:pPr>
        <w:pStyle w:val="SingleTxt"/>
        <w:tabs>
          <w:tab w:val="right" w:pos="1685"/>
        </w:tabs>
        <w:ind w:left="1742" w:hanging="475"/>
        <w:rPr>
          <w:lang w:val="fr-FR" w:eastAsia="en-GB"/>
        </w:rPr>
      </w:pPr>
      <w:r w:rsidRPr="00234FF4">
        <w:rPr>
          <w:lang w:val="fr-FR" w:eastAsia="en-GB"/>
        </w:rPr>
        <w:lastRenderedPageBreak/>
        <w:tab/>
        <w:t>•</w:t>
      </w:r>
      <w:r w:rsidRPr="00234FF4">
        <w:rPr>
          <w:lang w:val="fr-FR" w:eastAsia="en-GB"/>
        </w:rPr>
        <w:tab/>
      </w:r>
      <w:r w:rsidR="00501D96" w:rsidRPr="00501D96">
        <w:rPr>
          <w:lang w:val="fr-FR" w:eastAsia="en-GB"/>
        </w:rPr>
        <w:t>Sensibilisation des députés de l</w:t>
      </w:r>
      <w:r w:rsidR="002933EA" w:rsidRPr="00234FF4">
        <w:rPr>
          <w:lang w:val="fr-FR" w:eastAsia="en-GB"/>
        </w:rPr>
        <w:t>’</w:t>
      </w:r>
      <w:r w:rsidR="00501D96" w:rsidRPr="00501D96">
        <w:rPr>
          <w:lang w:val="fr-FR" w:eastAsia="en-GB"/>
        </w:rPr>
        <w:t>AN sur la question du genre dans la perspective d</w:t>
      </w:r>
      <w:r w:rsidR="002933EA" w:rsidRPr="00234FF4">
        <w:rPr>
          <w:lang w:val="fr-FR" w:eastAsia="en-GB"/>
        </w:rPr>
        <w:t>’</w:t>
      </w:r>
      <w:r w:rsidR="00501D96" w:rsidRPr="00501D96">
        <w:rPr>
          <w:lang w:val="fr-FR" w:eastAsia="en-GB"/>
        </w:rPr>
        <w:t>atteindre</w:t>
      </w:r>
      <w:r w:rsidR="00142C50" w:rsidRPr="00234FF4">
        <w:rPr>
          <w:lang w:val="fr-FR" w:eastAsia="en-GB"/>
        </w:rPr>
        <w:t xml:space="preserve"> </w:t>
      </w:r>
      <w:r w:rsidR="00501D96" w:rsidRPr="00501D96">
        <w:rPr>
          <w:lang w:val="fr-FR" w:eastAsia="en-GB"/>
        </w:rPr>
        <w:t>les OMD</w:t>
      </w:r>
      <w:r w:rsidR="00155C15" w:rsidRPr="00155C15">
        <w:rPr>
          <w:lang w:val="fr-FR" w:eastAsia="en-GB"/>
        </w:rPr>
        <w:t> ;</w:t>
      </w:r>
    </w:p>
    <w:p w14:paraId="0CED88C6" w14:textId="1C86A786"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Sensibilisation des partis politiques pour augmenter le nombre de femmes représentant dans organes politiques au niveau du pouvoir central, local, régional et dans l</w:t>
      </w:r>
      <w:r w:rsidR="002933EA" w:rsidRPr="00234FF4">
        <w:rPr>
          <w:lang w:val="fr-FR" w:eastAsia="en-GB"/>
        </w:rPr>
        <w:t>’</w:t>
      </w:r>
      <w:r w:rsidR="00501D96" w:rsidRPr="00501D96">
        <w:rPr>
          <w:lang w:val="fr-FR" w:eastAsia="en-GB"/>
        </w:rPr>
        <w:t>N</w:t>
      </w:r>
      <w:r w:rsidR="00155C15" w:rsidRPr="00155C15">
        <w:rPr>
          <w:lang w:val="fr-FR" w:eastAsia="en-GB"/>
        </w:rPr>
        <w:t> ;</w:t>
      </w:r>
    </w:p>
    <w:p w14:paraId="0FA4CCCE" w14:textId="3DEE7D57"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Promotion dans le pays d</w:t>
      </w:r>
      <w:r w:rsidR="002933EA" w:rsidRPr="00234FF4">
        <w:rPr>
          <w:lang w:val="fr-FR" w:eastAsia="en-GB"/>
        </w:rPr>
        <w:t>’</w:t>
      </w:r>
      <w:r w:rsidR="00501D96" w:rsidRPr="00501D96">
        <w:rPr>
          <w:lang w:val="fr-FR" w:eastAsia="en-GB"/>
        </w:rPr>
        <w:t>une stratégie de plaidoyer pour la participation égale des femmes à la vie politique active, avec le soutien du PNUD</w:t>
      </w:r>
      <w:r w:rsidR="00155C15" w:rsidRPr="00155C15">
        <w:rPr>
          <w:lang w:val="fr-FR" w:eastAsia="en-GB"/>
        </w:rPr>
        <w:t> ;</w:t>
      </w:r>
    </w:p>
    <w:p w14:paraId="4051A924" w14:textId="3DEC23AD"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La représentation féminine à l</w:t>
      </w:r>
      <w:r w:rsidR="002933EA" w:rsidRPr="00234FF4">
        <w:rPr>
          <w:lang w:val="fr-FR" w:eastAsia="en-GB"/>
        </w:rPr>
        <w:t>’</w:t>
      </w:r>
      <w:r w:rsidR="00501D96" w:rsidRPr="00501D96">
        <w:rPr>
          <w:lang w:val="fr-FR" w:eastAsia="en-GB"/>
        </w:rPr>
        <w:t>AN est passée de 7</w:t>
      </w:r>
      <w:r w:rsidR="000A7F8F" w:rsidRPr="00234FF4">
        <w:rPr>
          <w:lang w:val="fr-FR" w:eastAsia="en-GB"/>
        </w:rPr>
        <w:t> %</w:t>
      </w:r>
      <w:r w:rsidR="00501D96" w:rsidRPr="00501D96">
        <w:rPr>
          <w:lang w:val="fr-FR" w:eastAsia="en-GB"/>
        </w:rPr>
        <w:t xml:space="preserve"> en 2006 à 18</w:t>
      </w:r>
      <w:r w:rsidR="000A7F8F" w:rsidRPr="00234FF4">
        <w:rPr>
          <w:lang w:val="fr-FR" w:eastAsia="en-GB"/>
        </w:rPr>
        <w:t> %</w:t>
      </w:r>
      <w:r w:rsidR="00501D96" w:rsidRPr="00501D96">
        <w:rPr>
          <w:lang w:val="fr-FR" w:eastAsia="en-GB"/>
        </w:rPr>
        <w:t xml:space="preserve"> en 2010</w:t>
      </w:r>
      <w:r w:rsidR="00155C15" w:rsidRPr="00155C15">
        <w:rPr>
          <w:lang w:val="fr-FR" w:eastAsia="en-GB"/>
        </w:rPr>
        <w:t> ;</w:t>
      </w:r>
    </w:p>
    <w:p w14:paraId="17D2ADA9" w14:textId="4B35E231"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L</w:t>
      </w:r>
      <w:r w:rsidR="002933EA" w:rsidRPr="00234FF4">
        <w:rPr>
          <w:lang w:val="fr-FR" w:eastAsia="en-GB"/>
        </w:rPr>
        <w:t>’</w:t>
      </w:r>
      <w:r w:rsidR="00501D96" w:rsidRPr="00501D96">
        <w:rPr>
          <w:lang w:val="fr-FR" w:eastAsia="en-GB"/>
        </w:rPr>
        <w:t>ASFJ a été créée, dont l</w:t>
      </w:r>
      <w:r w:rsidR="002933EA" w:rsidRPr="00234FF4">
        <w:rPr>
          <w:lang w:val="fr-FR" w:eastAsia="en-GB"/>
        </w:rPr>
        <w:t>’</w:t>
      </w:r>
      <w:r w:rsidR="00501D96" w:rsidRPr="00501D96">
        <w:rPr>
          <w:lang w:val="fr-FR" w:eastAsia="en-GB"/>
        </w:rPr>
        <w:t>objectif principal est la lutte pour l</w:t>
      </w:r>
      <w:r w:rsidR="002933EA" w:rsidRPr="00234FF4">
        <w:rPr>
          <w:lang w:val="fr-FR" w:eastAsia="en-GB"/>
        </w:rPr>
        <w:t>’</w:t>
      </w:r>
      <w:r w:rsidR="00501D96" w:rsidRPr="00501D96">
        <w:rPr>
          <w:lang w:val="fr-FR" w:eastAsia="en-GB"/>
        </w:rPr>
        <w:t>égalité des droits des femmes</w:t>
      </w:r>
      <w:r w:rsidR="00155C15" w:rsidRPr="00155C15">
        <w:rPr>
          <w:lang w:val="fr-FR" w:eastAsia="en-GB"/>
        </w:rPr>
        <w:t> ;</w:t>
      </w:r>
    </w:p>
    <w:p w14:paraId="085CEF3C" w14:textId="671CDF64"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Mise en œuvre d</w:t>
      </w:r>
      <w:r w:rsidR="002933EA" w:rsidRPr="00234FF4">
        <w:rPr>
          <w:lang w:val="fr-FR" w:eastAsia="en-GB"/>
        </w:rPr>
        <w:t>’</w:t>
      </w:r>
      <w:r w:rsidR="00501D96" w:rsidRPr="00501D96">
        <w:rPr>
          <w:lang w:val="fr-FR" w:eastAsia="en-GB"/>
        </w:rPr>
        <w:t>ENIEG (2007-2012 e</w:t>
      </w:r>
      <w:r w:rsidR="001B197B" w:rsidRPr="00234FF4">
        <w:rPr>
          <w:lang w:val="fr-FR" w:eastAsia="en-GB"/>
        </w:rPr>
        <w:t>t</w:t>
      </w:r>
      <w:r w:rsidR="00501D96" w:rsidRPr="00501D96">
        <w:rPr>
          <w:lang w:val="fr-FR" w:eastAsia="en-GB"/>
        </w:rPr>
        <w:t xml:space="preserve"> 2013-2017)</w:t>
      </w:r>
      <w:r w:rsidR="00155C15" w:rsidRPr="00155C15">
        <w:rPr>
          <w:lang w:val="fr-FR" w:eastAsia="en-GB"/>
        </w:rPr>
        <w:t> ;</w:t>
      </w:r>
    </w:p>
    <w:p w14:paraId="7052852B" w14:textId="3F69FF76"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Révision et mise à jour de la II ENIEG,</w:t>
      </w:r>
      <w:r w:rsidR="00142C50" w:rsidRPr="00234FF4">
        <w:rPr>
          <w:lang w:val="fr-FR" w:eastAsia="en-GB"/>
        </w:rPr>
        <w:t xml:space="preserve"> </w:t>
      </w:r>
      <w:r w:rsidR="00501D96" w:rsidRPr="00501D96">
        <w:rPr>
          <w:lang w:val="fr-FR" w:eastAsia="en-GB"/>
        </w:rPr>
        <w:t>pour un horizon temporel (2019-2026)</w:t>
      </w:r>
      <w:r w:rsidR="00155C15" w:rsidRPr="00155C15">
        <w:rPr>
          <w:lang w:val="fr-FR" w:eastAsia="en-GB"/>
        </w:rPr>
        <w:t> ;</w:t>
      </w:r>
    </w:p>
    <w:p w14:paraId="28CBC18D" w14:textId="4C02385F"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un Bureau du Genre, Femme et Famille dans la Région Autonome de Príncipe, afin d</w:t>
      </w:r>
      <w:r w:rsidR="002933EA" w:rsidRPr="00234FF4">
        <w:rPr>
          <w:lang w:val="fr-FR" w:eastAsia="en-GB"/>
        </w:rPr>
        <w:t>’</w:t>
      </w:r>
      <w:r w:rsidR="00501D96" w:rsidRPr="00501D96">
        <w:rPr>
          <w:lang w:val="fr-FR" w:eastAsia="en-GB"/>
        </w:rPr>
        <w:t>assurer la mise en œuvre et l</w:t>
      </w:r>
      <w:r w:rsidR="002933EA" w:rsidRPr="00234FF4">
        <w:rPr>
          <w:lang w:val="fr-FR" w:eastAsia="en-GB"/>
        </w:rPr>
        <w:t>’</w:t>
      </w:r>
      <w:r w:rsidR="00501D96" w:rsidRPr="00501D96">
        <w:rPr>
          <w:lang w:val="fr-FR" w:eastAsia="en-GB"/>
        </w:rPr>
        <w:t>articulation des politiques de genre au niveau régional compte tenu de la discontinuité géographique du pays</w:t>
      </w:r>
      <w:r w:rsidR="00155C15" w:rsidRPr="00155C15">
        <w:rPr>
          <w:lang w:val="fr-FR" w:eastAsia="en-GB"/>
        </w:rPr>
        <w:t> ;</w:t>
      </w:r>
    </w:p>
    <w:p w14:paraId="2BCD0CAD" w14:textId="1256C3DA"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Augmentation du nombre de partenariats et de dialogues avec la société civile, les ONG, en particulier celles qui développent des actions en termes de promotion de l</w:t>
      </w:r>
      <w:r w:rsidR="002933EA" w:rsidRPr="00234FF4">
        <w:rPr>
          <w:lang w:val="fr-FR" w:eastAsia="en-GB"/>
        </w:rPr>
        <w:t>’</w:t>
      </w:r>
      <w:r w:rsidR="00501D96" w:rsidRPr="00501D96">
        <w:rPr>
          <w:lang w:val="fr-FR" w:eastAsia="en-GB"/>
        </w:rPr>
        <w:t>égalité et de l</w:t>
      </w:r>
      <w:r w:rsidR="002933EA" w:rsidRPr="00234FF4">
        <w:rPr>
          <w:lang w:val="fr-FR" w:eastAsia="en-GB"/>
        </w:rPr>
        <w:t>’</w:t>
      </w:r>
      <w:r w:rsidR="00501D96" w:rsidRPr="00501D96">
        <w:rPr>
          <w:lang w:val="fr-FR" w:eastAsia="en-GB"/>
        </w:rPr>
        <w:t>équité entre les sexes et l</w:t>
      </w:r>
      <w:r w:rsidR="002933EA" w:rsidRPr="00234FF4">
        <w:rPr>
          <w:lang w:val="fr-FR" w:eastAsia="en-GB"/>
        </w:rPr>
        <w:t>’</w:t>
      </w:r>
      <w:r w:rsidR="00501D96" w:rsidRPr="00501D96">
        <w:rPr>
          <w:lang w:val="fr-FR" w:eastAsia="en-GB"/>
        </w:rPr>
        <w:t>avancement des femmes</w:t>
      </w:r>
      <w:r w:rsidR="00155C15" w:rsidRPr="00155C15">
        <w:rPr>
          <w:lang w:val="fr-FR" w:eastAsia="en-GB"/>
        </w:rPr>
        <w:t> ;</w:t>
      </w:r>
    </w:p>
    <w:p w14:paraId="746C0324" w14:textId="09B7950B"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Coopération avec les agences des Nations Unies (UNICEF, UNFPA, PNUD / Fonds mondial, BAD) et le FED pour la mise en œuvre d</w:t>
      </w:r>
      <w:r w:rsidR="002933EA" w:rsidRPr="00234FF4">
        <w:rPr>
          <w:lang w:val="fr-FR" w:eastAsia="en-GB"/>
        </w:rPr>
        <w:t>’</w:t>
      </w:r>
      <w:r w:rsidR="00501D96" w:rsidRPr="00501D96">
        <w:rPr>
          <w:lang w:val="fr-FR" w:eastAsia="en-GB"/>
        </w:rPr>
        <w:t>ENIEG, etc.</w:t>
      </w:r>
    </w:p>
    <w:p w14:paraId="72393B1C" w14:textId="189D8581" w:rsidR="007908C1" w:rsidRPr="00234FF4" w:rsidRDefault="007908C1" w:rsidP="007908C1">
      <w:pPr>
        <w:pStyle w:val="SingleTxt"/>
        <w:tabs>
          <w:tab w:val="right" w:pos="1685"/>
        </w:tabs>
        <w:spacing w:after="0" w:line="120" w:lineRule="exact"/>
        <w:ind w:left="1742" w:hanging="475"/>
        <w:rPr>
          <w:sz w:val="10"/>
          <w:lang w:val="fr-FR" w:eastAsia="en-GB"/>
        </w:rPr>
      </w:pPr>
    </w:p>
    <w:p w14:paraId="6EC1620E" w14:textId="120D21CC"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Droits fondamentaux des femmes</w:t>
      </w:r>
    </w:p>
    <w:p w14:paraId="1CD64117" w14:textId="628BC8C0" w:rsidR="007908C1" w:rsidRPr="00234FF4" w:rsidRDefault="007908C1" w:rsidP="007908C1">
      <w:pPr>
        <w:pStyle w:val="SingleTxt"/>
        <w:spacing w:after="0" w:line="120" w:lineRule="exact"/>
        <w:rPr>
          <w:sz w:val="10"/>
          <w:lang w:val="fr-FR" w:eastAsia="en-GB"/>
        </w:rPr>
      </w:pPr>
    </w:p>
    <w:p w14:paraId="0BDB952C" w14:textId="2C6A81F1" w:rsidR="00501D96" w:rsidRPr="00234FF4" w:rsidRDefault="00501D96" w:rsidP="007908C1">
      <w:pPr>
        <w:pStyle w:val="SingleTxt"/>
        <w:numPr>
          <w:ilvl w:val="0"/>
          <w:numId w:val="45"/>
        </w:numPr>
        <w:spacing w:line="240" w:lineRule="exact"/>
        <w:rPr>
          <w:lang w:val="fr-FR" w:eastAsia="en-GB"/>
        </w:rPr>
      </w:pPr>
      <w:r w:rsidRPr="00234FF4">
        <w:rPr>
          <w:lang w:val="fr-FR" w:eastAsia="en-GB"/>
        </w:rPr>
        <w:t>En plus de sauvegarder les droits fondamentaux des femmes dans sa Constitution, la RDSTP a également ratifié les conventions internationales et régionales les plus importantes sur les droits des femmes, telles que la CEDAW et le protocole correspondant, le P-CADH et</w:t>
      </w:r>
      <w:r w:rsidR="00142C50" w:rsidRPr="00234FF4">
        <w:rPr>
          <w:lang w:val="fr-FR" w:eastAsia="en-GB"/>
        </w:rPr>
        <w:t xml:space="preserve"> </w:t>
      </w:r>
      <w:r w:rsidRPr="00234FF4">
        <w:rPr>
          <w:lang w:val="fr-FR" w:eastAsia="en-GB"/>
        </w:rPr>
        <w:t>ainsi, ont également procédé à d</w:t>
      </w:r>
      <w:r w:rsidR="002933EA" w:rsidRPr="00234FF4">
        <w:rPr>
          <w:lang w:val="fr-FR" w:eastAsia="en-GB"/>
        </w:rPr>
        <w:t>’</w:t>
      </w:r>
      <w:r w:rsidRPr="00234FF4">
        <w:rPr>
          <w:lang w:val="fr-FR" w:eastAsia="en-GB"/>
        </w:rPr>
        <w:t>importantes réformes de l</w:t>
      </w:r>
      <w:r w:rsidR="002933EA" w:rsidRPr="00234FF4">
        <w:rPr>
          <w:lang w:val="fr-FR" w:eastAsia="en-GB"/>
        </w:rPr>
        <w:t>’</w:t>
      </w:r>
      <w:r w:rsidRPr="00234FF4">
        <w:rPr>
          <w:lang w:val="fr-FR" w:eastAsia="en-GB"/>
        </w:rPr>
        <w:t>ancienne</w:t>
      </w:r>
      <w:r w:rsidR="00142C50" w:rsidRPr="00234FF4">
        <w:rPr>
          <w:lang w:val="fr-FR" w:eastAsia="en-GB"/>
        </w:rPr>
        <w:t xml:space="preserve"> </w:t>
      </w:r>
      <w:r w:rsidRPr="00234FF4">
        <w:rPr>
          <w:lang w:val="fr-FR" w:eastAsia="en-GB"/>
        </w:rPr>
        <w:t>loi sur la famille et du droit du travail, dans lesquelles</w:t>
      </w:r>
      <w:r w:rsidR="00142C50" w:rsidRPr="00234FF4">
        <w:rPr>
          <w:lang w:val="fr-FR" w:eastAsia="en-GB"/>
        </w:rPr>
        <w:t xml:space="preserve"> </w:t>
      </w:r>
      <w:r w:rsidRPr="00234FF4">
        <w:rPr>
          <w:lang w:val="fr-FR" w:eastAsia="en-GB"/>
        </w:rPr>
        <w:t>plusieurs</w:t>
      </w:r>
      <w:r w:rsidR="00142C50" w:rsidRPr="00234FF4">
        <w:rPr>
          <w:lang w:val="fr-FR" w:eastAsia="en-GB"/>
        </w:rPr>
        <w:t xml:space="preserve"> </w:t>
      </w:r>
      <w:r w:rsidRPr="00234FF4">
        <w:rPr>
          <w:lang w:val="fr-FR" w:eastAsia="en-GB"/>
        </w:rPr>
        <w:t>dispositions</w:t>
      </w:r>
      <w:r w:rsidR="00142C50" w:rsidRPr="00234FF4">
        <w:rPr>
          <w:lang w:val="fr-FR" w:eastAsia="en-GB"/>
        </w:rPr>
        <w:t xml:space="preserve"> </w:t>
      </w:r>
      <w:r w:rsidRPr="00234FF4">
        <w:rPr>
          <w:lang w:val="fr-FR" w:eastAsia="en-GB"/>
        </w:rPr>
        <w:t>ont été adoptées</w:t>
      </w:r>
      <w:r w:rsidR="00142C50" w:rsidRPr="00234FF4">
        <w:rPr>
          <w:lang w:val="fr-FR" w:eastAsia="en-GB"/>
        </w:rPr>
        <w:t xml:space="preserve"> </w:t>
      </w:r>
      <w:r w:rsidRPr="00234FF4">
        <w:rPr>
          <w:lang w:val="fr-FR" w:eastAsia="en-GB"/>
        </w:rPr>
        <w:t>qui renforcent considérablement le cadre juridique favorable à la promotion de l</w:t>
      </w:r>
      <w:r w:rsidR="002933EA" w:rsidRPr="00234FF4">
        <w:rPr>
          <w:lang w:val="fr-FR" w:eastAsia="en-GB"/>
        </w:rPr>
        <w:t>’</w:t>
      </w:r>
      <w:r w:rsidRPr="00234FF4">
        <w:rPr>
          <w:lang w:val="fr-FR" w:eastAsia="en-GB"/>
        </w:rPr>
        <w:t>égalité des sexes et à la sauvegarde les droits fondamentaux des femmes, tels qu</w:t>
      </w:r>
      <w:r w:rsidR="002933EA" w:rsidRPr="00234FF4">
        <w:rPr>
          <w:lang w:val="fr-FR" w:eastAsia="en-GB"/>
        </w:rPr>
        <w:t>’</w:t>
      </w:r>
      <w:r w:rsidRPr="00234FF4">
        <w:rPr>
          <w:lang w:val="fr-FR" w:eastAsia="en-GB"/>
        </w:rPr>
        <w:t>énoncés dans la Déclaration et le Programme d</w:t>
      </w:r>
      <w:r w:rsidR="002933EA" w:rsidRPr="00234FF4">
        <w:rPr>
          <w:lang w:val="fr-FR" w:eastAsia="en-GB"/>
        </w:rPr>
        <w:t>’</w:t>
      </w:r>
      <w:r w:rsidRPr="00234FF4">
        <w:rPr>
          <w:lang w:val="fr-FR" w:eastAsia="en-GB"/>
        </w:rPr>
        <w:t>action de Pékin et les textes de la 23</w:t>
      </w:r>
      <w:r w:rsidRPr="00234FF4">
        <w:rPr>
          <w:vertAlign w:val="superscript"/>
          <w:lang w:val="fr-FR" w:eastAsia="en-GB"/>
        </w:rPr>
        <w:t>e</w:t>
      </w:r>
      <w:r w:rsidRPr="00234FF4">
        <w:rPr>
          <w:lang w:val="fr-FR" w:eastAsia="en-GB"/>
        </w:rPr>
        <w:t xml:space="preserve"> session de l</w:t>
      </w:r>
      <w:r w:rsidR="002933EA" w:rsidRPr="00234FF4">
        <w:rPr>
          <w:lang w:val="fr-FR" w:eastAsia="en-GB"/>
        </w:rPr>
        <w:t>’</w:t>
      </w:r>
      <w:r w:rsidRPr="00234FF4">
        <w:rPr>
          <w:lang w:val="fr-FR" w:eastAsia="en-GB"/>
        </w:rPr>
        <w:t>Assemblée générale extraordinaire des Nations Unies.</w:t>
      </w:r>
    </w:p>
    <w:p w14:paraId="01F6639F" w14:textId="16517947" w:rsidR="00501D96" w:rsidRPr="00234FF4" w:rsidRDefault="00501D96" w:rsidP="007908C1">
      <w:pPr>
        <w:pStyle w:val="SingleTxt"/>
        <w:numPr>
          <w:ilvl w:val="0"/>
          <w:numId w:val="47"/>
        </w:numPr>
        <w:spacing w:line="240" w:lineRule="exact"/>
        <w:rPr>
          <w:lang w:val="fr-FR" w:eastAsia="en-GB"/>
        </w:rPr>
      </w:pPr>
      <w:r w:rsidRPr="00234FF4">
        <w:rPr>
          <w:lang w:val="fr-FR" w:eastAsia="en-GB"/>
        </w:rPr>
        <w:t xml:space="preserve">La </w:t>
      </w:r>
      <w:r w:rsidRPr="00234FF4">
        <w:rPr>
          <w:szCs w:val="20"/>
          <w:lang w:val="fr-FR" w:eastAsia="en-GB"/>
        </w:rPr>
        <w:t>création</w:t>
      </w:r>
      <w:r w:rsidRPr="00234FF4">
        <w:rPr>
          <w:lang w:val="fr-FR" w:eastAsia="en-GB"/>
        </w:rPr>
        <w:t xml:space="preserve"> du CACVD a également contribué à l</w:t>
      </w:r>
      <w:r w:rsidR="002933EA" w:rsidRPr="00234FF4">
        <w:rPr>
          <w:lang w:val="fr-FR" w:eastAsia="en-GB"/>
        </w:rPr>
        <w:t>’</w:t>
      </w:r>
      <w:r w:rsidRPr="00234FF4">
        <w:rPr>
          <w:lang w:val="fr-FR" w:eastAsia="en-GB"/>
        </w:rPr>
        <w:t>éveil de la conscience nationale sur la violation des droits</w:t>
      </w:r>
      <w:r w:rsidR="00142C50" w:rsidRPr="00234FF4">
        <w:rPr>
          <w:lang w:val="fr-FR" w:eastAsia="en-GB"/>
        </w:rPr>
        <w:t xml:space="preserve"> </w:t>
      </w:r>
      <w:r w:rsidRPr="00234FF4">
        <w:rPr>
          <w:lang w:val="fr-FR" w:eastAsia="en-GB"/>
        </w:rPr>
        <w:t>fondamentaux de la femme ainsi que</w:t>
      </w:r>
      <w:r w:rsidR="000A7F8F" w:rsidRPr="00234FF4">
        <w:rPr>
          <w:lang w:val="fr-FR" w:eastAsia="en-GB"/>
        </w:rPr>
        <w:t> </w:t>
      </w:r>
      <w:r w:rsidR="002933EA" w:rsidRPr="00234FF4">
        <w:rPr>
          <w:lang w:val="fr-FR" w:eastAsia="en-GB"/>
        </w:rPr>
        <w:t>:</w:t>
      </w:r>
    </w:p>
    <w:p w14:paraId="64588BCC" w14:textId="2AE1F42C"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Formation des députés de la 5</w:t>
      </w:r>
      <w:r w:rsidR="00501D96" w:rsidRPr="00501D96">
        <w:rPr>
          <w:vertAlign w:val="superscript"/>
          <w:lang w:val="fr-FR" w:eastAsia="en-GB"/>
        </w:rPr>
        <w:t>e</w:t>
      </w:r>
      <w:r w:rsidR="00501D96" w:rsidRPr="00501D96">
        <w:rPr>
          <w:lang w:val="fr-FR" w:eastAsia="en-GB"/>
        </w:rPr>
        <w:t xml:space="preserve"> commission parlementaire chargée du genre</w:t>
      </w:r>
      <w:r w:rsidR="00155C15" w:rsidRPr="00155C15">
        <w:rPr>
          <w:lang w:val="fr-FR" w:eastAsia="en-GB"/>
        </w:rPr>
        <w:t> ;</w:t>
      </w:r>
    </w:p>
    <w:p w14:paraId="33F8046D" w14:textId="585641F3"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Formation des femmes membres des partis politiques, des leaders et des candidates potentielles à la direction impliquées dans la vie politique</w:t>
      </w:r>
      <w:r w:rsidR="00155C15" w:rsidRPr="00155C15">
        <w:rPr>
          <w:lang w:val="fr-FR" w:eastAsia="en-GB"/>
        </w:rPr>
        <w:t> ;</w:t>
      </w:r>
    </w:p>
    <w:p w14:paraId="4CCEA8FB" w14:textId="56F2B47B"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Diverses activités d</w:t>
      </w:r>
      <w:r w:rsidR="002933EA" w:rsidRPr="00234FF4">
        <w:rPr>
          <w:lang w:val="fr-FR" w:eastAsia="en-GB"/>
        </w:rPr>
        <w:t>’</w:t>
      </w:r>
      <w:r w:rsidR="00501D96" w:rsidRPr="00501D96">
        <w:rPr>
          <w:lang w:val="fr-FR" w:eastAsia="en-GB"/>
        </w:rPr>
        <w:t>IEC visant à changer la perception de la société sur l</w:t>
      </w:r>
      <w:r w:rsidR="002933EA" w:rsidRPr="00234FF4">
        <w:rPr>
          <w:lang w:val="fr-FR" w:eastAsia="en-GB"/>
        </w:rPr>
        <w:t>’</w:t>
      </w:r>
      <w:r w:rsidR="00501D96" w:rsidRPr="00501D96">
        <w:rPr>
          <w:lang w:val="fr-FR" w:eastAsia="en-GB"/>
        </w:rPr>
        <w:t>accès des femmes aux postes de décision et d</w:t>
      </w:r>
      <w:r w:rsidR="002933EA" w:rsidRPr="00234FF4">
        <w:rPr>
          <w:lang w:val="fr-FR" w:eastAsia="en-GB"/>
        </w:rPr>
        <w:t>’</w:t>
      </w:r>
      <w:r w:rsidR="00501D96" w:rsidRPr="00501D96">
        <w:rPr>
          <w:lang w:val="fr-FR" w:eastAsia="en-GB"/>
        </w:rPr>
        <w:t>application de la loi</w:t>
      </w:r>
      <w:r w:rsidR="00155C15" w:rsidRPr="00155C15">
        <w:rPr>
          <w:lang w:val="fr-FR" w:eastAsia="en-GB"/>
        </w:rPr>
        <w:t> ;</w:t>
      </w:r>
    </w:p>
    <w:p w14:paraId="2F3587CA" w14:textId="436B18C8"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Campagnes de sensibilisation à la violence sexiste et organisation de débats sur le sujet dans les médias.</w:t>
      </w:r>
    </w:p>
    <w:p w14:paraId="7EA283C0" w14:textId="3BA54773" w:rsidR="007908C1" w:rsidRPr="00234FF4" w:rsidRDefault="007908C1" w:rsidP="007908C1">
      <w:pPr>
        <w:pStyle w:val="SingleTxt"/>
        <w:tabs>
          <w:tab w:val="right" w:pos="1685"/>
        </w:tabs>
        <w:spacing w:after="0" w:line="120" w:lineRule="exact"/>
        <w:ind w:left="1742" w:hanging="475"/>
        <w:rPr>
          <w:sz w:val="10"/>
          <w:lang w:val="fr-FR" w:eastAsia="en-GB"/>
        </w:rPr>
      </w:pPr>
    </w:p>
    <w:p w14:paraId="33A72BB9" w14:textId="0B94C22D"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i/>
          <w:lang w:val="fr-FR" w:eastAsia="en-GB"/>
        </w:rPr>
        <w:tab/>
      </w:r>
      <w:r w:rsidRPr="00234FF4">
        <w:rPr>
          <w:i/>
          <w:lang w:val="fr-FR" w:eastAsia="en-GB"/>
        </w:rPr>
        <w:tab/>
      </w:r>
      <w:r w:rsidRPr="00234FF4">
        <w:rPr>
          <w:lang w:val="fr-FR" w:eastAsia="en-GB"/>
        </w:rPr>
        <w:t>Le progrès</w:t>
      </w:r>
    </w:p>
    <w:p w14:paraId="64E9EAFF" w14:textId="7CE930BE" w:rsidR="007908C1" w:rsidRPr="00234FF4" w:rsidRDefault="007908C1" w:rsidP="007908C1">
      <w:pPr>
        <w:pStyle w:val="SingleTxt"/>
        <w:spacing w:after="0" w:line="120" w:lineRule="exact"/>
        <w:rPr>
          <w:sz w:val="10"/>
          <w:lang w:val="fr-FR" w:eastAsia="en-GB"/>
        </w:rPr>
      </w:pPr>
    </w:p>
    <w:p w14:paraId="2F451BCB" w14:textId="1B4F26FD" w:rsidR="00501D96" w:rsidRPr="00234FF4" w:rsidRDefault="00501D96" w:rsidP="007908C1">
      <w:pPr>
        <w:pStyle w:val="SingleTxt"/>
        <w:numPr>
          <w:ilvl w:val="0"/>
          <w:numId w:val="47"/>
        </w:numPr>
        <w:spacing w:line="240" w:lineRule="exact"/>
        <w:rPr>
          <w:lang w:val="fr-FR" w:eastAsia="en-GB"/>
        </w:rPr>
      </w:pPr>
      <w:r w:rsidRPr="00234FF4">
        <w:rPr>
          <w:lang w:val="fr-FR" w:eastAsia="en-GB"/>
        </w:rPr>
        <w:t>Les actions mentionnées ci-dessus ont abouti aux gains suivants</w:t>
      </w:r>
      <w:r w:rsidR="000A7F8F" w:rsidRPr="00234FF4">
        <w:rPr>
          <w:lang w:val="fr-FR" w:eastAsia="en-GB"/>
        </w:rPr>
        <w:t> </w:t>
      </w:r>
      <w:r w:rsidR="002933EA" w:rsidRPr="00234FF4">
        <w:rPr>
          <w:lang w:val="fr-FR" w:eastAsia="en-GB"/>
        </w:rPr>
        <w:t>:</w:t>
      </w:r>
    </w:p>
    <w:p w14:paraId="09480E72" w14:textId="5A7BE6E8" w:rsidR="00501D96" w:rsidRPr="00234FF4" w:rsidRDefault="007908C1" w:rsidP="007908C1">
      <w:pPr>
        <w:pStyle w:val="SingleTxt"/>
        <w:tabs>
          <w:tab w:val="right" w:pos="1685"/>
        </w:tabs>
        <w:ind w:left="1742" w:hanging="475"/>
        <w:rPr>
          <w:lang w:val="fr-FR" w:eastAsia="en-GB"/>
        </w:rPr>
      </w:pPr>
      <w:r w:rsidRPr="00234FF4">
        <w:rPr>
          <w:lang w:val="fr-FR" w:eastAsia="en-GB"/>
        </w:rPr>
        <w:lastRenderedPageBreak/>
        <w:tab/>
        <w:t>•</w:t>
      </w:r>
      <w:r w:rsidRPr="00234FF4">
        <w:rPr>
          <w:lang w:val="fr-FR" w:eastAsia="en-GB"/>
        </w:rPr>
        <w:tab/>
      </w:r>
      <w:r w:rsidR="00501D96" w:rsidRPr="00234FF4">
        <w:rPr>
          <w:lang w:val="fr-FR" w:eastAsia="en-GB"/>
        </w:rPr>
        <w:t>L</w:t>
      </w:r>
      <w:r w:rsidR="002933EA" w:rsidRPr="00234FF4">
        <w:rPr>
          <w:lang w:val="fr-FR" w:eastAsia="en-GB"/>
        </w:rPr>
        <w:t>’</w:t>
      </w:r>
      <w:r w:rsidR="00501D96" w:rsidRPr="00234FF4">
        <w:rPr>
          <w:lang w:val="fr-FR" w:eastAsia="en-GB"/>
        </w:rPr>
        <w:t>approbation en 2009 par l</w:t>
      </w:r>
      <w:r w:rsidR="002933EA" w:rsidRPr="00234FF4">
        <w:rPr>
          <w:lang w:val="fr-FR" w:eastAsia="en-GB"/>
        </w:rPr>
        <w:t>’</w:t>
      </w:r>
      <w:r w:rsidR="00501D96" w:rsidRPr="00234FF4">
        <w:rPr>
          <w:lang w:val="fr-FR" w:eastAsia="en-GB"/>
        </w:rPr>
        <w:t>AN de la résolution R74 / VIII / 2009 sur la consécration des 30</w:t>
      </w:r>
      <w:r w:rsidR="000A7F8F" w:rsidRPr="00234FF4">
        <w:rPr>
          <w:lang w:val="fr-FR" w:eastAsia="en-GB"/>
        </w:rPr>
        <w:t> </w:t>
      </w:r>
      <w:r w:rsidR="002933EA" w:rsidRPr="00234FF4">
        <w:rPr>
          <w:lang w:val="fr-FR" w:eastAsia="en-GB"/>
        </w:rPr>
        <w:t>%</w:t>
      </w:r>
      <w:r w:rsidR="00501D96" w:rsidRPr="00234FF4">
        <w:rPr>
          <w:lang w:val="fr-FR" w:eastAsia="en-GB"/>
        </w:rPr>
        <w:t xml:space="preserve"> de femmes au Parlement, résultat du partenariat entre l</w:t>
      </w:r>
      <w:r w:rsidR="002933EA" w:rsidRPr="00234FF4">
        <w:rPr>
          <w:lang w:val="fr-FR" w:eastAsia="en-GB"/>
        </w:rPr>
        <w:t>’</w:t>
      </w:r>
      <w:r w:rsidR="00501D96" w:rsidRPr="00234FF4">
        <w:rPr>
          <w:lang w:val="fr-FR" w:eastAsia="en-GB"/>
        </w:rPr>
        <w:t>INPG, 3</w:t>
      </w:r>
      <w:r w:rsidR="000A7F8F" w:rsidRPr="00234FF4">
        <w:rPr>
          <w:vertAlign w:val="superscript"/>
          <w:lang w:val="fr-FR" w:eastAsia="en-GB"/>
        </w:rPr>
        <w:t>è</w:t>
      </w:r>
      <w:r w:rsidR="00501D96" w:rsidRPr="00234FF4">
        <w:rPr>
          <w:vertAlign w:val="superscript"/>
          <w:lang w:val="fr-FR" w:eastAsia="en-GB"/>
        </w:rPr>
        <w:t>me</w:t>
      </w:r>
      <w:r w:rsidR="00501D96" w:rsidRPr="00234FF4">
        <w:rPr>
          <w:lang w:val="fr-FR" w:eastAsia="en-GB"/>
        </w:rPr>
        <w:t xml:space="preserve"> commission parlementaire et un mouvement organisé par les départements féminins des partis politiques avec un siège parlementaire</w:t>
      </w:r>
      <w:r w:rsidR="00155C15" w:rsidRPr="00155C15">
        <w:rPr>
          <w:lang w:val="fr-FR" w:eastAsia="en-GB"/>
        </w:rPr>
        <w:t> ;</w:t>
      </w:r>
    </w:p>
    <w:p w14:paraId="2C5EDAC5" w14:textId="2EEC84A3"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t>É</w:t>
      </w:r>
      <w:r w:rsidR="00501D96" w:rsidRPr="00501D96">
        <w:rPr>
          <w:lang w:val="fr-FR" w:eastAsia="en-GB"/>
        </w:rPr>
        <w:t>laboration et approbation de la loi 7/2012 relative aux droits des personnes handicapées, qui représentent 7</w:t>
      </w:r>
      <w:r w:rsidR="000A7F8F" w:rsidRPr="00234FF4">
        <w:rPr>
          <w:lang w:val="fr-FR" w:eastAsia="en-GB"/>
        </w:rPr>
        <w:t> </w:t>
      </w:r>
      <w:r w:rsidR="002933EA" w:rsidRPr="00234FF4">
        <w:rPr>
          <w:lang w:val="fr-FR" w:eastAsia="en-GB"/>
        </w:rPr>
        <w:t>%</w:t>
      </w:r>
      <w:r w:rsidR="00501D96" w:rsidRPr="00501D96">
        <w:rPr>
          <w:lang w:val="fr-FR" w:eastAsia="en-GB"/>
        </w:rPr>
        <w:t xml:space="preserve"> de la population, bénéficiant ainsi à 9</w:t>
      </w:r>
      <w:r w:rsidR="00142C50" w:rsidRPr="00234FF4">
        <w:rPr>
          <w:lang w:val="fr-FR" w:eastAsia="en-GB"/>
        </w:rPr>
        <w:t xml:space="preserve"> </w:t>
      </w:r>
      <w:r w:rsidR="002933EA" w:rsidRPr="00234FF4">
        <w:rPr>
          <w:lang w:val="fr-FR" w:eastAsia="en-GB"/>
        </w:rPr>
        <w:t>%</w:t>
      </w:r>
      <w:r w:rsidR="00501D96" w:rsidRPr="00501D96">
        <w:rPr>
          <w:lang w:val="fr-FR" w:eastAsia="en-GB"/>
        </w:rPr>
        <w:t xml:space="preserve"> du total des femmes de STP qui se trouvent dans cette situation</w:t>
      </w:r>
      <w:r w:rsidR="00155C15" w:rsidRPr="00155C15">
        <w:rPr>
          <w:lang w:val="fr-FR" w:eastAsia="en-GB"/>
        </w:rPr>
        <w:t> ;</w:t>
      </w:r>
    </w:p>
    <w:p w14:paraId="183608F0" w14:textId="6E9978CB" w:rsidR="002933EA"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Révision du CP ou prévoit des mesures et des sanctions contre la traite des personnes pour la pratique de la prostitution, la commercialisation des personnes, la contrainte et le harcèlement sexuels, la prostitution des mineurs, la pornographie des mineurs</w:t>
      </w:r>
      <w:r w:rsidR="00155C15" w:rsidRPr="00155C15">
        <w:rPr>
          <w:lang w:val="fr-FR" w:eastAsia="en-GB"/>
        </w:rPr>
        <w:t> ;</w:t>
      </w:r>
    </w:p>
    <w:p w14:paraId="45DB21E7" w14:textId="169D224A"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Dans le cadre de la protection de la maternité, la Convention n</w:t>
      </w:r>
      <w:r w:rsidR="000A7F8F" w:rsidRPr="00234FF4">
        <w:rPr>
          <w:vertAlign w:val="superscript"/>
          <w:lang w:val="fr-FR" w:eastAsia="en-GB"/>
        </w:rPr>
        <w:t>o</w:t>
      </w:r>
      <w:r w:rsidR="000A7F8F" w:rsidRPr="00234FF4">
        <w:rPr>
          <w:lang w:val="fr-FR" w:eastAsia="en-GB"/>
        </w:rPr>
        <w:t> </w:t>
      </w:r>
      <w:r w:rsidR="00501D96" w:rsidRPr="00501D96">
        <w:rPr>
          <w:lang w:val="fr-FR" w:eastAsia="en-GB"/>
        </w:rPr>
        <w:t>183 de l</w:t>
      </w:r>
      <w:r w:rsidR="002933EA" w:rsidRPr="00234FF4">
        <w:rPr>
          <w:lang w:val="fr-FR" w:eastAsia="en-GB"/>
        </w:rPr>
        <w:t>’</w:t>
      </w:r>
      <w:r w:rsidR="00501D96" w:rsidRPr="00501D96">
        <w:rPr>
          <w:lang w:val="fr-FR" w:eastAsia="en-GB"/>
        </w:rPr>
        <w:t>OIT a été ratifiée en 2004, qui, à l</w:t>
      </w:r>
      <w:r w:rsidR="002933EA" w:rsidRPr="00234FF4">
        <w:rPr>
          <w:lang w:val="fr-FR" w:eastAsia="en-GB"/>
        </w:rPr>
        <w:t>’</w:t>
      </w:r>
      <w:r w:rsidR="00501D96" w:rsidRPr="00501D96">
        <w:rPr>
          <w:lang w:val="fr-FR" w:eastAsia="en-GB"/>
        </w:rPr>
        <w:t>article 4, étend la durée du congé de maternité à 14</w:t>
      </w:r>
      <w:r w:rsidR="000A7F8F" w:rsidRPr="00234FF4">
        <w:rPr>
          <w:lang w:val="fr-FR" w:eastAsia="en-GB"/>
        </w:rPr>
        <w:t> </w:t>
      </w:r>
      <w:r w:rsidR="00501D96" w:rsidRPr="00501D96">
        <w:rPr>
          <w:lang w:val="fr-FR" w:eastAsia="en-GB"/>
        </w:rPr>
        <w:t>semaines, par décret présidentiel n</w:t>
      </w:r>
      <w:r w:rsidR="00FB0DDC" w:rsidRPr="00234FF4">
        <w:rPr>
          <w:vertAlign w:val="superscript"/>
          <w:lang w:val="fr-FR" w:eastAsia="en-GB"/>
        </w:rPr>
        <w:t>o</w:t>
      </w:r>
      <w:r w:rsidR="00FB0DDC" w:rsidRPr="00234FF4">
        <w:rPr>
          <w:lang w:val="fr-FR" w:eastAsia="en-GB"/>
        </w:rPr>
        <w:t> </w:t>
      </w:r>
      <w:r w:rsidR="00501D96" w:rsidRPr="00501D96">
        <w:rPr>
          <w:lang w:val="fr-FR" w:eastAsia="en-GB"/>
        </w:rPr>
        <w:t>2004</w:t>
      </w:r>
      <w:r w:rsidR="00155C15" w:rsidRPr="00155C15">
        <w:rPr>
          <w:lang w:val="fr-FR" w:eastAsia="en-GB"/>
        </w:rPr>
        <w:t> ;</w:t>
      </w:r>
    </w:p>
    <w:p w14:paraId="02B07AE8" w14:textId="1B519950"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Institutionnalisation d</w:t>
      </w:r>
      <w:r w:rsidR="002933EA" w:rsidRPr="00234FF4">
        <w:rPr>
          <w:lang w:val="fr-FR" w:eastAsia="en-GB"/>
        </w:rPr>
        <w:t>’</w:t>
      </w:r>
      <w:r w:rsidR="00501D96" w:rsidRPr="00501D96">
        <w:rPr>
          <w:lang w:val="fr-FR" w:eastAsia="en-GB"/>
        </w:rPr>
        <w:t>une commission parlementaire au niveau de l</w:t>
      </w:r>
      <w:r w:rsidR="002933EA" w:rsidRPr="00234FF4">
        <w:rPr>
          <w:lang w:val="fr-FR" w:eastAsia="en-GB"/>
        </w:rPr>
        <w:t>’</w:t>
      </w:r>
      <w:r w:rsidR="00501D96" w:rsidRPr="00501D96">
        <w:rPr>
          <w:lang w:val="fr-FR" w:eastAsia="en-GB"/>
        </w:rPr>
        <w:t>AN qui s</w:t>
      </w:r>
      <w:r w:rsidR="002933EA" w:rsidRPr="00234FF4">
        <w:rPr>
          <w:lang w:val="fr-FR" w:eastAsia="en-GB"/>
        </w:rPr>
        <w:t>’</w:t>
      </w:r>
      <w:r w:rsidR="00501D96" w:rsidRPr="00501D96">
        <w:rPr>
          <w:lang w:val="fr-FR" w:eastAsia="en-GB"/>
        </w:rPr>
        <w:t>occupe des questions de genre et de l</w:t>
      </w:r>
      <w:r w:rsidR="002933EA" w:rsidRPr="00234FF4">
        <w:rPr>
          <w:lang w:val="fr-FR" w:eastAsia="en-GB"/>
        </w:rPr>
        <w:t>’</w:t>
      </w:r>
      <w:r w:rsidR="00501D96" w:rsidRPr="00501D96">
        <w:rPr>
          <w:lang w:val="fr-FR" w:eastAsia="en-GB"/>
        </w:rPr>
        <w:t>autonomisation des femmes</w:t>
      </w:r>
      <w:r w:rsidR="00155C15" w:rsidRPr="00155C15">
        <w:rPr>
          <w:lang w:val="fr-FR" w:eastAsia="en-GB"/>
        </w:rPr>
        <w:t> ;</w:t>
      </w:r>
    </w:p>
    <w:p w14:paraId="4767BD8B" w14:textId="77FA1160"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un réseau de femmes ministres et parlementaires, comme moyen de contribuer à la promotion des femmes aux postes de décision</w:t>
      </w:r>
      <w:r w:rsidR="00155C15" w:rsidRPr="00155C15">
        <w:rPr>
          <w:lang w:val="fr-FR" w:eastAsia="en-GB"/>
        </w:rPr>
        <w:t> ;</w:t>
      </w:r>
    </w:p>
    <w:p w14:paraId="71DF5E3A" w14:textId="04EF8892"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de l</w:t>
      </w:r>
      <w:r w:rsidR="002933EA" w:rsidRPr="00234FF4">
        <w:rPr>
          <w:lang w:val="fr-FR" w:eastAsia="en-GB"/>
        </w:rPr>
        <w:t>’</w:t>
      </w:r>
      <w:r w:rsidR="00501D96" w:rsidRPr="00501D96">
        <w:rPr>
          <w:lang w:val="fr-FR" w:eastAsia="en-GB"/>
        </w:rPr>
        <w:t>ASFJ pour améliorer l</w:t>
      </w:r>
      <w:r w:rsidR="002933EA" w:rsidRPr="00234FF4">
        <w:rPr>
          <w:lang w:val="fr-FR" w:eastAsia="en-GB"/>
        </w:rPr>
        <w:t>’</w:t>
      </w:r>
      <w:r w:rsidR="00501D96" w:rsidRPr="00501D96">
        <w:rPr>
          <w:lang w:val="fr-FR" w:eastAsia="en-GB"/>
        </w:rPr>
        <w:t>accès des femmes à la justice</w:t>
      </w:r>
      <w:r w:rsidR="00155C15" w:rsidRPr="00155C15">
        <w:rPr>
          <w:lang w:val="fr-FR" w:eastAsia="en-GB"/>
        </w:rPr>
        <w:t> ;</w:t>
      </w:r>
    </w:p>
    <w:p w14:paraId="212EDB05" w14:textId="4A023007" w:rsidR="00501D96" w:rsidRPr="00501D96"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w:t>
      </w:r>
      <w:r w:rsidR="002933EA" w:rsidRPr="00234FF4">
        <w:rPr>
          <w:lang w:val="fr-FR" w:eastAsia="en-GB"/>
        </w:rPr>
        <w:t>’</w:t>
      </w:r>
      <w:r w:rsidR="00501D96" w:rsidRPr="00501D96">
        <w:rPr>
          <w:lang w:val="fr-FR" w:eastAsia="en-GB"/>
        </w:rPr>
        <w:t>un cadre de concertation avec les organisations de la société civile, en 2011, pour soutenir les initiatives visant à améliorer qualitativement et quantitativement la participation civique des femmes à</w:t>
      </w:r>
      <w:r w:rsidR="00142C50" w:rsidRPr="00234FF4">
        <w:rPr>
          <w:lang w:val="fr-FR" w:eastAsia="en-GB"/>
        </w:rPr>
        <w:t xml:space="preserve"> </w:t>
      </w:r>
      <w:r w:rsidR="00501D96" w:rsidRPr="00501D96">
        <w:rPr>
          <w:lang w:val="fr-FR" w:eastAsia="en-GB"/>
        </w:rPr>
        <w:t>STP</w:t>
      </w:r>
      <w:r w:rsidR="00155C15" w:rsidRPr="00155C15">
        <w:rPr>
          <w:lang w:val="fr-FR" w:eastAsia="en-GB"/>
        </w:rPr>
        <w:t> ;</w:t>
      </w:r>
    </w:p>
    <w:p w14:paraId="1D9523B6" w14:textId="04F51283" w:rsidR="00501D96" w:rsidRPr="00234FF4" w:rsidRDefault="007908C1" w:rsidP="007908C1">
      <w:pPr>
        <w:pStyle w:val="SingleTxt"/>
        <w:tabs>
          <w:tab w:val="right" w:pos="1685"/>
        </w:tabs>
        <w:ind w:left="1742" w:hanging="475"/>
        <w:rPr>
          <w:lang w:val="fr-FR" w:eastAsia="en-GB"/>
        </w:rPr>
      </w:pPr>
      <w:r w:rsidRPr="00234FF4">
        <w:rPr>
          <w:lang w:val="fr-FR" w:eastAsia="en-GB"/>
        </w:rPr>
        <w:tab/>
        <w:t>•</w:t>
      </w:r>
      <w:r w:rsidRPr="00234FF4">
        <w:rPr>
          <w:lang w:val="fr-FR" w:eastAsia="en-GB"/>
        </w:rPr>
        <w:tab/>
      </w:r>
      <w:r w:rsidR="00501D96" w:rsidRPr="00501D96">
        <w:rPr>
          <w:lang w:val="fr-FR" w:eastAsia="en-GB"/>
        </w:rPr>
        <w:t>Création de Rede Vida en 2012 pour protéger la victime des violences basées sur le genre, etc.</w:t>
      </w:r>
    </w:p>
    <w:p w14:paraId="48D3EBBA" w14:textId="05072AFF" w:rsidR="007908C1" w:rsidRPr="00234FF4" w:rsidRDefault="007908C1" w:rsidP="007908C1">
      <w:pPr>
        <w:pStyle w:val="SingleTxt"/>
        <w:tabs>
          <w:tab w:val="right" w:pos="1685"/>
        </w:tabs>
        <w:spacing w:after="0" w:line="120" w:lineRule="exact"/>
        <w:ind w:left="1742" w:hanging="475"/>
        <w:rPr>
          <w:sz w:val="10"/>
          <w:lang w:val="fr-FR" w:eastAsia="en-GB"/>
        </w:rPr>
      </w:pPr>
    </w:p>
    <w:p w14:paraId="7D87CF3C" w14:textId="1CF9D134"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Article 5</w:t>
      </w:r>
      <w:r w:rsidRPr="00234FF4">
        <w:rPr>
          <w:vertAlign w:val="superscript"/>
          <w:lang w:val="fr-FR" w:eastAsia="en-GB"/>
        </w:rPr>
        <w:t xml:space="preserve"> ο</w:t>
      </w:r>
      <w:r w:rsidRPr="00234FF4">
        <w:rPr>
          <w:lang w:val="fr-FR" w:eastAsia="en-GB"/>
        </w:rPr>
        <w:t xml:space="preserve"> – Papier et stéréotypies sexuels</w:t>
      </w:r>
    </w:p>
    <w:p w14:paraId="36DB7003" w14:textId="1B64FECE" w:rsidR="007908C1" w:rsidRPr="00234FF4" w:rsidRDefault="007908C1" w:rsidP="007908C1">
      <w:pPr>
        <w:pStyle w:val="SingleTxt"/>
        <w:spacing w:after="0" w:line="120" w:lineRule="exact"/>
        <w:rPr>
          <w:sz w:val="10"/>
          <w:lang w:val="fr-FR" w:eastAsia="en-GB"/>
        </w:rPr>
      </w:pPr>
    </w:p>
    <w:p w14:paraId="5E2633FF" w14:textId="77777777" w:rsidR="00501D96" w:rsidRPr="00234FF4" w:rsidRDefault="00501D96" w:rsidP="007908C1">
      <w:pPr>
        <w:pStyle w:val="SingleTxt"/>
        <w:numPr>
          <w:ilvl w:val="0"/>
          <w:numId w:val="47"/>
        </w:numPr>
        <w:spacing w:line="240" w:lineRule="exact"/>
        <w:rPr>
          <w:lang w:val="fr-FR" w:eastAsia="en-GB"/>
        </w:rPr>
      </w:pPr>
      <w:r w:rsidRPr="00234FF4">
        <w:rPr>
          <w:lang w:val="fr-FR" w:eastAsia="en-GB"/>
        </w:rPr>
        <w:t>Sur le plan social et culturel, il existe encore des stéréotypes sexuels qui se manifestent dans les attitudes et les comportements dans la relation entre les hommes et les femmes et même entre les femmes elles-mêmes en termes de répartition des tâches au niveau domestique et social.</w:t>
      </w:r>
    </w:p>
    <w:p w14:paraId="7AA59992" w14:textId="6E2AD9E7" w:rsidR="00501D96" w:rsidRPr="00234FF4" w:rsidRDefault="00501D96" w:rsidP="007908C1">
      <w:pPr>
        <w:pStyle w:val="SingleTxt"/>
        <w:numPr>
          <w:ilvl w:val="0"/>
          <w:numId w:val="47"/>
        </w:numPr>
        <w:spacing w:line="240" w:lineRule="exact"/>
        <w:rPr>
          <w:lang w:val="fr-FR" w:eastAsia="en-GB"/>
        </w:rPr>
      </w:pPr>
      <w:r w:rsidRPr="00234FF4">
        <w:rPr>
          <w:lang w:val="fr-FR" w:eastAsia="en-GB"/>
        </w:rPr>
        <w:t>La société Santoméennes est encore une société dominée par les hommes, dans laquelle la femme est soumise à l</w:t>
      </w:r>
      <w:r w:rsidR="002933EA" w:rsidRPr="00234FF4">
        <w:rPr>
          <w:lang w:val="fr-FR" w:eastAsia="en-GB"/>
        </w:rPr>
        <w:t>’</w:t>
      </w:r>
      <w:r w:rsidRPr="00234FF4">
        <w:rPr>
          <w:lang w:val="fr-FR" w:eastAsia="en-GB"/>
        </w:rPr>
        <w:t>homme, et ce fait se reflète à la fois dans l</w:t>
      </w:r>
      <w:r w:rsidR="002933EA" w:rsidRPr="00234FF4">
        <w:rPr>
          <w:lang w:val="fr-FR" w:eastAsia="en-GB"/>
        </w:rPr>
        <w:t>’</w:t>
      </w:r>
      <w:r w:rsidRPr="00234FF4">
        <w:rPr>
          <w:lang w:val="fr-FR" w:eastAsia="en-GB"/>
        </w:rPr>
        <w:t>éducation familiale et scolaire, qui contribue d</w:t>
      </w:r>
      <w:r w:rsidR="002933EA" w:rsidRPr="00234FF4">
        <w:rPr>
          <w:lang w:val="fr-FR" w:eastAsia="en-GB"/>
        </w:rPr>
        <w:t>’</w:t>
      </w:r>
      <w:r w:rsidRPr="00234FF4">
        <w:rPr>
          <w:lang w:val="fr-FR" w:eastAsia="en-GB"/>
        </w:rPr>
        <w:t>une certaine manière à la continuité de ces coutumes comme mentionné ci-dessus, et les pratiques traditionnelles qui contribuent à la discrimination à l</w:t>
      </w:r>
      <w:r w:rsidR="002933EA" w:rsidRPr="00234FF4">
        <w:rPr>
          <w:lang w:val="fr-FR" w:eastAsia="en-GB"/>
        </w:rPr>
        <w:t>’</w:t>
      </w:r>
      <w:r w:rsidRPr="00234FF4">
        <w:rPr>
          <w:lang w:val="fr-FR" w:eastAsia="en-GB"/>
        </w:rPr>
        <w:t>égard des femmes.</w:t>
      </w:r>
    </w:p>
    <w:p w14:paraId="3E01715F" w14:textId="500C6977" w:rsidR="00501D96" w:rsidRPr="00234FF4" w:rsidRDefault="00501D96" w:rsidP="007908C1">
      <w:pPr>
        <w:pStyle w:val="SingleTxt"/>
        <w:numPr>
          <w:ilvl w:val="0"/>
          <w:numId w:val="47"/>
        </w:numPr>
        <w:spacing w:line="240" w:lineRule="exact"/>
        <w:rPr>
          <w:lang w:val="fr-FR" w:eastAsia="en-GB"/>
        </w:rPr>
      </w:pPr>
      <w:r w:rsidRPr="00234FF4">
        <w:rPr>
          <w:lang w:val="fr-FR" w:eastAsia="en-GB"/>
        </w:rPr>
        <w:t>Des campagnes de sensibilisation et de formation sur les droits de l</w:t>
      </w:r>
      <w:r w:rsidR="002933EA" w:rsidRPr="00234FF4">
        <w:rPr>
          <w:lang w:val="fr-FR" w:eastAsia="en-GB"/>
        </w:rPr>
        <w:t>’</w:t>
      </w:r>
      <w:r w:rsidRPr="00234FF4">
        <w:rPr>
          <w:lang w:val="fr-FR" w:eastAsia="en-GB"/>
        </w:rPr>
        <w:t>homme et les pratiques abusives qui violent les droits de l</w:t>
      </w:r>
      <w:r w:rsidR="002933EA" w:rsidRPr="00234FF4">
        <w:rPr>
          <w:lang w:val="fr-FR" w:eastAsia="en-GB"/>
        </w:rPr>
        <w:t>’</w:t>
      </w:r>
      <w:r w:rsidRPr="00234FF4">
        <w:rPr>
          <w:lang w:val="fr-FR" w:eastAsia="en-GB"/>
        </w:rPr>
        <w:t>homme et discriminent les femmes ont été menées, ainsi que des initiatives individuelles et associatives visant à éliminer les préjugés et les pratiques coutumières qui font que les femmes se sentent inférieures.</w:t>
      </w:r>
    </w:p>
    <w:p w14:paraId="586722C0" w14:textId="1068EF9A" w:rsidR="00501D96" w:rsidRPr="00234FF4" w:rsidRDefault="00501D96" w:rsidP="007908C1">
      <w:pPr>
        <w:pStyle w:val="SingleTxt"/>
        <w:numPr>
          <w:ilvl w:val="0"/>
          <w:numId w:val="47"/>
        </w:numPr>
        <w:spacing w:line="240" w:lineRule="exact"/>
        <w:rPr>
          <w:lang w:val="fr-FR" w:eastAsia="en-GB"/>
        </w:rPr>
      </w:pPr>
      <w:r w:rsidRPr="00234FF4">
        <w:rPr>
          <w:lang w:val="fr-FR" w:eastAsia="en-GB"/>
        </w:rPr>
        <w:t>Des mesures telles</w:t>
      </w:r>
      <w:r w:rsidR="00142C50" w:rsidRPr="00234FF4">
        <w:rPr>
          <w:lang w:val="fr-FR" w:eastAsia="en-GB"/>
        </w:rPr>
        <w:t xml:space="preserve"> </w:t>
      </w:r>
      <w:r w:rsidRPr="00234FF4">
        <w:rPr>
          <w:lang w:val="fr-FR" w:eastAsia="en-GB"/>
        </w:rPr>
        <w:t>que l</w:t>
      </w:r>
      <w:r w:rsidR="002933EA" w:rsidRPr="00234FF4">
        <w:rPr>
          <w:lang w:val="fr-FR" w:eastAsia="en-GB"/>
        </w:rPr>
        <w:t>’</w:t>
      </w:r>
      <w:r w:rsidRPr="00234FF4">
        <w:rPr>
          <w:lang w:val="fr-FR" w:eastAsia="en-GB"/>
        </w:rPr>
        <w:t>accès à l</w:t>
      </w:r>
      <w:r w:rsidR="002933EA" w:rsidRPr="00234FF4">
        <w:rPr>
          <w:lang w:val="fr-FR" w:eastAsia="en-GB"/>
        </w:rPr>
        <w:t>’</w:t>
      </w:r>
      <w:r w:rsidRPr="00234FF4">
        <w:rPr>
          <w:lang w:val="fr-FR" w:eastAsia="en-GB"/>
        </w:rPr>
        <w:t>éducation et l</w:t>
      </w:r>
      <w:r w:rsidR="002933EA" w:rsidRPr="00234FF4">
        <w:rPr>
          <w:lang w:val="fr-FR" w:eastAsia="en-GB"/>
        </w:rPr>
        <w:t>’</w:t>
      </w:r>
      <w:r w:rsidRPr="00234FF4">
        <w:rPr>
          <w:lang w:val="fr-FR" w:eastAsia="en-GB"/>
        </w:rPr>
        <w:t>extension du cours d</w:t>
      </w:r>
      <w:r w:rsidR="002933EA" w:rsidRPr="00234FF4">
        <w:rPr>
          <w:lang w:val="fr-FR" w:eastAsia="en-GB"/>
        </w:rPr>
        <w:t>’</w:t>
      </w:r>
      <w:r w:rsidRPr="00234FF4">
        <w:rPr>
          <w:lang w:val="fr-FR" w:eastAsia="en-GB"/>
        </w:rPr>
        <w:t>alphabétisation dans le pays</w:t>
      </w:r>
      <w:r w:rsidR="00142C50" w:rsidRPr="00234FF4">
        <w:rPr>
          <w:lang w:val="fr-FR" w:eastAsia="en-GB"/>
        </w:rPr>
        <w:t xml:space="preserve"> </w:t>
      </w:r>
      <w:r w:rsidRPr="00234FF4">
        <w:rPr>
          <w:lang w:val="fr-FR" w:eastAsia="en-GB"/>
        </w:rPr>
        <w:t>ont été mises</w:t>
      </w:r>
      <w:r w:rsidR="00142C50" w:rsidRPr="00234FF4">
        <w:rPr>
          <w:lang w:val="fr-FR" w:eastAsia="en-GB"/>
        </w:rPr>
        <w:t xml:space="preserve"> </w:t>
      </w:r>
      <w:r w:rsidRPr="00234FF4">
        <w:rPr>
          <w:lang w:val="fr-FR" w:eastAsia="en-GB"/>
        </w:rPr>
        <w:t>en</w:t>
      </w:r>
      <w:r w:rsidR="00142C50" w:rsidRPr="00234FF4">
        <w:rPr>
          <w:lang w:val="fr-FR" w:eastAsia="en-GB"/>
        </w:rPr>
        <w:t xml:space="preserve"> </w:t>
      </w:r>
      <w:r w:rsidRPr="00234FF4">
        <w:rPr>
          <w:lang w:val="fr-FR" w:eastAsia="en-GB"/>
        </w:rPr>
        <w:t>œuvre</w:t>
      </w:r>
      <w:r w:rsidR="00142C50" w:rsidRPr="00234FF4">
        <w:rPr>
          <w:lang w:val="fr-FR" w:eastAsia="en-GB"/>
        </w:rPr>
        <w:t xml:space="preserve"> </w:t>
      </w:r>
      <w:r w:rsidRPr="00234FF4">
        <w:rPr>
          <w:lang w:val="fr-FR" w:eastAsia="en-GB"/>
        </w:rPr>
        <w:t>afin d</w:t>
      </w:r>
      <w:r w:rsidR="002933EA" w:rsidRPr="00234FF4">
        <w:rPr>
          <w:lang w:val="fr-FR" w:eastAsia="en-GB"/>
        </w:rPr>
        <w:t>’</w:t>
      </w:r>
      <w:r w:rsidRPr="00234FF4">
        <w:rPr>
          <w:lang w:val="fr-FR" w:eastAsia="en-GB"/>
        </w:rPr>
        <w:t>améliorer l</w:t>
      </w:r>
      <w:r w:rsidR="002933EA" w:rsidRPr="00234FF4">
        <w:rPr>
          <w:lang w:val="fr-FR" w:eastAsia="en-GB"/>
        </w:rPr>
        <w:t>’</w:t>
      </w:r>
      <w:r w:rsidRPr="00234FF4">
        <w:rPr>
          <w:lang w:val="fr-FR" w:eastAsia="en-GB"/>
        </w:rPr>
        <w:t>estime de soi des femmes.</w:t>
      </w:r>
    </w:p>
    <w:p w14:paraId="07AD0668" w14:textId="761A8943" w:rsidR="00501D96" w:rsidRPr="00234FF4" w:rsidRDefault="00501D96" w:rsidP="007908C1">
      <w:pPr>
        <w:pStyle w:val="SingleTxt"/>
        <w:numPr>
          <w:ilvl w:val="0"/>
          <w:numId w:val="47"/>
        </w:numPr>
        <w:spacing w:line="240" w:lineRule="exact"/>
        <w:rPr>
          <w:lang w:val="fr-FR" w:eastAsia="en-GB"/>
        </w:rPr>
      </w:pPr>
      <w:r w:rsidRPr="00234FF4">
        <w:rPr>
          <w:lang w:val="fr-FR" w:eastAsia="en-GB"/>
        </w:rPr>
        <w:t>Dans le cadre de la légalité, il existe un cadre juridique pour punir et dissuader de telles</w:t>
      </w:r>
      <w:r w:rsidR="00142C50" w:rsidRPr="00234FF4">
        <w:rPr>
          <w:lang w:val="fr-FR" w:eastAsia="en-GB"/>
        </w:rPr>
        <w:t xml:space="preserve"> </w:t>
      </w:r>
      <w:r w:rsidRPr="00234FF4">
        <w:rPr>
          <w:lang w:val="fr-FR" w:eastAsia="en-GB"/>
        </w:rPr>
        <w:t>pratiques.</w:t>
      </w:r>
    </w:p>
    <w:p w14:paraId="375DF152" w14:textId="29FF973B" w:rsidR="007908C1" w:rsidRPr="00234FF4" w:rsidRDefault="007908C1" w:rsidP="007908C1">
      <w:pPr>
        <w:pStyle w:val="SingleTxt"/>
        <w:spacing w:after="0" w:line="120" w:lineRule="exact"/>
        <w:rPr>
          <w:sz w:val="10"/>
          <w:lang w:val="fr-FR" w:eastAsia="en-GB"/>
        </w:rPr>
      </w:pPr>
    </w:p>
    <w:p w14:paraId="13DB716A" w14:textId="621F4B62" w:rsidR="00501D96" w:rsidRPr="00234FF4" w:rsidRDefault="00501D96" w:rsidP="000A7F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lastRenderedPageBreak/>
        <w:tab/>
      </w:r>
      <w:r w:rsidRPr="00234FF4">
        <w:rPr>
          <w:lang w:val="fr-FR" w:eastAsia="en-GB"/>
        </w:rPr>
        <w:tab/>
        <w:t>Article 6</w:t>
      </w:r>
      <w:r w:rsidRPr="00234FF4">
        <w:rPr>
          <w:vertAlign w:val="superscript"/>
          <w:lang w:val="fr-FR" w:eastAsia="en-GB"/>
        </w:rPr>
        <w:t xml:space="preserve"> ο</w:t>
      </w:r>
      <w:r w:rsidRPr="00234FF4">
        <w:rPr>
          <w:lang w:val="fr-FR" w:eastAsia="en-GB"/>
        </w:rPr>
        <w:t xml:space="preserve"> – Adoption de mesures d</w:t>
      </w:r>
      <w:r w:rsidR="002933EA" w:rsidRPr="00234FF4">
        <w:rPr>
          <w:lang w:val="fr-FR" w:eastAsia="en-GB"/>
        </w:rPr>
        <w:t>’</w:t>
      </w:r>
      <w:r w:rsidRPr="00234FF4">
        <w:rPr>
          <w:lang w:val="fr-FR" w:eastAsia="en-GB"/>
        </w:rPr>
        <w:t xml:space="preserve">élimination de traites des femmes </w:t>
      </w:r>
      <w:r w:rsidR="007908C1" w:rsidRPr="00234FF4">
        <w:rPr>
          <w:lang w:val="fr-FR" w:eastAsia="en-GB"/>
        </w:rPr>
        <w:br/>
      </w:r>
      <w:r w:rsidRPr="00234FF4">
        <w:rPr>
          <w:lang w:val="fr-FR" w:eastAsia="en-GB"/>
        </w:rPr>
        <w:t>et prostitution</w:t>
      </w:r>
    </w:p>
    <w:p w14:paraId="2CCE4202" w14:textId="7FC7171F" w:rsidR="007908C1" w:rsidRPr="00234FF4" w:rsidRDefault="007908C1" w:rsidP="000A7F8F">
      <w:pPr>
        <w:pStyle w:val="SingleTxt"/>
        <w:keepNext/>
        <w:keepLines/>
        <w:spacing w:after="0" w:line="120" w:lineRule="exact"/>
        <w:rPr>
          <w:sz w:val="10"/>
          <w:lang w:val="fr-FR" w:eastAsia="en-GB"/>
        </w:rPr>
      </w:pPr>
    </w:p>
    <w:p w14:paraId="649ABABC" w14:textId="7E14AFF5" w:rsidR="00501D96" w:rsidRPr="00234FF4" w:rsidRDefault="00501D96" w:rsidP="000A7F8F">
      <w:pPr>
        <w:pStyle w:val="SingleTxt"/>
        <w:keepNext/>
        <w:keepLines/>
        <w:numPr>
          <w:ilvl w:val="0"/>
          <w:numId w:val="47"/>
        </w:numPr>
        <w:spacing w:line="240" w:lineRule="exact"/>
        <w:rPr>
          <w:lang w:val="fr-FR" w:eastAsia="en-GB"/>
        </w:rPr>
      </w:pPr>
      <w:r w:rsidRPr="00234FF4">
        <w:rPr>
          <w:lang w:val="fr-FR" w:eastAsia="en-GB"/>
        </w:rPr>
        <w:t>Afin d</w:t>
      </w:r>
      <w:r w:rsidR="002933EA" w:rsidRPr="00234FF4">
        <w:rPr>
          <w:lang w:val="fr-FR" w:eastAsia="en-GB"/>
        </w:rPr>
        <w:t>’</w:t>
      </w:r>
      <w:r w:rsidRPr="00234FF4">
        <w:rPr>
          <w:lang w:val="fr-FR" w:eastAsia="en-GB"/>
        </w:rPr>
        <w:t>éliminer la</w:t>
      </w:r>
      <w:r w:rsidR="00142C50" w:rsidRPr="00234FF4">
        <w:rPr>
          <w:lang w:val="fr-FR" w:eastAsia="en-GB"/>
        </w:rPr>
        <w:t xml:space="preserve"> </w:t>
      </w:r>
      <w:r w:rsidRPr="00234FF4">
        <w:rPr>
          <w:lang w:val="fr-FR" w:eastAsia="en-GB"/>
        </w:rPr>
        <w:t>traite des</w:t>
      </w:r>
      <w:r w:rsidR="00142C50" w:rsidRPr="00234FF4">
        <w:rPr>
          <w:lang w:val="fr-FR" w:eastAsia="en-GB"/>
        </w:rPr>
        <w:t xml:space="preserve"> </w:t>
      </w:r>
      <w:r w:rsidRPr="00234FF4">
        <w:rPr>
          <w:lang w:val="fr-FR" w:eastAsia="en-GB"/>
        </w:rPr>
        <w:t>femmes et la prostitution, le RDSTP a réformé le CP et le CPP</w:t>
      </w:r>
      <w:r w:rsidR="00142C50" w:rsidRPr="00234FF4">
        <w:rPr>
          <w:lang w:val="fr-FR" w:eastAsia="en-GB"/>
        </w:rPr>
        <w:t xml:space="preserve"> </w:t>
      </w:r>
      <w:r w:rsidRPr="00234FF4">
        <w:rPr>
          <w:lang w:val="fr-FR" w:eastAsia="en-GB"/>
        </w:rPr>
        <w:t>respectivement, dans lequel, intégrant les principes internationaux conventionnels concernant la criminalité transnationale organisée.</w:t>
      </w:r>
      <w:r w:rsidR="00142C50" w:rsidRPr="00234FF4">
        <w:rPr>
          <w:lang w:val="fr-FR" w:eastAsia="en-GB"/>
        </w:rPr>
        <w:t xml:space="preserve"> </w:t>
      </w:r>
      <w:r w:rsidRPr="00234FF4">
        <w:rPr>
          <w:lang w:val="fr-FR" w:eastAsia="en-GB"/>
        </w:rPr>
        <w:t>En ce sens, certaines mesures législatives ont été adoptées, introduisant dans l</w:t>
      </w:r>
      <w:r w:rsidR="002933EA" w:rsidRPr="00234FF4">
        <w:rPr>
          <w:lang w:val="fr-FR" w:eastAsia="en-GB"/>
        </w:rPr>
        <w:t>’</w:t>
      </w:r>
      <w:r w:rsidRPr="00234FF4">
        <w:rPr>
          <w:lang w:val="fr-FR" w:eastAsia="en-GB"/>
        </w:rPr>
        <w:t>actuel CP de nouveaux types de délits visant à prédire et à combattre l</w:t>
      </w:r>
      <w:r w:rsidR="002933EA" w:rsidRPr="00234FF4">
        <w:rPr>
          <w:lang w:val="fr-FR" w:eastAsia="en-GB"/>
        </w:rPr>
        <w:t>’</w:t>
      </w:r>
      <w:r w:rsidRPr="00234FF4">
        <w:rPr>
          <w:lang w:val="fr-FR" w:eastAsia="en-GB"/>
        </w:rPr>
        <w:t>illégalité pénale contre la liberté des personnes et contre la liberté sexuelle et l</w:t>
      </w:r>
      <w:r w:rsidR="002933EA" w:rsidRPr="00234FF4">
        <w:rPr>
          <w:lang w:val="fr-FR" w:eastAsia="en-GB"/>
        </w:rPr>
        <w:t>’</w:t>
      </w:r>
      <w:r w:rsidRPr="00234FF4">
        <w:rPr>
          <w:lang w:val="fr-FR" w:eastAsia="en-GB"/>
        </w:rPr>
        <w:t>autodétermination, comme le prévoient les articles 153º à 163º et 166º à 187º, etc.</w:t>
      </w:r>
    </w:p>
    <w:p w14:paraId="1EFAA63A" w14:textId="3715A632" w:rsidR="00501D96" w:rsidRPr="00234FF4" w:rsidRDefault="00501D96" w:rsidP="007908C1">
      <w:pPr>
        <w:pStyle w:val="SingleTxt"/>
        <w:numPr>
          <w:ilvl w:val="0"/>
          <w:numId w:val="47"/>
        </w:numPr>
        <w:spacing w:line="240" w:lineRule="exact"/>
        <w:rPr>
          <w:lang w:val="fr-FR" w:eastAsia="en-GB"/>
        </w:rPr>
      </w:pPr>
      <w:r w:rsidRPr="00234FF4">
        <w:rPr>
          <w:lang w:val="fr-FR" w:eastAsia="en-GB"/>
        </w:rPr>
        <w:t>Toujours dans l</w:t>
      </w:r>
      <w:r w:rsidR="002933EA" w:rsidRPr="00234FF4">
        <w:rPr>
          <w:lang w:val="fr-FR" w:eastAsia="en-GB"/>
        </w:rPr>
        <w:t>’</w:t>
      </w:r>
      <w:r w:rsidRPr="00234FF4">
        <w:rPr>
          <w:lang w:val="fr-FR" w:eastAsia="en-GB"/>
        </w:rPr>
        <w:t>optique d</w:t>
      </w:r>
      <w:r w:rsidR="002933EA" w:rsidRPr="00234FF4">
        <w:rPr>
          <w:lang w:val="fr-FR" w:eastAsia="en-GB"/>
        </w:rPr>
        <w:t>’</w:t>
      </w:r>
      <w:r w:rsidRPr="00234FF4">
        <w:rPr>
          <w:lang w:val="fr-FR" w:eastAsia="en-GB"/>
        </w:rPr>
        <w:t>éliminer la traite des femmes</w:t>
      </w:r>
      <w:r w:rsidR="002933EA" w:rsidRPr="00234FF4">
        <w:rPr>
          <w:lang w:val="fr-FR" w:eastAsia="en-GB"/>
        </w:rPr>
        <w:t>,</w:t>
      </w:r>
      <w:r w:rsidRPr="00234FF4">
        <w:rPr>
          <w:lang w:val="fr-FR" w:eastAsia="en-GB"/>
        </w:rPr>
        <w:t xml:space="preserve"> il est important de noter que le</w:t>
      </w:r>
      <w:r w:rsidR="00142C50" w:rsidRPr="00234FF4">
        <w:rPr>
          <w:lang w:val="fr-FR" w:eastAsia="en-GB"/>
        </w:rPr>
        <w:t xml:space="preserve"> </w:t>
      </w:r>
      <w:r w:rsidRPr="00234FF4">
        <w:rPr>
          <w:lang w:val="fr-FR" w:eastAsia="en-GB"/>
        </w:rPr>
        <w:t>RDSTP a ratifié les principaux instruments juridiques internationaux contre la criminalité organisée, parmi lesquels se distinguent les suivants</w:t>
      </w:r>
      <w:r w:rsidR="000A7F8F" w:rsidRPr="00234FF4">
        <w:rPr>
          <w:lang w:val="fr-FR" w:eastAsia="en-GB"/>
        </w:rPr>
        <w:t> </w:t>
      </w:r>
      <w:r w:rsidR="002933EA" w:rsidRPr="00234FF4">
        <w:rPr>
          <w:lang w:val="fr-FR" w:eastAsia="en-GB"/>
        </w:rPr>
        <w:t>:</w:t>
      </w:r>
      <w:r w:rsidRPr="00234FF4">
        <w:rPr>
          <w:lang w:val="fr-FR" w:eastAsia="en-GB"/>
        </w:rPr>
        <w:t xml:space="preserve"> Convention contre la criminalité transnationale,</w:t>
      </w:r>
      <w:r w:rsidR="00142C50" w:rsidRPr="00234FF4">
        <w:rPr>
          <w:lang w:val="fr-FR" w:eastAsia="en-GB"/>
        </w:rPr>
        <w:t xml:space="preserve"> </w:t>
      </w:r>
      <w:r w:rsidRPr="00234FF4">
        <w:rPr>
          <w:lang w:val="fr-FR" w:eastAsia="en-GB"/>
        </w:rPr>
        <w:t>Protocole additionnel à la Convention contre la criminalité transnationale organisée concernant la prévention de la répression et de la répression de la traite des personnes, en particulier des femmes et des enfants, Protocole additionnel à la Convention contre la criminalité transnationale organisée contre le trafic illicite de migrants par terre, air et mer.</w:t>
      </w:r>
    </w:p>
    <w:p w14:paraId="3F763B95" w14:textId="35D8A908" w:rsidR="007908C1" w:rsidRPr="00234FF4" w:rsidRDefault="007908C1" w:rsidP="007908C1">
      <w:pPr>
        <w:pStyle w:val="SingleTxt"/>
        <w:spacing w:after="0" w:line="120" w:lineRule="exact"/>
        <w:rPr>
          <w:sz w:val="10"/>
          <w:lang w:val="fr-FR" w:eastAsia="en-GB"/>
        </w:rPr>
      </w:pPr>
    </w:p>
    <w:p w14:paraId="10C7B014" w14:textId="3C10CB63" w:rsidR="00501D96" w:rsidRPr="00234FF4" w:rsidRDefault="00501D96" w:rsidP="007908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eastAsia="en-GB"/>
        </w:rPr>
      </w:pPr>
      <w:r w:rsidRPr="00234FF4">
        <w:rPr>
          <w:lang w:val="fr-FR" w:eastAsia="en-GB"/>
        </w:rPr>
        <w:tab/>
      </w:r>
      <w:r w:rsidRPr="00234FF4">
        <w:rPr>
          <w:lang w:val="fr-FR" w:eastAsia="en-GB"/>
        </w:rPr>
        <w:tab/>
        <w:t>Article 7</w:t>
      </w:r>
      <w:r w:rsidRPr="00234FF4">
        <w:rPr>
          <w:vertAlign w:val="superscript"/>
          <w:lang w:val="fr-FR" w:eastAsia="en-GB"/>
        </w:rPr>
        <w:t>ο</w:t>
      </w:r>
      <w:r w:rsidRPr="00234FF4">
        <w:rPr>
          <w:lang w:val="fr-FR" w:eastAsia="en-GB"/>
        </w:rPr>
        <w:t xml:space="preserve"> – Participation des femmes à la vie politique</w:t>
      </w:r>
    </w:p>
    <w:p w14:paraId="6B5758FF" w14:textId="10FE2C25" w:rsidR="007908C1" w:rsidRPr="00234FF4" w:rsidRDefault="007908C1" w:rsidP="007908C1">
      <w:pPr>
        <w:pStyle w:val="SingleTxt"/>
        <w:spacing w:after="0" w:line="120" w:lineRule="exact"/>
        <w:rPr>
          <w:sz w:val="10"/>
          <w:lang w:val="fr-FR" w:eastAsia="en-GB"/>
        </w:rPr>
      </w:pPr>
    </w:p>
    <w:p w14:paraId="57BA9ACC" w14:textId="08BE7BEA" w:rsidR="00501D96" w:rsidRPr="00234FF4" w:rsidRDefault="00501D96" w:rsidP="007908C1">
      <w:pPr>
        <w:pStyle w:val="SingleTxt"/>
        <w:numPr>
          <w:ilvl w:val="0"/>
          <w:numId w:val="47"/>
        </w:numPr>
        <w:spacing w:line="240" w:lineRule="exact"/>
        <w:rPr>
          <w:lang w:val="fr-FR" w:eastAsia="en-GB"/>
        </w:rPr>
      </w:pPr>
      <w:r w:rsidRPr="00234FF4">
        <w:rPr>
          <w:lang w:val="fr-FR" w:eastAsia="en-GB"/>
        </w:rPr>
        <w:t>La participation des femmes à la vie publique</w:t>
      </w:r>
      <w:r w:rsidR="00142C50" w:rsidRPr="00234FF4">
        <w:rPr>
          <w:lang w:val="fr-FR" w:eastAsia="en-GB"/>
        </w:rPr>
        <w:t xml:space="preserve"> </w:t>
      </w:r>
      <w:r w:rsidRPr="00234FF4">
        <w:rPr>
          <w:lang w:val="fr-FR" w:eastAsia="en-GB"/>
        </w:rPr>
        <w:t>est un droit inscrit et sauvegardé dans le CRDSTP, et d</w:t>
      </w:r>
      <w:r w:rsidR="002933EA" w:rsidRPr="00234FF4">
        <w:rPr>
          <w:lang w:val="fr-FR" w:eastAsia="en-GB"/>
        </w:rPr>
        <w:t>’</w:t>
      </w:r>
      <w:r w:rsidRPr="00234FF4">
        <w:rPr>
          <w:lang w:val="fr-FR" w:eastAsia="en-GB"/>
        </w:rPr>
        <w:t>autres lois de la République.</w:t>
      </w:r>
      <w:r w:rsidR="00142C50" w:rsidRPr="00234FF4">
        <w:rPr>
          <w:lang w:val="fr-FR" w:eastAsia="en-GB"/>
        </w:rPr>
        <w:t xml:space="preserve"> </w:t>
      </w:r>
      <w:r w:rsidRPr="00234FF4">
        <w:rPr>
          <w:lang w:val="fr-FR" w:eastAsia="en-GB"/>
        </w:rPr>
        <w:t xml:space="preserve">La constitution prévoit respectivement dans les articles 57 </w:t>
      </w:r>
      <w:r w:rsidR="000A7F8F" w:rsidRPr="00234FF4">
        <w:rPr>
          <w:lang w:val="fr-FR" w:eastAsia="en-GB"/>
        </w:rPr>
        <w:t>–</w:t>
      </w:r>
      <w:r w:rsidRPr="00234FF4">
        <w:rPr>
          <w:lang w:val="fr-FR" w:eastAsia="en-GB"/>
        </w:rPr>
        <w:t xml:space="preserve"> selon lequel il se réfère que «</w:t>
      </w:r>
      <w:r w:rsidR="000A7F8F" w:rsidRPr="00234FF4">
        <w:rPr>
          <w:lang w:val="fr-FR" w:eastAsia="en-GB"/>
        </w:rPr>
        <w:t> </w:t>
      </w:r>
      <w:r w:rsidRPr="00234FF4">
        <w:rPr>
          <w:i/>
          <w:iCs/>
          <w:lang w:val="fr-FR" w:eastAsia="en-GB"/>
        </w:rPr>
        <w:t>tous les citoyens ont le droit de participer à la vie politique et à la direction des affaires du Pays, directement ou par l</w:t>
      </w:r>
      <w:r w:rsidR="002933EA" w:rsidRPr="00234FF4">
        <w:rPr>
          <w:i/>
          <w:iCs/>
          <w:lang w:val="fr-FR" w:eastAsia="en-GB"/>
        </w:rPr>
        <w:t>’</w:t>
      </w:r>
      <w:r w:rsidRPr="00234FF4">
        <w:rPr>
          <w:i/>
          <w:iCs/>
          <w:lang w:val="fr-FR" w:eastAsia="en-GB"/>
        </w:rPr>
        <w:t>intermédiaire de représentants librement élus</w:t>
      </w:r>
      <w:r w:rsidR="000A7F8F" w:rsidRPr="00234FF4">
        <w:rPr>
          <w:i/>
          <w:iCs/>
          <w:lang w:val="fr-FR" w:eastAsia="en-GB"/>
        </w:rPr>
        <w:t> </w:t>
      </w:r>
      <w:r w:rsidRPr="00234FF4">
        <w:rPr>
          <w:i/>
          <w:iCs/>
          <w:lang w:val="fr-FR" w:eastAsia="en-GB"/>
        </w:rPr>
        <w:t>»</w:t>
      </w:r>
      <w:r w:rsidR="00155C15" w:rsidRPr="00155C15">
        <w:rPr>
          <w:i/>
          <w:iCs/>
          <w:lang w:val="fr-FR" w:eastAsia="en-GB"/>
        </w:rPr>
        <w:t> ;</w:t>
      </w:r>
      <w:r w:rsidR="00142C50" w:rsidRPr="00234FF4">
        <w:rPr>
          <w:i/>
          <w:iCs/>
          <w:lang w:val="fr-FR" w:eastAsia="en-GB"/>
        </w:rPr>
        <w:t xml:space="preserve"> </w:t>
      </w:r>
      <w:r w:rsidRPr="00234FF4">
        <w:rPr>
          <w:lang w:val="fr-FR" w:eastAsia="en-GB"/>
        </w:rPr>
        <w:t xml:space="preserve">58ᵒ </w:t>
      </w:r>
      <w:r w:rsidR="000A7F8F" w:rsidRPr="00234FF4">
        <w:rPr>
          <w:lang w:val="fr-FR" w:eastAsia="en-GB"/>
        </w:rPr>
        <w:t>–</w:t>
      </w:r>
      <w:r w:rsidR="00142C50" w:rsidRPr="00234FF4">
        <w:rPr>
          <w:lang w:val="fr-FR" w:eastAsia="en-GB"/>
        </w:rPr>
        <w:t xml:space="preserve"> </w:t>
      </w:r>
      <w:r w:rsidRPr="00234FF4">
        <w:rPr>
          <w:lang w:val="fr-FR" w:eastAsia="en-GB"/>
        </w:rPr>
        <w:t>dit que «</w:t>
      </w:r>
      <w:r w:rsidR="000A7F8F" w:rsidRPr="00234FF4">
        <w:rPr>
          <w:lang w:val="fr-FR" w:eastAsia="en-GB"/>
        </w:rPr>
        <w:t> </w:t>
      </w:r>
      <w:r w:rsidRPr="00234FF4">
        <w:rPr>
          <w:i/>
          <w:iCs/>
          <w:lang w:val="fr-FR" w:eastAsia="en-GB"/>
        </w:rPr>
        <w:t>tous les citoyens de plus de 18 ans</w:t>
      </w:r>
      <w:r w:rsidR="00142C50" w:rsidRPr="00234FF4">
        <w:rPr>
          <w:i/>
          <w:iCs/>
          <w:lang w:val="fr-FR" w:eastAsia="en-GB"/>
        </w:rPr>
        <w:t xml:space="preserve"> </w:t>
      </w:r>
      <w:r w:rsidRPr="00234FF4">
        <w:rPr>
          <w:i/>
          <w:iCs/>
          <w:lang w:val="fr-FR" w:eastAsia="en-GB"/>
        </w:rPr>
        <w:t>ont le droit</w:t>
      </w:r>
      <w:r w:rsidR="00142C50" w:rsidRPr="00234FF4">
        <w:rPr>
          <w:i/>
          <w:iCs/>
          <w:lang w:val="fr-FR" w:eastAsia="en-GB"/>
        </w:rPr>
        <w:t xml:space="preserve"> </w:t>
      </w:r>
      <w:r w:rsidRPr="00234FF4">
        <w:rPr>
          <w:i/>
          <w:iCs/>
          <w:lang w:val="fr-FR" w:eastAsia="en-GB"/>
        </w:rPr>
        <w:t>de vote, à l</w:t>
      </w:r>
      <w:r w:rsidR="002933EA" w:rsidRPr="00234FF4">
        <w:rPr>
          <w:i/>
          <w:iCs/>
          <w:lang w:val="fr-FR" w:eastAsia="en-GB"/>
        </w:rPr>
        <w:t>’</w:t>
      </w:r>
      <w:r w:rsidRPr="00234FF4">
        <w:rPr>
          <w:i/>
          <w:iCs/>
          <w:lang w:val="fr-FR" w:eastAsia="en-GB"/>
        </w:rPr>
        <w:t>exception des handicaps prévus par la loi générale</w:t>
      </w:r>
      <w:r w:rsidR="000A7F8F" w:rsidRPr="00234FF4">
        <w:rPr>
          <w:i/>
          <w:iCs/>
          <w:lang w:val="fr-FR" w:eastAsia="en-GB"/>
        </w:rPr>
        <w:t> </w:t>
      </w:r>
      <w:r w:rsidRPr="00234FF4">
        <w:rPr>
          <w:lang w:val="fr-FR" w:eastAsia="en-GB"/>
        </w:rPr>
        <w:t>» et l</w:t>
      </w:r>
      <w:r w:rsidR="002933EA" w:rsidRPr="00234FF4">
        <w:rPr>
          <w:lang w:val="fr-FR" w:eastAsia="en-GB"/>
        </w:rPr>
        <w:t>’</w:t>
      </w:r>
      <w:r w:rsidRPr="00234FF4">
        <w:rPr>
          <w:lang w:val="fr-FR" w:eastAsia="en-GB"/>
        </w:rPr>
        <w:t xml:space="preserve">article 59º </w:t>
      </w:r>
      <w:r w:rsidR="000A7F8F" w:rsidRPr="00234FF4">
        <w:rPr>
          <w:lang w:val="fr-FR" w:eastAsia="en-GB"/>
        </w:rPr>
        <w:t>–</w:t>
      </w:r>
      <w:r w:rsidR="00142C50" w:rsidRPr="00234FF4">
        <w:rPr>
          <w:lang w:val="fr-FR" w:eastAsia="en-GB"/>
        </w:rPr>
        <w:t xml:space="preserve"> </w:t>
      </w:r>
      <w:r w:rsidRPr="00234FF4">
        <w:rPr>
          <w:lang w:val="fr-FR" w:eastAsia="en-GB"/>
        </w:rPr>
        <w:t>dit que</w:t>
      </w:r>
      <w:r w:rsidR="000A7F8F" w:rsidRPr="00234FF4">
        <w:rPr>
          <w:lang w:val="fr-FR" w:eastAsia="en-GB"/>
        </w:rPr>
        <w:t> </w:t>
      </w:r>
      <w:r w:rsidR="002933EA" w:rsidRPr="00234FF4">
        <w:rPr>
          <w:lang w:val="fr-FR" w:eastAsia="en-GB"/>
        </w:rPr>
        <w:t>:</w:t>
      </w:r>
      <w:r w:rsidRPr="00234FF4">
        <w:rPr>
          <w:lang w:val="fr-FR" w:eastAsia="en-GB"/>
        </w:rPr>
        <w:t xml:space="preserve"> «</w:t>
      </w:r>
      <w:r w:rsidR="000A7F8F" w:rsidRPr="00234FF4">
        <w:rPr>
          <w:lang w:val="fr-FR" w:eastAsia="en-GB"/>
        </w:rPr>
        <w:t> </w:t>
      </w:r>
      <w:r w:rsidRPr="00234FF4">
        <w:rPr>
          <w:i/>
          <w:iCs/>
          <w:lang w:val="fr-FR" w:eastAsia="en-GB"/>
        </w:rPr>
        <w:t>tous les</w:t>
      </w:r>
      <w:r w:rsidR="00142C50" w:rsidRPr="00234FF4">
        <w:rPr>
          <w:i/>
          <w:iCs/>
          <w:lang w:val="fr-FR" w:eastAsia="en-GB"/>
        </w:rPr>
        <w:t xml:space="preserve"> </w:t>
      </w:r>
      <w:r w:rsidRPr="00234FF4">
        <w:rPr>
          <w:i/>
          <w:iCs/>
          <w:lang w:val="fr-FR" w:eastAsia="en-GB"/>
        </w:rPr>
        <w:t>citoyens ont droit d</w:t>
      </w:r>
      <w:r w:rsidR="002933EA" w:rsidRPr="00234FF4">
        <w:rPr>
          <w:i/>
          <w:iCs/>
          <w:lang w:val="fr-FR" w:eastAsia="en-GB"/>
        </w:rPr>
        <w:t>’</w:t>
      </w:r>
      <w:r w:rsidRPr="00234FF4">
        <w:rPr>
          <w:i/>
          <w:iCs/>
          <w:lang w:val="fr-FR" w:eastAsia="en-GB"/>
        </w:rPr>
        <w:t>accès dans des conditions d</w:t>
      </w:r>
      <w:r w:rsidR="002933EA" w:rsidRPr="00234FF4">
        <w:rPr>
          <w:i/>
          <w:iCs/>
          <w:lang w:val="fr-FR" w:eastAsia="en-GB"/>
        </w:rPr>
        <w:t>’</w:t>
      </w:r>
      <w:r w:rsidRPr="00234FF4">
        <w:rPr>
          <w:i/>
          <w:iCs/>
          <w:lang w:val="fr-FR" w:eastAsia="en-GB"/>
        </w:rPr>
        <w:t>égalité et de liberté, aux postes publics</w:t>
      </w:r>
      <w:r w:rsidR="000A7F8F" w:rsidRPr="00234FF4">
        <w:rPr>
          <w:i/>
          <w:iCs/>
          <w:lang w:val="fr-FR" w:eastAsia="en-GB"/>
        </w:rPr>
        <w:t> </w:t>
      </w:r>
      <w:r w:rsidRPr="00234FF4">
        <w:rPr>
          <w:i/>
          <w:iCs/>
          <w:lang w:val="fr-FR" w:eastAsia="en-GB"/>
        </w:rPr>
        <w:t>».</w:t>
      </w:r>
    </w:p>
    <w:p w14:paraId="2CD17268" w14:textId="7426F7EE" w:rsidR="00501D96" w:rsidRPr="00234FF4" w:rsidRDefault="00501D96" w:rsidP="007908C1">
      <w:pPr>
        <w:pStyle w:val="SingleTxt"/>
        <w:numPr>
          <w:ilvl w:val="0"/>
          <w:numId w:val="47"/>
        </w:numPr>
        <w:spacing w:line="240" w:lineRule="exact"/>
        <w:rPr>
          <w:lang w:val="fr-FR" w:eastAsia="en-GB"/>
        </w:rPr>
      </w:pPr>
      <w:r w:rsidRPr="00234FF4">
        <w:rPr>
          <w:lang w:val="fr-FR" w:eastAsia="en-GB"/>
        </w:rPr>
        <w:t>L</w:t>
      </w:r>
      <w:r w:rsidR="002933EA" w:rsidRPr="00234FF4">
        <w:rPr>
          <w:lang w:val="fr-FR" w:eastAsia="en-GB"/>
        </w:rPr>
        <w:t>’</w:t>
      </w:r>
      <w:r w:rsidRPr="00234FF4">
        <w:rPr>
          <w:lang w:val="fr-FR" w:eastAsia="en-GB"/>
        </w:rPr>
        <w:t>approbation en 2009 par l</w:t>
      </w:r>
      <w:r w:rsidR="002933EA" w:rsidRPr="00234FF4">
        <w:rPr>
          <w:lang w:val="fr-FR" w:eastAsia="en-GB"/>
        </w:rPr>
        <w:t>’</w:t>
      </w:r>
      <w:r w:rsidRPr="00234FF4">
        <w:rPr>
          <w:lang w:val="fr-FR" w:eastAsia="en-GB"/>
        </w:rPr>
        <w:t xml:space="preserve">AN de la résolution R74 / VIII / 2009 sur la </w:t>
      </w:r>
      <w:r w:rsidRPr="00234FF4">
        <w:rPr>
          <w:szCs w:val="20"/>
          <w:lang w:val="fr-FR" w:eastAsia="en-GB"/>
        </w:rPr>
        <w:t>consécration</w:t>
      </w:r>
      <w:r w:rsidRPr="00234FF4">
        <w:rPr>
          <w:lang w:val="fr-FR" w:eastAsia="en-GB"/>
        </w:rPr>
        <w:t xml:space="preserve"> de la part de 3</w:t>
      </w:r>
      <w:r w:rsidR="000A7F8F" w:rsidRPr="00234FF4">
        <w:rPr>
          <w:lang w:val="fr-FR" w:eastAsia="en-GB"/>
        </w:rPr>
        <w:t>0 </w:t>
      </w:r>
      <w:r w:rsidR="002933EA" w:rsidRPr="00234FF4">
        <w:rPr>
          <w:lang w:val="fr-FR" w:eastAsia="en-GB"/>
        </w:rPr>
        <w:t>%</w:t>
      </w:r>
      <w:r w:rsidRPr="00234FF4">
        <w:rPr>
          <w:lang w:val="fr-FR" w:eastAsia="en-GB"/>
        </w:rPr>
        <w:t xml:space="preserve"> des femmes au Parlement, favorise une augmentation du nombre de femmes dans la liste des députés, sans toutefois atteindre l</w:t>
      </w:r>
      <w:r w:rsidR="002933EA" w:rsidRPr="00234FF4">
        <w:rPr>
          <w:lang w:val="fr-FR" w:eastAsia="en-GB"/>
        </w:rPr>
        <w:t>’</w:t>
      </w:r>
      <w:r w:rsidRPr="00234FF4">
        <w:rPr>
          <w:lang w:val="fr-FR" w:eastAsia="en-GB"/>
        </w:rPr>
        <w:t>objectif souhaité en tant que Ce qui suit est illustré</w:t>
      </w:r>
      <w:r w:rsidR="000A7F8F" w:rsidRPr="00234FF4">
        <w:rPr>
          <w:lang w:val="fr-FR" w:eastAsia="en-GB"/>
        </w:rPr>
        <w:t> </w:t>
      </w:r>
      <w:r w:rsidR="002933EA" w:rsidRPr="00234FF4">
        <w:rPr>
          <w:lang w:val="fr-FR" w:eastAsia="en-GB"/>
        </w:rPr>
        <w:t>:</w:t>
      </w:r>
    </w:p>
    <w:p w14:paraId="3D17EAA6" w14:textId="47BF2B26" w:rsidR="00501D96" w:rsidRPr="00234FF4" w:rsidRDefault="00501D96" w:rsidP="007908C1">
      <w:pPr>
        <w:pStyle w:val="SingleTxt"/>
        <w:spacing w:after="0" w:line="120" w:lineRule="exact"/>
        <w:rPr>
          <w:sz w:val="10"/>
          <w:lang w:val="fr-FR" w:eastAsia="en-GB"/>
        </w:rPr>
      </w:pPr>
    </w:p>
    <w:p w14:paraId="137B5466" w14:textId="77777777" w:rsidR="002933EA" w:rsidRPr="00234FF4" w:rsidRDefault="000B499D" w:rsidP="000B499D">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Tableau 8</w:t>
      </w:r>
    </w:p>
    <w:p w14:paraId="1921B0E8" w14:textId="4857969E"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r>
      <w:r w:rsidR="005D4BEB" w:rsidRPr="00234FF4">
        <w:rPr>
          <w:lang w:val="fr-FR"/>
        </w:rPr>
        <w:t>Évolution</w:t>
      </w:r>
      <w:r w:rsidRPr="00234FF4">
        <w:rPr>
          <w:lang w:val="fr-FR"/>
        </w:rPr>
        <w:t xml:space="preserve"> des femmes au parlement et au gouvernement (central, régional et local)</w:t>
      </w:r>
    </w:p>
    <w:p w14:paraId="36FA2EE1" w14:textId="5A1386E9" w:rsidR="000B499D" w:rsidRPr="00234FF4" w:rsidRDefault="000B499D" w:rsidP="00FB0DDC">
      <w:pPr>
        <w:pStyle w:val="SingleTxt"/>
        <w:spacing w:after="0" w:line="120" w:lineRule="exact"/>
        <w:rPr>
          <w:sz w:val="10"/>
          <w:lang w:val="fr-FR"/>
        </w:rPr>
      </w:pPr>
    </w:p>
    <w:p w14:paraId="3A2B7FF9" w14:textId="77777777" w:rsidR="00FB0DDC" w:rsidRPr="00234FF4" w:rsidRDefault="00FB0DDC" w:rsidP="000B499D">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7"/>
        <w:gridCol w:w="915"/>
        <w:gridCol w:w="916"/>
        <w:gridCol w:w="122"/>
        <w:gridCol w:w="794"/>
        <w:gridCol w:w="916"/>
        <w:gridCol w:w="126"/>
        <w:gridCol w:w="810"/>
        <w:gridCol w:w="945"/>
      </w:tblGrid>
      <w:tr w:rsidR="00FB0DDC" w:rsidRPr="00234FF4" w14:paraId="02834B1F" w14:textId="77777777" w:rsidTr="007E0D50">
        <w:trPr>
          <w:tblHeader/>
        </w:trPr>
        <w:tc>
          <w:tcPr>
            <w:tcW w:w="1827" w:type="dxa"/>
            <w:vMerge w:val="restart"/>
            <w:tcBorders>
              <w:top w:val="single" w:sz="4" w:space="0" w:color="auto"/>
            </w:tcBorders>
            <w:shd w:val="clear" w:color="auto" w:fill="auto"/>
            <w:noWrap/>
            <w:vAlign w:val="bottom"/>
          </w:tcPr>
          <w:p w14:paraId="4B025868" w14:textId="18F1890B" w:rsidR="00FB0DDC" w:rsidRPr="00234FF4" w:rsidRDefault="00FB0DDC" w:rsidP="000B499D">
            <w:pPr>
              <w:spacing w:before="81" w:after="81" w:line="160" w:lineRule="exact"/>
              <w:ind w:right="40"/>
              <w:rPr>
                <w:i/>
                <w:sz w:val="14"/>
                <w:lang w:val="fr-FR"/>
              </w:rPr>
            </w:pPr>
            <w:r w:rsidRPr="00234FF4">
              <w:rPr>
                <w:i/>
                <w:sz w:val="14"/>
                <w:lang w:val="fr-FR"/>
              </w:rPr>
              <w:t>Institutions</w:t>
            </w:r>
          </w:p>
        </w:tc>
        <w:tc>
          <w:tcPr>
            <w:tcW w:w="1831" w:type="dxa"/>
            <w:gridSpan w:val="2"/>
            <w:tcBorders>
              <w:top w:val="single" w:sz="4" w:space="0" w:color="auto"/>
              <w:bottom w:val="single" w:sz="4" w:space="0" w:color="auto"/>
            </w:tcBorders>
            <w:shd w:val="clear" w:color="auto" w:fill="auto"/>
            <w:noWrap/>
            <w:vAlign w:val="bottom"/>
          </w:tcPr>
          <w:p w14:paraId="7762B22B" w14:textId="006CFF23" w:rsidR="00FB0DDC" w:rsidRPr="00234FF4" w:rsidRDefault="00FB0DDC" w:rsidP="007E0D50">
            <w:pPr>
              <w:spacing w:before="81" w:after="81" w:line="160" w:lineRule="exact"/>
              <w:ind w:right="43"/>
              <w:jc w:val="center"/>
              <w:rPr>
                <w:i/>
                <w:sz w:val="14"/>
                <w:lang w:val="fr-FR"/>
              </w:rPr>
            </w:pPr>
            <w:r w:rsidRPr="00234FF4">
              <w:rPr>
                <w:i/>
                <w:sz w:val="14"/>
                <w:lang w:val="fr-FR"/>
              </w:rPr>
              <w:t>2010</w:t>
            </w:r>
          </w:p>
        </w:tc>
        <w:tc>
          <w:tcPr>
            <w:tcW w:w="122" w:type="dxa"/>
            <w:tcBorders>
              <w:top w:val="single" w:sz="4" w:space="0" w:color="auto"/>
            </w:tcBorders>
            <w:shd w:val="clear" w:color="auto" w:fill="auto"/>
            <w:noWrap/>
            <w:vAlign w:val="bottom"/>
          </w:tcPr>
          <w:p w14:paraId="6317B6F0" w14:textId="77777777" w:rsidR="00FB0DDC" w:rsidRPr="00234FF4" w:rsidRDefault="00FB0DDC" w:rsidP="000B499D">
            <w:pPr>
              <w:spacing w:before="81" w:after="81" w:line="160" w:lineRule="exact"/>
              <w:ind w:right="43"/>
              <w:jc w:val="right"/>
              <w:rPr>
                <w:i/>
                <w:sz w:val="14"/>
                <w:lang w:val="fr-FR"/>
              </w:rPr>
            </w:pPr>
          </w:p>
        </w:tc>
        <w:tc>
          <w:tcPr>
            <w:tcW w:w="1710" w:type="dxa"/>
            <w:gridSpan w:val="2"/>
            <w:tcBorders>
              <w:top w:val="single" w:sz="4" w:space="0" w:color="auto"/>
              <w:bottom w:val="single" w:sz="4" w:space="0" w:color="auto"/>
            </w:tcBorders>
            <w:shd w:val="clear" w:color="auto" w:fill="auto"/>
            <w:vAlign w:val="bottom"/>
          </w:tcPr>
          <w:p w14:paraId="3B0FC93A" w14:textId="6EC6DB2A" w:rsidR="00FB0DDC" w:rsidRPr="00234FF4" w:rsidRDefault="00FB0DDC" w:rsidP="007E0D50">
            <w:pPr>
              <w:spacing w:before="81" w:after="81" w:line="160" w:lineRule="exact"/>
              <w:ind w:right="43"/>
              <w:jc w:val="center"/>
              <w:rPr>
                <w:i/>
                <w:sz w:val="14"/>
                <w:lang w:val="fr-FR"/>
              </w:rPr>
            </w:pPr>
            <w:r w:rsidRPr="00234FF4">
              <w:rPr>
                <w:i/>
                <w:sz w:val="14"/>
                <w:lang w:val="fr-FR"/>
              </w:rPr>
              <w:t>2014</w:t>
            </w:r>
          </w:p>
        </w:tc>
        <w:tc>
          <w:tcPr>
            <w:tcW w:w="126" w:type="dxa"/>
            <w:tcBorders>
              <w:top w:val="single" w:sz="4" w:space="0" w:color="auto"/>
            </w:tcBorders>
            <w:shd w:val="clear" w:color="auto" w:fill="auto"/>
            <w:noWrap/>
            <w:vAlign w:val="bottom"/>
          </w:tcPr>
          <w:p w14:paraId="39246C02" w14:textId="77777777" w:rsidR="00FB0DDC" w:rsidRPr="00234FF4" w:rsidRDefault="00FB0DDC" w:rsidP="000B499D">
            <w:pPr>
              <w:spacing w:before="81" w:after="81" w:line="160" w:lineRule="exact"/>
              <w:ind w:right="43"/>
              <w:jc w:val="right"/>
              <w:rPr>
                <w:i/>
                <w:sz w:val="14"/>
                <w:lang w:val="fr-FR"/>
              </w:rPr>
            </w:pPr>
          </w:p>
        </w:tc>
        <w:tc>
          <w:tcPr>
            <w:tcW w:w="1755" w:type="dxa"/>
            <w:gridSpan w:val="2"/>
            <w:tcBorders>
              <w:top w:val="single" w:sz="4" w:space="0" w:color="auto"/>
              <w:bottom w:val="single" w:sz="4" w:space="0" w:color="auto"/>
            </w:tcBorders>
            <w:shd w:val="clear" w:color="auto" w:fill="auto"/>
            <w:vAlign w:val="bottom"/>
          </w:tcPr>
          <w:p w14:paraId="24343934" w14:textId="30CAFC17" w:rsidR="00FB0DDC" w:rsidRPr="00234FF4" w:rsidRDefault="00FB0DDC" w:rsidP="007E0D50">
            <w:pPr>
              <w:spacing w:before="81" w:after="81" w:line="160" w:lineRule="exact"/>
              <w:ind w:right="43"/>
              <w:jc w:val="center"/>
              <w:rPr>
                <w:i/>
                <w:sz w:val="14"/>
                <w:lang w:val="fr-FR"/>
              </w:rPr>
            </w:pPr>
            <w:r w:rsidRPr="00234FF4">
              <w:rPr>
                <w:i/>
                <w:sz w:val="14"/>
                <w:lang w:val="fr-FR"/>
              </w:rPr>
              <w:t>2018</w:t>
            </w:r>
          </w:p>
        </w:tc>
      </w:tr>
      <w:tr w:rsidR="00FB0DDC" w:rsidRPr="00234FF4" w14:paraId="0B79A052" w14:textId="77777777" w:rsidTr="000A7F8F">
        <w:trPr>
          <w:tblHeader/>
        </w:trPr>
        <w:tc>
          <w:tcPr>
            <w:tcW w:w="1827" w:type="dxa"/>
            <w:vMerge/>
            <w:tcBorders>
              <w:bottom w:val="single" w:sz="12" w:space="0" w:color="auto"/>
            </w:tcBorders>
            <w:shd w:val="clear" w:color="auto" w:fill="auto"/>
            <w:noWrap/>
            <w:vAlign w:val="bottom"/>
          </w:tcPr>
          <w:p w14:paraId="01E5A5D4" w14:textId="77777777" w:rsidR="00FB0DDC" w:rsidRPr="00234FF4" w:rsidRDefault="00FB0DDC" w:rsidP="000B499D">
            <w:pPr>
              <w:spacing w:before="81" w:after="81" w:line="160" w:lineRule="exact"/>
              <w:ind w:right="40"/>
              <w:rPr>
                <w:i/>
                <w:sz w:val="14"/>
                <w:lang w:val="fr-FR"/>
              </w:rPr>
            </w:pPr>
          </w:p>
        </w:tc>
        <w:tc>
          <w:tcPr>
            <w:tcW w:w="915" w:type="dxa"/>
            <w:tcBorders>
              <w:top w:val="single" w:sz="4" w:space="0" w:color="auto"/>
              <w:bottom w:val="single" w:sz="12" w:space="0" w:color="auto"/>
            </w:tcBorders>
            <w:shd w:val="clear" w:color="auto" w:fill="auto"/>
            <w:noWrap/>
            <w:vAlign w:val="bottom"/>
          </w:tcPr>
          <w:p w14:paraId="62176705" w14:textId="6A65F6C8" w:rsidR="00FB0DDC" w:rsidRPr="00234FF4" w:rsidRDefault="00FB0DDC" w:rsidP="000B499D">
            <w:pPr>
              <w:spacing w:before="81" w:after="81" w:line="160" w:lineRule="exact"/>
              <w:ind w:right="43"/>
              <w:jc w:val="right"/>
              <w:rPr>
                <w:i/>
                <w:sz w:val="14"/>
                <w:lang w:val="fr-FR"/>
              </w:rPr>
            </w:pPr>
            <w:r w:rsidRPr="00234FF4">
              <w:rPr>
                <w:i/>
                <w:sz w:val="14"/>
                <w:lang w:val="fr-FR"/>
              </w:rPr>
              <w:t>Homme</w:t>
            </w:r>
          </w:p>
        </w:tc>
        <w:tc>
          <w:tcPr>
            <w:tcW w:w="916" w:type="dxa"/>
            <w:tcBorders>
              <w:top w:val="single" w:sz="4" w:space="0" w:color="auto"/>
              <w:bottom w:val="single" w:sz="12" w:space="0" w:color="auto"/>
            </w:tcBorders>
            <w:shd w:val="clear" w:color="auto" w:fill="auto"/>
            <w:noWrap/>
            <w:vAlign w:val="bottom"/>
          </w:tcPr>
          <w:p w14:paraId="36D813B6" w14:textId="64B94DA4" w:rsidR="00FB0DDC" w:rsidRPr="00234FF4" w:rsidRDefault="00FB0DDC" w:rsidP="000B499D">
            <w:pPr>
              <w:spacing w:before="81" w:after="81" w:line="160" w:lineRule="exact"/>
              <w:ind w:right="43"/>
              <w:jc w:val="right"/>
              <w:rPr>
                <w:i/>
                <w:sz w:val="14"/>
                <w:lang w:val="fr-FR"/>
              </w:rPr>
            </w:pPr>
            <w:r w:rsidRPr="00234FF4">
              <w:rPr>
                <w:i/>
                <w:sz w:val="14"/>
                <w:lang w:val="fr-FR"/>
              </w:rPr>
              <w:t>Femme</w:t>
            </w:r>
          </w:p>
        </w:tc>
        <w:tc>
          <w:tcPr>
            <w:tcW w:w="916" w:type="dxa"/>
            <w:gridSpan w:val="2"/>
            <w:tcBorders>
              <w:bottom w:val="single" w:sz="12" w:space="0" w:color="auto"/>
            </w:tcBorders>
            <w:shd w:val="clear" w:color="auto" w:fill="auto"/>
            <w:noWrap/>
            <w:vAlign w:val="bottom"/>
          </w:tcPr>
          <w:p w14:paraId="1A790AB5" w14:textId="33E47780" w:rsidR="00FB0DDC" w:rsidRPr="00234FF4" w:rsidRDefault="00FB0DDC" w:rsidP="000B499D">
            <w:pPr>
              <w:spacing w:before="81" w:after="81" w:line="160" w:lineRule="exact"/>
              <w:ind w:right="43"/>
              <w:jc w:val="right"/>
              <w:rPr>
                <w:i/>
                <w:sz w:val="14"/>
                <w:lang w:val="fr-FR"/>
              </w:rPr>
            </w:pPr>
            <w:r w:rsidRPr="00234FF4">
              <w:rPr>
                <w:i/>
                <w:sz w:val="14"/>
                <w:lang w:val="fr-FR"/>
              </w:rPr>
              <w:t>Homme</w:t>
            </w:r>
          </w:p>
        </w:tc>
        <w:tc>
          <w:tcPr>
            <w:tcW w:w="916" w:type="dxa"/>
            <w:tcBorders>
              <w:bottom w:val="single" w:sz="12" w:space="0" w:color="auto"/>
            </w:tcBorders>
            <w:shd w:val="clear" w:color="auto" w:fill="auto"/>
            <w:noWrap/>
            <w:vAlign w:val="bottom"/>
          </w:tcPr>
          <w:p w14:paraId="309C7036" w14:textId="5EC94B0E" w:rsidR="00FB0DDC" w:rsidRPr="00234FF4" w:rsidRDefault="00FB0DDC" w:rsidP="000B499D">
            <w:pPr>
              <w:spacing w:before="81" w:after="81" w:line="160" w:lineRule="exact"/>
              <w:ind w:right="43"/>
              <w:jc w:val="right"/>
              <w:rPr>
                <w:i/>
                <w:sz w:val="14"/>
                <w:lang w:val="fr-FR"/>
              </w:rPr>
            </w:pPr>
            <w:r w:rsidRPr="00234FF4">
              <w:rPr>
                <w:i/>
                <w:sz w:val="14"/>
                <w:lang w:val="fr-FR"/>
              </w:rPr>
              <w:t>Femme</w:t>
            </w:r>
          </w:p>
        </w:tc>
        <w:tc>
          <w:tcPr>
            <w:tcW w:w="936" w:type="dxa"/>
            <w:gridSpan w:val="2"/>
            <w:tcBorders>
              <w:bottom w:val="single" w:sz="12" w:space="0" w:color="auto"/>
            </w:tcBorders>
            <w:shd w:val="clear" w:color="auto" w:fill="auto"/>
            <w:noWrap/>
            <w:vAlign w:val="bottom"/>
          </w:tcPr>
          <w:p w14:paraId="7C8992C4" w14:textId="6B5144F4" w:rsidR="00FB0DDC" w:rsidRPr="00234FF4" w:rsidRDefault="00FB0DDC" w:rsidP="000B499D">
            <w:pPr>
              <w:spacing w:before="81" w:after="81" w:line="160" w:lineRule="exact"/>
              <w:ind w:right="43"/>
              <w:jc w:val="right"/>
              <w:rPr>
                <w:i/>
                <w:sz w:val="14"/>
                <w:lang w:val="fr-FR"/>
              </w:rPr>
            </w:pPr>
            <w:r w:rsidRPr="00234FF4">
              <w:rPr>
                <w:i/>
                <w:sz w:val="14"/>
                <w:lang w:val="fr-FR"/>
              </w:rPr>
              <w:t>Homme</w:t>
            </w:r>
          </w:p>
        </w:tc>
        <w:tc>
          <w:tcPr>
            <w:tcW w:w="945" w:type="dxa"/>
            <w:tcBorders>
              <w:bottom w:val="single" w:sz="12" w:space="0" w:color="auto"/>
            </w:tcBorders>
            <w:shd w:val="clear" w:color="auto" w:fill="auto"/>
            <w:noWrap/>
            <w:vAlign w:val="bottom"/>
          </w:tcPr>
          <w:p w14:paraId="44D07086" w14:textId="27CF41EC" w:rsidR="00FB0DDC" w:rsidRPr="00234FF4" w:rsidRDefault="00FB0DDC" w:rsidP="000B499D">
            <w:pPr>
              <w:spacing w:before="81" w:after="81" w:line="160" w:lineRule="exact"/>
              <w:ind w:right="43"/>
              <w:jc w:val="right"/>
              <w:rPr>
                <w:i/>
                <w:sz w:val="14"/>
                <w:lang w:val="fr-FR"/>
              </w:rPr>
            </w:pPr>
            <w:r w:rsidRPr="00234FF4">
              <w:rPr>
                <w:i/>
                <w:sz w:val="14"/>
                <w:lang w:val="fr-FR"/>
              </w:rPr>
              <w:t>Femme</w:t>
            </w:r>
          </w:p>
        </w:tc>
      </w:tr>
      <w:tr w:rsidR="000B499D" w:rsidRPr="00234FF4" w14:paraId="78045963" w14:textId="77777777" w:rsidTr="000A7F8F">
        <w:trPr>
          <w:trHeight w:hRule="exact" w:val="115"/>
          <w:tblHeader/>
        </w:trPr>
        <w:tc>
          <w:tcPr>
            <w:tcW w:w="1827" w:type="dxa"/>
            <w:tcBorders>
              <w:top w:val="single" w:sz="12" w:space="0" w:color="auto"/>
            </w:tcBorders>
            <w:shd w:val="clear" w:color="auto" w:fill="auto"/>
            <w:noWrap/>
            <w:vAlign w:val="bottom"/>
          </w:tcPr>
          <w:p w14:paraId="0A9B8E4A" w14:textId="77777777" w:rsidR="000B499D" w:rsidRPr="00234FF4" w:rsidRDefault="000B499D" w:rsidP="000B499D">
            <w:pPr>
              <w:spacing w:before="40" w:after="40" w:line="210" w:lineRule="exact"/>
              <w:ind w:right="40"/>
              <w:rPr>
                <w:sz w:val="17"/>
                <w:lang w:val="fr-FR"/>
              </w:rPr>
            </w:pPr>
          </w:p>
        </w:tc>
        <w:tc>
          <w:tcPr>
            <w:tcW w:w="915" w:type="dxa"/>
            <w:tcBorders>
              <w:top w:val="single" w:sz="12" w:space="0" w:color="auto"/>
            </w:tcBorders>
            <w:shd w:val="clear" w:color="auto" w:fill="auto"/>
            <w:noWrap/>
            <w:vAlign w:val="bottom"/>
          </w:tcPr>
          <w:p w14:paraId="0CAE73D8" w14:textId="77777777" w:rsidR="000B499D" w:rsidRPr="00234FF4" w:rsidRDefault="000B499D" w:rsidP="000B499D">
            <w:pPr>
              <w:spacing w:before="40" w:after="40" w:line="210" w:lineRule="exact"/>
              <w:ind w:right="43"/>
              <w:jc w:val="right"/>
              <w:rPr>
                <w:sz w:val="17"/>
                <w:lang w:val="fr-FR"/>
              </w:rPr>
            </w:pPr>
          </w:p>
        </w:tc>
        <w:tc>
          <w:tcPr>
            <w:tcW w:w="916" w:type="dxa"/>
            <w:tcBorders>
              <w:top w:val="single" w:sz="12" w:space="0" w:color="auto"/>
            </w:tcBorders>
            <w:shd w:val="clear" w:color="auto" w:fill="auto"/>
            <w:noWrap/>
            <w:vAlign w:val="bottom"/>
          </w:tcPr>
          <w:p w14:paraId="1B9ED979" w14:textId="77777777" w:rsidR="000B499D" w:rsidRPr="00234FF4" w:rsidRDefault="000B499D" w:rsidP="000B499D">
            <w:pPr>
              <w:spacing w:before="40" w:after="40" w:line="210" w:lineRule="exact"/>
              <w:ind w:right="43"/>
              <w:jc w:val="right"/>
              <w:rPr>
                <w:sz w:val="17"/>
                <w:lang w:val="fr-FR"/>
              </w:rPr>
            </w:pPr>
          </w:p>
        </w:tc>
        <w:tc>
          <w:tcPr>
            <w:tcW w:w="916" w:type="dxa"/>
            <w:gridSpan w:val="2"/>
            <w:tcBorders>
              <w:top w:val="single" w:sz="12" w:space="0" w:color="auto"/>
            </w:tcBorders>
            <w:shd w:val="clear" w:color="auto" w:fill="auto"/>
            <w:noWrap/>
            <w:vAlign w:val="bottom"/>
          </w:tcPr>
          <w:p w14:paraId="3809ACAE" w14:textId="77777777" w:rsidR="000B499D" w:rsidRPr="00234FF4" w:rsidRDefault="000B499D" w:rsidP="000B499D">
            <w:pPr>
              <w:spacing w:before="40" w:after="40" w:line="210" w:lineRule="exact"/>
              <w:ind w:right="43"/>
              <w:jc w:val="right"/>
              <w:rPr>
                <w:sz w:val="17"/>
                <w:lang w:val="fr-FR"/>
              </w:rPr>
            </w:pPr>
          </w:p>
        </w:tc>
        <w:tc>
          <w:tcPr>
            <w:tcW w:w="916" w:type="dxa"/>
            <w:tcBorders>
              <w:top w:val="single" w:sz="12" w:space="0" w:color="auto"/>
            </w:tcBorders>
            <w:shd w:val="clear" w:color="auto" w:fill="auto"/>
            <w:noWrap/>
            <w:vAlign w:val="bottom"/>
          </w:tcPr>
          <w:p w14:paraId="6632721D" w14:textId="77777777" w:rsidR="000B499D" w:rsidRPr="00234FF4" w:rsidRDefault="000B499D" w:rsidP="000B499D">
            <w:pPr>
              <w:spacing w:before="40" w:after="40" w:line="210" w:lineRule="exact"/>
              <w:ind w:right="43"/>
              <w:jc w:val="right"/>
              <w:rPr>
                <w:sz w:val="17"/>
                <w:lang w:val="fr-FR"/>
              </w:rPr>
            </w:pPr>
          </w:p>
        </w:tc>
        <w:tc>
          <w:tcPr>
            <w:tcW w:w="936" w:type="dxa"/>
            <w:gridSpan w:val="2"/>
            <w:tcBorders>
              <w:top w:val="single" w:sz="12" w:space="0" w:color="auto"/>
            </w:tcBorders>
            <w:shd w:val="clear" w:color="auto" w:fill="auto"/>
            <w:noWrap/>
            <w:vAlign w:val="bottom"/>
          </w:tcPr>
          <w:p w14:paraId="3850B9BF" w14:textId="77777777" w:rsidR="000B499D" w:rsidRPr="00234FF4" w:rsidRDefault="000B499D" w:rsidP="000B499D">
            <w:pPr>
              <w:spacing w:before="40" w:after="40" w:line="210" w:lineRule="exact"/>
              <w:ind w:right="43"/>
              <w:jc w:val="right"/>
              <w:rPr>
                <w:sz w:val="17"/>
                <w:lang w:val="fr-FR"/>
              </w:rPr>
            </w:pPr>
          </w:p>
        </w:tc>
        <w:tc>
          <w:tcPr>
            <w:tcW w:w="945" w:type="dxa"/>
            <w:tcBorders>
              <w:top w:val="single" w:sz="12" w:space="0" w:color="auto"/>
            </w:tcBorders>
            <w:shd w:val="clear" w:color="auto" w:fill="auto"/>
            <w:noWrap/>
            <w:vAlign w:val="bottom"/>
          </w:tcPr>
          <w:p w14:paraId="0BF2ADDB" w14:textId="77777777" w:rsidR="000B499D" w:rsidRPr="00234FF4" w:rsidRDefault="000B499D" w:rsidP="000B499D">
            <w:pPr>
              <w:spacing w:before="40" w:after="40" w:line="210" w:lineRule="exact"/>
              <w:ind w:right="43"/>
              <w:jc w:val="right"/>
              <w:rPr>
                <w:sz w:val="17"/>
                <w:lang w:val="fr-FR"/>
              </w:rPr>
            </w:pPr>
          </w:p>
        </w:tc>
      </w:tr>
      <w:tr w:rsidR="000B499D" w:rsidRPr="00234FF4" w14:paraId="433A3938" w14:textId="77777777" w:rsidTr="000A7F8F">
        <w:tc>
          <w:tcPr>
            <w:tcW w:w="1827" w:type="dxa"/>
            <w:shd w:val="clear" w:color="auto" w:fill="auto"/>
            <w:noWrap/>
            <w:vAlign w:val="bottom"/>
          </w:tcPr>
          <w:p w14:paraId="540822E2" w14:textId="5520C92F"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 xml:space="preserve">Parlement </w:t>
            </w:r>
          </w:p>
        </w:tc>
        <w:tc>
          <w:tcPr>
            <w:tcW w:w="915" w:type="dxa"/>
            <w:shd w:val="clear" w:color="auto" w:fill="auto"/>
            <w:noWrap/>
            <w:vAlign w:val="bottom"/>
          </w:tcPr>
          <w:p w14:paraId="572F21AD" w14:textId="65D2F0BB"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81,8</w:t>
            </w:r>
          </w:p>
        </w:tc>
        <w:tc>
          <w:tcPr>
            <w:tcW w:w="916" w:type="dxa"/>
            <w:shd w:val="clear" w:color="auto" w:fill="auto"/>
            <w:noWrap/>
            <w:vAlign w:val="bottom"/>
          </w:tcPr>
          <w:p w14:paraId="462BC110" w14:textId="686A1BE9"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18,2</w:t>
            </w:r>
          </w:p>
        </w:tc>
        <w:tc>
          <w:tcPr>
            <w:tcW w:w="916" w:type="dxa"/>
            <w:gridSpan w:val="2"/>
            <w:shd w:val="clear" w:color="auto" w:fill="auto"/>
            <w:noWrap/>
            <w:vAlign w:val="bottom"/>
          </w:tcPr>
          <w:p w14:paraId="179A6D23" w14:textId="49BD9BA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81,8</w:t>
            </w:r>
          </w:p>
        </w:tc>
        <w:tc>
          <w:tcPr>
            <w:tcW w:w="916" w:type="dxa"/>
            <w:shd w:val="clear" w:color="auto" w:fill="auto"/>
            <w:noWrap/>
            <w:vAlign w:val="bottom"/>
          </w:tcPr>
          <w:p w14:paraId="1A59A7E4" w14:textId="0A091FA0"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18,2</w:t>
            </w:r>
          </w:p>
        </w:tc>
        <w:tc>
          <w:tcPr>
            <w:tcW w:w="936" w:type="dxa"/>
            <w:gridSpan w:val="2"/>
            <w:shd w:val="clear" w:color="auto" w:fill="auto"/>
            <w:noWrap/>
            <w:vAlign w:val="bottom"/>
          </w:tcPr>
          <w:p w14:paraId="7C8A96F0" w14:textId="1B0EFB51"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87,0</w:t>
            </w:r>
          </w:p>
        </w:tc>
        <w:tc>
          <w:tcPr>
            <w:tcW w:w="945" w:type="dxa"/>
            <w:shd w:val="clear" w:color="auto" w:fill="auto"/>
            <w:noWrap/>
            <w:vAlign w:val="bottom"/>
          </w:tcPr>
          <w:p w14:paraId="6BCD6F78" w14:textId="28CC2320"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13,0</w:t>
            </w:r>
          </w:p>
        </w:tc>
      </w:tr>
      <w:tr w:rsidR="000B499D" w:rsidRPr="00234FF4" w14:paraId="63AB99F1" w14:textId="77777777" w:rsidTr="000A7F8F">
        <w:tc>
          <w:tcPr>
            <w:tcW w:w="1827" w:type="dxa"/>
            <w:shd w:val="clear" w:color="auto" w:fill="auto"/>
            <w:noWrap/>
            <w:vAlign w:val="bottom"/>
          </w:tcPr>
          <w:p w14:paraId="2BB1DF1B" w14:textId="3A6C4E27"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Gouvernement central</w:t>
            </w:r>
          </w:p>
        </w:tc>
        <w:tc>
          <w:tcPr>
            <w:tcW w:w="915" w:type="dxa"/>
            <w:shd w:val="clear" w:color="auto" w:fill="auto"/>
            <w:noWrap/>
            <w:vAlign w:val="bottom"/>
          </w:tcPr>
          <w:p w14:paraId="61C8C667"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shd w:val="clear" w:color="auto" w:fill="auto"/>
            <w:noWrap/>
            <w:vAlign w:val="bottom"/>
          </w:tcPr>
          <w:p w14:paraId="6E705513"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gridSpan w:val="2"/>
            <w:shd w:val="clear" w:color="auto" w:fill="auto"/>
            <w:noWrap/>
            <w:vAlign w:val="bottom"/>
          </w:tcPr>
          <w:p w14:paraId="667CBD2D" w14:textId="67FF0B9A"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82,0</w:t>
            </w:r>
          </w:p>
        </w:tc>
        <w:tc>
          <w:tcPr>
            <w:tcW w:w="916" w:type="dxa"/>
            <w:shd w:val="clear" w:color="auto" w:fill="auto"/>
            <w:noWrap/>
            <w:vAlign w:val="bottom"/>
          </w:tcPr>
          <w:p w14:paraId="5A724A2D" w14:textId="3E6D0031"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18,0</w:t>
            </w:r>
          </w:p>
        </w:tc>
        <w:tc>
          <w:tcPr>
            <w:tcW w:w="936" w:type="dxa"/>
            <w:gridSpan w:val="2"/>
            <w:shd w:val="clear" w:color="auto" w:fill="auto"/>
            <w:noWrap/>
            <w:vAlign w:val="bottom"/>
          </w:tcPr>
          <w:p w14:paraId="6D949096" w14:textId="76AD2B31"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76,5</w:t>
            </w:r>
          </w:p>
        </w:tc>
        <w:tc>
          <w:tcPr>
            <w:tcW w:w="945" w:type="dxa"/>
            <w:shd w:val="clear" w:color="auto" w:fill="auto"/>
            <w:noWrap/>
            <w:vAlign w:val="bottom"/>
          </w:tcPr>
          <w:p w14:paraId="777BCE70" w14:textId="6C5EFD5F"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23,5</w:t>
            </w:r>
          </w:p>
        </w:tc>
      </w:tr>
      <w:tr w:rsidR="000B499D" w:rsidRPr="00234FF4" w14:paraId="476A8015" w14:textId="77777777" w:rsidTr="000A7F8F">
        <w:tc>
          <w:tcPr>
            <w:tcW w:w="1827" w:type="dxa"/>
            <w:shd w:val="clear" w:color="auto" w:fill="auto"/>
            <w:noWrap/>
            <w:vAlign w:val="bottom"/>
          </w:tcPr>
          <w:p w14:paraId="493DAB1C" w14:textId="132B080C"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Gouvernement régional</w:t>
            </w:r>
          </w:p>
        </w:tc>
        <w:tc>
          <w:tcPr>
            <w:tcW w:w="915" w:type="dxa"/>
            <w:shd w:val="clear" w:color="auto" w:fill="auto"/>
            <w:noWrap/>
            <w:vAlign w:val="bottom"/>
          </w:tcPr>
          <w:p w14:paraId="5DDA34FA"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shd w:val="clear" w:color="auto" w:fill="auto"/>
            <w:noWrap/>
            <w:vAlign w:val="bottom"/>
          </w:tcPr>
          <w:p w14:paraId="172F3290"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gridSpan w:val="2"/>
            <w:shd w:val="clear" w:color="auto" w:fill="auto"/>
            <w:noWrap/>
            <w:vAlign w:val="bottom"/>
          </w:tcPr>
          <w:p w14:paraId="08B38CB1" w14:textId="74E06270"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916" w:type="dxa"/>
            <w:shd w:val="clear" w:color="auto" w:fill="auto"/>
            <w:noWrap/>
            <w:vAlign w:val="bottom"/>
          </w:tcPr>
          <w:p w14:paraId="6B2915A0" w14:textId="5F2D57B9"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w:t>
            </w:r>
          </w:p>
        </w:tc>
        <w:tc>
          <w:tcPr>
            <w:tcW w:w="936" w:type="dxa"/>
            <w:gridSpan w:val="2"/>
            <w:shd w:val="clear" w:color="auto" w:fill="auto"/>
            <w:noWrap/>
            <w:vAlign w:val="bottom"/>
          </w:tcPr>
          <w:p w14:paraId="222F853A" w14:textId="698B49EB"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80</w:t>
            </w:r>
          </w:p>
        </w:tc>
        <w:tc>
          <w:tcPr>
            <w:tcW w:w="945" w:type="dxa"/>
            <w:shd w:val="clear" w:color="auto" w:fill="auto"/>
            <w:noWrap/>
            <w:vAlign w:val="bottom"/>
          </w:tcPr>
          <w:p w14:paraId="1416BD57" w14:textId="1F9FA3ED"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20</w:t>
            </w:r>
          </w:p>
        </w:tc>
      </w:tr>
      <w:tr w:rsidR="000B499D" w:rsidRPr="00234FF4" w14:paraId="1268F3B2" w14:textId="77777777" w:rsidTr="000A7F8F">
        <w:tc>
          <w:tcPr>
            <w:tcW w:w="1827" w:type="dxa"/>
            <w:shd w:val="clear" w:color="auto" w:fill="auto"/>
            <w:noWrap/>
            <w:vAlign w:val="bottom"/>
          </w:tcPr>
          <w:p w14:paraId="5BC0786C" w14:textId="4A606F9F"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Chambres des Districts (Présidentes)</w:t>
            </w:r>
          </w:p>
        </w:tc>
        <w:tc>
          <w:tcPr>
            <w:tcW w:w="915" w:type="dxa"/>
            <w:shd w:val="clear" w:color="auto" w:fill="auto"/>
            <w:noWrap/>
            <w:vAlign w:val="bottom"/>
          </w:tcPr>
          <w:p w14:paraId="01D8BC6D"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shd w:val="clear" w:color="auto" w:fill="auto"/>
            <w:noWrap/>
            <w:vAlign w:val="bottom"/>
          </w:tcPr>
          <w:p w14:paraId="72C1585E"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gridSpan w:val="2"/>
            <w:shd w:val="clear" w:color="auto" w:fill="auto"/>
            <w:noWrap/>
            <w:vAlign w:val="bottom"/>
          </w:tcPr>
          <w:p w14:paraId="7E6805E2" w14:textId="70A70D43"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83,4</w:t>
            </w:r>
          </w:p>
        </w:tc>
        <w:tc>
          <w:tcPr>
            <w:tcW w:w="916" w:type="dxa"/>
            <w:shd w:val="clear" w:color="auto" w:fill="auto"/>
            <w:noWrap/>
            <w:vAlign w:val="bottom"/>
          </w:tcPr>
          <w:p w14:paraId="77B6AA0E" w14:textId="53B4AFC3"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16,6</w:t>
            </w:r>
          </w:p>
        </w:tc>
        <w:tc>
          <w:tcPr>
            <w:tcW w:w="936" w:type="dxa"/>
            <w:gridSpan w:val="2"/>
            <w:shd w:val="clear" w:color="auto" w:fill="auto"/>
            <w:noWrap/>
            <w:vAlign w:val="bottom"/>
          </w:tcPr>
          <w:p w14:paraId="35A6DE23" w14:textId="55C79F62"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100</w:t>
            </w:r>
          </w:p>
        </w:tc>
        <w:tc>
          <w:tcPr>
            <w:tcW w:w="945" w:type="dxa"/>
            <w:shd w:val="clear" w:color="auto" w:fill="auto"/>
            <w:noWrap/>
            <w:vAlign w:val="bottom"/>
          </w:tcPr>
          <w:p w14:paraId="5DA4B2B7" w14:textId="663A60BF"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0</w:t>
            </w:r>
          </w:p>
        </w:tc>
      </w:tr>
      <w:tr w:rsidR="000B499D" w:rsidRPr="00234FF4" w14:paraId="3DEBE6CA" w14:textId="77777777" w:rsidTr="000A7F8F">
        <w:tc>
          <w:tcPr>
            <w:tcW w:w="1827" w:type="dxa"/>
            <w:shd w:val="clear" w:color="auto" w:fill="auto"/>
            <w:noWrap/>
            <w:vAlign w:val="bottom"/>
          </w:tcPr>
          <w:p w14:paraId="5F59A5A4" w14:textId="689E59AC"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Conseillers de district</w:t>
            </w:r>
          </w:p>
        </w:tc>
        <w:tc>
          <w:tcPr>
            <w:tcW w:w="915" w:type="dxa"/>
            <w:shd w:val="clear" w:color="auto" w:fill="auto"/>
            <w:noWrap/>
            <w:vAlign w:val="bottom"/>
          </w:tcPr>
          <w:p w14:paraId="0D346457"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shd w:val="clear" w:color="auto" w:fill="auto"/>
            <w:noWrap/>
            <w:vAlign w:val="bottom"/>
          </w:tcPr>
          <w:p w14:paraId="2DFA1654"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gridSpan w:val="2"/>
            <w:shd w:val="clear" w:color="auto" w:fill="auto"/>
            <w:noWrap/>
            <w:vAlign w:val="bottom"/>
          </w:tcPr>
          <w:p w14:paraId="6E375B3F" w14:textId="1DE316F8"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87,5</w:t>
            </w:r>
          </w:p>
        </w:tc>
        <w:tc>
          <w:tcPr>
            <w:tcW w:w="916" w:type="dxa"/>
            <w:shd w:val="clear" w:color="auto" w:fill="auto"/>
            <w:noWrap/>
            <w:vAlign w:val="bottom"/>
          </w:tcPr>
          <w:p w14:paraId="5CB46BB5" w14:textId="2BF4E8C2"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12,5</w:t>
            </w:r>
          </w:p>
        </w:tc>
        <w:tc>
          <w:tcPr>
            <w:tcW w:w="936" w:type="dxa"/>
            <w:gridSpan w:val="2"/>
            <w:shd w:val="clear" w:color="auto" w:fill="auto"/>
            <w:noWrap/>
            <w:vAlign w:val="bottom"/>
          </w:tcPr>
          <w:p w14:paraId="1094E748" w14:textId="6D922AF2"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91,0</w:t>
            </w:r>
          </w:p>
        </w:tc>
        <w:tc>
          <w:tcPr>
            <w:tcW w:w="945" w:type="dxa"/>
            <w:shd w:val="clear" w:color="auto" w:fill="auto"/>
            <w:noWrap/>
            <w:vAlign w:val="bottom"/>
          </w:tcPr>
          <w:p w14:paraId="3B79778B" w14:textId="1B868944"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9,0</w:t>
            </w:r>
          </w:p>
        </w:tc>
      </w:tr>
      <w:tr w:rsidR="000B499D" w:rsidRPr="00234FF4" w14:paraId="38D88E63" w14:textId="77777777" w:rsidTr="000A7F8F">
        <w:tc>
          <w:tcPr>
            <w:tcW w:w="1827" w:type="dxa"/>
            <w:shd w:val="clear" w:color="auto" w:fill="auto"/>
            <w:noWrap/>
            <w:vAlign w:val="bottom"/>
          </w:tcPr>
          <w:p w14:paraId="1E019E50" w14:textId="134CB937"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Assemblée de district</w:t>
            </w:r>
          </w:p>
        </w:tc>
        <w:tc>
          <w:tcPr>
            <w:tcW w:w="915" w:type="dxa"/>
            <w:shd w:val="clear" w:color="auto" w:fill="auto"/>
            <w:noWrap/>
            <w:vAlign w:val="bottom"/>
          </w:tcPr>
          <w:p w14:paraId="3F232F1D"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shd w:val="clear" w:color="auto" w:fill="auto"/>
            <w:noWrap/>
            <w:vAlign w:val="bottom"/>
          </w:tcPr>
          <w:p w14:paraId="43D35363"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gridSpan w:val="2"/>
            <w:shd w:val="clear" w:color="auto" w:fill="auto"/>
            <w:noWrap/>
            <w:vAlign w:val="bottom"/>
          </w:tcPr>
          <w:p w14:paraId="1D32CD5E"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shd w:val="clear" w:color="auto" w:fill="auto"/>
            <w:noWrap/>
            <w:vAlign w:val="bottom"/>
          </w:tcPr>
          <w:p w14:paraId="40FD3ECE"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36" w:type="dxa"/>
            <w:gridSpan w:val="2"/>
            <w:shd w:val="clear" w:color="auto" w:fill="auto"/>
            <w:noWrap/>
            <w:vAlign w:val="bottom"/>
          </w:tcPr>
          <w:p w14:paraId="4E5F2C64" w14:textId="016A3FB6"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91,0</w:t>
            </w:r>
          </w:p>
        </w:tc>
        <w:tc>
          <w:tcPr>
            <w:tcW w:w="945" w:type="dxa"/>
            <w:shd w:val="clear" w:color="auto" w:fill="auto"/>
            <w:noWrap/>
            <w:vAlign w:val="bottom"/>
          </w:tcPr>
          <w:p w14:paraId="3436E413" w14:textId="641ADC9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9.0</w:t>
            </w:r>
          </w:p>
        </w:tc>
      </w:tr>
      <w:tr w:rsidR="000B499D" w:rsidRPr="00234FF4" w14:paraId="67955051" w14:textId="77777777" w:rsidTr="000A7F8F">
        <w:tc>
          <w:tcPr>
            <w:tcW w:w="1827" w:type="dxa"/>
            <w:tcBorders>
              <w:bottom w:val="single" w:sz="12" w:space="0" w:color="auto"/>
            </w:tcBorders>
            <w:shd w:val="clear" w:color="auto" w:fill="auto"/>
            <w:noWrap/>
            <w:vAlign w:val="bottom"/>
          </w:tcPr>
          <w:p w14:paraId="66DB2B81" w14:textId="758D84E4" w:rsidR="000B499D" w:rsidRPr="00234FF4" w:rsidRDefault="000B499D" w:rsidP="000B499D">
            <w:pPr>
              <w:tabs>
                <w:tab w:val="left" w:pos="288"/>
                <w:tab w:val="left" w:pos="576"/>
                <w:tab w:val="left" w:pos="864"/>
                <w:tab w:val="left" w:pos="1152"/>
              </w:tabs>
              <w:spacing w:before="40" w:after="40" w:line="210" w:lineRule="exact"/>
              <w:ind w:right="40"/>
              <w:rPr>
                <w:sz w:val="17"/>
                <w:lang w:val="fr-FR"/>
              </w:rPr>
            </w:pPr>
            <w:r w:rsidRPr="00234FF4">
              <w:rPr>
                <w:sz w:val="17"/>
                <w:lang w:val="fr-FR"/>
              </w:rPr>
              <w:t>Assemblée régionale</w:t>
            </w:r>
          </w:p>
        </w:tc>
        <w:tc>
          <w:tcPr>
            <w:tcW w:w="915" w:type="dxa"/>
            <w:tcBorders>
              <w:bottom w:val="single" w:sz="12" w:space="0" w:color="auto"/>
            </w:tcBorders>
            <w:shd w:val="clear" w:color="auto" w:fill="auto"/>
            <w:noWrap/>
            <w:vAlign w:val="bottom"/>
          </w:tcPr>
          <w:p w14:paraId="0120CEE8"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tcBorders>
              <w:bottom w:val="single" w:sz="12" w:space="0" w:color="auto"/>
            </w:tcBorders>
            <w:shd w:val="clear" w:color="auto" w:fill="auto"/>
            <w:noWrap/>
            <w:vAlign w:val="bottom"/>
          </w:tcPr>
          <w:p w14:paraId="62AE41FE"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gridSpan w:val="2"/>
            <w:tcBorders>
              <w:bottom w:val="single" w:sz="12" w:space="0" w:color="auto"/>
            </w:tcBorders>
            <w:shd w:val="clear" w:color="auto" w:fill="auto"/>
            <w:noWrap/>
            <w:vAlign w:val="bottom"/>
          </w:tcPr>
          <w:p w14:paraId="52269174"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16" w:type="dxa"/>
            <w:tcBorders>
              <w:bottom w:val="single" w:sz="12" w:space="0" w:color="auto"/>
            </w:tcBorders>
            <w:shd w:val="clear" w:color="auto" w:fill="auto"/>
            <w:noWrap/>
            <w:vAlign w:val="bottom"/>
          </w:tcPr>
          <w:p w14:paraId="2CA6EED3" w14:textId="77777777"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p>
        </w:tc>
        <w:tc>
          <w:tcPr>
            <w:tcW w:w="936" w:type="dxa"/>
            <w:gridSpan w:val="2"/>
            <w:tcBorders>
              <w:bottom w:val="single" w:sz="12" w:space="0" w:color="auto"/>
            </w:tcBorders>
            <w:shd w:val="clear" w:color="auto" w:fill="auto"/>
            <w:noWrap/>
            <w:vAlign w:val="bottom"/>
          </w:tcPr>
          <w:p w14:paraId="1B24ECC5" w14:textId="513003AE"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43</w:t>
            </w:r>
          </w:p>
        </w:tc>
        <w:tc>
          <w:tcPr>
            <w:tcW w:w="945" w:type="dxa"/>
            <w:tcBorders>
              <w:bottom w:val="single" w:sz="12" w:space="0" w:color="auto"/>
            </w:tcBorders>
            <w:shd w:val="clear" w:color="auto" w:fill="auto"/>
            <w:noWrap/>
            <w:vAlign w:val="bottom"/>
          </w:tcPr>
          <w:p w14:paraId="729C0C6B" w14:textId="3A0A16EF" w:rsidR="000B499D" w:rsidRPr="00234FF4" w:rsidRDefault="000B499D" w:rsidP="000B499D">
            <w:pPr>
              <w:tabs>
                <w:tab w:val="left" w:pos="288"/>
                <w:tab w:val="left" w:pos="576"/>
                <w:tab w:val="left" w:pos="864"/>
                <w:tab w:val="left" w:pos="1152"/>
              </w:tabs>
              <w:spacing w:before="40" w:after="40" w:line="210" w:lineRule="exact"/>
              <w:ind w:right="43"/>
              <w:jc w:val="right"/>
              <w:rPr>
                <w:sz w:val="17"/>
                <w:lang w:val="fr-FR"/>
              </w:rPr>
            </w:pPr>
            <w:r w:rsidRPr="00234FF4">
              <w:rPr>
                <w:sz w:val="17"/>
                <w:lang w:val="fr-FR"/>
              </w:rPr>
              <w:t>57</w:t>
            </w:r>
          </w:p>
        </w:tc>
      </w:tr>
    </w:tbl>
    <w:p w14:paraId="10F5989C" w14:textId="4FB54F19" w:rsidR="000B499D" w:rsidRPr="00234FF4" w:rsidRDefault="000B499D" w:rsidP="000B499D">
      <w:pPr>
        <w:pStyle w:val="SingleTxt"/>
        <w:spacing w:after="0" w:line="120" w:lineRule="exact"/>
        <w:rPr>
          <w:sz w:val="10"/>
          <w:lang w:val="fr-FR"/>
        </w:rPr>
      </w:pPr>
    </w:p>
    <w:p w14:paraId="0F10CD22" w14:textId="1EFF55A1" w:rsidR="000B499D" w:rsidRPr="00234FF4" w:rsidRDefault="000B499D" w:rsidP="000B499D">
      <w:pPr>
        <w:pStyle w:val="FootnoteText"/>
        <w:tabs>
          <w:tab w:val="right" w:pos="1476"/>
          <w:tab w:val="left" w:pos="1548"/>
          <w:tab w:val="right" w:pos="1836"/>
          <w:tab w:val="left" w:pos="1908"/>
        </w:tabs>
        <w:ind w:left="1548" w:right="1267" w:hanging="288"/>
        <w:rPr>
          <w:i/>
          <w:lang w:val="fr-FR"/>
        </w:rPr>
      </w:pPr>
      <w:r w:rsidRPr="00234FF4">
        <w:rPr>
          <w:i/>
          <w:lang w:val="fr-FR"/>
        </w:rPr>
        <w:t>Source</w:t>
      </w:r>
      <w:r w:rsidR="000A7F8F" w:rsidRPr="00234FF4">
        <w:rPr>
          <w:i/>
          <w:lang w:val="fr-FR"/>
        </w:rPr>
        <w:t> </w:t>
      </w:r>
      <w:r w:rsidR="002933EA" w:rsidRPr="00234FF4">
        <w:rPr>
          <w:iCs/>
          <w:lang w:val="fr-FR"/>
        </w:rPr>
        <w:t>:</w:t>
      </w:r>
      <w:r w:rsidRPr="00234FF4">
        <w:rPr>
          <w:i/>
          <w:lang w:val="fr-FR"/>
        </w:rPr>
        <w:t xml:space="preserve"> </w:t>
      </w:r>
      <w:r w:rsidRPr="00234FF4">
        <w:rPr>
          <w:lang w:val="fr-FR"/>
        </w:rPr>
        <w:t>INE pour la promotion de l</w:t>
      </w:r>
      <w:r w:rsidR="002933EA" w:rsidRPr="00234FF4">
        <w:rPr>
          <w:lang w:val="fr-FR"/>
        </w:rPr>
        <w:t>’</w:t>
      </w:r>
      <w:r w:rsidRPr="00234FF4">
        <w:rPr>
          <w:lang w:val="fr-FR"/>
        </w:rPr>
        <w:t>égalité et l</w:t>
      </w:r>
      <w:r w:rsidR="002933EA" w:rsidRPr="00234FF4">
        <w:rPr>
          <w:lang w:val="fr-FR"/>
        </w:rPr>
        <w:t>’</w:t>
      </w:r>
      <w:r w:rsidRPr="00234FF4">
        <w:rPr>
          <w:lang w:val="fr-FR"/>
        </w:rPr>
        <w:t>équité entre les sexes, 2017</w:t>
      </w:r>
    </w:p>
    <w:p w14:paraId="0BE71D16" w14:textId="10B05EC1" w:rsidR="007908C1" w:rsidRPr="00234FF4" w:rsidRDefault="007908C1" w:rsidP="000B499D">
      <w:pPr>
        <w:pStyle w:val="SingleTxt"/>
        <w:spacing w:after="0" w:line="120" w:lineRule="exact"/>
        <w:rPr>
          <w:sz w:val="10"/>
          <w:lang w:val="fr-FR" w:eastAsia="en-GB"/>
        </w:rPr>
      </w:pPr>
    </w:p>
    <w:p w14:paraId="592FD0FA" w14:textId="1A70EFDF" w:rsidR="000B499D" w:rsidRPr="00234FF4" w:rsidRDefault="000B499D" w:rsidP="000B499D">
      <w:pPr>
        <w:pStyle w:val="SingleTxt"/>
        <w:spacing w:after="0" w:line="120" w:lineRule="exact"/>
        <w:rPr>
          <w:sz w:val="10"/>
          <w:lang w:val="fr-FR" w:eastAsia="en-GB"/>
        </w:rPr>
      </w:pPr>
    </w:p>
    <w:p w14:paraId="48D2A26A" w14:textId="33B1A74C" w:rsidR="000B499D" w:rsidRPr="00234FF4" w:rsidRDefault="000B499D" w:rsidP="000B499D">
      <w:pPr>
        <w:pStyle w:val="SingleTxt"/>
        <w:numPr>
          <w:ilvl w:val="0"/>
          <w:numId w:val="47"/>
        </w:numPr>
        <w:spacing w:line="240" w:lineRule="exact"/>
        <w:rPr>
          <w:lang w:val="fr-FR"/>
        </w:rPr>
      </w:pPr>
      <w:r w:rsidRPr="00234FF4">
        <w:rPr>
          <w:lang w:val="fr-FR"/>
        </w:rPr>
        <w:lastRenderedPageBreak/>
        <w:t>Aussi en ce qui concerne ce sujet, il y a des améliorations progressives</w:t>
      </w:r>
      <w:r w:rsidR="00142C50" w:rsidRPr="00234FF4">
        <w:rPr>
          <w:lang w:val="fr-FR"/>
        </w:rPr>
        <w:t xml:space="preserve"> </w:t>
      </w:r>
      <w:r w:rsidRPr="00234FF4">
        <w:rPr>
          <w:lang w:val="fr-FR"/>
        </w:rPr>
        <w:t>analysées comme</w:t>
      </w:r>
      <w:r w:rsidR="00142C50" w:rsidRPr="00234FF4">
        <w:rPr>
          <w:lang w:val="fr-FR"/>
        </w:rPr>
        <w:t xml:space="preserve"> </w:t>
      </w:r>
      <w:r w:rsidRPr="00234FF4">
        <w:rPr>
          <w:lang w:val="fr-FR"/>
        </w:rPr>
        <w:t>l</w:t>
      </w:r>
      <w:r w:rsidR="002933EA" w:rsidRPr="00234FF4">
        <w:rPr>
          <w:lang w:val="fr-FR"/>
        </w:rPr>
        <w:t>’</w:t>
      </w:r>
      <w:r w:rsidRPr="00234FF4">
        <w:rPr>
          <w:lang w:val="fr-FR"/>
        </w:rPr>
        <w:t>armé, la</w:t>
      </w:r>
      <w:r w:rsidR="00142C50" w:rsidRPr="00234FF4">
        <w:rPr>
          <w:lang w:val="fr-FR"/>
        </w:rPr>
        <w:t xml:space="preserve"> </w:t>
      </w:r>
      <w:r w:rsidRPr="00234FF4">
        <w:rPr>
          <w:lang w:val="fr-FR"/>
        </w:rPr>
        <w:t>Police</w:t>
      </w:r>
      <w:r w:rsidR="00142C50" w:rsidRPr="00234FF4">
        <w:rPr>
          <w:lang w:val="fr-FR"/>
        </w:rPr>
        <w:t xml:space="preserve"> </w:t>
      </w:r>
      <w:r w:rsidRPr="00234FF4">
        <w:rPr>
          <w:lang w:val="fr-FR"/>
        </w:rPr>
        <w:t>Nationale, les</w:t>
      </w:r>
      <w:r w:rsidR="00142C50" w:rsidRPr="00234FF4">
        <w:rPr>
          <w:lang w:val="fr-FR"/>
        </w:rPr>
        <w:t xml:space="preserve"> </w:t>
      </w:r>
      <w:r w:rsidRPr="00234FF4">
        <w:rPr>
          <w:lang w:val="fr-FR"/>
        </w:rPr>
        <w:t>Tribunaux, le Ministère Public et d</w:t>
      </w:r>
      <w:r w:rsidR="002933EA" w:rsidRPr="00234FF4">
        <w:rPr>
          <w:lang w:val="fr-FR"/>
        </w:rPr>
        <w:t>’</w:t>
      </w:r>
      <w:r w:rsidRPr="00234FF4">
        <w:rPr>
          <w:lang w:val="fr-FR"/>
        </w:rPr>
        <w:t>autres secteurs de l</w:t>
      </w:r>
      <w:r w:rsidR="002933EA" w:rsidRPr="00234FF4">
        <w:rPr>
          <w:lang w:val="fr-FR"/>
        </w:rPr>
        <w:t>’</w:t>
      </w:r>
      <w:r w:rsidRPr="00234FF4">
        <w:rPr>
          <w:lang w:val="fr-FR"/>
        </w:rPr>
        <w:t>administration centrale de l</w:t>
      </w:r>
      <w:r w:rsidR="002933EA" w:rsidRPr="00234FF4">
        <w:rPr>
          <w:lang w:val="fr-FR"/>
        </w:rPr>
        <w:t>’</w:t>
      </w:r>
      <w:r w:rsidR="000A7F8F" w:rsidRPr="00234FF4">
        <w:rPr>
          <w:lang w:val="fr-FR"/>
        </w:rPr>
        <w:t>É</w:t>
      </w:r>
      <w:r w:rsidRPr="00234FF4">
        <w:rPr>
          <w:lang w:val="fr-FR"/>
        </w:rPr>
        <w:t>tat.</w:t>
      </w:r>
    </w:p>
    <w:p w14:paraId="53ADA40F" w14:textId="15920CAB" w:rsidR="000B499D" w:rsidRPr="00234FF4" w:rsidRDefault="000B499D" w:rsidP="000B499D">
      <w:pPr>
        <w:pStyle w:val="SingleTxt"/>
        <w:numPr>
          <w:ilvl w:val="0"/>
          <w:numId w:val="47"/>
        </w:numPr>
        <w:spacing w:line="240" w:lineRule="exact"/>
        <w:rPr>
          <w:lang w:val="fr-FR"/>
        </w:rPr>
      </w:pPr>
      <w:r w:rsidRPr="00234FF4">
        <w:rPr>
          <w:lang w:val="fr-FR"/>
        </w:rPr>
        <w:t xml:space="preserve">Concernant la participation des femmes dans les ONG et la société civile organisée, il y a </w:t>
      </w:r>
      <w:r w:rsidRPr="00234FF4">
        <w:rPr>
          <w:szCs w:val="20"/>
          <w:lang w:val="fr-FR"/>
        </w:rPr>
        <w:t>également</w:t>
      </w:r>
      <w:r w:rsidRPr="00234FF4">
        <w:rPr>
          <w:lang w:val="fr-FR"/>
        </w:rPr>
        <w:t xml:space="preserve"> une augmentation des associations professionnelles de femmes progressistes (ASFJ, des femmes agricultrice, des Cantines, Sages et d</w:t>
      </w:r>
      <w:r w:rsidR="002933EA" w:rsidRPr="00234FF4">
        <w:rPr>
          <w:lang w:val="fr-FR"/>
        </w:rPr>
        <w:t>’</w:t>
      </w:r>
      <w:r w:rsidRPr="00234FF4">
        <w:rPr>
          <w:lang w:val="fr-FR"/>
        </w:rPr>
        <w:t>affaires, etc.), et d</w:t>
      </w:r>
      <w:r w:rsidR="002933EA" w:rsidRPr="00234FF4">
        <w:rPr>
          <w:lang w:val="fr-FR"/>
        </w:rPr>
        <w:t>’</w:t>
      </w:r>
      <w:r w:rsidRPr="00234FF4">
        <w:rPr>
          <w:lang w:val="fr-FR"/>
        </w:rPr>
        <w:t>autres défenseurs de diverses questions sociales comme (Forum des femmes Santoméenne, SOS Femmes, Association non - violence, Mama Catxina, Mem-Non, etc) qui a contribué de</w:t>
      </w:r>
      <w:r w:rsidR="00142C50" w:rsidRPr="00234FF4">
        <w:rPr>
          <w:lang w:val="fr-FR"/>
        </w:rPr>
        <w:t xml:space="preserve"> </w:t>
      </w:r>
      <w:r w:rsidRPr="00234FF4">
        <w:rPr>
          <w:lang w:val="fr-FR"/>
        </w:rPr>
        <w:t>manière significative à la défense et la</w:t>
      </w:r>
      <w:r w:rsidR="00142C50" w:rsidRPr="00234FF4">
        <w:rPr>
          <w:lang w:val="fr-FR"/>
        </w:rPr>
        <w:t xml:space="preserve"> </w:t>
      </w:r>
      <w:r w:rsidRPr="00234FF4">
        <w:rPr>
          <w:lang w:val="fr-FR"/>
        </w:rPr>
        <w:t>promotion des droits des femmes.</w:t>
      </w:r>
    </w:p>
    <w:p w14:paraId="043DBA15" w14:textId="4F185959" w:rsidR="000B499D" w:rsidRPr="00234FF4" w:rsidRDefault="000B499D" w:rsidP="000B499D">
      <w:pPr>
        <w:pStyle w:val="SingleTxt"/>
        <w:spacing w:after="0" w:line="120" w:lineRule="exact"/>
        <w:rPr>
          <w:sz w:val="10"/>
          <w:lang w:val="fr-FR"/>
        </w:rPr>
      </w:pPr>
    </w:p>
    <w:p w14:paraId="477BAE56" w14:textId="50088BFC"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8</w:t>
      </w:r>
      <w:r w:rsidRPr="00234FF4">
        <w:rPr>
          <w:vertAlign w:val="superscript"/>
          <w:lang w:val="fr-FR"/>
        </w:rPr>
        <w:t>ο</w:t>
      </w:r>
      <w:r w:rsidRPr="00234FF4">
        <w:rPr>
          <w:lang w:val="fr-FR"/>
        </w:rPr>
        <w:t xml:space="preserve"> – Représentation et participation des femmes au niveau international</w:t>
      </w:r>
    </w:p>
    <w:p w14:paraId="72EF2B12" w14:textId="5C543A4A" w:rsidR="000B499D" w:rsidRPr="00234FF4" w:rsidRDefault="000B499D" w:rsidP="000B499D">
      <w:pPr>
        <w:pStyle w:val="SingleTxt"/>
        <w:spacing w:after="0" w:line="120" w:lineRule="exact"/>
        <w:rPr>
          <w:sz w:val="10"/>
          <w:lang w:val="fr-FR"/>
        </w:rPr>
      </w:pPr>
    </w:p>
    <w:p w14:paraId="6EDBFFBE" w14:textId="5E7EF70A" w:rsidR="000B499D" w:rsidRPr="00234FF4" w:rsidRDefault="000B499D" w:rsidP="000B499D">
      <w:pPr>
        <w:pStyle w:val="SingleTxt"/>
        <w:numPr>
          <w:ilvl w:val="0"/>
          <w:numId w:val="47"/>
        </w:numPr>
        <w:spacing w:line="240" w:lineRule="exact"/>
        <w:rPr>
          <w:lang w:val="fr-FR"/>
        </w:rPr>
      </w:pPr>
      <w:r w:rsidRPr="00234FF4">
        <w:rPr>
          <w:lang w:val="fr-FR"/>
        </w:rPr>
        <w:t>En ce qui concerne cet article, nous voudrions, une fois de plus, mentionner que dans le RDSTP il n</w:t>
      </w:r>
      <w:r w:rsidR="002933EA" w:rsidRPr="00234FF4">
        <w:rPr>
          <w:lang w:val="fr-FR"/>
        </w:rPr>
        <w:t>’</w:t>
      </w:r>
      <w:r w:rsidRPr="00234FF4">
        <w:rPr>
          <w:lang w:val="fr-FR"/>
        </w:rPr>
        <w:t>y a pas de disposition légale établissant une discrimination entre les hommes et les femmes dans aucun aspect de la vie sociale. Pour cette raison, depuis le</w:t>
      </w:r>
      <w:r w:rsidR="00142C50" w:rsidRPr="00234FF4">
        <w:rPr>
          <w:lang w:val="fr-FR"/>
        </w:rPr>
        <w:t xml:space="preserve"> </w:t>
      </w:r>
      <w:r w:rsidRPr="00234FF4">
        <w:rPr>
          <w:lang w:val="fr-FR"/>
        </w:rPr>
        <w:t>début de leur indépendance, les femmes ont toujours ils ont occupé des postes politiques publics, y compris la représentation et la participation au niveau international, parmi lesquels les ministres des Affaires étrangères, les ambassadrices et le Secrétariat exécutif de la CPLP.</w:t>
      </w:r>
    </w:p>
    <w:p w14:paraId="18D3EACC" w14:textId="77777777" w:rsidR="000B499D" w:rsidRPr="00234FF4" w:rsidRDefault="000B499D" w:rsidP="000B499D">
      <w:pPr>
        <w:pStyle w:val="SingleTxt"/>
        <w:spacing w:after="0" w:line="120" w:lineRule="exact"/>
        <w:rPr>
          <w:sz w:val="10"/>
          <w:lang w:val="fr-FR"/>
        </w:rPr>
      </w:pPr>
    </w:p>
    <w:p w14:paraId="08EF0873" w14:textId="5B91FA55"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9</w:t>
      </w:r>
      <w:r w:rsidRPr="00234FF4">
        <w:rPr>
          <w:vertAlign w:val="superscript"/>
          <w:lang w:val="fr-FR"/>
        </w:rPr>
        <w:t>ο</w:t>
      </w:r>
      <w:r w:rsidRPr="00234FF4">
        <w:rPr>
          <w:lang w:val="fr-FR"/>
        </w:rPr>
        <w:t xml:space="preserve"> – Nationalité</w:t>
      </w:r>
    </w:p>
    <w:p w14:paraId="1EBE5C29" w14:textId="07E2584E" w:rsidR="000B499D" w:rsidRPr="00234FF4" w:rsidRDefault="000B499D" w:rsidP="000B499D">
      <w:pPr>
        <w:pStyle w:val="SingleTxt"/>
        <w:spacing w:after="0" w:line="120" w:lineRule="exact"/>
        <w:rPr>
          <w:sz w:val="10"/>
          <w:lang w:val="fr-FR"/>
        </w:rPr>
      </w:pPr>
    </w:p>
    <w:p w14:paraId="5523D0F5" w14:textId="586301FC" w:rsidR="000B499D" w:rsidRPr="00234FF4" w:rsidRDefault="000B499D" w:rsidP="000B499D">
      <w:pPr>
        <w:pStyle w:val="SingleTxt"/>
        <w:numPr>
          <w:ilvl w:val="0"/>
          <w:numId w:val="47"/>
        </w:numPr>
        <w:spacing w:line="240" w:lineRule="exact"/>
        <w:rPr>
          <w:lang w:val="fr-FR"/>
        </w:rPr>
      </w:pPr>
      <w:r w:rsidRPr="00234FF4">
        <w:rPr>
          <w:lang w:val="fr-FR"/>
        </w:rPr>
        <w:t>La première partie de la disposition du paragraphe 1 de l</w:t>
      </w:r>
      <w:r w:rsidR="002933EA" w:rsidRPr="00234FF4">
        <w:rPr>
          <w:lang w:val="fr-FR"/>
        </w:rPr>
        <w:t>’</w:t>
      </w:r>
      <w:r w:rsidRPr="00234FF4">
        <w:rPr>
          <w:lang w:val="fr-FR"/>
        </w:rPr>
        <w:t>article 15 du CRSTP établit que</w:t>
      </w:r>
      <w:r w:rsidR="00142C50" w:rsidRPr="00234FF4">
        <w:rPr>
          <w:lang w:val="fr-FR"/>
        </w:rPr>
        <w:t xml:space="preserve"> </w:t>
      </w:r>
      <w:r w:rsidR="000A7F8F" w:rsidRPr="00234FF4">
        <w:rPr>
          <w:lang w:val="fr-FR"/>
        </w:rPr>
        <w:t>« </w:t>
      </w:r>
      <w:r w:rsidRPr="00234FF4">
        <w:rPr>
          <w:lang w:val="fr-FR"/>
        </w:rPr>
        <w:t>Tous les citoyens sont égaux devant la loi, jouissent des mêmes droits et sont soumis aux mêmes devoirs, indépendamment de leur origine sociale, de leur race, de leur sexe</w:t>
      </w:r>
      <w:r w:rsidR="002933EA" w:rsidRPr="00234FF4">
        <w:rPr>
          <w:lang w:val="fr-FR"/>
        </w:rPr>
        <w:t>.</w:t>
      </w:r>
      <w:r w:rsidRPr="00234FF4">
        <w:rPr>
          <w:lang w:val="fr-FR"/>
        </w:rPr>
        <w:t>..</w:t>
      </w:r>
      <w:r w:rsidR="000A7F8F" w:rsidRPr="00234FF4">
        <w:rPr>
          <w:lang w:val="fr-FR"/>
        </w:rPr>
        <w:t> »</w:t>
      </w:r>
      <w:r w:rsidRPr="00234FF4">
        <w:rPr>
          <w:lang w:val="fr-FR"/>
        </w:rPr>
        <w:t>, il</w:t>
      </w:r>
      <w:r w:rsidR="00142C50" w:rsidRPr="00234FF4">
        <w:rPr>
          <w:lang w:val="fr-FR"/>
        </w:rPr>
        <w:t xml:space="preserve"> </w:t>
      </w:r>
      <w:r w:rsidRPr="00234FF4">
        <w:rPr>
          <w:lang w:val="fr-FR"/>
        </w:rPr>
        <w:t>est traduit que les</w:t>
      </w:r>
      <w:r w:rsidR="00142C50" w:rsidRPr="00234FF4">
        <w:rPr>
          <w:lang w:val="fr-FR"/>
        </w:rPr>
        <w:t xml:space="preserve"> </w:t>
      </w:r>
      <w:r w:rsidRPr="00234FF4">
        <w:rPr>
          <w:lang w:val="fr-FR"/>
        </w:rPr>
        <w:t>femmes jouissent des mêmes droits que les hommes en matière de nationalité, établis par la loi n</w:t>
      </w:r>
      <w:r w:rsidR="000A7F8F" w:rsidRPr="00234FF4">
        <w:rPr>
          <w:vertAlign w:val="superscript"/>
          <w:lang w:val="fr-FR"/>
        </w:rPr>
        <w:t>o</w:t>
      </w:r>
      <w:r w:rsidRPr="00234FF4">
        <w:rPr>
          <w:lang w:val="fr-FR"/>
        </w:rPr>
        <w:t xml:space="preserve">°6/90 </w:t>
      </w:r>
      <w:r w:rsidR="000A7F8F" w:rsidRPr="00234FF4">
        <w:rPr>
          <w:lang w:val="fr-FR"/>
        </w:rPr>
        <w:t>–</w:t>
      </w:r>
      <w:r w:rsidRPr="00234FF4">
        <w:rPr>
          <w:lang w:val="fr-FR"/>
        </w:rPr>
        <w:t xml:space="preserve"> Loi sur la nationalité.</w:t>
      </w:r>
    </w:p>
    <w:p w14:paraId="5A143526" w14:textId="2EC8112E" w:rsidR="000B499D" w:rsidRPr="00234FF4" w:rsidRDefault="000B499D" w:rsidP="000B499D">
      <w:pPr>
        <w:pStyle w:val="SingleTxt"/>
        <w:numPr>
          <w:ilvl w:val="0"/>
          <w:numId w:val="47"/>
        </w:numPr>
        <w:spacing w:line="240" w:lineRule="exact"/>
        <w:rPr>
          <w:lang w:val="fr-FR"/>
        </w:rPr>
      </w:pPr>
      <w:r w:rsidRPr="00234FF4">
        <w:rPr>
          <w:lang w:val="fr-FR"/>
        </w:rPr>
        <w:t>Et selon l</w:t>
      </w:r>
      <w:r w:rsidR="002933EA" w:rsidRPr="00234FF4">
        <w:rPr>
          <w:lang w:val="fr-FR"/>
        </w:rPr>
        <w:t>’</w:t>
      </w:r>
      <w:r w:rsidRPr="00234FF4">
        <w:rPr>
          <w:lang w:val="fr-FR"/>
        </w:rPr>
        <w:t>article 2</w:t>
      </w:r>
      <w:r w:rsidR="00142C50" w:rsidRPr="00234FF4">
        <w:rPr>
          <w:lang w:val="fr-FR"/>
        </w:rPr>
        <w:t xml:space="preserve"> </w:t>
      </w:r>
      <w:r w:rsidRPr="00234FF4">
        <w:rPr>
          <w:lang w:val="fr-FR"/>
        </w:rPr>
        <w:t>de la loi sur la nationalité, l</w:t>
      </w:r>
      <w:r w:rsidR="002933EA" w:rsidRPr="00234FF4">
        <w:rPr>
          <w:lang w:val="fr-FR"/>
        </w:rPr>
        <w:t>’</w:t>
      </w:r>
      <w:r w:rsidRPr="00234FF4">
        <w:rPr>
          <w:lang w:val="fr-FR"/>
        </w:rPr>
        <w:t>attribution de la nationalité santoméenne prend effet dès la naissance, sans préjudice de la validité des relations juridiques établies sur la base d</w:t>
      </w:r>
      <w:r w:rsidR="002933EA" w:rsidRPr="00234FF4">
        <w:rPr>
          <w:lang w:val="fr-FR"/>
        </w:rPr>
        <w:t>’</w:t>
      </w:r>
      <w:r w:rsidRPr="00234FF4">
        <w:rPr>
          <w:lang w:val="fr-FR"/>
        </w:rPr>
        <w:t>une autre nationalité.</w:t>
      </w:r>
      <w:r w:rsidR="00142C50" w:rsidRPr="00234FF4">
        <w:rPr>
          <w:lang w:val="fr-FR"/>
        </w:rPr>
        <w:t xml:space="preserve"> </w:t>
      </w:r>
      <w:r w:rsidRPr="00234FF4">
        <w:rPr>
          <w:lang w:val="fr-FR"/>
        </w:rPr>
        <w:t>Et plus loin, dans le n</w:t>
      </w:r>
      <w:r w:rsidR="000A7F8F" w:rsidRPr="00234FF4">
        <w:rPr>
          <w:vertAlign w:val="superscript"/>
          <w:lang w:val="fr-FR"/>
        </w:rPr>
        <w:t>o</w:t>
      </w:r>
      <w:r w:rsidRPr="00234FF4">
        <w:rPr>
          <w:lang w:val="fr-FR"/>
        </w:rPr>
        <w:t>º2 de l</w:t>
      </w:r>
      <w:r w:rsidR="002933EA" w:rsidRPr="00234FF4">
        <w:rPr>
          <w:lang w:val="fr-FR"/>
        </w:rPr>
        <w:t>’</w:t>
      </w:r>
      <w:r w:rsidRPr="00234FF4">
        <w:rPr>
          <w:lang w:val="fr-FR"/>
        </w:rPr>
        <w:t>article 3, défend</w:t>
      </w:r>
      <w:r w:rsidR="000A7F8F" w:rsidRPr="00234FF4">
        <w:rPr>
          <w:lang w:val="fr-FR"/>
        </w:rPr>
        <w:t> </w:t>
      </w:r>
      <w:r w:rsidR="002933EA" w:rsidRPr="00234FF4">
        <w:rPr>
          <w:lang w:val="fr-FR"/>
        </w:rPr>
        <w:t>:</w:t>
      </w:r>
      <w:r w:rsidRPr="00234FF4">
        <w:rPr>
          <w:lang w:val="fr-FR"/>
        </w:rPr>
        <w:t xml:space="preserve"> «</w:t>
      </w:r>
      <w:r w:rsidR="000A7F8F" w:rsidRPr="00234FF4">
        <w:rPr>
          <w:lang w:val="fr-FR"/>
        </w:rPr>
        <w:t> </w:t>
      </w:r>
      <w:r w:rsidRPr="00234FF4">
        <w:rPr>
          <w:i/>
          <w:iCs/>
          <w:lang w:val="fr-FR"/>
        </w:rPr>
        <w:t>les citoyens de santoméenne qui acquièrent la nationalité d</w:t>
      </w:r>
      <w:r w:rsidR="002933EA" w:rsidRPr="00234FF4">
        <w:rPr>
          <w:i/>
          <w:iCs/>
          <w:lang w:val="fr-FR"/>
        </w:rPr>
        <w:t>’</w:t>
      </w:r>
      <w:r w:rsidRPr="00234FF4">
        <w:rPr>
          <w:i/>
          <w:iCs/>
          <w:lang w:val="fr-FR"/>
        </w:rPr>
        <w:t>un autre pays conservent leur nationalité d</w:t>
      </w:r>
      <w:r w:rsidR="002933EA" w:rsidRPr="00234FF4">
        <w:rPr>
          <w:i/>
          <w:iCs/>
          <w:lang w:val="fr-FR"/>
        </w:rPr>
        <w:t>’</w:t>
      </w:r>
      <w:r w:rsidRPr="00234FF4">
        <w:rPr>
          <w:i/>
          <w:iCs/>
          <w:lang w:val="fr-FR"/>
        </w:rPr>
        <w:t>origine</w:t>
      </w:r>
      <w:r w:rsidR="000A7F8F" w:rsidRPr="00234FF4">
        <w:rPr>
          <w:i/>
          <w:iCs/>
          <w:lang w:val="fr-FR"/>
        </w:rPr>
        <w:t> </w:t>
      </w:r>
      <w:r w:rsidRPr="00234FF4">
        <w:rPr>
          <w:lang w:val="fr-FR"/>
        </w:rPr>
        <w:t>».</w:t>
      </w:r>
    </w:p>
    <w:p w14:paraId="7E9B1F63" w14:textId="20102169" w:rsidR="000B499D" w:rsidRPr="00234FF4" w:rsidRDefault="000B499D" w:rsidP="000B499D">
      <w:pPr>
        <w:pStyle w:val="SingleTxt"/>
        <w:spacing w:after="0" w:line="120" w:lineRule="exact"/>
        <w:rPr>
          <w:sz w:val="10"/>
          <w:lang w:val="fr-FR"/>
        </w:rPr>
      </w:pPr>
    </w:p>
    <w:p w14:paraId="5447CD18" w14:textId="0EAABFE4"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10</w:t>
      </w:r>
      <w:r w:rsidRPr="00234FF4">
        <w:rPr>
          <w:vertAlign w:val="superscript"/>
          <w:lang w:val="fr-FR"/>
        </w:rPr>
        <w:t>ο</w:t>
      </w:r>
      <w:r w:rsidRPr="00234FF4">
        <w:rPr>
          <w:lang w:val="fr-FR"/>
        </w:rPr>
        <w:t xml:space="preserve"> – </w:t>
      </w:r>
      <w:r w:rsidR="005D4BEB" w:rsidRPr="00234FF4">
        <w:rPr>
          <w:lang w:val="fr-FR"/>
        </w:rPr>
        <w:t>Égalité</w:t>
      </w:r>
      <w:r w:rsidRPr="00234FF4">
        <w:rPr>
          <w:lang w:val="fr-FR"/>
        </w:rPr>
        <w:t xml:space="preserve"> dans l</w:t>
      </w:r>
      <w:r w:rsidR="002933EA" w:rsidRPr="00234FF4">
        <w:rPr>
          <w:lang w:val="fr-FR"/>
        </w:rPr>
        <w:t>’</w:t>
      </w:r>
      <w:r w:rsidRPr="00234FF4">
        <w:rPr>
          <w:lang w:val="fr-FR"/>
        </w:rPr>
        <w:t>éducation</w:t>
      </w:r>
    </w:p>
    <w:p w14:paraId="078A6CE5" w14:textId="64804157" w:rsidR="000B499D" w:rsidRPr="00234FF4" w:rsidRDefault="000B499D" w:rsidP="000B499D">
      <w:pPr>
        <w:pStyle w:val="SingleTxt"/>
        <w:spacing w:after="0" w:line="120" w:lineRule="exact"/>
        <w:rPr>
          <w:sz w:val="10"/>
          <w:lang w:val="fr-FR"/>
        </w:rPr>
      </w:pPr>
    </w:p>
    <w:p w14:paraId="6193E6D6" w14:textId="0898F96E" w:rsidR="000B499D" w:rsidRPr="00234FF4" w:rsidRDefault="000B499D" w:rsidP="000B499D">
      <w:pPr>
        <w:pStyle w:val="SingleTxt"/>
        <w:numPr>
          <w:ilvl w:val="0"/>
          <w:numId w:val="47"/>
        </w:numPr>
        <w:spacing w:line="240" w:lineRule="exact"/>
        <w:rPr>
          <w:lang w:val="fr-FR"/>
        </w:rPr>
      </w:pPr>
      <w:r w:rsidRPr="00234FF4">
        <w:rPr>
          <w:lang w:val="fr-FR"/>
        </w:rPr>
        <w:t>L</w:t>
      </w:r>
      <w:r w:rsidR="002933EA" w:rsidRPr="00234FF4">
        <w:rPr>
          <w:lang w:val="fr-FR"/>
        </w:rPr>
        <w:t>’</w:t>
      </w:r>
      <w:r w:rsidRPr="00234FF4">
        <w:rPr>
          <w:lang w:val="fr-FR"/>
        </w:rPr>
        <w:t>égalité dans l</w:t>
      </w:r>
      <w:r w:rsidR="002933EA" w:rsidRPr="00234FF4">
        <w:rPr>
          <w:lang w:val="fr-FR"/>
        </w:rPr>
        <w:t>’</w:t>
      </w:r>
      <w:r w:rsidRPr="00234FF4">
        <w:rPr>
          <w:lang w:val="fr-FR"/>
        </w:rPr>
        <w:t>éducation est aussi l</w:t>
      </w:r>
      <w:r w:rsidR="002933EA" w:rsidRPr="00234FF4">
        <w:rPr>
          <w:lang w:val="fr-FR"/>
        </w:rPr>
        <w:t>’</w:t>
      </w:r>
      <w:r w:rsidRPr="00234FF4">
        <w:rPr>
          <w:lang w:val="fr-FR"/>
        </w:rPr>
        <w:t>un des droits fondamentaux consacrés à l</w:t>
      </w:r>
      <w:r w:rsidR="002933EA" w:rsidRPr="00234FF4">
        <w:rPr>
          <w:lang w:val="fr-FR"/>
        </w:rPr>
        <w:t>’</w:t>
      </w:r>
      <w:r w:rsidRPr="00234FF4">
        <w:rPr>
          <w:lang w:val="fr-FR"/>
        </w:rPr>
        <w:t>article 15 de CRDSTP qui,</w:t>
      </w:r>
      <w:r w:rsidR="00142C50" w:rsidRPr="00234FF4">
        <w:rPr>
          <w:lang w:val="fr-FR"/>
        </w:rPr>
        <w:t xml:space="preserve"> </w:t>
      </w:r>
      <w:r w:rsidRPr="00234FF4">
        <w:rPr>
          <w:lang w:val="fr-FR"/>
        </w:rPr>
        <w:t>selon laquelle</w:t>
      </w:r>
      <w:r w:rsidR="000A7F8F" w:rsidRPr="00234FF4">
        <w:rPr>
          <w:lang w:val="fr-FR"/>
        </w:rPr>
        <w:t> </w:t>
      </w:r>
      <w:r w:rsidR="002933EA" w:rsidRPr="00234FF4">
        <w:rPr>
          <w:lang w:val="fr-FR"/>
        </w:rPr>
        <w:t>:</w:t>
      </w:r>
      <w:r w:rsidRPr="00234FF4">
        <w:rPr>
          <w:lang w:val="fr-FR"/>
        </w:rPr>
        <w:t xml:space="preserve"> «</w:t>
      </w:r>
      <w:r w:rsidR="000A7F8F" w:rsidRPr="00234FF4">
        <w:rPr>
          <w:lang w:val="fr-FR"/>
        </w:rPr>
        <w:t> </w:t>
      </w:r>
      <w:r w:rsidRPr="00234FF4">
        <w:rPr>
          <w:lang w:val="fr-FR"/>
        </w:rPr>
        <w:t>La</w:t>
      </w:r>
      <w:r w:rsidR="00142C50" w:rsidRPr="00234FF4">
        <w:rPr>
          <w:lang w:val="fr-FR"/>
        </w:rPr>
        <w:t xml:space="preserve"> </w:t>
      </w:r>
      <w:r w:rsidRPr="00234FF4">
        <w:rPr>
          <w:lang w:val="fr-FR"/>
        </w:rPr>
        <w:t>femme est égale à l</w:t>
      </w:r>
      <w:r w:rsidR="002933EA" w:rsidRPr="00234FF4">
        <w:rPr>
          <w:lang w:val="fr-FR"/>
        </w:rPr>
        <w:t>’</w:t>
      </w:r>
      <w:r w:rsidRPr="00234FF4">
        <w:rPr>
          <w:lang w:val="fr-FR"/>
        </w:rPr>
        <w:t>homme en droits et en</w:t>
      </w:r>
      <w:r w:rsidR="00142C50" w:rsidRPr="00234FF4">
        <w:rPr>
          <w:lang w:val="fr-FR"/>
        </w:rPr>
        <w:t xml:space="preserve"> </w:t>
      </w:r>
      <w:r w:rsidRPr="00234FF4">
        <w:rPr>
          <w:lang w:val="fr-FR"/>
        </w:rPr>
        <w:t>devoirs étant pleine participation assurée dans les domaines</w:t>
      </w:r>
      <w:r w:rsidR="00142C50" w:rsidRPr="00234FF4">
        <w:rPr>
          <w:lang w:val="fr-FR"/>
        </w:rPr>
        <w:t xml:space="preserve"> </w:t>
      </w:r>
      <w:r w:rsidRPr="00234FF4">
        <w:rPr>
          <w:lang w:val="fr-FR"/>
        </w:rPr>
        <w:t>politique, économique, social et culturel</w:t>
      </w:r>
      <w:r w:rsidR="000A7F8F" w:rsidRPr="00234FF4">
        <w:rPr>
          <w:lang w:val="fr-FR"/>
        </w:rPr>
        <w:t> </w:t>
      </w:r>
      <w:r w:rsidRPr="00234FF4">
        <w:rPr>
          <w:lang w:val="fr-FR"/>
        </w:rPr>
        <w:t>»</w:t>
      </w:r>
      <w:r w:rsidR="00142C50" w:rsidRPr="00234FF4">
        <w:rPr>
          <w:lang w:val="fr-FR"/>
        </w:rPr>
        <w:t xml:space="preserve"> </w:t>
      </w:r>
      <w:r w:rsidRPr="00234FF4">
        <w:rPr>
          <w:lang w:val="fr-FR"/>
        </w:rPr>
        <w:t>Pour d</w:t>
      </w:r>
      <w:r w:rsidR="002933EA" w:rsidRPr="00234FF4">
        <w:rPr>
          <w:lang w:val="fr-FR"/>
        </w:rPr>
        <w:t>’</w:t>
      </w:r>
      <w:r w:rsidRPr="00234FF4">
        <w:rPr>
          <w:lang w:val="fr-FR"/>
        </w:rPr>
        <w:t>un autre côté, il n</w:t>
      </w:r>
      <w:r w:rsidR="002933EA" w:rsidRPr="00234FF4">
        <w:rPr>
          <w:lang w:val="fr-FR"/>
        </w:rPr>
        <w:t>’</w:t>
      </w:r>
      <w:r w:rsidRPr="00234FF4">
        <w:rPr>
          <w:lang w:val="fr-FR"/>
        </w:rPr>
        <w:t>est jamais exagéré de mentionner que le RDSTP a également ratifié</w:t>
      </w:r>
      <w:r w:rsidR="00142C50" w:rsidRPr="00234FF4">
        <w:rPr>
          <w:lang w:val="fr-FR"/>
        </w:rPr>
        <w:t xml:space="preserve"> </w:t>
      </w:r>
      <w:r w:rsidRPr="00234FF4">
        <w:rPr>
          <w:lang w:val="fr-FR"/>
        </w:rPr>
        <w:t>le PIDESC et que l</w:t>
      </w:r>
      <w:r w:rsidR="002933EA" w:rsidRPr="00234FF4">
        <w:rPr>
          <w:lang w:val="fr-FR"/>
        </w:rPr>
        <w:t>’</w:t>
      </w:r>
      <w:r w:rsidRPr="00234FF4">
        <w:rPr>
          <w:lang w:val="fr-FR"/>
        </w:rPr>
        <w:t>article 13 de ce Pacte reconnaît le droit à l</w:t>
      </w:r>
      <w:r w:rsidR="002933EA" w:rsidRPr="00234FF4">
        <w:rPr>
          <w:lang w:val="fr-FR"/>
        </w:rPr>
        <w:t>’</w:t>
      </w:r>
      <w:r w:rsidRPr="00234FF4">
        <w:rPr>
          <w:lang w:val="fr-FR"/>
        </w:rPr>
        <w:t>éducation.</w:t>
      </w:r>
      <w:r w:rsidR="00142C50" w:rsidRPr="00234FF4">
        <w:rPr>
          <w:lang w:val="fr-FR"/>
        </w:rPr>
        <w:t xml:space="preserve"> </w:t>
      </w:r>
      <w:r w:rsidRPr="00234FF4">
        <w:rPr>
          <w:lang w:val="fr-FR"/>
        </w:rPr>
        <w:t>Et toujours en ce qui concerne l</w:t>
      </w:r>
      <w:r w:rsidR="002933EA" w:rsidRPr="00234FF4">
        <w:rPr>
          <w:lang w:val="fr-FR"/>
        </w:rPr>
        <w:t>’</w:t>
      </w:r>
      <w:r w:rsidR="00142C50" w:rsidRPr="00234FF4">
        <w:rPr>
          <w:lang w:val="fr-FR"/>
        </w:rPr>
        <w:t xml:space="preserve"> </w:t>
      </w:r>
      <w:r w:rsidRPr="00234FF4">
        <w:rPr>
          <w:lang w:val="fr-FR"/>
        </w:rPr>
        <w:t>égalité dans l</w:t>
      </w:r>
      <w:r w:rsidR="002933EA" w:rsidRPr="00234FF4">
        <w:rPr>
          <w:lang w:val="fr-FR"/>
        </w:rPr>
        <w:t>’</w:t>
      </w:r>
      <w:r w:rsidRPr="00234FF4">
        <w:rPr>
          <w:lang w:val="fr-FR"/>
        </w:rPr>
        <w:t>éducation, l</w:t>
      </w:r>
      <w:r w:rsidR="002933EA" w:rsidRPr="00234FF4">
        <w:rPr>
          <w:lang w:val="fr-FR"/>
        </w:rPr>
        <w:t>’</w:t>
      </w:r>
      <w:r w:rsidRPr="00234FF4">
        <w:rPr>
          <w:lang w:val="fr-FR"/>
        </w:rPr>
        <w:t>article 2</w:t>
      </w:r>
      <w:r w:rsidR="00142C50" w:rsidRPr="00234FF4">
        <w:rPr>
          <w:lang w:val="fr-FR"/>
        </w:rPr>
        <w:t xml:space="preserve"> </w:t>
      </w:r>
      <w:r w:rsidRPr="00234FF4">
        <w:rPr>
          <w:lang w:val="fr-FR"/>
        </w:rPr>
        <w:t>de la Loi fondamentale du système éducatif, vient faire respecter ce droit en prévoyant ce qui suit</w:t>
      </w:r>
      <w:r w:rsidR="000A7F8F" w:rsidRPr="00234FF4">
        <w:rPr>
          <w:lang w:val="fr-FR"/>
        </w:rPr>
        <w:t> </w:t>
      </w:r>
      <w:r w:rsidR="002933EA" w:rsidRPr="00234FF4">
        <w:rPr>
          <w:lang w:val="fr-FR"/>
        </w:rPr>
        <w:t>:</w:t>
      </w:r>
      <w:r w:rsidRPr="00234FF4">
        <w:rPr>
          <w:lang w:val="fr-FR"/>
        </w:rPr>
        <w:t xml:space="preserve"> «</w:t>
      </w:r>
      <w:r w:rsidR="000A7F8F" w:rsidRPr="00234FF4">
        <w:rPr>
          <w:lang w:val="fr-FR"/>
        </w:rPr>
        <w:t> </w:t>
      </w:r>
      <w:r w:rsidRPr="00234FF4">
        <w:rPr>
          <w:lang w:val="fr-FR"/>
        </w:rPr>
        <w:t>Tous les Santoméens ont droit à l</w:t>
      </w:r>
      <w:r w:rsidR="002933EA" w:rsidRPr="00234FF4">
        <w:rPr>
          <w:lang w:val="fr-FR"/>
        </w:rPr>
        <w:t>’</w:t>
      </w:r>
      <w:r w:rsidRPr="00234FF4">
        <w:rPr>
          <w:lang w:val="fr-FR"/>
        </w:rPr>
        <w:t>éducation et à la culture, aux termes de la Constitution de la République et il est de la responsabilité spéciale de l</w:t>
      </w:r>
      <w:r w:rsidR="002933EA" w:rsidRPr="00234FF4">
        <w:rPr>
          <w:lang w:val="fr-FR"/>
        </w:rPr>
        <w:t>’</w:t>
      </w:r>
      <w:r w:rsidR="000A7F8F" w:rsidRPr="00234FF4">
        <w:rPr>
          <w:lang w:val="fr-FR"/>
        </w:rPr>
        <w:t>É</w:t>
      </w:r>
      <w:r w:rsidRPr="00234FF4">
        <w:rPr>
          <w:lang w:val="fr-FR"/>
        </w:rPr>
        <w:t>tat de promouvoir la démocratisation de l</w:t>
      </w:r>
      <w:r w:rsidR="002933EA" w:rsidRPr="00234FF4">
        <w:rPr>
          <w:lang w:val="fr-FR"/>
        </w:rPr>
        <w:t>’</w:t>
      </w:r>
      <w:r w:rsidRPr="00234FF4">
        <w:rPr>
          <w:lang w:val="fr-FR"/>
        </w:rPr>
        <w:t>éducation, garantissant le droit à une égalité des chances juste et effective d</w:t>
      </w:r>
      <w:r w:rsidR="002933EA" w:rsidRPr="00234FF4">
        <w:rPr>
          <w:lang w:val="fr-FR"/>
        </w:rPr>
        <w:t>’</w:t>
      </w:r>
      <w:r w:rsidRPr="00234FF4">
        <w:rPr>
          <w:lang w:val="fr-FR"/>
        </w:rPr>
        <w:t>accès à l</w:t>
      </w:r>
      <w:r w:rsidR="002933EA" w:rsidRPr="00234FF4">
        <w:rPr>
          <w:lang w:val="fr-FR"/>
        </w:rPr>
        <w:t>’</w:t>
      </w:r>
      <w:r w:rsidRPr="00234FF4">
        <w:rPr>
          <w:lang w:val="fr-FR"/>
        </w:rPr>
        <w:t>éducation et à la réussite éducative</w:t>
      </w:r>
      <w:r w:rsidR="000A7F8F" w:rsidRPr="00234FF4">
        <w:rPr>
          <w:lang w:val="fr-FR"/>
        </w:rPr>
        <w:t> </w:t>
      </w:r>
      <w:r w:rsidRPr="00234FF4">
        <w:rPr>
          <w:lang w:val="fr-FR"/>
        </w:rPr>
        <w:t>»</w:t>
      </w:r>
      <w:bookmarkStart w:id="46" w:name="_ftnref30"/>
      <w:bookmarkEnd w:id="46"/>
      <w:r w:rsidRPr="00234FF4">
        <w:rPr>
          <w:vertAlign w:val="superscript"/>
          <w:lang w:val="fr-FR"/>
        </w:rPr>
        <w:footnoteReference w:id="27"/>
      </w:r>
      <w:r w:rsidRPr="00234FF4">
        <w:rPr>
          <w:lang w:val="fr-FR"/>
        </w:rPr>
        <w:t>.</w:t>
      </w:r>
    </w:p>
    <w:p w14:paraId="3C64014A" w14:textId="639237B1" w:rsidR="000B499D" w:rsidRPr="00234FF4" w:rsidRDefault="000B499D" w:rsidP="000B499D">
      <w:pPr>
        <w:pStyle w:val="SingleTxt"/>
        <w:spacing w:after="0" w:line="120" w:lineRule="exact"/>
        <w:rPr>
          <w:sz w:val="10"/>
          <w:lang w:val="fr-FR"/>
        </w:rPr>
      </w:pPr>
    </w:p>
    <w:p w14:paraId="020B86C6" w14:textId="1A02981D"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11</w:t>
      </w:r>
      <w:r w:rsidRPr="00234FF4">
        <w:rPr>
          <w:vertAlign w:val="superscript"/>
          <w:lang w:val="fr-FR"/>
        </w:rPr>
        <w:t>ο</w:t>
      </w:r>
      <w:r w:rsidRPr="00234FF4">
        <w:rPr>
          <w:lang w:val="fr-FR"/>
        </w:rPr>
        <w:t xml:space="preserve"> – </w:t>
      </w:r>
      <w:r w:rsidR="005D4BEB" w:rsidRPr="00234FF4">
        <w:rPr>
          <w:lang w:val="fr-FR"/>
        </w:rPr>
        <w:t>É</w:t>
      </w:r>
      <w:r w:rsidRPr="00234FF4">
        <w:rPr>
          <w:lang w:val="fr-FR"/>
        </w:rPr>
        <w:t>galité au travail</w:t>
      </w:r>
    </w:p>
    <w:p w14:paraId="1278388C" w14:textId="291DFBFF" w:rsidR="000B499D" w:rsidRPr="00234FF4" w:rsidRDefault="000B499D" w:rsidP="000B499D">
      <w:pPr>
        <w:pStyle w:val="SingleTxt"/>
        <w:spacing w:after="0" w:line="120" w:lineRule="exact"/>
        <w:rPr>
          <w:sz w:val="10"/>
          <w:lang w:val="fr-FR"/>
        </w:rPr>
      </w:pPr>
    </w:p>
    <w:p w14:paraId="0F3E040B" w14:textId="459157CC" w:rsidR="000B499D" w:rsidRPr="00234FF4" w:rsidRDefault="000B499D" w:rsidP="000B499D">
      <w:pPr>
        <w:pStyle w:val="SingleTxt"/>
        <w:numPr>
          <w:ilvl w:val="0"/>
          <w:numId w:val="47"/>
        </w:numPr>
        <w:spacing w:line="240" w:lineRule="exact"/>
        <w:rPr>
          <w:lang w:val="fr-FR"/>
        </w:rPr>
      </w:pPr>
      <w:r w:rsidRPr="00234FF4">
        <w:rPr>
          <w:lang w:val="fr-FR"/>
        </w:rPr>
        <w:t>Le droit du travail est autre garantie du droit fondamental de valoriser le travail humain, pour cette raison et d</w:t>
      </w:r>
      <w:r w:rsidR="002933EA" w:rsidRPr="00234FF4">
        <w:rPr>
          <w:lang w:val="fr-FR"/>
        </w:rPr>
        <w:t>’</w:t>
      </w:r>
      <w:r w:rsidRPr="00234FF4">
        <w:rPr>
          <w:lang w:val="fr-FR"/>
        </w:rPr>
        <w:t xml:space="preserve">autres, le gouvernement du RDSTP a approuvé un </w:t>
      </w:r>
      <w:r w:rsidRPr="00234FF4">
        <w:rPr>
          <w:lang w:val="fr-FR"/>
        </w:rPr>
        <w:lastRenderedPageBreak/>
        <w:t>nouveau diplôme juridique, la loi n</w:t>
      </w:r>
      <w:r w:rsidR="000A7F8F" w:rsidRPr="00234FF4">
        <w:rPr>
          <w:vertAlign w:val="superscript"/>
          <w:lang w:val="fr-FR"/>
        </w:rPr>
        <w:t>o</w:t>
      </w:r>
      <w:r w:rsidRPr="00234FF4">
        <w:rPr>
          <w:lang w:val="fr-FR"/>
        </w:rPr>
        <w:t xml:space="preserve">°6/2019 </w:t>
      </w:r>
      <w:r w:rsidR="000A7F8F" w:rsidRPr="00234FF4">
        <w:rPr>
          <w:lang w:val="fr-FR"/>
        </w:rPr>
        <w:t>–</w:t>
      </w:r>
      <w:r w:rsidRPr="00234FF4">
        <w:rPr>
          <w:lang w:val="fr-FR"/>
        </w:rPr>
        <w:t xml:space="preserve"> CT, visant à éliminer toutes les formes de discrimination, s</w:t>
      </w:r>
      <w:r w:rsidR="002933EA" w:rsidRPr="00234FF4">
        <w:rPr>
          <w:lang w:val="fr-FR"/>
        </w:rPr>
        <w:t>’</w:t>
      </w:r>
      <w:r w:rsidRPr="00234FF4">
        <w:rPr>
          <w:lang w:val="fr-FR"/>
        </w:rPr>
        <w:t>adapter et suivre les exigences de la modernité dans le monde du travail.</w:t>
      </w:r>
    </w:p>
    <w:p w14:paraId="592DD09F" w14:textId="246D692E" w:rsidR="000B499D" w:rsidRPr="00234FF4" w:rsidRDefault="000B499D" w:rsidP="000B499D">
      <w:pPr>
        <w:pStyle w:val="SingleTxt"/>
        <w:numPr>
          <w:ilvl w:val="0"/>
          <w:numId w:val="47"/>
        </w:numPr>
        <w:spacing w:line="240" w:lineRule="exact"/>
        <w:rPr>
          <w:lang w:val="fr-FR"/>
        </w:rPr>
      </w:pPr>
      <w:r w:rsidRPr="00234FF4">
        <w:rPr>
          <w:lang w:val="fr-FR"/>
        </w:rPr>
        <w:t>Le</w:t>
      </w:r>
      <w:r w:rsidR="00142C50" w:rsidRPr="00234FF4">
        <w:rPr>
          <w:lang w:val="fr-FR"/>
        </w:rPr>
        <w:t xml:space="preserve"> </w:t>
      </w:r>
      <w:r w:rsidRPr="00234FF4">
        <w:rPr>
          <w:lang w:val="fr-FR"/>
        </w:rPr>
        <w:t>droit du</w:t>
      </w:r>
      <w:r w:rsidR="00142C50" w:rsidRPr="00234FF4">
        <w:rPr>
          <w:lang w:val="fr-FR"/>
        </w:rPr>
        <w:t xml:space="preserve"> </w:t>
      </w:r>
      <w:r w:rsidRPr="00234FF4">
        <w:rPr>
          <w:lang w:val="fr-FR"/>
        </w:rPr>
        <w:t>travail, en tant que droit fondamental, est</w:t>
      </w:r>
      <w:r w:rsidR="00142C50" w:rsidRPr="00234FF4">
        <w:rPr>
          <w:lang w:val="fr-FR"/>
        </w:rPr>
        <w:t xml:space="preserve"> </w:t>
      </w:r>
      <w:r w:rsidRPr="00234FF4">
        <w:rPr>
          <w:lang w:val="fr-FR"/>
        </w:rPr>
        <w:t>inscrit dans le CRDSTP, à l</w:t>
      </w:r>
      <w:r w:rsidR="002933EA" w:rsidRPr="00234FF4">
        <w:rPr>
          <w:lang w:val="fr-FR"/>
        </w:rPr>
        <w:t>’</w:t>
      </w:r>
      <w:r w:rsidRPr="00234FF4">
        <w:rPr>
          <w:lang w:val="fr-FR"/>
        </w:rPr>
        <w:t>article 42</w:t>
      </w:r>
      <w:r w:rsidR="00142C50" w:rsidRPr="00234FF4">
        <w:rPr>
          <w:lang w:val="fr-FR"/>
        </w:rPr>
        <w:t xml:space="preserve"> </w:t>
      </w:r>
      <w:r w:rsidRPr="00234FF4">
        <w:rPr>
          <w:lang w:val="fr-FR"/>
        </w:rPr>
        <w:t>n</w:t>
      </w:r>
      <w:r w:rsidR="000A7F8F" w:rsidRPr="00234FF4">
        <w:rPr>
          <w:vertAlign w:val="superscript"/>
          <w:lang w:val="fr-FR"/>
        </w:rPr>
        <w:t>o</w:t>
      </w:r>
      <w:r w:rsidRPr="00234FF4">
        <w:rPr>
          <w:lang w:val="fr-FR"/>
        </w:rPr>
        <w:t>°1, selon lequel «</w:t>
      </w:r>
      <w:r w:rsidR="000A7F8F" w:rsidRPr="00234FF4">
        <w:rPr>
          <w:lang w:val="fr-FR"/>
        </w:rPr>
        <w:t> </w:t>
      </w:r>
      <w:r w:rsidRPr="00234FF4">
        <w:rPr>
          <w:lang w:val="fr-FR"/>
        </w:rPr>
        <w:t>Toute personne a le droit de travailler et il appartient à l</w:t>
      </w:r>
      <w:r w:rsidR="002933EA" w:rsidRPr="00234FF4">
        <w:rPr>
          <w:lang w:val="fr-FR"/>
        </w:rPr>
        <w:t>’</w:t>
      </w:r>
      <w:r w:rsidRPr="00234FF4">
        <w:rPr>
          <w:lang w:val="fr-FR"/>
        </w:rPr>
        <w:t>État d</w:t>
      </w:r>
      <w:r w:rsidR="002933EA" w:rsidRPr="00234FF4">
        <w:rPr>
          <w:lang w:val="fr-FR"/>
        </w:rPr>
        <w:t>’</w:t>
      </w:r>
      <w:r w:rsidRPr="00234FF4">
        <w:rPr>
          <w:lang w:val="fr-FR"/>
        </w:rPr>
        <w:t>assurer l</w:t>
      </w:r>
      <w:r w:rsidR="002933EA" w:rsidRPr="00234FF4">
        <w:rPr>
          <w:lang w:val="fr-FR"/>
        </w:rPr>
        <w:t>’</w:t>
      </w:r>
      <w:r w:rsidRPr="00234FF4">
        <w:rPr>
          <w:lang w:val="fr-FR"/>
        </w:rPr>
        <w:t>égalité des chances dans le choix de la profession ou du type de travail et des conditions afin que l</w:t>
      </w:r>
      <w:r w:rsidR="002933EA" w:rsidRPr="00234FF4">
        <w:rPr>
          <w:lang w:val="fr-FR"/>
        </w:rPr>
        <w:t>’</w:t>
      </w:r>
      <w:r w:rsidRPr="00234FF4">
        <w:rPr>
          <w:lang w:val="fr-FR"/>
        </w:rPr>
        <w:t>accès à tout poste ne soit ni interdit ni limité, selon le sexe, ou catégories professionnelles</w:t>
      </w:r>
      <w:r w:rsidR="000A7F8F" w:rsidRPr="00234FF4">
        <w:rPr>
          <w:lang w:val="fr-FR"/>
        </w:rPr>
        <w:t> </w:t>
      </w:r>
      <w:r w:rsidRPr="00234FF4">
        <w:rPr>
          <w:lang w:val="fr-FR"/>
        </w:rPr>
        <w:t>».</w:t>
      </w:r>
    </w:p>
    <w:p w14:paraId="4DA93E33" w14:textId="629FB14C" w:rsidR="000B499D" w:rsidRPr="00234FF4" w:rsidRDefault="000B499D" w:rsidP="000B499D">
      <w:pPr>
        <w:pStyle w:val="SingleTxt"/>
        <w:numPr>
          <w:ilvl w:val="0"/>
          <w:numId w:val="47"/>
        </w:numPr>
        <w:spacing w:line="240" w:lineRule="exact"/>
        <w:rPr>
          <w:lang w:val="fr-FR"/>
        </w:rPr>
      </w:pPr>
      <w:r w:rsidRPr="00234FF4">
        <w:rPr>
          <w:lang w:val="fr-FR"/>
        </w:rPr>
        <w:t>Avec l</w:t>
      </w:r>
      <w:r w:rsidR="002933EA" w:rsidRPr="00234FF4">
        <w:rPr>
          <w:lang w:val="fr-FR"/>
        </w:rPr>
        <w:t>’</w:t>
      </w:r>
      <w:r w:rsidRPr="00234FF4">
        <w:rPr>
          <w:lang w:val="fr-FR"/>
        </w:rPr>
        <w:t>approbation de la nouveau CT, ces droits ont été renforcés, avec l</w:t>
      </w:r>
      <w:r w:rsidR="002933EA" w:rsidRPr="00234FF4">
        <w:rPr>
          <w:lang w:val="fr-FR"/>
        </w:rPr>
        <w:t>’</w:t>
      </w:r>
      <w:r w:rsidRPr="00234FF4">
        <w:rPr>
          <w:lang w:val="fr-FR"/>
        </w:rPr>
        <w:t>introduction de certains aspects innovants, notamment la protection de la maternité dans un modèle plus moderne</w:t>
      </w:r>
      <w:r w:rsidR="00155C15" w:rsidRPr="00155C15">
        <w:rPr>
          <w:lang w:val="fr-FR"/>
        </w:rPr>
        <w:t> ;</w:t>
      </w:r>
      <w:r w:rsidR="00142C50" w:rsidRPr="00234FF4">
        <w:rPr>
          <w:lang w:val="fr-FR"/>
        </w:rPr>
        <w:t xml:space="preserve"> </w:t>
      </w:r>
      <w:r w:rsidRPr="00234FF4">
        <w:rPr>
          <w:lang w:val="fr-FR"/>
        </w:rPr>
        <w:t>la définition du travail interdit aux femmes enceintes</w:t>
      </w:r>
      <w:r w:rsidR="00142C50" w:rsidRPr="00234FF4">
        <w:rPr>
          <w:lang w:val="fr-FR"/>
        </w:rPr>
        <w:t xml:space="preserve"> </w:t>
      </w:r>
      <w:r w:rsidRPr="00234FF4">
        <w:rPr>
          <w:lang w:val="fr-FR"/>
        </w:rPr>
        <w:t>et en post-partum</w:t>
      </w:r>
      <w:r w:rsidR="00155C15" w:rsidRPr="00155C15">
        <w:rPr>
          <w:lang w:val="fr-FR"/>
        </w:rPr>
        <w:t> ;</w:t>
      </w:r>
      <w:r w:rsidR="00142C50" w:rsidRPr="00234FF4">
        <w:rPr>
          <w:lang w:val="fr-FR"/>
        </w:rPr>
        <w:t xml:space="preserve"> </w:t>
      </w:r>
      <w:r w:rsidRPr="00234FF4">
        <w:rPr>
          <w:lang w:val="fr-FR"/>
        </w:rPr>
        <w:t>les activités interdites aux travailleuses enceintes, aux femmes qui ont récemment accouché et qui allaitent, en tenant compte de l</w:t>
      </w:r>
      <w:r w:rsidR="002933EA" w:rsidRPr="00234FF4">
        <w:rPr>
          <w:lang w:val="fr-FR"/>
        </w:rPr>
        <w:t>’</w:t>
      </w:r>
      <w:r w:rsidRPr="00234FF4">
        <w:rPr>
          <w:lang w:val="fr-FR"/>
        </w:rPr>
        <w:t>égalité dans la différence et de la discrimination positive qu</w:t>
      </w:r>
      <w:r w:rsidR="002933EA" w:rsidRPr="00234FF4">
        <w:rPr>
          <w:lang w:val="fr-FR"/>
        </w:rPr>
        <w:t>’</w:t>
      </w:r>
      <w:r w:rsidRPr="00234FF4">
        <w:rPr>
          <w:lang w:val="fr-FR"/>
        </w:rPr>
        <w:t>exige leur situation spécifique, principalement sur la base des lignes directrices émises par les conventions de l</w:t>
      </w:r>
      <w:r w:rsidR="002933EA" w:rsidRPr="00234FF4">
        <w:rPr>
          <w:lang w:val="fr-FR"/>
        </w:rPr>
        <w:t>’</w:t>
      </w:r>
      <w:r w:rsidRPr="00234FF4">
        <w:rPr>
          <w:lang w:val="fr-FR"/>
        </w:rPr>
        <w:t>OIT à cet égard. Ces dispositions sont présentées dans les articles suivants</w:t>
      </w:r>
      <w:r w:rsidR="000A7F8F" w:rsidRPr="00234FF4">
        <w:rPr>
          <w:lang w:val="fr-FR"/>
        </w:rPr>
        <w:t> </w:t>
      </w:r>
      <w:r w:rsidR="002933EA" w:rsidRPr="00234FF4">
        <w:rPr>
          <w:lang w:val="fr-FR"/>
        </w:rPr>
        <w:t>:</w:t>
      </w:r>
      <w:r w:rsidRPr="00234FF4">
        <w:rPr>
          <w:lang w:val="fr-FR"/>
        </w:rPr>
        <w:t xml:space="preserve"> 15º, 17º, 16º, 22º, 23º, etc.</w:t>
      </w:r>
    </w:p>
    <w:p w14:paraId="70C40D94" w14:textId="48D14861" w:rsidR="000B499D" w:rsidRPr="00234FF4" w:rsidRDefault="000B499D" w:rsidP="000B499D">
      <w:pPr>
        <w:pStyle w:val="SingleTxt"/>
        <w:numPr>
          <w:ilvl w:val="0"/>
          <w:numId w:val="47"/>
        </w:numPr>
        <w:spacing w:line="240" w:lineRule="exact"/>
        <w:rPr>
          <w:lang w:val="fr-FR"/>
        </w:rPr>
      </w:pPr>
      <w:r w:rsidRPr="00234FF4">
        <w:rPr>
          <w:lang w:val="fr-FR"/>
        </w:rPr>
        <w:t>En autre, pour éviter la discrimination à l</w:t>
      </w:r>
      <w:r w:rsidR="002933EA" w:rsidRPr="00234FF4">
        <w:rPr>
          <w:lang w:val="fr-FR"/>
        </w:rPr>
        <w:t>’</w:t>
      </w:r>
      <w:r w:rsidRPr="00234FF4">
        <w:rPr>
          <w:lang w:val="fr-FR"/>
        </w:rPr>
        <w:t>égard des femmes en raison de la fonction de procréation et de mariage, l</w:t>
      </w:r>
      <w:r w:rsidR="002933EA" w:rsidRPr="00234FF4">
        <w:rPr>
          <w:lang w:val="fr-FR"/>
        </w:rPr>
        <w:t>’</w:t>
      </w:r>
      <w:r w:rsidRPr="00234FF4">
        <w:rPr>
          <w:lang w:val="fr-FR"/>
        </w:rPr>
        <w:t>État santoméenne envisage des mesures législatives</w:t>
      </w:r>
      <w:r w:rsidR="00142C50" w:rsidRPr="00234FF4">
        <w:rPr>
          <w:lang w:val="fr-FR"/>
        </w:rPr>
        <w:t xml:space="preserve"> </w:t>
      </w:r>
      <w:r w:rsidRPr="00234FF4">
        <w:rPr>
          <w:lang w:val="fr-FR"/>
        </w:rPr>
        <w:t>qui protègent les femmes dans ces situations.</w:t>
      </w:r>
    </w:p>
    <w:p w14:paraId="2C49EBEA" w14:textId="3D6A50C8" w:rsidR="000B499D" w:rsidRPr="00234FF4" w:rsidRDefault="000B499D" w:rsidP="000B499D">
      <w:pPr>
        <w:pStyle w:val="SingleTxt"/>
        <w:numPr>
          <w:ilvl w:val="0"/>
          <w:numId w:val="47"/>
        </w:numPr>
        <w:spacing w:line="240" w:lineRule="exact"/>
        <w:rPr>
          <w:lang w:val="fr-FR"/>
        </w:rPr>
      </w:pPr>
      <w:r w:rsidRPr="00234FF4">
        <w:rPr>
          <w:lang w:val="fr-FR"/>
        </w:rPr>
        <w:t>Ainsi, dans le cadre de la fonction reproductrice, tant la mère que le père</w:t>
      </w:r>
      <w:r w:rsidR="00142C50" w:rsidRPr="00234FF4">
        <w:rPr>
          <w:lang w:val="fr-FR"/>
        </w:rPr>
        <w:t xml:space="preserve"> </w:t>
      </w:r>
      <w:r w:rsidRPr="00234FF4">
        <w:rPr>
          <w:lang w:val="fr-FR"/>
        </w:rPr>
        <w:t>ont droit à la protection de la société et de l</w:t>
      </w:r>
      <w:r w:rsidR="002933EA" w:rsidRPr="00234FF4">
        <w:rPr>
          <w:lang w:val="fr-FR"/>
        </w:rPr>
        <w:t>’</w:t>
      </w:r>
      <w:r w:rsidRPr="00234FF4">
        <w:rPr>
          <w:lang w:val="fr-FR"/>
        </w:rPr>
        <w:t>État dans l</w:t>
      </w:r>
      <w:r w:rsidR="002933EA" w:rsidRPr="00234FF4">
        <w:rPr>
          <w:lang w:val="fr-FR"/>
        </w:rPr>
        <w:t>’</w:t>
      </w:r>
      <w:r w:rsidRPr="00234FF4">
        <w:rPr>
          <w:lang w:val="fr-FR"/>
        </w:rPr>
        <w:t>exercice de leur action irremplaçable à l</w:t>
      </w:r>
      <w:r w:rsidR="002933EA" w:rsidRPr="00234FF4">
        <w:rPr>
          <w:lang w:val="fr-FR"/>
        </w:rPr>
        <w:t>’</w:t>
      </w:r>
      <w:r w:rsidRPr="00234FF4">
        <w:rPr>
          <w:lang w:val="fr-FR"/>
        </w:rPr>
        <w:t>égard de leurs enfants, notamment en ce qui concerne leur éducation, aux termes de l</w:t>
      </w:r>
      <w:r w:rsidR="002933EA" w:rsidRPr="00234FF4">
        <w:rPr>
          <w:lang w:val="fr-FR"/>
        </w:rPr>
        <w:t>’</w:t>
      </w:r>
      <w:r w:rsidRPr="00234FF4">
        <w:rPr>
          <w:lang w:val="fr-FR"/>
        </w:rPr>
        <w:t>article 247 du CT actuel.</w:t>
      </w:r>
      <w:r w:rsidR="00142C50" w:rsidRPr="00234FF4">
        <w:rPr>
          <w:lang w:val="fr-FR"/>
        </w:rPr>
        <w:t xml:space="preserve"> </w:t>
      </w:r>
      <w:r w:rsidRPr="00234FF4">
        <w:rPr>
          <w:lang w:val="fr-FR"/>
        </w:rPr>
        <w:t>Aussi à travers les dispositions de ce diplôme</w:t>
      </w:r>
      <w:r w:rsidR="00142C50" w:rsidRPr="00234FF4">
        <w:rPr>
          <w:lang w:val="fr-FR"/>
        </w:rPr>
        <w:t xml:space="preserve"> </w:t>
      </w:r>
      <w:r w:rsidRPr="00234FF4">
        <w:rPr>
          <w:lang w:val="fr-FR"/>
        </w:rPr>
        <w:t>est assuré</w:t>
      </w:r>
      <w:r w:rsidR="00142C50" w:rsidRPr="00234FF4">
        <w:rPr>
          <w:lang w:val="fr-FR"/>
        </w:rPr>
        <w:t xml:space="preserve"> </w:t>
      </w:r>
      <w:r w:rsidRPr="00234FF4">
        <w:rPr>
          <w:lang w:val="fr-FR"/>
        </w:rPr>
        <w:t>le droit au le congé de maternité</w:t>
      </w:r>
      <w:r w:rsidR="00155C15" w:rsidRPr="00155C15">
        <w:rPr>
          <w:lang w:val="fr-FR"/>
        </w:rPr>
        <w:t> ;</w:t>
      </w:r>
      <w:r w:rsidR="00142C50" w:rsidRPr="00234FF4">
        <w:rPr>
          <w:lang w:val="fr-FR"/>
        </w:rPr>
        <w:t xml:space="preserve"> </w:t>
      </w:r>
      <w:r w:rsidRPr="00234FF4">
        <w:rPr>
          <w:lang w:val="fr-FR"/>
        </w:rPr>
        <w:t>le droit à des exemptions pour les consultations, l</w:t>
      </w:r>
      <w:r w:rsidR="002933EA" w:rsidRPr="00234FF4">
        <w:rPr>
          <w:lang w:val="fr-FR"/>
        </w:rPr>
        <w:t>’</w:t>
      </w:r>
      <w:r w:rsidRPr="00234FF4">
        <w:rPr>
          <w:lang w:val="fr-FR"/>
        </w:rPr>
        <w:t>allaitement et la lactation</w:t>
      </w:r>
      <w:r w:rsidR="00155C15" w:rsidRPr="00155C15">
        <w:rPr>
          <w:lang w:val="fr-FR"/>
        </w:rPr>
        <w:t> ;</w:t>
      </w:r>
      <w:r w:rsidR="00142C50" w:rsidRPr="00234FF4">
        <w:rPr>
          <w:lang w:val="fr-FR"/>
        </w:rPr>
        <w:t xml:space="preserve"> </w:t>
      </w:r>
      <w:r w:rsidRPr="00234FF4">
        <w:rPr>
          <w:lang w:val="fr-FR"/>
        </w:rPr>
        <w:t>droit à la protection contre les heures supplémentaires, le travail de nuit, les activités conditionnelles ou interdites</w:t>
      </w:r>
      <w:r w:rsidR="00155C15" w:rsidRPr="00155C15">
        <w:rPr>
          <w:lang w:val="fr-FR"/>
        </w:rPr>
        <w:t> ;</w:t>
      </w:r>
      <w:r w:rsidR="00142C50" w:rsidRPr="00234FF4">
        <w:rPr>
          <w:lang w:val="fr-FR"/>
        </w:rPr>
        <w:t xml:space="preserve"> </w:t>
      </w:r>
      <w:r w:rsidRPr="00234FF4">
        <w:rPr>
          <w:lang w:val="fr-FR"/>
        </w:rPr>
        <w:t>le droit à la</w:t>
      </w:r>
      <w:r w:rsidR="00142C50" w:rsidRPr="00234FF4">
        <w:rPr>
          <w:lang w:val="fr-FR"/>
        </w:rPr>
        <w:t xml:space="preserve"> </w:t>
      </w:r>
      <w:r w:rsidRPr="00234FF4">
        <w:rPr>
          <w:lang w:val="fr-FR"/>
        </w:rPr>
        <w:t>sécurité et à la protection de la santé</w:t>
      </w:r>
      <w:r w:rsidR="00155C15" w:rsidRPr="00155C15">
        <w:rPr>
          <w:lang w:val="fr-FR"/>
        </w:rPr>
        <w:t> ;</w:t>
      </w:r>
      <w:r w:rsidR="00142C50" w:rsidRPr="00234FF4">
        <w:rPr>
          <w:lang w:val="fr-FR"/>
        </w:rPr>
        <w:t xml:space="preserve"> </w:t>
      </w:r>
      <w:r w:rsidRPr="00234FF4">
        <w:rPr>
          <w:lang w:val="fr-FR"/>
        </w:rPr>
        <w:t>le droit à la</w:t>
      </w:r>
      <w:r w:rsidR="00142C50" w:rsidRPr="00234FF4">
        <w:rPr>
          <w:lang w:val="fr-FR"/>
        </w:rPr>
        <w:t xml:space="preserve"> </w:t>
      </w:r>
      <w:r w:rsidRPr="00234FF4">
        <w:rPr>
          <w:lang w:val="fr-FR"/>
        </w:rPr>
        <w:t>protection au licenciement</w:t>
      </w:r>
      <w:r w:rsidR="00155C15" w:rsidRPr="00155C15">
        <w:rPr>
          <w:lang w:val="fr-FR"/>
        </w:rPr>
        <w:t> ;</w:t>
      </w:r>
      <w:r w:rsidR="00142C50" w:rsidRPr="00234FF4">
        <w:rPr>
          <w:lang w:val="fr-FR"/>
        </w:rPr>
        <w:t xml:space="preserve"> </w:t>
      </w:r>
      <w:r w:rsidRPr="00234FF4">
        <w:rPr>
          <w:lang w:val="fr-FR"/>
        </w:rPr>
        <w:t>établie respectivement dans les</w:t>
      </w:r>
      <w:r w:rsidR="00142C50" w:rsidRPr="00234FF4">
        <w:rPr>
          <w:lang w:val="fr-FR"/>
        </w:rPr>
        <w:t xml:space="preserve"> </w:t>
      </w:r>
      <w:r w:rsidRPr="00234FF4">
        <w:rPr>
          <w:lang w:val="fr-FR"/>
        </w:rPr>
        <w:t>articles</w:t>
      </w:r>
      <w:r w:rsidR="00142C50" w:rsidRPr="00234FF4">
        <w:rPr>
          <w:lang w:val="fr-FR"/>
        </w:rPr>
        <w:t xml:space="preserve"> </w:t>
      </w:r>
      <w:r w:rsidRPr="00234FF4">
        <w:rPr>
          <w:lang w:val="fr-FR"/>
        </w:rPr>
        <w:t xml:space="preserve">249º, 252º à 257º, 258º, 260º, 262º </w:t>
      </w:r>
      <w:r w:rsidR="001B197B" w:rsidRPr="00234FF4">
        <w:rPr>
          <w:lang w:val="fr-BE"/>
        </w:rPr>
        <w:t>à</w:t>
      </w:r>
      <w:r w:rsidR="00142C50" w:rsidRPr="00234FF4">
        <w:rPr>
          <w:lang w:val="fr-FR"/>
        </w:rPr>
        <w:t xml:space="preserve"> </w:t>
      </w:r>
      <w:r w:rsidRPr="00234FF4">
        <w:rPr>
          <w:lang w:val="fr-FR"/>
        </w:rPr>
        <w:t>265º, 260º de ce diplôme.</w:t>
      </w:r>
    </w:p>
    <w:p w14:paraId="2AEC414E" w14:textId="1CB63BBA" w:rsidR="000B499D" w:rsidRPr="00234FF4" w:rsidRDefault="000B499D" w:rsidP="000B499D">
      <w:pPr>
        <w:pStyle w:val="SingleTxt"/>
        <w:numPr>
          <w:ilvl w:val="0"/>
          <w:numId w:val="47"/>
        </w:numPr>
        <w:spacing w:line="240" w:lineRule="exact"/>
        <w:rPr>
          <w:lang w:val="fr-FR"/>
        </w:rPr>
      </w:pPr>
      <w:r w:rsidRPr="00234FF4">
        <w:rPr>
          <w:lang w:val="fr-FR"/>
        </w:rPr>
        <w:t>Le statut de la fonction publique, à l</w:t>
      </w:r>
      <w:r w:rsidR="002933EA" w:rsidRPr="00234FF4">
        <w:rPr>
          <w:lang w:val="fr-FR"/>
        </w:rPr>
        <w:t>’</w:t>
      </w:r>
      <w:r w:rsidRPr="00234FF4">
        <w:rPr>
          <w:lang w:val="fr-FR"/>
        </w:rPr>
        <w:t xml:space="preserve">article 244, absences dues aux consultations prénatales et à </w:t>
      </w:r>
      <w:r w:rsidRPr="00234FF4">
        <w:rPr>
          <w:szCs w:val="20"/>
          <w:lang w:val="fr-FR"/>
        </w:rPr>
        <w:t>l</w:t>
      </w:r>
      <w:r w:rsidR="002933EA" w:rsidRPr="00234FF4">
        <w:rPr>
          <w:szCs w:val="20"/>
          <w:lang w:val="fr-FR"/>
        </w:rPr>
        <w:t>’</w:t>
      </w:r>
      <w:r w:rsidRPr="00234FF4">
        <w:rPr>
          <w:szCs w:val="20"/>
          <w:lang w:val="fr-FR"/>
        </w:rPr>
        <w:t>allaitement</w:t>
      </w:r>
      <w:r w:rsidRPr="00234FF4">
        <w:rPr>
          <w:lang w:val="fr-FR"/>
        </w:rPr>
        <w:t>, au numéro 2, stipule que la mère dont il est prouvé qu</w:t>
      </w:r>
      <w:r w:rsidR="002933EA" w:rsidRPr="00234FF4">
        <w:rPr>
          <w:lang w:val="fr-FR"/>
        </w:rPr>
        <w:t>’</w:t>
      </w:r>
      <w:r w:rsidRPr="00234FF4">
        <w:rPr>
          <w:lang w:val="fr-FR"/>
        </w:rPr>
        <w:t>elle allaite son enfant a le droit d</w:t>
      </w:r>
      <w:r w:rsidR="002933EA" w:rsidRPr="00234FF4">
        <w:rPr>
          <w:lang w:val="fr-FR"/>
        </w:rPr>
        <w:t>’</w:t>
      </w:r>
      <w:r w:rsidRPr="00234FF4">
        <w:rPr>
          <w:lang w:val="fr-FR"/>
        </w:rPr>
        <w:t>être excusée chaque jour ouvrable pendant deux périodes distinctes de durée maximale d</w:t>
      </w:r>
      <w:r w:rsidR="002933EA" w:rsidRPr="00234FF4">
        <w:rPr>
          <w:lang w:val="fr-FR"/>
        </w:rPr>
        <w:t>’</w:t>
      </w:r>
      <w:r w:rsidRPr="00234FF4">
        <w:rPr>
          <w:lang w:val="fr-FR"/>
        </w:rPr>
        <w:t>une heure pour l</w:t>
      </w:r>
      <w:r w:rsidR="002933EA" w:rsidRPr="00234FF4">
        <w:rPr>
          <w:lang w:val="fr-FR"/>
        </w:rPr>
        <w:t>’</w:t>
      </w:r>
      <w:r w:rsidRPr="00234FF4">
        <w:rPr>
          <w:lang w:val="fr-FR"/>
        </w:rPr>
        <w:t>accomplissement de cette mission tant qu</w:t>
      </w:r>
      <w:r w:rsidR="002933EA" w:rsidRPr="00234FF4">
        <w:rPr>
          <w:lang w:val="fr-FR"/>
        </w:rPr>
        <w:t>’</w:t>
      </w:r>
      <w:r w:rsidRPr="00234FF4">
        <w:rPr>
          <w:lang w:val="fr-FR"/>
        </w:rPr>
        <w:t>elle dure et jusqu</w:t>
      </w:r>
      <w:r w:rsidR="002933EA" w:rsidRPr="00234FF4">
        <w:rPr>
          <w:lang w:val="fr-FR"/>
        </w:rPr>
        <w:t>’</w:t>
      </w:r>
      <w:r w:rsidRPr="00234FF4">
        <w:rPr>
          <w:lang w:val="fr-FR"/>
        </w:rPr>
        <w:t>à ce que l</w:t>
      </w:r>
      <w:r w:rsidR="002933EA" w:rsidRPr="00234FF4">
        <w:rPr>
          <w:lang w:val="fr-FR"/>
        </w:rPr>
        <w:t>’</w:t>
      </w:r>
      <w:r w:rsidRPr="00234FF4">
        <w:rPr>
          <w:lang w:val="fr-FR"/>
        </w:rPr>
        <w:t>enfant ait 2 ans et le n</w:t>
      </w:r>
      <w:r w:rsidR="000A7F8F" w:rsidRPr="00234FF4">
        <w:rPr>
          <w:vertAlign w:val="superscript"/>
          <w:lang w:val="fr-FR"/>
        </w:rPr>
        <w:t>o</w:t>
      </w:r>
      <w:r w:rsidRPr="00234FF4">
        <w:rPr>
          <w:lang w:val="fr-FR"/>
        </w:rPr>
        <w:t>º3 garantit ce licenciement sans perte de rémunération ni d</w:t>
      </w:r>
      <w:r w:rsidR="002933EA" w:rsidRPr="00234FF4">
        <w:rPr>
          <w:lang w:val="fr-FR"/>
        </w:rPr>
        <w:t>’</w:t>
      </w:r>
      <w:r w:rsidRPr="00234FF4">
        <w:rPr>
          <w:lang w:val="fr-FR"/>
        </w:rPr>
        <w:t>avantages.</w:t>
      </w:r>
    </w:p>
    <w:p w14:paraId="12754F60" w14:textId="3972DBDC" w:rsidR="000B499D" w:rsidRPr="00234FF4" w:rsidRDefault="000B499D" w:rsidP="000B499D">
      <w:pPr>
        <w:pStyle w:val="SingleTxt"/>
        <w:spacing w:after="0" w:line="120" w:lineRule="exact"/>
        <w:rPr>
          <w:sz w:val="10"/>
          <w:lang w:val="fr-FR"/>
        </w:rPr>
      </w:pPr>
    </w:p>
    <w:p w14:paraId="44922A3F" w14:textId="4BB00B6E"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12</w:t>
      </w:r>
      <w:r w:rsidRPr="00234FF4">
        <w:rPr>
          <w:vertAlign w:val="superscript"/>
          <w:lang w:val="fr-FR"/>
        </w:rPr>
        <w:t>ο</w:t>
      </w:r>
      <w:r w:rsidRPr="00234FF4">
        <w:rPr>
          <w:lang w:val="fr-FR"/>
        </w:rPr>
        <w:t xml:space="preserve"> – Accès à l</w:t>
      </w:r>
      <w:r w:rsidR="002933EA" w:rsidRPr="00234FF4">
        <w:rPr>
          <w:lang w:val="fr-FR"/>
        </w:rPr>
        <w:t>’</w:t>
      </w:r>
      <w:r w:rsidRPr="00234FF4">
        <w:rPr>
          <w:lang w:val="fr-FR"/>
        </w:rPr>
        <w:t>égalité des services de santé</w:t>
      </w:r>
    </w:p>
    <w:p w14:paraId="6855035D" w14:textId="206EF7EE" w:rsidR="000B499D" w:rsidRPr="00234FF4" w:rsidRDefault="000B499D" w:rsidP="000B499D">
      <w:pPr>
        <w:pStyle w:val="SingleTxt"/>
        <w:spacing w:after="0" w:line="120" w:lineRule="exact"/>
        <w:rPr>
          <w:sz w:val="10"/>
          <w:lang w:val="fr-FR"/>
        </w:rPr>
      </w:pPr>
    </w:p>
    <w:p w14:paraId="366B95B8" w14:textId="3D800069" w:rsidR="000B499D" w:rsidRPr="00234FF4" w:rsidRDefault="000B499D" w:rsidP="000B499D">
      <w:pPr>
        <w:pStyle w:val="SingleTxt"/>
        <w:numPr>
          <w:ilvl w:val="0"/>
          <w:numId w:val="47"/>
        </w:numPr>
        <w:spacing w:line="240" w:lineRule="exact"/>
        <w:rPr>
          <w:lang w:val="fr-FR"/>
        </w:rPr>
      </w:pPr>
      <w:r w:rsidRPr="00234FF4">
        <w:rPr>
          <w:lang w:val="fr-FR"/>
        </w:rPr>
        <w:t>Comme mentionné précédemment, à STP il n</w:t>
      </w:r>
      <w:r w:rsidR="002933EA" w:rsidRPr="00234FF4">
        <w:rPr>
          <w:lang w:val="fr-FR"/>
        </w:rPr>
        <w:t>’</w:t>
      </w:r>
      <w:r w:rsidRPr="00234FF4">
        <w:rPr>
          <w:lang w:val="fr-FR"/>
        </w:rPr>
        <w:t>y a aucun signe de discrimination entre les hommes et les femmes en termes de droits et de devoirs, donc l</w:t>
      </w:r>
      <w:r w:rsidR="002933EA" w:rsidRPr="00234FF4">
        <w:rPr>
          <w:lang w:val="fr-FR"/>
        </w:rPr>
        <w:t>’</w:t>
      </w:r>
      <w:r w:rsidRPr="00234FF4">
        <w:rPr>
          <w:lang w:val="fr-FR"/>
        </w:rPr>
        <w:t>égalité d</w:t>
      </w:r>
      <w:r w:rsidR="002933EA" w:rsidRPr="00234FF4">
        <w:rPr>
          <w:lang w:val="fr-FR"/>
        </w:rPr>
        <w:t>’</w:t>
      </w:r>
      <w:r w:rsidRPr="00234FF4">
        <w:rPr>
          <w:lang w:val="fr-FR"/>
        </w:rPr>
        <w:t>accès aux services de santé ne fait pas exception.</w:t>
      </w:r>
    </w:p>
    <w:p w14:paraId="289FB515" w14:textId="11F2B109" w:rsidR="000B499D" w:rsidRPr="00234FF4" w:rsidRDefault="000B499D" w:rsidP="000B499D">
      <w:pPr>
        <w:pStyle w:val="SingleTxt"/>
        <w:spacing w:after="0" w:line="120" w:lineRule="exact"/>
        <w:rPr>
          <w:sz w:val="10"/>
          <w:lang w:val="fr-FR"/>
        </w:rPr>
      </w:pPr>
    </w:p>
    <w:p w14:paraId="585B7DB9" w14:textId="5A650D9D" w:rsidR="000B499D" w:rsidRPr="00234FF4" w:rsidRDefault="000B499D" w:rsidP="000B49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13</w:t>
      </w:r>
      <w:r w:rsidRPr="00234FF4">
        <w:rPr>
          <w:vertAlign w:val="superscript"/>
          <w:lang w:val="fr-FR"/>
        </w:rPr>
        <w:t>ο</w:t>
      </w:r>
      <w:r w:rsidRPr="00234FF4">
        <w:rPr>
          <w:lang w:val="fr-FR"/>
        </w:rPr>
        <w:t xml:space="preserve"> – Les avantages économiques sociaux</w:t>
      </w:r>
    </w:p>
    <w:p w14:paraId="47B66D72" w14:textId="723AC7B2" w:rsidR="000B499D" w:rsidRPr="00234FF4" w:rsidRDefault="000B499D" w:rsidP="005D16D7">
      <w:pPr>
        <w:pStyle w:val="SingleTxt"/>
        <w:spacing w:after="0" w:line="120" w:lineRule="exact"/>
        <w:rPr>
          <w:sz w:val="10"/>
          <w:lang w:val="fr-FR"/>
        </w:rPr>
      </w:pPr>
    </w:p>
    <w:p w14:paraId="21502A49" w14:textId="1B327627" w:rsidR="002933EA" w:rsidRPr="00234FF4" w:rsidRDefault="000B499D" w:rsidP="005D16D7">
      <w:pPr>
        <w:pStyle w:val="SingleTxt"/>
        <w:numPr>
          <w:ilvl w:val="0"/>
          <w:numId w:val="47"/>
        </w:numPr>
        <w:spacing w:line="240" w:lineRule="exact"/>
        <w:rPr>
          <w:lang w:val="fr-FR"/>
        </w:rPr>
      </w:pPr>
      <w:r w:rsidRPr="00234FF4">
        <w:rPr>
          <w:lang w:val="fr-FR"/>
        </w:rPr>
        <w:t>En ce qui</w:t>
      </w:r>
      <w:r w:rsidR="00142C50" w:rsidRPr="00234FF4">
        <w:rPr>
          <w:lang w:val="fr-FR"/>
        </w:rPr>
        <w:t xml:space="preserve"> </w:t>
      </w:r>
      <w:r w:rsidRPr="00234FF4">
        <w:rPr>
          <w:lang w:val="fr-FR"/>
        </w:rPr>
        <w:t>concerne le droit</w:t>
      </w:r>
      <w:r w:rsidR="00142C50" w:rsidRPr="00234FF4">
        <w:rPr>
          <w:lang w:val="fr-FR"/>
        </w:rPr>
        <w:t xml:space="preserve"> </w:t>
      </w:r>
      <w:r w:rsidRPr="00234FF4">
        <w:rPr>
          <w:lang w:val="fr-FR"/>
        </w:rPr>
        <w:t>à</w:t>
      </w:r>
      <w:r w:rsidR="00142C50" w:rsidRPr="00234FF4">
        <w:rPr>
          <w:lang w:val="fr-FR"/>
        </w:rPr>
        <w:t xml:space="preserve"> </w:t>
      </w:r>
      <w:r w:rsidRPr="00234FF4">
        <w:rPr>
          <w:lang w:val="fr-FR"/>
        </w:rPr>
        <w:t>la protection</w:t>
      </w:r>
      <w:r w:rsidR="00142C50" w:rsidRPr="00234FF4">
        <w:rPr>
          <w:lang w:val="fr-FR"/>
        </w:rPr>
        <w:t xml:space="preserve"> </w:t>
      </w:r>
      <w:r w:rsidRPr="00234FF4">
        <w:rPr>
          <w:lang w:val="fr-FR"/>
        </w:rPr>
        <w:t>famille,</w:t>
      </w:r>
      <w:r w:rsidR="00142C50" w:rsidRPr="00234FF4">
        <w:rPr>
          <w:lang w:val="fr-FR"/>
        </w:rPr>
        <w:t xml:space="preserve"> </w:t>
      </w:r>
      <w:r w:rsidRPr="00234FF4">
        <w:rPr>
          <w:lang w:val="fr-FR"/>
        </w:rPr>
        <w:t>il n</w:t>
      </w:r>
      <w:r w:rsidR="002933EA" w:rsidRPr="00234FF4">
        <w:rPr>
          <w:lang w:val="fr-FR"/>
        </w:rPr>
        <w:t>’</w:t>
      </w:r>
      <w:r w:rsidRPr="00234FF4">
        <w:rPr>
          <w:lang w:val="fr-FR"/>
        </w:rPr>
        <w:t>y a pas d</w:t>
      </w:r>
      <w:r w:rsidR="002933EA" w:rsidRPr="00234FF4">
        <w:rPr>
          <w:lang w:val="fr-FR"/>
        </w:rPr>
        <w:t>’</w:t>
      </w:r>
      <w:r w:rsidRPr="00234FF4">
        <w:rPr>
          <w:lang w:val="fr-FR"/>
        </w:rPr>
        <w:t>État politique, directive ou engagement face</w:t>
      </w:r>
      <w:r w:rsidR="000A7F8F" w:rsidRPr="00234FF4">
        <w:rPr>
          <w:lang w:val="fr-FR"/>
        </w:rPr>
        <w:t> </w:t>
      </w:r>
      <w:r w:rsidR="002933EA" w:rsidRPr="00234FF4">
        <w:rPr>
          <w:lang w:val="fr-FR"/>
        </w:rPr>
        <w:t>:</w:t>
      </w:r>
      <w:r w:rsidR="00142C50" w:rsidRPr="00234FF4">
        <w:rPr>
          <w:lang w:val="fr-FR"/>
        </w:rPr>
        <w:t xml:space="preserve"> </w:t>
      </w:r>
      <w:r w:rsidRPr="00234FF4">
        <w:rPr>
          <w:lang w:val="fr-FR"/>
        </w:rPr>
        <w:t>Prestations familiales en faveur des</w:t>
      </w:r>
      <w:r w:rsidR="00142C50" w:rsidRPr="00234FF4">
        <w:rPr>
          <w:lang w:val="fr-FR"/>
        </w:rPr>
        <w:t xml:space="preserve"> </w:t>
      </w:r>
      <w:r w:rsidRPr="00234FF4">
        <w:rPr>
          <w:lang w:val="fr-FR"/>
        </w:rPr>
        <w:t>employés,</w:t>
      </w:r>
      <w:r w:rsidR="00142C50" w:rsidRPr="00234FF4">
        <w:rPr>
          <w:lang w:val="fr-FR"/>
        </w:rPr>
        <w:t xml:space="preserve"> </w:t>
      </w:r>
      <w:r w:rsidRPr="00234FF4">
        <w:rPr>
          <w:lang w:val="fr-FR"/>
        </w:rPr>
        <w:t>les</w:t>
      </w:r>
      <w:r w:rsidR="00142C50" w:rsidRPr="00234FF4">
        <w:rPr>
          <w:lang w:val="fr-FR"/>
        </w:rPr>
        <w:t xml:space="preserve"> </w:t>
      </w:r>
      <w:r w:rsidRPr="00234FF4">
        <w:rPr>
          <w:lang w:val="fr-FR"/>
        </w:rPr>
        <w:t>prestations familiales en faveur des travailleurs privés</w:t>
      </w:r>
      <w:r w:rsidR="00142C50" w:rsidRPr="00234FF4">
        <w:rPr>
          <w:lang w:val="fr-FR"/>
        </w:rPr>
        <w:t xml:space="preserve"> </w:t>
      </w:r>
      <w:r w:rsidRPr="00234FF4">
        <w:rPr>
          <w:lang w:val="fr-FR"/>
        </w:rPr>
        <w:t>et</w:t>
      </w:r>
      <w:r w:rsidR="00142C50" w:rsidRPr="00234FF4">
        <w:rPr>
          <w:lang w:val="fr-FR"/>
        </w:rPr>
        <w:t xml:space="preserve"> </w:t>
      </w:r>
      <w:r w:rsidRPr="00234FF4">
        <w:rPr>
          <w:lang w:val="fr-FR"/>
        </w:rPr>
        <w:t>les</w:t>
      </w:r>
      <w:r w:rsidR="00142C50" w:rsidRPr="00234FF4">
        <w:rPr>
          <w:lang w:val="fr-FR"/>
        </w:rPr>
        <w:t xml:space="preserve"> </w:t>
      </w:r>
      <w:r w:rsidRPr="00234FF4">
        <w:rPr>
          <w:lang w:val="fr-FR"/>
        </w:rPr>
        <w:t>prestations de maternité.</w:t>
      </w:r>
    </w:p>
    <w:p w14:paraId="2D4BE391" w14:textId="29BDD2A2" w:rsidR="000B499D" w:rsidRPr="00234FF4" w:rsidRDefault="000B499D" w:rsidP="005D16D7">
      <w:pPr>
        <w:pStyle w:val="SingleTxt"/>
        <w:numPr>
          <w:ilvl w:val="0"/>
          <w:numId w:val="47"/>
        </w:numPr>
        <w:spacing w:line="240" w:lineRule="exact"/>
        <w:rPr>
          <w:lang w:val="fr-FR"/>
        </w:rPr>
      </w:pPr>
      <w:r w:rsidRPr="00234FF4">
        <w:rPr>
          <w:lang w:val="fr-FR"/>
        </w:rPr>
        <w:t>Le droit de participer aux activités récréatives, au sport et à tous les aspects de la vie culturelle est énoncé au</w:t>
      </w:r>
      <w:r w:rsidR="00142C50" w:rsidRPr="00234FF4">
        <w:rPr>
          <w:lang w:val="fr-FR"/>
        </w:rPr>
        <w:t xml:space="preserve"> </w:t>
      </w:r>
      <w:r w:rsidRPr="00234FF4">
        <w:rPr>
          <w:lang w:val="fr-FR"/>
        </w:rPr>
        <w:t>numéro 1 de l</w:t>
      </w:r>
      <w:r w:rsidR="002933EA" w:rsidRPr="00234FF4">
        <w:rPr>
          <w:lang w:val="fr-FR"/>
        </w:rPr>
        <w:t>’</w:t>
      </w:r>
      <w:r w:rsidRPr="00234FF4">
        <w:rPr>
          <w:lang w:val="fr-FR"/>
        </w:rPr>
        <w:t>article 56 de la Constitution, selon</w:t>
      </w:r>
      <w:r w:rsidR="00142C50" w:rsidRPr="00234FF4">
        <w:rPr>
          <w:lang w:val="fr-FR"/>
        </w:rPr>
        <w:t xml:space="preserve"> </w:t>
      </w:r>
      <w:r w:rsidRPr="00234FF4">
        <w:rPr>
          <w:lang w:val="fr-FR"/>
        </w:rPr>
        <w:t xml:space="preserve">lequel </w:t>
      </w:r>
      <w:r w:rsidR="000A7F8F" w:rsidRPr="00234FF4">
        <w:rPr>
          <w:lang w:val="fr-FR"/>
        </w:rPr>
        <w:t>« </w:t>
      </w:r>
      <w:r w:rsidRPr="00234FF4">
        <w:rPr>
          <w:lang w:val="fr-FR"/>
        </w:rPr>
        <w:t>les</w:t>
      </w:r>
      <w:r w:rsidR="00142C50" w:rsidRPr="00234FF4">
        <w:rPr>
          <w:lang w:val="fr-FR"/>
        </w:rPr>
        <w:t xml:space="preserve"> </w:t>
      </w:r>
      <w:r w:rsidRPr="00234FF4">
        <w:rPr>
          <w:lang w:val="fr-FR"/>
        </w:rPr>
        <w:t>conditions seront créées pour que tous les citoyens aient accès à la culture et soient encouragés à y participer activement dans sa création et sa diffusion</w:t>
      </w:r>
      <w:r w:rsidR="000A7F8F" w:rsidRPr="00234FF4">
        <w:rPr>
          <w:lang w:val="fr-FR"/>
        </w:rPr>
        <w:t> »</w:t>
      </w:r>
      <w:r w:rsidRPr="00234FF4">
        <w:rPr>
          <w:lang w:val="fr-FR"/>
        </w:rPr>
        <w:t>.</w:t>
      </w:r>
      <w:r w:rsidR="00142C50" w:rsidRPr="00234FF4">
        <w:rPr>
          <w:lang w:val="fr-FR"/>
        </w:rPr>
        <w:t xml:space="preserve"> </w:t>
      </w:r>
      <w:r w:rsidRPr="00234FF4">
        <w:rPr>
          <w:lang w:val="fr-FR"/>
        </w:rPr>
        <w:t xml:space="preserve">Le </w:t>
      </w:r>
      <w:r w:rsidRPr="00234FF4">
        <w:rPr>
          <w:lang w:val="fr-FR"/>
        </w:rPr>
        <w:lastRenderedPageBreak/>
        <w:t>numéro</w:t>
      </w:r>
      <w:r w:rsidR="000A7F8F" w:rsidRPr="00234FF4">
        <w:rPr>
          <w:lang w:val="fr-FR"/>
        </w:rPr>
        <w:t> </w:t>
      </w:r>
      <w:r w:rsidRPr="00234FF4">
        <w:rPr>
          <w:lang w:val="fr-FR"/>
        </w:rPr>
        <w:t>2 du même article dispose que «</w:t>
      </w:r>
      <w:r w:rsidR="000A7F8F" w:rsidRPr="00234FF4">
        <w:rPr>
          <w:lang w:val="fr-FR"/>
        </w:rPr>
        <w:t> </w:t>
      </w:r>
      <w:r w:rsidRPr="00234FF4">
        <w:rPr>
          <w:i/>
          <w:iCs/>
          <w:lang w:val="fr-FR"/>
        </w:rPr>
        <w:t>l</w:t>
      </w:r>
      <w:r w:rsidR="002933EA" w:rsidRPr="00234FF4">
        <w:rPr>
          <w:i/>
          <w:iCs/>
          <w:lang w:val="fr-FR"/>
        </w:rPr>
        <w:t>’</w:t>
      </w:r>
      <w:r w:rsidRPr="00234FF4">
        <w:rPr>
          <w:i/>
          <w:iCs/>
          <w:lang w:val="fr-FR"/>
        </w:rPr>
        <w:t>État préserve, défend et valorise le patrimoine culturel du peuple de São Tomé</w:t>
      </w:r>
      <w:r w:rsidR="000A7F8F" w:rsidRPr="00234FF4">
        <w:rPr>
          <w:i/>
          <w:iCs/>
          <w:lang w:val="fr-FR"/>
        </w:rPr>
        <w:t> </w:t>
      </w:r>
      <w:r w:rsidRPr="00234FF4">
        <w:rPr>
          <w:lang w:val="fr-FR"/>
        </w:rPr>
        <w:t>» et le numéro</w:t>
      </w:r>
      <w:r w:rsidR="000A7F8F" w:rsidRPr="00234FF4">
        <w:rPr>
          <w:lang w:val="fr-FR"/>
        </w:rPr>
        <w:t> </w:t>
      </w:r>
      <w:r w:rsidRPr="00234FF4">
        <w:rPr>
          <w:lang w:val="fr-FR"/>
        </w:rPr>
        <w:t>3, qui «</w:t>
      </w:r>
      <w:r w:rsidR="000A7F8F" w:rsidRPr="00234FF4">
        <w:rPr>
          <w:lang w:val="fr-FR"/>
        </w:rPr>
        <w:t> </w:t>
      </w:r>
      <w:r w:rsidRPr="00234FF4">
        <w:rPr>
          <w:i/>
          <w:iCs/>
          <w:lang w:val="fr-FR"/>
        </w:rPr>
        <w:t>appartient à l</w:t>
      </w:r>
      <w:r w:rsidR="002933EA" w:rsidRPr="00234FF4">
        <w:rPr>
          <w:i/>
          <w:iCs/>
          <w:lang w:val="fr-FR"/>
        </w:rPr>
        <w:t>’</w:t>
      </w:r>
      <w:r w:rsidRPr="00234FF4">
        <w:rPr>
          <w:i/>
          <w:iCs/>
          <w:lang w:val="fr-FR"/>
        </w:rPr>
        <w:t>État d</w:t>
      </w:r>
      <w:r w:rsidR="002933EA" w:rsidRPr="00234FF4">
        <w:rPr>
          <w:i/>
          <w:iCs/>
          <w:lang w:val="fr-FR"/>
        </w:rPr>
        <w:t>’</w:t>
      </w:r>
      <w:r w:rsidRPr="00234FF4">
        <w:rPr>
          <w:i/>
          <w:iCs/>
          <w:lang w:val="fr-FR"/>
        </w:rPr>
        <w:t>encourager et de promouvoir la pratique et la diffusion du sport et de la culture physique</w:t>
      </w:r>
      <w:r w:rsidR="000A7F8F" w:rsidRPr="00234FF4">
        <w:rPr>
          <w:lang w:val="fr-FR"/>
        </w:rPr>
        <w:t> </w:t>
      </w:r>
      <w:r w:rsidRPr="00234FF4">
        <w:rPr>
          <w:lang w:val="fr-FR"/>
        </w:rPr>
        <w:t>».</w:t>
      </w:r>
    </w:p>
    <w:p w14:paraId="5365FCD4" w14:textId="68798443" w:rsidR="000B499D" w:rsidRPr="00234FF4" w:rsidRDefault="000B499D" w:rsidP="005D16D7">
      <w:pPr>
        <w:pStyle w:val="SingleTxt"/>
        <w:numPr>
          <w:ilvl w:val="0"/>
          <w:numId w:val="47"/>
        </w:numPr>
        <w:spacing w:line="240" w:lineRule="exact"/>
        <w:rPr>
          <w:lang w:val="fr-FR"/>
        </w:rPr>
      </w:pPr>
      <w:r w:rsidRPr="00234FF4">
        <w:rPr>
          <w:lang w:val="fr-FR"/>
        </w:rPr>
        <w:t xml:space="preserve">Les femmes enceintes ont droit à certains avantages, tels que la santé gratuite et les droits inhérents à leur </w:t>
      </w:r>
      <w:r w:rsidRPr="00234FF4">
        <w:rPr>
          <w:szCs w:val="20"/>
          <w:lang w:val="fr-FR"/>
        </w:rPr>
        <w:t>condition</w:t>
      </w:r>
      <w:r w:rsidRPr="00234FF4">
        <w:rPr>
          <w:lang w:val="fr-FR"/>
        </w:rPr>
        <w:t xml:space="preserve"> de femme enceinte et de mère d</w:t>
      </w:r>
      <w:r w:rsidR="002933EA" w:rsidRPr="00234FF4">
        <w:rPr>
          <w:lang w:val="fr-FR"/>
        </w:rPr>
        <w:t>’</w:t>
      </w:r>
      <w:r w:rsidRPr="00234FF4">
        <w:rPr>
          <w:lang w:val="fr-FR"/>
        </w:rPr>
        <w:t>un nouveau-né, comme un congé de maladie de 4 mois, et le droit de s</w:t>
      </w:r>
      <w:r w:rsidR="002933EA" w:rsidRPr="00234FF4">
        <w:rPr>
          <w:lang w:val="fr-FR"/>
        </w:rPr>
        <w:t>’</w:t>
      </w:r>
      <w:r w:rsidRPr="00234FF4">
        <w:rPr>
          <w:lang w:val="fr-FR"/>
        </w:rPr>
        <w:t>absenter deux heures par jour pour allaiter pendant la période d</w:t>
      </w:r>
      <w:r w:rsidR="002933EA" w:rsidRPr="00234FF4">
        <w:rPr>
          <w:lang w:val="fr-FR"/>
        </w:rPr>
        <w:t>’</w:t>
      </w:r>
      <w:r w:rsidRPr="00234FF4">
        <w:rPr>
          <w:lang w:val="fr-FR"/>
        </w:rPr>
        <w:t>allaitement de l</w:t>
      </w:r>
      <w:r w:rsidR="002933EA" w:rsidRPr="00234FF4">
        <w:rPr>
          <w:lang w:val="fr-FR"/>
        </w:rPr>
        <w:t>’</w:t>
      </w:r>
      <w:r w:rsidRPr="00234FF4">
        <w:rPr>
          <w:lang w:val="fr-FR"/>
        </w:rPr>
        <w:t>enfant.</w:t>
      </w:r>
    </w:p>
    <w:p w14:paraId="0AA131FA" w14:textId="0DE02EDF" w:rsidR="000B499D" w:rsidRPr="00234FF4" w:rsidRDefault="000B499D" w:rsidP="005D16D7">
      <w:pPr>
        <w:pStyle w:val="SingleTxt"/>
        <w:numPr>
          <w:ilvl w:val="0"/>
          <w:numId w:val="47"/>
        </w:numPr>
        <w:spacing w:line="240" w:lineRule="exact"/>
        <w:rPr>
          <w:lang w:val="fr-FR"/>
        </w:rPr>
      </w:pPr>
      <w:r w:rsidRPr="00234FF4">
        <w:rPr>
          <w:lang w:val="fr-FR"/>
        </w:rPr>
        <w:t>La politique de santé sexuelle et reproductive et le PNSR (2012-1016) ont permis la décentralisation du programme de santé sexuelle et reproductive vers 38</w:t>
      </w:r>
      <w:r w:rsidR="000A7F8F" w:rsidRPr="00234FF4">
        <w:rPr>
          <w:lang w:val="fr-FR"/>
        </w:rPr>
        <w:t> </w:t>
      </w:r>
      <w:r w:rsidRPr="00234FF4">
        <w:rPr>
          <w:lang w:val="fr-FR"/>
        </w:rPr>
        <w:t xml:space="preserve">unités de santé dans le pays et donc </w:t>
      </w:r>
      <w:r w:rsidRPr="00234FF4">
        <w:rPr>
          <w:szCs w:val="20"/>
          <w:lang w:val="fr-FR"/>
        </w:rPr>
        <w:t>le</w:t>
      </w:r>
      <w:r w:rsidRPr="00234FF4">
        <w:rPr>
          <w:lang w:val="fr-FR"/>
        </w:rPr>
        <w:t xml:space="preserve"> libre accès aux méthodes contraceptives.</w:t>
      </w:r>
      <w:r w:rsidR="00142C50" w:rsidRPr="00234FF4">
        <w:rPr>
          <w:lang w:val="fr-FR"/>
        </w:rPr>
        <w:t xml:space="preserve"> </w:t>
      </w:r>
      <w:r w:rsidRPr="00234FF4">
        <w:rPr>
          <w:lang w:val="fr-FR"/>
        </w:rPr>
        <w:t>Il y a une extension du service de planification familiale aux postes de santé et un renforcement des capacités</w:t>
      </w:r>
      <w:r w:rsidR="00142C50" w:rsidRPr="00234FF4">
        <w:rPr>
          <w:lang w:val="fr-FR"/>
        </w:rPr>
        <w:t xml:space="preserve"> </w:t>
      </w:r>
      <w:r w:rsidRPr="00234FF4">
        <w:rPr>
          <w:lang w:val="fr-FR"/>
        </w:rPr>
        <w:t>des</w:t>
      </w:r>
      <w:r w:rsidR="00142C50" w:rsidRPr="00234FF4">
        <w:rPr>
          <w:lang w:val="fr-FR"/>
        </w:rPr>
        <w:t xml:space="preserve"> </w:t>
      </w:r>
      <w:r w:rsidRPr="00234FF4">
        <w:rPr>
          <w:lang w:val="fr-FR"/>
        </w:rPr>
        <w:t>professionnels de la</w:t>
      </w:r>
      <w:r w:rsidR="00142C50" w:rsidRPr="00234FF4">
        <w:rPr>
          <w:lang w:val="fr-FR"/>
        </w:rPr>
        <w:t xml:space="preserve"> </w:t>
      </w:r>
      <w:r w:rsidRPr="00234FF4">
        <w:rPr>
          <w:lang w:val="fr-FR"/>
        </w:rPr>
        <w:t>santé sur cette question.</w:t>
      </w:r>
    </w:p>
    <w:p w14:paraId="4D0C5689" w14:textId="6D60A573" w:rsidR="005D16D7" w:rsidRPr="00234FF4" w:rsidRDefault="005D16D7" w:rsidP="005D16D7">
      <w:pPr>
        <w:pStyle w:val="SingleTxt"/>
        <w:spacing w:after="0" w:line="120" w:lineRule="exact"/>
        <w:rPr>
          <w:sz w:val="10"/>
          <w:lang w:val="fr-FR"/>
        </w:rPr>
      </w:pPr>
    </w:p>
    <w:p w14:paraId="6506F8F1" w14:textId="47604DD4"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14</w:t>
      </w:r>
      <w:r w:rsidRPr="00234FF4">
        <w:rPr>
          <w:vertAlign w:val="superscript"/>
          <w:lang w:val="fr-FR"/>
        </w:rPr>
        <w:t>ο</w:t>
      </w:r>
      <w:r w:rsidRPr="00234FF4">
        <w:rPr>
          <w:lang w:val="fr-FR"/>
        </w:rPr>
        <w:t xml:space="preserve"> – Femmes rurales</w:t>
      </w:r>
    </w:p>
    <w:p w14:paraId="3C36AB21" w14:textId="184FEA88" w:rsidR="005D16D7" w:rsidRPr="00234FF4" w:rsidRDefault="005D16D7" w:rsidP="005D16D7">
      <w:pPr>
        <w:pStyle w:val="SingleTxt"/>
        <w:spacing w:after="0" w:line="120" w:lineRule="exact"/>
        <w:rPr>
          <w:sz w:val="10"/>
          <w:lang w:val="fr-FR"/>
        </w:rPr>
      </w:pPr>
    </w:p>
    <w:p w14:paraId="57892D6F" w14:textId="554B6BF1" w:rsidR="000B499D" w:rsidRPr="00234FF4" w:rsidRDefault="000B499D" w:rsidP="005D16D7">
      <w:pPr>
        <w:pStyle w:val="SingleTxt"/>
        <w:numPr>
          <w:ilvl w:val="0"/>
          <w:numId w:val="47"/>
        </w:numPr>
        <w:spacing w:line="240" w:lineRule="exact"/>
        <w:rPr>
          <w:lang w:val="fr-FR"/>
        </w:rPr>
      </w:pPr>
      <w:r w:rsidRPr="00234FF4">
        <w:rPr>
          <w:lang w:val="fr-FR"/>
        </w:rPr>
        <w:t>La pauvreté monétaire est étroitement liée au faible revenu des familles, donc en analysant le paramètre de l</w:t>
      </w:r>
      <w:r w:rsidR="002933EA" w:rsidRPr="00234FF4">
        <w:rPr>
          <w:lang w:val="fr-FR"/>
        </w:rPr>
        <w:t>’</w:t>
      </w:r>
      <w:r w:rsidRPr="00234FF4">
        <w:rPr>
          <w:lang w:val="fr-FR"/>
        </w:rPr>
        <w:t>emploi comme un facteur important pour l</w:t>
      </w:r>
      <w:r w:rsidR="002933EA" w:rsidRPr="00234FF4">
        <w:rPr>
          <w:lang w:val="fr-FR"/>
        </w:rPr>
        <w:t>’</w:t>
      </w:r>
      <w:r w:rsidRPr="00234FF4">
        <w:rPr>
          <w:lang w:val="fr-FR"/>
        </w:rPr>
        <w:t>autonomisation des femmes et par conséquent la réduction de la pauvreté féminine à STP, le RGPH / 2012 indique que la participation des femmes au marché du travail est passée de 29, 7</w:t>
      </w:r>
      <w:r w:rsidR="000A7F8F" w:rsidRPr="00234FF4">
        <w:rPr>
          <w:lang w:val="fr-FR"/>
        </w:rPr>
        <w:t> %</w:t>
      </w:r>
      <w:r w:rsidRPr="00234FF4">
        <w:rPr>
          <w:lang w:val="fr-FR"/>
        </w:rPr>
        <w:t xml:space="preserve"> (2001) à 38,2</w:t>
      </w:r>
      <w:r w:rsidR="000A7F8F" w:rsidRPr="00234FF4">
        <w:rPr>
          <w:lang w:val="fr-FR"/>
        </w:rPr>
        <w:t> %</w:t>
      </w:r>
      <w:r w:rsidRPr="00234FF4">
        <w:rPr>
          <w:lang w:val="fr-FR"/>
        </w:rPr>
        <w:t xml:space="preserve"> (2012)</w:t>
      </w:r>
      <w:r w:rsidR="00142C50" w:rsidRPr="00234FF4">
        <w:rPr>
          <w:lang w:val="fr-FR"/>
        </w:rPr>
        <w:t xml:space="preserve"> </w:t>
      </w:r>
      <w:r w:rsidRPr="00234FF4">
        <w:rPr>
          <w:lang w:val="fr-FR"/>
        </w:rPr>
        <w:t>de la population active totale.</w:t>
      </w:r>
      <w:r w:rsidR="00142C50" w:rsidRPr="00234FF4">
        <w:rPr>
          <w:lang w:val="fr-FR"/>
        </w:rPr>
        <w:t xml:space="preserve"> </w:t>
      </w:r>
      <w:r w:rsidRPr="00234FF4">
        <w:rPr>
          <w:lang w:val="fr-FR"/>
        </w:rPr>
        <w:t>Cette participation est inférieure à celle des hommes (61,8</w:t>
      </w:r>
      <w:r w:rsidR="000A7F8F" w:rsidRPr="00234FF4">
        <w:rPr>
          <w:lang w:val="fr-FR"/>
        </w:rPr>
        <w:t> %</w:t>
      </w:r>
      <w:r w:rsidRPr="00234FF4">
        <w:rPr>
          <w:lang w:val="fr-FR"/>
        </w:rPr>
        <w:t>).</w:t>
      </w:r>
      <w:r w:rsidR="00142C50" w:rsidRPr="00234FF4">
        <w:rPr>
          <w:lang w:val="fr-FR"/>
        </w:rPr>
        <w:t xml:space="preserve"> </w:t>
      </w:r>
      <w:r w:rsidRPr="00234FF4">
        <w:rPr>
          <w:lang w:val="fr-FR"/>
        </w:rPr>
        <w:t>Dans les zones rurales, le pourcentage de femmes actives employées est la moitié (33,8</w:t>
      </w:r>
      <w:r w:rsidR="000A7F8F" w:rsidRPr="00234FF4">
        <w:rPr>
          <w:lang w:val="fr-FR"/>
        </w:rPr>
        <w:t> %</w:t>
      </w:r>
      <w:r w:rsidRPr="00234FF4">
        <w:rPr>
          <w:lang w:val="fr-FR"/>
        </w:rPr>
        <w:t>) du pourcentage d</w:t>
      </w:r>
      <w:r w:rsidR="002933EA" w:rsidRPr="00234FF4">
        <w:rPr>
          <w:lang w:val="fr-FR"/>
        </w:rPr>
        <w:t>’</w:t>
      </w:r>
      <w:r w:rsidRPr="00234FF4">
        <w:rPr>
          <w:lang w:val="fr-FR"/>
        </w:rPr>
        <w:t>hommes (67,6</w:t>
      </w:r>
      <w:r w:rsidR="000A7F8F" w:rsidRPr="00234FF4">
        <w:rPr>
          <w:lang w:val="fr-FR"/>
        </w:rPr>
        <w:t> %</w:t>
      </w:r>
      <w:r w:rsidRPr="00234FF4">
        <w:rPr>
          <w:lang w:val="fr-FR"/>
        </w:rPr>
        <w:t>).</w:t>
      </w:r>
    </w:p>
    <w:p w14:paraId="2EBD30EE" w14:textId="2B0AF44D" w:rsidR="005D16D7" w:rsidRPr="00234FF4" w:rsidRDefault="005D16D7" w:rsidP="005D16D7">
      <w:pPr>
        <w:pStyle w:val="SingleTxt"/>
        <w:spacing w:after="0" w:line="120" w:lineRule="exact"/>
        <w:rPr>
          <w:sz w:val="10"/>
          <w:lang w:val="fr-FR"/>
        </w:rPr>
      </w:pPr>
    </w:p>
    <w:p w14:paraId="44A0ED24" w14:textId="7D56D0B6"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Les femmes rurales et les</w:t>
      </w:r>
      <w:r w:rsidR="00142C50" w:rsidRPr="00234FF4">
        <w:rPr>
          <w:lang w:val="fr-FR"/>
        </w:rPr>
        <w:t xml:space="preserve"> </w:t>
      </w:r>
      <w:r w:rsidRPr="00234FF4">
        <w:rPr>
          <w:lang w:val="fr-FR"/>
        </w:rPr>
        <w:t>connaissances des droits fondamentaux</w:t>
      </w:r>
      <w:r w:rsidR="00142C50" w:rsidRPr="00234FF4">
        <w:rPr>
          <w:lang w:val="fr-FR"/>
        </w:rPr>
        <w:t xml:space="preserve"> </w:t>
      </w:r>
      <w:r w:rsidRPr="00234FF4">
        <w:rPr>
          <w:lang w:val="fr-FR"/>
        </w:rPr>
        <w:t>des</w:t>
      </w:r>
      <w:r w:rsidR="00142C50" w:rsidRPr="00234FF4">
        <w:rPr>
          <w:lang w:val="fr-FR"/>
        </w:rPr>
        <w:t xml:space="preserve"> </w:t>
      </w:r>
      <w:r w:rsidRPr="00234FF4">
        <w:rPr>
          <w:lang w:val="fr-FR"/>
        </w:rPr>
        <w:t>femmes</w:t>
      </w:r>
    </w:p>
    <w:p w14:paraId="5B3EAC4A" w14:textId="0E6473C5" w:rsidR="005D16D7" w:rsidRPr="00234FF4" w:rsidRDefault="005D16D7" w:rsidP="005D16D7">
      <w:pPr>
        <w:pStyle w:val="SingleTxt"/>
        <w:spacing w:after="0" w:line="120" w:lineRule="exact"/>
        <w:rPr>
          <w:sz w:val="10"/>
          <w:lang w:val="fr-FR"/>
        </w:rPr>
      </w:pPr>
    </w:p>
    <w:p w14:paraId="6CB6548B" w14:textId="3B217643" w:rsidR="000B499D" w:rsidRPr="00234FF4" w:rsidRDefault="000B499D" w:rsidP="005D16D7">
      <w:pPr>
        <w:pStyle w:val="SingleTxt"/>
        <w:numPr>
          <w:ilvl w:val="0"/>
          <w:numId w:val="47"/>
        </w:numPr>
        <w:spacing w:line="240" w:lineRule="exact"/>
        <w:rPr>
          <w:lang w:val="fr-FR"/>
        </w:rPr>
      </w:pPr>
      <w:r w:rsidRPr="00234FF4">
        <w:rPr>
          <w:lang w:val="fr-FR"/>
        </w:rPr>
        <w:t xml:space="preserve">La réalité </w:t>
      </w:r>
      <w:r w:rsidRPr="00234FF4">
        <w:rPr>
          <w:szCs w:val="20"/>
          <w:lang w:val="fr-FR"/>
        </w:rPr>
        <w:t>actuelle</w:t>
      </w:r>
      <w:r w:rsidRPr="00234FF4">
        <w:rPr>
          <w:lang w:val="fr-FR"/>
        </w:rPr>
        <w:t xml:space="preserve"> montre que les femmes rurales ignorent leurs droits fondamentaux en raison du faible niveau d</w:t>
      </w:r>
      <w:r w:rsidR="002933EA" w:rsidRPr="00234FF4">
        <w:rPr>
          <w:lang w:val="fr-FR"/>
        </w:rPr>
        <w:t>’</w:t>
      </w:r>
      <w:r w:rsidRPr="00234FF4">
        <w:rPr>
          <w:lang w:val="fr-FR"/>
        </w:rPr>
        <w:t>éducation et de la faible campagne de sensibilisation des institutions compétentes (gouvernement, ONG, entre autres).</w:t>
      </w:r>
    </w:p>
    <w:p w14:paraId="647CC938" w14:textId="2240589E" w:rsidR="005D16D7" w:rsidRPr="00234FF4" w:rsidRDefault="005D16D7" w:rsidP="005D16D7">
      <w:pPr>
        <w:pStyle w:val="SingleTxt"/>
        <w:spacing w:after="0" w:line="120" w:lineRule="exact"/>
        <w:rPr>
          <w:sz w:val="10"/>
          <w:lang w:val="fr-FR"/>
        </w:rPr>
      </w:pPr>
    </w:p>
    <w:p w14:paraId="29D649DD" w14:textId="375AD9F2"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Les femmes rurales et la planification familiale</w:t>
      </w:r>
    </w:p>
    <w:p w14:paraId="58321A2D" w14:textId="152320E5" w:rsidR="005D16D7" w:rsidRPr="00234FF4" w:rsidRDefault="005D16D7" w:rsidP="005D16D7">
      <w:pPr>
        <w:pStyle w:val="SingleTxt"/>
        <w:spacing w:after="0" w:line="120" w:lineRule="exact"/>
        <w:rPr>
          <w:sz w:val="10"/>
          <w:lang w:val="fr-FR"/>
        </w:rPr>
      </w:pPr>
    </w:p>
    <w:p w14:paraId="1CDC7662" w14:textId="217ED4AE" w:rsidR="000B499D" w:rsidRPr="00234FF4" w:rsidRDefault="000B499D" w:rsidP="005D16D7">
      <w:pPr>
        <w:pStyle w:val="SingleTxt"/>
        <w:numPr>
          <w:ilvl w:val="0"/>
          <w:numId w:val="47"/>
        </w:numPr>
        <w:spacing w:line="240" w:lineRule="exact"/>
        <w:rPr>
          <w:lang w:val="fr-FR"/>
        </w:rPr>
      </w:pPr>
      <w:r w:rsidRPr="00234FF4">
        <w:rPr>
          <w:lang w:val="fr-FR"/>
        </w:rPr>
        <w:t>Malgré l</w:t>
      </w:r>
      <w:r w:rsidR="002933EA" w:rsidRPr="00234FF4">
        <w:rPr>
          <w:lang w:val="fr-FR"/>
        </w:rPr>
        <w:t>’</w:t>
      </w:r>
      <w:r w:rsidRPr="00234FF4">
        <w:rPr>
          <w:lang w:val="fr-FR"/>
        </w:rPr>
        <w:t xml:space="preserve">extension du service de planification familiale aux postes de santé et le renforcement des </w:t>
      </w:r>
      <w:r w:rsidRPr="00234FF4">
        <w:rPr>
          <w:szCs w:val="20"/>
          <w:lang w:val="fr-FR"/>
        </w:rPr>
        <w:t>capacités</w:t>
      </w:r>
      <w:r w:rsidRPr="00234FF4">
        <w:rPr>
          <w:lang w:val="fr-FR"/>
        </w:rPr>
        <w:t xml:space="preserve"> des professionnels de la santé sur les questions de PF, la politique de santé sexuelle et reproductive, le plan national de santé reproductive (2010), les</w:t>
      </w:r>
      <w:r w:rsidR="00142C50" w:rsidRPr="00234FF4">
        <w:rPr>
          <w:lang w:val="fr-FR"/>
        </w:rPr>
        <w:t xml:space="preserve"> </w:t>
      </w:r>
      <w:r w:rsidRPr="00234FF4">
        <w:rPr>
          <w:lang w:val="fr-FR"/>
        </w:rPr>
        <w:t>femmes en Les zones rurales continuent d</w:t>
      </w:r>
      <w:r w:rsidR="002933EA" w:rsidRPr="00234FF4">
        <w:rPr>
          <w:lang w:val="fr-FR"/>
        </w:rPr>
        <w:t>’</w:t>
      </w:r>
      <w:r w:rsidRPr="00234FF4">
        <w:rPr>
          <w:lang w:val="fr-FR"/>
        </w:rPr>
        <w:t>avoir une fréquence limitée de services de santé sexuelle et reproductive.</w:t>
      </w:r>
      <w:r w:rsidR="00142C50" w:rsidRPr="00234FF4">
        <w:rPr>
          <w:lang w:val="fr-FR"/>
        </w:rPr>
        <w:t xml:space="preserve"> </w:t>
      </w:r>
      <w:r w:rsidRPr="00234FF4">
        <w:rPr>
          <w:lang w:val="fr-FR"/>
        </w:rPr>
        <w:t>Il apparaît également que certains partenaires leur interdisent d</w:t>
      </w:r>
      <w:r w:rsidR="002933EA" w:rsidRPr="00234FF4">
        <w:rPr>
          <w:lang w:val="fr-FR"/>
        </w:rPr>
        <w:t>’</w:t>
      </w:r>
      <w:r w:rsidRPr="00234FF4">
        <w:rPr>
          <w:lang w:val="fr-FR"/>
        </w:rPr>
        <w:t>utiliser des contraceptifs</w:t>
      </w:r>
      <w:r w:rsidR="005D16D7" w:rsidRPr="00234FF4">
        <w:rPr>
          <w:lang w:val="fr-FR"/>
        </w:rPr>
        <w:t>.</w:t>
      </w:r>
    </w:p>
    <w:p w14:paraId="3167D8B1" w14:textId="77F0D417" w:rsidR="005D16D7" w:rsidRPr="00234FF4" w:rsidRDefault="005D16D7" w:rsidP="005D16D7">
      <w:pPr>
        <w:pStyle w:val="SingleTxt"/>
        <w:spacing w:after="0" w:line="120" w:lineRule="exact"/>
        <w:rPr>
          <w:sz w:val="10"/>
          <w:lang w:val="fr-FR"/>
        </w:rPr>
      </w:pPr>
    </w:p>
    <w:p w14:paraId="25E20BCA" w14:textId="02CD00F3" w:rsidR="002933EA"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Femmes rurales et groupes de production (coopératives, associations)</w:t>
      </w:r>
    </w:p>
    <w:p w14:paraId="053F9018" w14:textId="72879F30" w:rsidR="00FB0DDC" w:rsidRPr="00234FF4" w:rsidRDefault="00FB0DDC" w:rsidP="00FB0DDC">
      <w:pPr>
        <w:pStyle w:val="SingleTxt"/>
        <w:spacing w:after="0" w:line="120" w:lineRule="exact"/>
        <w:rPr>
          <w:sz w:val="10"/>
          <w:lang w:val="fr-FR"/>
        </w:rPr>
      </w:pPr>
    </w:p>
    <w:p w14:paraId="7D7230D6" w14:textId="4ED89079" w:rsidR="000B499D" w:rsidRPr="00234FF4" w:rsidRDefault="000B499D" w:rsidP="005D16D7">
      <w:pPr>
        <w:pStyle w:val="SingleTxt"/>
        <w:numPr>
          <w:ilvl w:val="0"/>
          <w:numId w:val="47"/>
        </w:numPr>
        <w:spacing w:line="240" w:lineRule="exact"/>
        <w:rPr>
          <w:lang w:val="fr-FR"/>
        </w:rPr>
      </w:pPr>
      <w:r w:rsidRPr="00234FF4">
        <w:rPr>
          <w:lang w:val="fr-FR"/>
        </w:rPr>
        <w:t>La CRDSTP en son article 9, n</w:t>
      </w:r>
      <w:r w:rsidR="000A7F8F" w:rsidRPr="00234FF4">
        <w:rPr>
          <w:vertAlign w:val="superscript"/>
          <w:lang w:val="fr-FR"/>
        </w:rPr>
        <w:t>o</w:t>
      </w:r>
      <w:r w:rsidRPr="00234FF4">
        <w:rPr>
          <w:lang w:val="fr-FR"/>
        </w:rPr>
        <w:t>°2, garantit «</w:t>
      </w:r>
      <w:r w:rsidR="000A7F8F" w:rsidRPr="00234FF4">
        <w:rPr>
          <w:lang w:val="fr-FR"/>
        </w:rPr>
        <w:t> </w:t>
      </w:r>
      <w:r w:rsidRPr="00234FF4">
        <w:rPr>
          <w:lang w:val="fr-FR"/>
        </w:rPr>
        <w:t>le droit de coexistence de la propriété publique, de la propriété coopérative et de la propriété privée des moyens de production</w:t>
      </w:r>
      <w:r w:rsidR="000A7F8F" w:rsidRPr="00234FF4">
        <w:rPr>
          <w:lang w:val="fr-FR"/>
        </w:rPr>
        <w:t> </w:t>
      </w:r>
      <w:r w:rsidRPr="00234FF4">
        <w:rPr>
          <w:lang w:val="fr-FR"/>
        </w:rPr>
        <w:t>».</w:t>
      </w:r>
      <w:r w:rsidR="00142C50" w:rsidRPr="00234FF4">
        <w:rPr>
          <w:lang w:val="fr-FR"/>
        </w:rPr>
        <w:t xml:space="preserve"> </w:t>
      </w:r>
      <w:r w:rsidRPr="00234FF4">
        <w:rPr>
          <w:lang w:val="fr-FR"/>
        </w:rPr>
        <w:t>Et dans l</w:t>
      </w:r>
      <w:r w:rsidR="002933EA" w:rsidRPr="00234FF4">
        <w:rPr>
          <w:lang w:val="fr-FR"/>
        </w:rPr>
        <w:t>’</w:t>
      </w:r>
      <w:r w:rsidRPr="00234FF4">
        <w:rPr>
          <w:lang w:val="fr-FR"/>
        </w:rPr>
        <w:t>article 45, n</w:t>
      </w:r>
      <w:r w:rsidR="000A7F8F" w:rsidRPr="00234FF4">
        <w:rPr>
          <w:vertAlign w:val="superscript"/>
          <w:lang w:val="fr-FR"/>
        </w:rPr>
        <w:t>o</w:t>
      </w:r>
      <w:r w:rsidRPr="00234FF4">
        <w:rPr>
          <w:lang w:val="fr-FR"/>
        </w:rPr>
        <w:t>°1, garantit le libre droit des hommes et des femmes de former des coopératives, et le n</w:t>
      </w:r>
      <w:r w:rsidR="000A7F8F" w:rsidRPr="00234FF4">
        <w:rPr>
          <w:vertAlign w:val="superscript"/>
          <w:lang w:val="fr-FR"/>
        </w:rPr>
        <w:t>o</w:t>
      </w:r>
      <w:r w:rsidRPr="00234FF4">
        <w:rPr>
          <w:lang w:val="fr-FR"/>
        </w:rPr>
        <w:t>°2 déclare qu</w:t>
      </w:r>
      <w:r w:rsidR="002933EA" w:rsidRPr="00234FF4">
        <w:rPr>
          <w:lang w:val="fr-FR"/>
        </w:rPr>
        <w:t>’</w:t>
      </w:r>
      <w:r w:rsidRPr="00234FF4">
        <w:rPr>
          <w:lang w:val="fr-FR"/>
        </w:rPr>
        <w:t>il appartient à l</w:t>
      </w:r>
      <w:r w:rsidR="002933EA" w:rsidRPr="00234FF4">
        <w:rPr>
          <w:lang w:val="fr-FR"/>
        </w:rPr>
        <w:t>’</w:t>
      </w:r>
      <w:r w:rsidRPr="00234FF4">
        <w:rPr>
          <w:lang w:val="fr-FR"/>
        </w:rPr>
        <w:t>État d</w:t>
      </w:r>
      <w:r w:rsidR="002933EA" w:rsidRPr="00234FF4">
        <w:rPr>
          <w:lang w:val="fr-FR"/>
        </w:rPr>
        <w:t>’</w:t>
      </w:r>
      <w:r w:rsidRPr="00234FF4">
        <w:rPr>
          <w:lang w:val="fr-FR"/>
        </w:rPr>
        <w:t>encourager et de soutenir la création et l</w:t>
      </w:r>
      <w:r w:rsidR="002933EA" w:rsidRPr="00234FF4">
        <w:rPr>
          <w:lang w:val="fr-FR"/>
        </w:rPr>
        <w:t>’</w:t>
      </w:r>
      <w:r w:rsidRPr="00234FF4">
        <w:rPr>
          <w:lang w:val="fr-FR"/>
        </w:rPr>
        <w:t>activité des coopératives.</w:t>
      </w:r>
    </w:p>
    <w:p w14:paraId="0380B20A" w14:textId="7B3ACB6C" w:rsidR="005D16D7" w:rsidRPr="00234FF4" w:rsidRDefault="005D16D7" w:rsidP="005D16D7">
      <w:pPr>
        <w:pStyle w:val="SingleTxt"/>
        <w:spacing w:after="0" w:line="120" w:lineRule="exact"/>
        <w:rPr>
          <w:sz w:val="10"/>
          <w:lang w:val="fr-FR"/>
        </w:rPr>
      </w:pPr>
    </w:p>
    <w:p w14:paraId="20C87AFA" w14:textId="3ED13D09"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Femmes rurales et accès à la terre</w:t>
      </w:r>
    </w:p>
    <w:p w14:paraId="4DE5EA44" w14:textId="085910AB" w:rsidR="005D16D7" w:rsidRPr="00234FF4" w:rsidRDefault="005D16D7" w:rsidP="005D16D7">
      <w:pPr>
        <w:pStyle w:val="SingleTxt"/>
        <w:spacing w:after="0" w:line="120" w:lineRule="exact"/>
        <w:rPr>
          <w:sz w:val="10"/>
          <w:lang w:val="fr-FR"/>
        </w:rPr>
      </w:pPr>
    </w:p>
    <w:p w14:paraId="46229EC3" w14:textId="652B4E57" w:rsidR="000B499D" w:rsidRPr="00234FF4" w:rsidRDefault="000B499D" w:rsidP="005D16D7">
      <w:pPr>
        <w:pStyle w:val="SingleTxt"/>
        <w:numPr>
          <w:ilvl w:val="0"/>
          <w:numId w:val="47"/>
        </w:numPr>
        <w:spacing w:line="240" w:lineRule="exact"/>
        <w:rPr>
          <w:lang w:val="fr-FR"/>
        </w:rPr>
      </w:pPr>
      <w:r w:rsidRPr="00234FF4">
        <w:rPr>
          <w:lang w:val="fr-FR"/>
        </w:rPr>
        <w:t>La CRDSTP à l</w:t>
      </w:r>
      <w:r w:rsidR="002933EA" w:rsidRPr="00234FF4">
        <w:rPr>
          <w:lang w:val="fr-FR"/>
        </w:rPr>
        <w:t>’</w:t>
      </w:r>
      <w:r w:rsidRPr="00234FF4">
        <w:rPr>
          <w:lang w:val="fr-FR"/>
        </w:rPr>
        <w:t>article 47º</w:t>
      </w:r>
      <w:r w:rsidR="00142C50" w:rsidRPr="00234FF4">
        <w:rPr>
          <w:lang w:val="fr-FR"/>
        </w:rPr>
        <w:t xml:space="preserve"> </w:t>
      </w:r>
      <w:r w:rsidRPr="00234FF4">
        <w:rPr>
          <w:lang w:val="fr-FR"/>
        </w:rPr>
        <w:t>protège le droit à la propriété privée, cependant, le</w:t>
      </w:r>
      <w:r w:rsidR="00142C50" w:rsidRPr="00234FF4">
        <w:rPr>
          <w:lang w:val="fr-FR"/>
        </w:rPr>
        <w:t xml:space="preserve"> </w:t>
      </w:r>
      <w:r w:rsidRPr="00234FF4">
        <w:rPr>
          <w:lang w:val="fr-FR"/>
        </w:rPr>
        <w:t>processus de privatisation des terres régi par la loi foncière (loi 3/91) a permis la distribution de terres à plus de 10 000 familles,</w:t>
      </w:r>
      <w:r w:rsidR="00142C50" w:rsidRPr="00234FF4">
        <w:rPr>
          <w:lang w:val="fr-FR"/>
        </w:rPr>
        <w:t xml:space="preserve"> </w:t>
      </w:r>
      <w:r w:rsidRPr="00234FF4">
        <w:rPr>
          <w:lang w:val="fr-FR"/>
        </w:rPr>
        <w:t>dont 1/3 sont des femmes des zones rurales, où la pauvreté et l</w:t>
      </w:r>
      <w:r w:rsidR="002933EA" w:rsidRPr="00234FF4">
        <w:rPr>
          <w:lang w:val="fr-FR"/>
        </w:rPr>
        <w:t>’</w:t>
      </w:r>
      <w:r w:rsidRPr="00234FF4">
        <w:rPr>
          <w:lang w:val="fr-FR"/>
        </w:rPr>
        <w:t>extrême pauvreté sont plus intenses.</w:t>
      </w:r>
      <w:r w:rsidR="00142C50" w:rsidRPr="00234FF4">
        <w:rPr>
          <w:lang w:val="fr-FR"/>
        </w:rPr>
        <w:t xml:space="preserve"> </w:t>
      </w:r>
      <w:r w:rsidRPr="00234FF4">
        <w:rPr>
          <w:lang w:val="fr-FR"/>
        </w:rPr>
        <w:t>Cependant, dans la pratique, la distribution favorise principalement les hommes.</w:t>
      </w:r>
    </w:p>
    <w:p w14:paraId="21AD4D78" w14:textId="1081BE7A" w:rsidR="005D16D7" w:rsidRPr="00234FF4" w:rsidRDefault="005D16D7" w:rsidP="005D16D7">
      <w:pPr>
        <w:pStyle w:val="SingleTxt"/>
        <w:spacing w:after="0" w:line="120" w:lineRule="exact"/>
        <w:rPr>
          <w:sz w:val="10"/>
          <w:lang w:val="fr-FR"/>
        </w:rPr>
      </w:pPr>
    </w:p>
    <w:p w14:paraId="393185CB" w14:textId="2CFB4095"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lastRenderedPageBreak/>
        <w:tab/>
      </w:r>
      <w:r w:rsidRPr="00234FF4">
        <w:rPr>
          <w:lang w:val="fr-FR"/>
        </w:rPr>
        <w:tab/>
        <w:t>Conditions de vie des femmes rurales</w:t>
      </w:r>
    </w:p>
    <w:p w14:paraId="3DE94EB9" w14:textId="3A7DEAB2" w:rsidR="005D16D7" w:rsidRPr="00234FF4" w:rsidRDefault="005D16D7" w:rsidP="005D16D7">
      <w:pPr>
        <w:pStyle w:val="SingleTxt"/>
        <w:spacing w:after="0" w:line="120" w:lineRule="exact"/>
        <w:rPr>
          <w:sz w:val="10"/>
          <w:lang w:val="fr-FR"/>
        </w:rPr>
      </w:pPr>
    </w:p>
    <w:p w14:paraId="3BE68640" w14:textId="1ED4C9F5" w:rsidR="000B499D" w:rsidRPr="00234FF4" w:rsidRDefault="000B499D" w:rsidP="005D16D7">
      <w:pPr>
        <w:pStyle w:val="SingleTxt"/>
        <w:numPr>
          <w:ilvl w:val="0"/>
          <w:numId w:val="47"/>
        </w:numPr>
        <w:spacing w:line="240" w:lineRule="exact"/>
        <w:rPr>
          <w:lang w:val="fr-FR"/>
        </w:rPr>
      </w:pPr>
      <w:r w:rsidRPr="00234FF4">
        <w:rPr>
          <w:lang w:val="fr-FR"/>
        </w:rPr>
        <w:t xml:space="preserve">Il y a une amélioration des conditions de vie des femmes en ce qui concerne la réduction du </w:t>
      </w:r>
      <w:r w:rsidRPr="00234FF4">
        <w:rPr>
          <w:szCs w:val="20"/>
          <w:lang w:val="fr-FR"/>
        </w:rPr>
        <w:t>temps</w:t>
      </w:r>
      <w:r w:rsidRPr="00234FF4">
        <w:rPr>
          <w:lang w:val="fr-FR"/>
        </w:rPr>
        <w:t xml:space="preserve"> consacré aux tâches ménagères, résultant du plus grand investissement dans les zones rurales avec des infrastructures, fournissant plus temps pour d</w:t>
      </w:r>
      <w:r w:rsidR="002933EA" w:rsidRPr="00234FF4">
        <w:rPr>
          <w:lang w:val="fr-FR"/>
        </w:rPr>
        <w:t>’</w:t>
      </w:r>
      <w:r w:rsidRPr="00234FF4">
        <w:rPr>
          <w:lang w:val="fr-FR"/>
        </w:rPr>
        <w:t>autres activités.</w:t>
      </w:r>
    </w:p>
    <w:p w14:paraId="15B9265C" w14:textId="4C7BD606" w:rsidR="000B499D" w:rsidRPr="00234FF4" w:rsidRDefault="000B499D" w:rsidP="005D16D7">
      <w:pPr>
        <w:pStyle w:val="SingleTxt"/>
        <w:numPr>
          <w:ilvl w:val="0"/>
          <w:numId w:val="47"/>
        </w:numPr>
        <w:spacing w:line="240" w:lineRule="exact"/>
        <w:rPr>
          <w:lang w:val="fr-FR"/>
        </w:rPr>
      </w:pPr>
      <w:r w:rsidRPr="00234FF4">
        <w:rPr>
          <w:szCs w:val="20"/>
          <w:lang w:val="fr-FR"/>
        </w:rPr>
        <w:t>Cependant</w:t>
      </w:r>
      <w:r w:rsidRPr="00234FF4">
        <w:rPr>
          <w:lang w:val="fr-FR"/>
        </w:rPr>
        <w:t>, la</w:t>
      </w:r>
      <w:r w:rsidR="00142C50" w:rsidRPr="00234FF4">
        <w:rPr>
          <w:lang w:val="fr-FR"/>
        </w:rPr>
        <w:t xml:space="preserve"> </w:t>
      </w:r>
      <w:r w:rsidRPr="00234FF4">
        <w:rPr>
          <w:lang w:val="fr-FR"/>
        </w:rPr>
        <w:t>plupart vivent dans de vieilles maisons coloniales aux conditions de vie médiocres.</w:t>
      </w:r>
    </w:p>
    <w:p w14:paraId="7B015A7B" w14:textId="0508DECB" w:rsidR="000B499D" w:rsidRPr="00234FF4" w:rsidRDefault="000B499D" w:rsidP="005D16D7">
      <w:pPr>
        <w:pStyle w:val="SingleTxt"/>
        <w:numPr>
          <w:ilvl w:val="0"/>
          <w:numId w:val="47"/>
        </w:numPr>
        <w:spacing w:line="240" w:lineRule="exact"/>
        <w:rPr>
          <w:lang w:val="fr-FR"/>
        </w:rPr>
      </w:pPr>
      <w:r w:rsidRPr="00234FF4">
        <w:rPr>
          <w:szCs w:val="20"/>
          <w:lang w:val="fr-FR"/>
        </w:rPr>
        <w:t>La</w:t>
      </w:r>
      <w:r w:rsidRPr="00234FF4">
        <w:rPr>
          <w:lang w:val="fr-FR"/>
        </w:rPr>
        <w:t xml:space="preserve"> garantie de l</w:t>
      </w:r>
      <w:r w:rsidR="002933EA" w:rsidRPr="00234FF4">
        <w:rPr>
          <w:lang w:val="fr-FR"/>
        </w:rPr>
        <w:t>’</w:t>
      </w:r>
      <w:r w:rsidRPr="00234FF4">
        <w:rPr>
          <w:lang w:val="fr-FR"/>
        </w:rPr>
        <w:t>égalité entre les femmes et les hommes devant la loi, est établie à l</w:t>
      </w:r>
      <w:r w:rsidR="002933EA" w:rsidRPr="00234FF4">
        <w:rPr>
          <w:lang w:val="fr-FR"/>
        </w:rPr>
        <w:t>’</w:t>
      </w:r>
      <w:r w:rsidRPr="00234FF4">
        <w:rPr>
          <w:lang w:val="fr-FR"/>
        </w:rPr>
        <w:t>article 15 du CRDSTP, et qui stipule que «</w:t>
      </w:r>
      <w:r w:rsidR="000A7F8F" w:rsidRPr="00234FF4">
        <w:rPr>
          <w:lang w:val="fr-FR"/>
        </w:rPr>
        <w:t> </w:t>
      </w:r>
      <w:r w:rsidRPr="00234FF4">
        <w:rPr>
          <w:i/>
          <w:iCs/>
          <w:lang w:val="fr-FR"/>
        </w:rPr>
        <w:t>Tous les citoyens sont égaux devant la</w:t>
      </w:r>
      <w:r w:rsidR="00142C50" w:rsidRPr="00234FF4">
        <w:rPr>
          <w:i/>
          <w:iCs/>
          <w:lang w:val="fr-FR"/>
        </w:rPr>
        <w:t xml:space="preserve"> </w:t>
      </w:r>
      <w:r w:rsidRPr="00234FF4">
        <w:rPr>
          <w:i/>
          <w:iCs/>
          <w:lang w:val="fr-FR"/>
        </w:rPr>
        <w:t>loi, jouissent des mêmes droits et</w:t>
      </w:r>
      <w:r w:rsidR="00142C50" w:rsidRPr="00234FF4">
        <w:rPr>
          <w:i/>
          <w:iCs/>
          <w:lang w:val="fr-FR"/>
        </w:rPr>
        <w:t xml:space="preserve"> </w:t>
      </w:r>
      <w:r w:rsidRPr="00234FF4">
        <w:rPr>
          <w:i/>
          <w:iCs/>
          <w:lang w:val="fr-FR"/>
        </w:rPr>
        <w:t xml:space="preserve">sont soumis aux mêmes devoirs sans distinction de </w:t>
      </w:r>
      <w:r w:rsidRPr="00234FF4">
        <w:rPr>
          <w:i/>
          <w:iCs/>
          <w:szCs w:val="20"/>
          <w:lang w:val="fr-FR"/>
        </w:rPr>
        <w:t>sexe</w:t>
      </w:r>
      <w:r w:rsidR="000A7F8F" w:rsidRPr="00234FF4">
        <w:rPr>
          <w:i/>
          <w:iCs/>
          <w:lang w:val="fr-FR"/>
        </w:rPr>
        <w:t> </w:t>
      </w:r>
      <w:r w:rsidRPr="00234FF4">
        <w:rPr>
          <w:lang w:val="fr-FR"/>
        </w:rPr>
        <w:t>».</w:t>
      </w:r>
    </w:p>
    <w:p w14:paraId="7DF91053" w14:textId="311218D5" w:rsidR="000B499D" w:rsidRPr="00234FF4" w:rsidRDefault="000B499D" w:rsidP="005D16D7">
      <w:pPr>
        <w:pStyle w:val="SingleTxt"/>
        <w:numPr>
          <w:ilvl w:val="0"/>
          <w:numId w:val="47"/>
        </w:numPr>
        <w:spacing w:line="240" w:lineRule="exact"/>
        <w:rPr>
          <w:lang w:val="fr-FR"/>
        </w:rPr>
      </w:pPr>
      <w:r w:rsidRPr="00234FF4">
        <w:rPr>
          <w:lang w:val="fr-FR"/>
        </w:rPr>
        <w:t>Et afin de rendre cette égalité plus évidente,</w:t>
      </w:r>
      <w:r w:rsidR="00142C50" w:rsidRPr="00234FF4">
        <w:rPr>
          <w:lang w:val="fr-FR"/>
        </w:rPr>
        <w:t xml:space="preserve"> </w:t>
      </w:r>
      <w:r w:rsidRPr="00234FF4">
        <w:rPr>
          <w:lang w:val="fr-FR"/>
        </w:rPr>
        <w:t>plusieurs dispositions</w:t>
      </w:r>
      <w:r w:rsidR="00142C50" w:rsidRPr="00234FF4">
        <w:rPr>
          <w:lang w:val="fr-FR"/>
        </w:rPr>
        <w:t xml:space="preserve"> </w:t>
      </w:r>
      <w:r w:rsidRPr="00234FF4">
        <w:rPr>
          <w:lang w:val="fr-FR"/>
        </w:rPr>
        <w:t>sont également introduites, dans le code de la famille, le code civil, le code de procédure civile, le code du travail, le code de l</w:t>
      </w:r>
      <w:r w:rsidR="002933EA" w:rsidRPr="00234FF4">
        <w:rPr>
          <w:lang w:val="fr-FR"/>
        </w:rPr>
        <w:t>’</w:t>
      </w:r>
      <w:r w:rsidRPr="00234FF4">
        <w:rPr>
          <w:lang w:val="fr-FR"/>
        </w:rPr>
        <w:t>état civil et du notaire et les autres lois de la République, créant ainsi des conditions normatives qui soutiennent la mise en œuvre effective de ces principes.</w:t>
      </w:r>
    </w:p>
    <w:p w14:paraId="56F432DE" w14:textId="5D090F81" w:rsidR="000B499D" w:rsidRPr="00234FF4" w:rsidRDefault="000B499D" w:rsidP="005D16D7">
      <w:pPr>
        <w:pStyle w:val="SingleTxt"/>
        <w:numPr>
          <w:ilvl w:val="0"/>
          <w:numId w:val="47"/>
        </w:numPr>
        <w:spacing w:line="240" w:lineRule="exact"/>
        <w:rPr>
          <w:lang w:val="fr-FR"/>
        </w:rPr>
      </w:pPr>
      <w:r w:rsidRPr="00234FF4">
        <w:rPr>
          <w:lang w:val="fr-FR"/>
        </w:rPr>
        <w:t>Toujours concernant l</w:t>
      </w:r>
      <w:r w:rsidR="002933EA" w:rsidRPr="00234FF4">
        <w:rPr>
          <w:lang w:val="fr-FR"/>
        </w:rPr>
        <w:t>’</w:t>
      </w:r>
      <w:r w:rsidRPr="00234FF4">
        <w:rPr>
          <w:lang w:val="fr-FR"/>
        </w:rPr>
        <w:t>article 20 de la CRDSTP, chaque citoyen au droit de saisir les tribunaux des actes qui violent ses droits reconnus par la Constitution et la loi, et la justice ne peut être refusé en raison de moyens économiques insuffisants.</w:t>
      </w:r>
    </w:p>
    <w:p w14:paraId="46270D4C" w14:textId="6335E79C" w:rsidR="005D16D7" w:rsidRPr="00234FF4" w:rsidRDefault="005D16D7" w:rsidP="005D16D7">
      <w:pPr>
        <w:pStyle w:val="SingleTxt"/>
        <w:spacing w:after="0" w:line="120" w:lineRule="exact"/>
        <w:rPr>
          <w:sz w:val="10"/>
          <w:lang w:val="fr-FR"/>
        </w:rPr>
      </w:pPr>
    </w:p>
    <w:p w14:paraId="71504C15" w14:textId="0460B46C"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15</w:t>
      </w:r>
      <w:r w:rsidRPr="00234FF4">
        <w:rPr>
          <w:vertAlign w:val="superscript"/>
          <w:lang w:val="fr-FR"/>
        </w:rPr>
        <w:t>ο</w:t>
      </w:r>
      <w:r w:rsidRPr="00234FF4">
        <w:rPr>
          <w:lang w:val="fr-FR"/>
        </w:rPr>
        <w:t xml:space="preserve"> – </w:t>
      </w:r>
      <w:r w:rsidR="000A7F8F" w:rsidRPr="00234FF4">
        <w:rPr>
          <w:lang w:val="fr-FR"/>
        </w:rPr>
        <w:t>É</w:t>
      </w:r>
      <w:r w:rsidRPr="00234FF4">
        <w:rPr>
          <w:lang w:val="fr-FR"/>
        </w:rPr>
        <w:t>galité devant la loi</w:t>
      </w:r>
    </w:p>
    <w:p w14:paraId="6687DBB2" w14:textId="3007EAE5" w:rsidR="005D16D7" w:rsidRPr="00234FF4" w:rsidRDefault="005D16D7" w:rsidP="005D16D7">
      <w:pPr>
        <w:pStyle w:val="SingleTxt"/>
        <w:spacing w:after="0" w:line="120" w:lineRule="exact"/>
        <w:rPr>
          <w:sz w:val="10"/>
          <w:lang w:val="fr-FR"/>
        </w:rPr>
      </w:pPr>
    </w:p>
    <w:p w14:paraId="3083AEE0" w14:textId="0B515065" w:rsidR="000B499D" w:rsidRPr="00234FF4" w:rsidRDefault="000B499D" w:rsidP="005D16D7">
      <w:pPr>
        <w:pStyle w:val="SingleTxt"/>
        <w:numPr>
          <w:ilvl w:val="0"/>
          <w:numId w:val="47"/>
        </w:numPr>
        <w:spacing w:line="240" w:lineRule="exact"/>
        <w:rPr>
          <w:lang w:val="fr-FR"/>
        </w:rPr>
      </w:pPr>
      <w:r w:rsidRPr="00234FF4">
        <w:rPr>
          <w:lang w:val="fr-FR"/>
        </w:rPr>
        <w:t>La garantie de l</w:t>
      </w:r>
      <w:r w:rsidR="002933EA" w:rsidRPr="00234FF4">
        <w:rPr>
          <w:lang w:val="fr-FR"/>
        </w:rPr>
        <w:t>’</w:t>
      </w:r>
      <w:r w:rsidRPr="00234FF4">
        <w:rPr>
          <w:lang w:val="fr-FR"/>
        </w:rPr>
        <w:t>égalité entre les femmes et les hommes devant la loi, est établie à l</w:t>
      </w:r>
      <w:r w:rsidR="002933EA" w:rsidRPr="00234FF4">
        <w:rPr>
          <w:lang w:val="fr-FR"/>
        </w:rPr>
        <w:t>’</w:t>
      </w:r>
      <w:r w:rsidRPr="00234FF4">
        <w:rPr>
          <w:lang w:val="fr-FR"/>
        </w:rPr>
        <w:t>article 15 du CRDSTP, et qui stipule que «</w:t>
      </w:r>
      <w:r w:rsidR="000A7F8F" w:rsidRPr="00234FF4">
        <w:rPr>
          <w:lang w:val="fr-FR"/>
        </w:rPr>
        <w:t> </w:t>
      </w:r>
      <w:r w:rsidRPr="00234FF4">
        <w:rPr>
          <w:lang w:val="fr-FR"/>
        </w:rPr>
        <w:t>Tous les citoyens sont égaux devant la loi, jouissent des mêmes droits et sont soumis aux mêmes devoirs sans distinction de sexe</w:t>
      </w:r>
      <w:r w:rsidR="000A7F8F" w:rsidRPr="00234FF4">
        <w:rPr>
          <w:lang w:val="fr-FR"/>
        </w:rPr>
        <w:t> </w:t>
      </w:r>
      <w:r w:rsidRPr="00234FF4">
        <w:rPr>
          <w:lang w:val="fr-FR"/>
        </w:rPr>
        <w:t>», les femmes ont ainsi la garantie de participer pleinement à la vie politique, économique, sociale et culturelle.</w:t>
      </w:r>
    </w:p>
    <w:p w14:paraId="46D89AEC" w14:textId="55A891A0" w:rsidR="000B499D" w:rsidRPr="00234FF4" w:rsidRDefault="000B499D" w:rsidP="005D16D7">
      <w:pPr>
        <w:pStyle w:val="SingleTxt"/>
        <w:numPr>
          <w:ilvl w:val="0"/>
          <w:numId w:val="47"/>
        </w:numPr>
        <w:spacing w:line="240" w:lineRule="exact"/>
        <w:rPr>
          <w:lang w:val="fr-FR"/>
        </w:rPr>
      </w:pPr>
      <w:r w:rsidRPr="00234FF4">
        <w:rPr>
          <w:lang w:val="fr-FR"/>
        </w:rPr>
        <w:t>Et afin de rendre cette égalité plus évidente, plusieurs dispositions sont également introduites, dans le code de la famille, le code civil, le code de procédure civile, le code du travail, le code de l</w:t>
      </w:r>
      <w:r w:rsidR="002933EA" w:rsidRPr="00234FF4">
        <w:rPr>
          <w:lang w:val="fr-FR"/>
        </w:rPr>
        <w:t>’</w:t>
      </w:r>
      <w:r w:rsidRPr="00234FF4">
        <w:rPr>
          <w:lang w:val="fr-FR"/>
        </w:rPr>
        <w:t>état civil et du notaire et les autres lois de la République, créant ainsi des conditions normatives qui soutiennent la mise en œuvre effective de ces principes</w:t>
      </w:r>
      <w:r w:rsidR="005D16D7" w:rsidRPr="00234FF4">
        <w:rPr>
          <w:lang w:val="fr-FR"/>
        </w:rPr>
        <w:t>.</w:t>
      </w:r>
    </w:p>
    <w:p w14:paraId="7E45B1C9" w14:textId="52C2663A" w:rsidR="005D16D7" w:rsidRPr="00234FF4" w:rsidRDefault="005D16D7" w:rsidP="005D16D7">
      <w:pPr>
        <w:pStyle w:val="SingleTxt"/>
        <w:spacing w:after="0" w:line="120" w:lineRule="exact"/>
        <w:rPr>
          <w:sz w:val="10"/>
          <w:lang w:val="fr-FR"/>
        </w:rPr>
      </w:pPr>
    </w:p>
    <w:p w14:paraId="7EBC1783" w14:textId="308B54EA"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Article 16</w:t>
      </w:r>
      <w:r w:rsidRPr="00234FF4">
        <w:rPr>
          <w:vertAlign w:val="superscript"/>
          <w:lang w:val="fr-FR"/>
        </w:rPr>
        <w:t>ο</w:t>
      </w:r>
      <w:r w:rsidRPr="00234FF4">
        <w:rPr>
          <w:lang w:val="fr-FR"/>
        </w:rPr>
        <w:t xml:space="preserve"> – </w:t>
      </w:r>
      <w:r w:rsidR="000A7F8F" w:rsidRPr="00234FF4">
        <w:rPr>
          <w:lang w:val="fr-FR"/>
        </w:rPr>
        <w:t>É</w:t>
      </w:r>
      <w:r w:rsidRPr="00234FF4">
        <w:rPr>
          <w:lang w:val="fr-FR"/>
        </w:rPr>
        <w:t>galité en mariage</w:t>
      </w:r>
    </w:p>
    <w:p w14:paraId="1DEE3A63" w14:textId="57429AEA" w:rsidR="005D16D7" w:rsidRPr="00234FF4" w:rsidRDefault="005D16D7" w:rsidP="005D16D7">
      <w:pPr>
        <w:pStyle w:val="SingleTxt"/>
        <w:spacing w:after="0" w:line="120" w:lineRule="exact"/>
        <w:rPr>
          <w:sz w:val="10"/>
          <w:lang w:val="fr-FR"/>
        </w:rPr>
      </w:pPr>
    </w:p>
    <w:p w14:paraId="10DEFD3F" w14:textId="3045205D"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Mariage</w:t>
      </w:r>
    </w:p>
    <w:p w14:paraId="6D2F0445" w14:textId="3FC3C533" w:rsidR="005D16D7" w:rsidRPr="00234FF4" w:rsidRDefault="005D16D7" w:rsidP="005D16D7">
      <w:pPr>
        <w:pStyle w:val="SingleTxt"/>
        <w:spacing w:after="0" w:line="120" w:lineRule="exact"/>
        <w:rPr>
          <w:sz w:val="10"/>
          <w:lang w:val="fr-FR"/>
        </w:rPr>
      </w:pPr>
    </w:p>
    <w:p w14:paraId="55A608B7" w14:textId="1E02A06E" w:rsidR="000B499D" w:rsidRPr="00234FF4" w:rsidRDefault="000B499D" w:rsidP="005D16D7">
      <w:pPr>
        <w:pStyle w:val="SingleTxt"/>
        <w:numPr>
          <w:ilvl w:val="0"/>
          <w:numId w:val="47"/>
        </w:numPr>
        <w:spacing w:line="240" w:lineRule="exact"/>
        <w:rPr>
          <w:lang w:val="fr-FR"/>
        </w:rPr>
      </w:pPr>
      <w:r w:rsidRPr="00234FF4">
        <w:rPr>
          <w:lang w:val="fr-FR"/>
        </w:rPr>
        <w:t>En ce qui concerne l</w:t>
      </w:r>
      <w:r w:rsidR="002933EA" w:rsidRPr="00234FF4">
        <w:rPr>
          <w:lang w:val="fr-FR"/>
        </w:rPr>
        <w:t>’</w:t>
      </w:r>
      <w:r w:rsidRPr="00234FF4">
        <w:rPr>
          <w:lang w:val="fr-FR"/>
        </w:rPr>
        <w:t>égalité dans le cadre du mariage, nous tenons à mentionner que, bien que ce droit soit protégé par la disposition constitutionnelle, en vertu de l</w:t>
      </w:r>
      <w:r w:rsidR="002933EA" w:rsidRPr="00234FF4">
        <w:rPr>
          <w:lang w:val="fr-FR"/>
        </w:rPr>
        <w:t>’</w:t>
      </w:r>
      <w:r w:rsidRPr="00234FF4">
        <w:rPr>
          <w:lang w:val="fr-FR"/>
        </w:rPr>
        <w:t>article</w:t>
      </w:r>
      <w:r w:rsidR="000A7F8F" w:rsidRPr="00234FF4">
        <w:rPr>
          <w:lang w:val="fr-FR"/>
        </w:rPr>
        <w:t> </w:t>
      </w:r>
      <w:r w:rsidRPr="00234FF4">
        <w:rPr>
          <w:lang w:val="fr-FR"/>
        </w:rPr>
        <w:t xml:space="preserve">15, déjà évoqué, le </w:t>
      </w:r>
      <w:r w:rsidRPr="00234FF4">
        <w:rPr>
          <w:szCs w:val="20"/>
          <w:lang w:val="fr-FR"/>
        </w:rPr>
        <w:t>Gouvernement</w:t>
      </w:r>
      <w:r w:rsidRPr="00234FF4">
        <w:rPr>
          <w:lang w:val="fr-FR"/>
        </w:rPr>
        <w:t xml:space="preserve"> Santoméen, dans le cadre de son programme de réforme législative, a renforcé cette mesurée</w:t>
      </w:r>
      <w:r w:rsidR="00142C50" w:rsidRPr="00234FF4">
        <w:rPr>
          <w:lang w:val="fr-FR"/>
        </w:rPr>
        <w:t xml:space="preserve"> </w:t>
      </w:r>
      <w:r w:rsidRPr="00234FF4">
        <w:rPr>
          <w:lang w:val="fr-FR"/>
        </w:rPr>
        <w:t>par la disposition de l</w:t>
      </w:r>
      <w:r w:rsidR="002933EA" w:rsidRPr="00234FF4">
        <w:rPr>
          <w:lang w:val="fr-FR"/>
        </w:rPr>
        <w:t>’</w:t>
      </w:r>
      <w:r w:rsidRPr="00234FF4">
        <w:rPr>
          <w:lang w:val="fr-FR"/>
        </w:rPr>
        <w:t>article</w:t>
      </w:r>
      <w:r w:rsidR="00142C50" w:rsidRPr="00234FF4">
        <w:rPr>
          <w:lang w:val="fr-FR"/>
        </w:rPr>
        <w:t xml:space="preserve"> </w:t>
      </w:r>
      <w:r w:rsidRPr="00234FF4">
        <w:rPr>
          <w:lang w:val="fr-FR"/>
        </w:rPr>
        <w:t>79 d</w:t>
      </w:r>
      <w:r w:rsidR="000A7F8F" w:rsidRPr="00234FF4">
        <w:rPr>
          <w:lang w:val="fr-FR"/>
        </w:rPr>
        <w:t>e la loi</w:t>
      </w:r>
      <w:r w:rsidRPr="00234FF4">
        <w:rPr>
          <w:lang w:val="fr-FR"/>
        </w:rPr>
        <w:t xml:space="preserve"> n</w:t>
      </w:r>
      <w:r w:rsidR="00FB0DDC" w:rsidRPr="00234FF4">
        <w:rPr>
          <w:vertAlign w:val="superscript"/>
          <w:lang w:val="fr-FR"/>
        </w:rPr>
        <w:t>o</w:t>
      </w:r>
      <w:r w:rsidR="000A7F8F" w:rsidRPr="00234FF4">
        <w:rPr>
          <w:lang w:val="fr-FR"/>
        </w:rPr>
        <w:t> </w:t>
      </w:r>
      <w:r w:rsidRPr="00234FF4">
        <w:rPr>
          <w:lang w:val="fr-FR"/>
        </w:rPr>
        <w:t xml:space="preserve">19/2018 </w:t>
      </w:r>
      <w:r w:rsidR="000A7F8F" w:rsidRPr="00234FF4">
        <w:rPr>
          <w:lang w:val="fr-FR"/>
        </w:rPr>
        <w:t>–</w:t>
      </w:r>
      <w:r w:rsidRPr="00234FF4">
        <w:rPr>
          <w:lang w:val="fr-FR"/>
        </w:rPr>
        <w:t xml:space="preserve"> Code de la famille,</w:t>
      </w:r>
      <w:r w:rsidR="00142C50" w:rsidRPr="00234FF4">
        <w:rPr>
          <w:lang w:val="fr-FR"/>
        </w:rPr>
        <w:t xml:space="preserve"> </w:t>
      </w:r>
      <w:r w:rsidRPr="00234FF4">
        <w:rPr>
          <w:lang w:val="fr-FR"/>
        </w:rPr>
        <w:t>selon lequel «</w:t>
      </w:r>
      <w:r w:rsidR="000A7F8F" w:rsidRPr="00234FF4">
        <w:rPr>
          <w:lang w:val="fr-FR"/>
        </w:rPr>
        <w:t> </w:t>
      </w:r>
      <w:r w:rsidRPr="00234FF4">
        <w:rPr>
          <w:lang w:val="fr-FR"/>
        </w:rPr>
        <w:t>Le</w:t>
      </w:r>
      <w:r w:rsidR="00142C50" w:rsidRPr="00234FF4">
        <w:rPr>
          <w:lang w:val="fr-FR"/>
        </w:rPr>
        <w:t xml:space="preserve"> </w:t>
      </w:r>
      <w:r w:rsidRPr="00234FF4">
        <w:rPr>
          <w:i/>
          <w:iCs/>
          <w:lang w:val="fr-FR"/>
        </w:rPr>
        <w:t>mariage est fondé sur l</w:t>
      </w:r>
      <w:r w:rsidR="002933EA" w:rsidRPr="00234FF4">
        <w:rPr>
          <w:i/>
          <w:iCs/>
          <w:lang w:val="fr-FR"/>
        </w:rPr>
        <w:t>’</w:t>
      </w:r>
      <w:r w:rsidRPr="00234FF4">
        <w:rPr>
          <w:i/>
          <w:iCs/>
          <w:lang w:val="fr-FR"/>
        </w:rPr>
        <w:t>égalité des droits et des devoirs entre les époux</w:t>
      </w:r>
      <w:r w:rsidR="000A7F8F" w:rsidRPr="00234FF4">
        <w:rPr>
          <w:i/>
          <w:iCs/>
          <w:lang w:val="fr-FR"/>
        </w:rPr>
        <w:t> </w:t>
      </w:r>
      <w:r w:rsidRPr="00234FF4">
        <w:rPr>
          <w:lang w:val="fr-FR"/>
        </w:rPr>
        <w:t>»</w:t>
      </w:r>
      <w:r w:rsidRPr="00234FF4">
        <w:rPr>
          <w:i/>
          <w:iCs/>
          <w:lang w:val="fr-FR"/>
        </w:rPr>
        <w:t>.</w:t>
      </w:r>
    </w:p>
    <w:p w14:paraId="23148F4F" w14:textId="66CA808B" w:rsidR="005D16D7" w:rsidRPr="00234FF4" w:rsidRDefault="005D16D7" w:rsidP="005D16D7">
      <w:pPr>
        <w:pStyle w:val="SingleTxt"/>
        <w:spacing w:after="0" w:line="120" w:lineRule="exact"/>
        <w:rPr>
          <w:i/>
          <w:iCs/>
          <w:sz w:val="10"/>
          <w:lang w:val="fr-FR"/>
        </w:rPr>
      </w:pPr>
    </w:p>
    <w:p w14:paraId="5DA94279" w14:textId="22678E0C"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Âge du mariage et liberté de choix du conjoint</w:t>
      </w:r>
    </w:p>
    <w:p w14:paraId="79C11EC0" w14:textId="00C59507" w:rsidR="005D16D7" w:rsidRPr="00234FF4" w:rsidRDefault="005D16D7" w:rsidP="005D16D7">
      <w:pPr>
        <w:pStyle w:val="SingleTxt"/>
        <w:spacing w:after="0" w:line="120" w:lineRule="exact"/>
        <w:rPr>
          <w:sz w:val="10"/>
          <w:lang w:val="fr-FR"/>
        </w:rPr>
      </w:pPr>
    </w:p>
    <w:p w14:paraId="313638F5" w14:textId="738EEBC5" w:rsidR="002933EA" w:rsidRPr="00234FF4" w:rsidRDefault="000B499D" w:rsidP="005D16D7">
      <w:pPr>
        <w:pStyle w:val="SingleTxt"/>
        <w:numPr>
          <w:ilvl w:val="0"/>
          <w:numId w:val="47"/>
        </w:numPr>
        <w:spacing w:line="240" w:lineRule="exact"/>
        <w:rPr>
          <w:lang w:val="fr-FR"/>
        </w:rPr>
      </w:pPr>
      <w:r w:rsidRPr="00234FF4">
        <w:rPr>
          <w:lang w:val="fr-FR"/>
        </w:rPr>
        <w:t>Selon les dispositions de l</w:t>
      </w:r>
      <w:r w:rsidR="002933EA" w:rsidRPr="00234FF4">
        <w:rPr>
          <w:lang w:val="fr-FR"/>
        </w:rPr>
        <w:t>’</w:t>
      </w:r>
      <w:r w:rsidRPr="00234FF4">
        <w:rPr>
          <w:lang w:val="fr-FR"/>
        </w:rPr>
        <w:t>actuel Code de la famille, il leur est interdit d</w:t>
      </w:r>
      <w:r w:rsidR="002933EA" w:rsidRPr="00234FF4">
        <w:rPr>
          <w:lang w:val="fr-FR"/>
        </w:rPr>
        <w:t>’</w:t>
      </w:r>
      <w:r w:rsidRPr="00234FF4">
        <w:rPr>
          <w:lang w:val="fr-FR"/>
        </w:rPr>
        <w:t xml:space="preserve">épouser des mineurs de </w:t>
      </w:r>
      <w:r w:rsidRPr="00234FF4">
        <w:rPr>
          <w:szCs w:val="20"/>
          <w:lang w:val="fr-FR"/>
        </w:rPr>
        <w:t>moins</w:t>
      </w:r>
      <w:r w:rsidRPr="00234FF4">
        <w:rPr>
          <w:lang w:val="fr-FR"/>
        </w:rPr>
        <w:t xml:space="preserve"> de 18 ans, conformément aux dispositions de la ligne d) de l</w:t>
      </w:r>
      <w:r w:rsidR="002933EA" w:rsidRPr="00234FF4">
        <w:rPr>
          <w:lang w:val="fr-FR"/>
        </w:rPr>
        <w:t>’</w:t>
      </w:r>
      <w:r w:rsidRPr="00234FF4">
        <w:rPr>
          <w:lang w:val="fr-FR"/>
        </w:rPr>
        <w:t>article 22 de</w:t>
      </w:r>
      <w:r w:rsidR="00142C50" w:rsidRPr="00234FF4">
        <w:rPr>
          <w:lang w:val="fr-FR"/>
        </w:rPr>
        <w:t xml:space="preserve"> </w:t>
      </w:r>
      <w:r w:rsidRPr="00234FF4">
        <w:rPr>
          <w:lang w:val="fr-FR"/>
        </w:rPr>
        <w:t>cette loi.</w:t>
      </w:r>
    </w:p>
    <w:p w14:paraId="5007B9D8" w14:textId="65D16C0F" w:rsidR="000B499D" w:rsidRPr="00234FF4" w:rsidRDefault="000B499D" w:rsidP="005D16D7">
      <w:pPr>
        <w:pStyle w:val="SingleTxt"/>
        <w:numPr>
          <w:ilvl w:val="0"/>
          <w:numId w:val="51"/>
        </w:numPr>
        <w:spacing w:line="240" w:lineRule="exact"/>
        <w:rPr>
          <w:lang w:val="fr-FR"/>
        </w:rPr>
      </w:pPr>
      <w:r w:rsidRPr="00234FF4">
        <w:rPr>
          <w:lang w:val="fr-FR"/>
        </w:rPr>
        <w:t>La liberté de volonté est l</w:t>
      </w:r>
      <w:r w:rsidR="002933EA" w:rsidRPr="00234FF4">
        <w:rPr>
          <w:lang w:val="fr-FR"/>
        </w:rPr>
        <w:t>’</w:t>
      </w:r>
      <w:r w:rsidRPr="00234FF4">
        <w:rPr>
          <w:lang w:val="fr-FR"/>
        </w:rPr>
        <w:t xml:space="preserve">une des hypothèses indispensables pour la célébration du </w:t>
      </w:r>
      <w:r w:rsidRPr="00234FF4">
        <w:rPr>
          <w:szCs w:val="20"/>
          <w:lang w:val="fr-FR"/>
        </w:rPr>
        <w:t>mariage</w:t>
      </w:r>
      <w:r w:rsidRPr="00234FF4">
        <w:rPr>
          <w:lang w:val="fr-FR"/>
        </w:rPr>
        <w:t>, selon la loi,</w:t>
      </w:r>
      <w:r w:rsidR="00142C50" w:rsidRPr="00234FF4">
        <w:rPr>
          <w:lang w:val="fr-FR"/>
        </w:rPr>
        <w:t xml:space="preserve"> </w:t>
      </w:r>
      <w:r w:rsidRPr="00234FF4">
        <w:rPr>
          <w:lang w:val="fr-FR"/>
        </w:rPr>
        <w:t>et sans la déclaration du testament, librement exprimée par les époux, le mariage est considéré comme inexistant et est la cause de son annulation, aux termes des articles 13º, 45º,</w:t>
      </w:r>
      <w:r w:rsidR="00142C50" w:rsidRPr="00234FF4">
        <w:rPr>
          <w:lang w:val="fr-FR"/>
        </w:rPr>
        <w:t xml:space="preserve"> </w:t>
      </w:r>
      <w:r w:rsidRPr="00234FF4">
        <w:rPr>
          <w:lang w:val="fr-FR"/>
        </w:rPr>
        <w:t>49º, 52º et 53º du</w:t>
      </w:r>
      <w:r w:rsidR="00142C50" w:rsidRPr="00234FF4">
        <w:rPr>
          <w:lang w:val="fr-FR"/>
        </w:rPr>
        <w:t xml:space="preserve"> </w:t>
      </w:r>
      <w:r w:rsidRPr="00234FF4">
        <w:rPr>
          <w:lang w:val="fr-FR"/>
        </w:rPr>
        <w:t>Code</w:t>
      </w:r>
      <w:r w:rsidR="00142C50" w:rsidRPr="00234FF4">
        <w:rPr>
          <w:lang w:val="fr-FR"/>
        </w:rPr>
        <w:t xml:space="preserve"> </w:t>
      </w:r>
      <w:r w:rsidRPr="00234FF4">
        <w:rPr>
          <w:lang w:val="fr-FR"/>
        </w:rPr>
        <w:t>de</w:t>
      </w:r>
      <w:r w:rsidR="00142C50" w:rsidRPr="00234FF4">
        <w:rPr>
          <w:lang w:val="fr-FR"/>
        </w:rPr>
        <w:t xml:space="preserve"> </w:t>
      </w:r>
      <w:r w:rsidRPr="00234FF4">
        <w:rPr>
          <w:lang w:val="fr-FR"/>
        </w:rPr>
        <w:t>la famille en vigueur.</w:t>
      </w:r>
      <w:r w:rsidR="00142C50" w:rsidRPr="00234FF4">
        <w:rPr>
          <w:lang w:val="fr-FR"/>
        </w:rPr>
        <w:t xml:space="preserve"> </w:t>
      </w:r>
      <w:r w:rsidRPr="00234FF4">
        <w:rPr>
          <w:lang w:val="fr-FR"/>
        </w:rPr>
        <w:t xml:space="preserve">Et </w:t>
      </w:r>
      <w:r w:rsidRPr="00234FF4">
        <w:rPr>
          <w:lang w:val="fr-FR"/>
        </w:rPr>
        <w:lastRenderedPageBreak/>
        <w:t>cette liberté étend également le</w:t>
      </w:r>
      <w:r w:rsidR="00142C50" w:rsidRPr="00234FF4">
        <w:rPr>
          <w:lang w:val="fr-FR"/>
        </w:rPr>
        <w:t xml:space="preserve"> </w:t>
      </w:r>
      <w:r w:rsidRPr="00234FF4">
        <w:rPr>
          <w:lang w:val="fr-FR"/>
        </w:rPr>
        <w:t>cas de divorce, qui peut être par consentement mutuel ou contentieuses, selon les</w:t>
      </w:r>
      <w:r w:rsidR="00142C50" w:rsidRPr="00234FF4">
        <w:rPr>
          <w:lang w:val="fr-FR"/>
        </w:rPr>
        <w:t xml:space="preserve"> </w:t>
      </w:r>
      <w:r w:rsidRPr="00234FF4">
        <w:rPr>
          <w:lang w:val="fr-FR"/>
        </w:rPr>
        <w:t>s</w:t>
      </w:r>
      <w:r w:rsidR="00142C50" w:rsidRPr="00234FF4">
        <w:rPr>
          <w:lang w:val="fr-FR"/>
        </w:rPr>
        <w:t xml:space="preserve"> </w:t>
      </w:r>
      <w:r w:rsidRPr="00234FF4">
        <w:rPr>
          <w:lang w:val="fr-FR"/>
        </w:rPr>
        <w:t>articles n</w:t>
      </w:r>
      <w:r w:rsidR="000A7F8F" w:rsidRPr="00234FF4">
        <w:rPr>
          <w:vertAlign w:val="superscript"/>
          <w:lang w:val="fr-FR"/>
        </w:rPr>
        <w:t>o</w:t>
      </w:r>
      <w:r w:rsidRPr="00234FF4">
        <w:rPr>
          <w:lang w:val="fr-FR"/>
        </w:rPr>
        <w:t>º175º, 177º et 184º de la même loi.</w:t>
      </w:r>
    </w:p>
    <w:p w14:paraId="537179BF" w14:textId="152EEFC0" w:rsidR="000B499D" w:rsidRPr="00234FF4" w:rsidRDefault="000B499D" w:rsidP="005D16D7">
      <w:pPr>
        <w:pStyle w:val="SingleTxt"/>
        <w:numPr>
          <w:ilvl w:val="0"/>
          <w:numId w:val="51"/>
        </w:numPr>
        <w:spacing w:line="240" w:lineRule="exact"/>
        <w:rPr>
          <w:lang w:val="fr-FR"/>
        </w:rPr>
      </w:pPr>
      <w:r w:rsidRPr="00234FF4">
        <w:rPr>
          <w:lang w:val="fr-FR"/>
        </w:rPr>
        <w:t>Un autre</w:t>
      </w:r>
      <w:r w:rsidR="00142C50" w:rsidRPr="00234FF4">
        <w:rPr>
          <w:lang w:val="fr-FR"/>
        </w:rPr>
        <w:t xml:space="preserve"> </w:t>
      </w:r>
      <w:r w:rsidRPr="00234FF4">
        <w:rPr>
          <w:lang w:val="fr-FR"/>
        </w:rPr>
        <w:t>aspect innovant à souligner est que la nouvelle loi sur la famille a apporté les changements jugés pertinents avec l</w:t>
      </w:r>
      <w:r w:rsidR="002933EA" w:rsidRPr="00234FF4">
        <w:rPr>
          <w:lang w:val="fr-FR"/>
        </w:rPr>
        <w:t>’</w:t>
      </w:r>
      <w:r w:rsidRPr="00234FF4">
        <w:rPr>
          <w:lang w:val="fr-FR"/>
        </w:rPr>
        <w:t>introduction de nouveaux instituts, mais sans jamais remettre en cause les principes fondamentaux qui la guident, à savoir l</w:t>
      </w:r>
      <w:r w:rsidR="002933EA" w:rsidRPr="00234FF4">
        <w:rPr>
          <w:lang w:val="fr-FR"/>
        </w:rPr>
        <w:t>’</w:t>
      </w:r>
      <w:r w:rsidRPr="00234FF4">
        <w:rPr>
          <w:lang w:val="fr-FR"/>
        </w:rPr>
        <w:t>égalité entre les hommes et les femmes dans la famille</w:t>
      </w:r>
      <w:r w:rsidR="00155C15" w:rsidRPr="00155C15">
        <w:rPr>
          <w:lang w:val="fr-FR"/>
        </w:rPr>
        <w:t> ;</w:t>
      </w:r>
      <w:r w:rsidR="00142C50" w:rsidRPr="00234FF4">
        <w:rPr>
          <w:lang w:val="fr-FR"/>
        </w:rPr>
        <w:t xml:space="preserve"> </w:t>
      </w:r>
      <w:r w:rsidRPr="00234FF4">
        <w:rPr>
          <w:lang w:val="fr-FR"/>
        </w:rPr>
        <w:t>le droit de fonder librement une famille</w:t>
      </w:r>
      <w:r w:rsidR="00155C15" w:rsidRPr="00155C15">
        <w:rPr>
          <w:lang w:val="fr-FR"/>
        </w:rPr>
        <w:t> ;</w:t>
      </w:r>
      <w:r w:rsidR="00142C50" w:rsidRPr="00234FF4">
        <w:rPr>
          <w:lang w:val="fr-FR"/>
        </w:rPr>
        <w:t xml:space="preserve"> </w:t>
      </w:r>
      <w:r w:rsidRPr="00234FF4">
        <w:rPr>
          <w:lang w:val="fr-FR"/>
        </w:rPr>
        <w:t>le droit de décider de leur propre fonction reproductive</w:t>
      </w:r>
      <w:r w:rsidR="00155C15" w:rsidRPr="00155C15">
        <w:rPr>
          <w:lang w:val="fr-FR"/>
        </w:rPr>
        <w:t> ;</w:t>
      </w:r>
      <w:r w:rsidR="00142C50" w:rsidRPr="00234FF4">
        <w:rPr>
          <w:lang w:val="fr-FR"/>
        </w:rPr>
        <w:t xml:space="preserve"> </w:t>
      </w:r>
      <w:r w:rsidRPr="00234FF4">
        <w:rPr>
          <w:lang w:val="fr-FR"/>
        </w:rPr>
        <w:t>le droit au respect mutuel entre les époux dans tous les aspects de la vie personnelle et familiale et le devoir de coopération et d</w:t>
      </w:r>
      <w:r w:rsidR="002933EA" w:rsidRPr="00234FF4">
        <w:rPr>
          <w:lang w:val="fr-FR"/>
        </w:rPr>
        <w:t>’</w:t>
      </w:r>
      <w:r w:rsidRPr="00234FF4">
        <w:rPr>
          <w:lang w:val="fr-FR"/>
        </w:rPr>
        <w:t>assistance entre les membres du ménage</w:t>
      </w:r>
      <w:r w:rsidR="00155C15" w:rsidRPr="00155C15">
        <w:rPr>
          <w:lang w:val="fr-FR"/>
        </w:rPr>
        <w:t> ;</w:t>
      </w:r>
      <w:r w:rsidR="00142C50" w:rsidRPr="00234FF4">
        <w:rPr>
          <w:lang w:val="fr-FR"/>
        </w:rPr>
        <w:t xml:space="preserve"> </w:t>
      </w:r>
      <w:r w:rsidRPr="00234FF4">
        <w:rPr>
          <w:lang w:val="fr-FR"/>
        </w:rPr>
        <w:t>l</w:t>
      </w:r>
      <w:r w:rsidR="002933EA" w:rsidRPr="00234FF4">
        <w:rPr>
          <w:lang w:val="fr-FR"/>
        </w:rPr>
        <w:t>’</w:t>
      </w:r>
      <w:r w:rsidRPr="00234FF4">
        <w:rPr>
          <w:lang w:val="fr-FR"/>
        </w:rPr>
        <w:t>égalité des enfants devant la loi, nés à l</w:t>
      </w:r>
      <w:r w:rsidR="002933EA" w:rsidRPr="00234FF4">
        <w:rPr>
          <w:lang w:val="fr-FR"/>
        </w:rPr>
        <w:t>’</w:t>
      </w:r>
      <w:r w:rsidRPr="00234FF4">
        <w:rPr>
          <w:lang w:val="fr-FR"/>
        </w:rPr>
        <w:t>intérieur et à l</w:t>
      </w:r>
      <w:r w:rsidR="002933EA" w:rsidRPr="00234FF4">
        <w:rPr>
          <w:lang w:val="fr-FR"/>
        </w:rPr>
        <w:t>’</w:t>
      </w:r>
      <w:r w:rsidRPr="00234FF4">
        <w:rPr>
          <w:lang w:val="fr-FR"/>
        </w:rPr>
        <w:t>extérieur du mariage, d</w:t>
      </w:r>
      <w:r w:rsidR="002933EA" w:rsidRPr="00234FF4">
        <w:rPr>
          <w:lang w:val="fr-FR"/>
        </w:rPr>
        <w:t>’</w:t>
      </w:r>
      <w:r w:rsidRPr="00234FF4">
        <w:rPr>
          <w:lang w:val="fr-FR"/>
        </w:rPr>
        <w:t>où découle le droit à l</w:t>
      </w:r>
      <w:r w:rsidR="002933EA" w:rsidRPr="00234FF4">
        <w:rPr>
          <w:lang w:val="fr-FR"/>
        </w:rPr>
        <w:t>’</w:t>
      </w:r>
      <w:r w:rsidRPr="00234FF4">
        <w:rPr>
          <w:lang w:val="fr-FR"/>
        </w:rPr>
        <w:t>identité et à la filiation</w:t>
      </w:r>
      <w:r w:rsidR="00155C15" w:rsidRPr="00155C15">
        <w:rPr>
          <w:lang w:val="fr-FR"/>
        </w:rPr>
        <w:t> ;</w:t>
      </w:r>
      <w:r w:rsidR="00142C50" w:rsidRPr="00234FF4">
        <w:rPr>
          <w:lang w:val="fr-FR"/>
        </w:rPr>
        <w:t xml:space="preserve"> </w:t>
      </w:r>
      <w:r w:rsidRPr="00234FF4">
        <w:rPr>
          <w:lang w:val="fr-FR"/>
        </w:rPr>
        <w:t>la reconnaissance de</w:t>
      </w:r>
      <w:r w:rsidR="00142C50" w:rsidRPr="00234FF4">
        <w:rPr>
          <w:lang w:val="fr-FR"/>
        </w:rPr>
        <w:t xml:space="preserve"> </w:t>
      </w:r>
      <w:r w:rsidRPr="00234FF4">
        <w:rPr>
          <w:lang w:val="fr-FR"/>
        </w:rPr>
        <w:t>l</w:t>
      </w:r>
      <w:r w:rsidR="002933EA" w:rsidRPr="00234FF4">
        <w:rPr>
          <w:lang w:val="fr-FR"/>
        </w:rPr>
        <w:t>’</w:t>
      </w:r>
      <w:r w:rsidRPr="00234FF4">
        <w:rPr>
          <w:lang w:val="fr-FR"/>
        </w:rPr>
        <w:t>union de fait, comme moyen de former la famille</w:t>
      </w:r>
      <w:r w:rsidR="00155C15" w:rsidRPr="00155C15">
        <w:rPr>
          <w:lang w:val="fr-FR"/>
        </w:rPr>
        <w:t> ;</w:t>
      </w:r>
      <w:r w:rsidR="00142C50" w:rsidRPr="00234FF4">
        <w:rPr>
          <w:lang w:val="fr-FR"/>
        </w:rPr>
        <w:t xml:space="preserve"> </w:t>
      </w:r>
      <w:r w:rsidRPr="00234FF4">
        <w:rPr>
          <w:lang w:val="fr-FR"/>
        </w:rPr>
        <w:t>le droit de l</w:t>
      </w:r>
      <w:r w:rsidR="002933EA" w:rsidRPr="00234FF4">
        <w:rPr>
          <w:lang w:val="fr-FR"/>
        </w:rPr>
        <w:t>’</w:t>
      </w:r>
      <w:r w:rsidRPr="00234FF4">
        <w:rPr>
          <w:lang w:val="fr-FR"/>
        </w:rPr>
        <w:t>enfant d</w:t>
      </w:r>
      <w:r w:rsidR="002933EA" w:rsidRPr="00234FF4">
        <w:rPr>
          <w:lang w:val="fr-FR"/>
        </w:rPr>
        <w:t>’</w:t>
      </w:r>
      <w:r w:rsidRPr="00234FF4">
        <w:rPr>
          <w:lang w:val="fr-FR"/>
        </w:rPr>
        <w:t>être informé et entendu sur les causes qui le concernent.</w:t>
      </w:r>
    </w:p>
    <w:p w14:paraId="061F88AA" w14:textId="02CA96E3" w:rsidR="005D16D7" w:rsidRPr="00234FF4" w:rsidRDefault="005D16D7" w:rsidP="005D16D7">
      <w:pPr>
        <w:pStyle w:val="SingleTxt"/>
        <w:tabs>
          <w:tab w:val="clear" w:pos="1742"/>
        </w:tabs>
        <w:spacing w:after="0" w:line="120" w:lineRule="exact"/>
        <w:rPr>
          <w:sz w:val="10"/>
          <w:lang w:val="fr-FR"/>
        </w:rPr>
      </w:pPr>
    </w:p>
    <w:p w14:paraId="43586BE7" w14:textId="14E21E95"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Les droits et devoirs des époux dans le mariage</w:t>
      </w:r>
    </w:p>
    <w:p w14:paraId="5A82E9ED" w14:textId="5C609347" w:rsidR="005D16D7" w:rsidRPr="00234FF4" w:rsidRDefault="005D16D7" w:rsidP="005D16D7">
      <w:pPr>
        <w:pStyle w:val="SingleTxt"/>
        <w:spacing w:after="0" w:line="120" w:lineRule="exact"/>
        <w:rPr>
          <w:sz w:val="10"/>
          <w:lang w:val="fr-FR"/>
        </w:rPr>
      </w:pPr>
    </w:p>
    <w:p w14:paraId="32305CC1" w14:textId="3A85DD73" w:rsidR="000B499D" w:rsidRPr="00234FF4" w:rsidRDefault="000B499D" w:rsidP="005D16D7">
      <w:pPr>
        <w:pStyle w:val="SingleTxt"/>
        <w:numPr>
          <w:ilvl w:val="0"/>
          <w:numId w:val="51"/>
        </w:numPr>
        <w:spacing w:line="240" w:lineRule="exact"/>
        <w:rPr>
          <w:lang w:val="fr-FR"/>
        </w:rPr>
      </w:pPr>
      <w:r w:rsidRPr="00234FF4">
        <w:rPr>
          <w:lang w:val="fr-FR"/>
        </w:rPr>
        <w:t>En ce qui concerne les devoirs, comme mentionné ci-dessus, que les époux sont mutuellement liés par les devoirs de respect, de fidélité, de cohabitation, de coopération et d</w:t>
      </w:r>
      <w:r w:rsidR="002933EA" w:rsidRPr="00234FF4">
        <w:rPr>
          <w:lang w:val="fr-FR"/>
        </w:rPr>
        <w:t>’</w:t>
      </w:r>
      <w:r w:rsidRPr="00234FF4">
        <w:rPr>
          <w:lang w:val="fr-FR"/>
        </w:rPr>
        <w:t>assistance</w:t>
      </w:r>
      <w:r w:rsidR="00142C50" w:rsidRPr="00234FF4">
        <w:rPr>
          <w:lang w:val="fr-FR"/>
        </w:rPr>
        <w:t xml:space="preserve"> </w:t>
      </w:r>
      <w:r w:rsidRPr="00234FF4">
        <w:rPr>
          <w:lang w:val="fr-FR"/>
        </w:rPr>
        <w:t>des deux ont les mêmes devoirs, et stipule aussi d</w:t>
      </w:r>
      <w:r w:rsidR="002933EA" w:rsidRPr="00234FF4">
        <w:rPr>
          <w:lang w:val="fr-FR"/>
        </w:rPr>
        <w:t>’</w:t>
      </w:r>
      <w:r w:rsidRPr="00234FF4">
        <w:rPr>
          <w:lang w:val="fr-FR"/>
        </w:rPr>
        <w:t>autres devoirs spécifiques, à savoir</w:t>
      </w:r>
      <w:r w:rsidR="00155C15" w:rsidRPr="00155C15">
        <w:rPr>
          <w:lang w:val="fr-FR"/>
        </w:rPr>
        <w:t> ;</w:t>
      </w:r>
      <w:r w:rsidR="00142C50" w:rsidRPr="00234FF4">
        <w:rPr>
          <w:lang w:val="fr-FR"/>
        </w:rPr>
        <w:t xml:space="preserve"> </w:t>
      </w:r>
      <w:r w:rsidRPr="00234FF4">
        <w:rPr>
          <w:lang w:val="fr-FR"/>
        </w:rPr>
        <w:t>Obligation de coopérer, devoir d</w:t>
      </w:r>
      <w:r w:rsidR="002933EA" w:rsidRPr="00234FF4">
        <w:rPr>
          <w:lang w:val="fr-FR"/>
        </w:rPr>
        <w:t>’</w:t>
      </w:r>
      <w:r w:rsidRPr="00234FF4">
        <w:rPr>
          <w:lang w:val="fr-FR"/>
        </w:rPr>
        <w:t>assistance et obligation de contribuer au fardeau de la vie familiale, énoncés aux articles 81º à 85º de la loi</w:t>
      </w:r>
      <w:r w:rsidR="00142C50" w:rsidRPr="00234FF4">
        <w:rPr>
          <w:lang w:val="fr-FR"/>
        </w:rPr>
        <w:t xml:space="preserve"> </w:t>
      </w:r>
      <w:r w:rsidRPr="00234FF4">
        <w:rPr>
          <w:lang w:val="fr-FR"/>
        </w:rPr>
        <w:t>de la famille.</w:t>
      </w:r>
    </w:p>
    <w:p w14:paraId="47D7E1FC" w14:textId="40054D33" w:rsidR="005D16D7" w:rsidRPr="00234FF4" w:rsidRDefault="005D16D7" w:rsidP="005D16D7">
      <w:pPr>
        <w:pStyle w:val="SingleTxt"/>
        <w:spacing w:after="0" w:line="120" w:lineRule="exact"/>
        <w:rPr>
          <w:sz w:val="10"/>
          <w:lang w:val="fr-FR"/>
        </w:rPr>
      </w:pPr>
    </w:p>
    <w:p w14:paraId="046317CE" w14:textId="1C37CEDA" w:rsidR="000B499D" w:rsidRPr="00234FF4" w:rsidRDefault="000B499D" w:rsidP="005D16D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Les droits et responsabilités des partenaires non mariés</w:t>
      </w:r>
    </w:p>
    <w:p w14:paraId="240733D9" w14:textId="15FA459D" w:rsidR="005D16D7" w:rsidRPr="00234FF4" w:rsidRDefault="005D16D7" w:rsidP="005D16D7">
      <w:pPr>
        <w:pStyle w:val="SingleTxt"/>
        <w:spacing w:after="0" w:line="120" w:lineRule="exact"/>
        <w:rPr>
          <w:sz w:val="10"/>
          <w:lang w:val="fr-FR"/>
        </w:rPr>
      </w:pPr>
    </w:p>
    <w:p w14:paraId="6894FC72" w14:textId="49F7BBC4" w:rsidR="000B499D" w:rsidRPr="00234FF4" w:rsidRDefault="000B499D" w:rsidP="005D16D7">
      <w:pPr>
        <w:pStyle w:val="SingleTxt"/>
        <w:numPr>
          <w:ilvl w:val="0"/>
          <w:numId w:val="51"/>
        </w:numPr>
        <w:spacing w:line="240" w:lineRule="exact"/>
        <w:rPr>
          <w:lang w:val="fr-FR"/>
        </w:rPr>
      </w:pPr>
      <w:r w:rsidRPr="00234FF4">
        <w:rPr>
          <w:lang w:val="fr-FR"/>
        </w:rPr>
        <w:t>L</w:t>
      </w:r>
      <w:r w:rsidR="002933EA" w:rsidRPr="00234FF4">
        <w:rPr>
          <w:lang w:val="fr-FR"/>
        </w:rPr>
        <w:t>’</w:t>
      </w:r>
      <w:r w:rsidRPr="00234FF4">
        <w:rPr>
          <w:lang w:val="fr-FR"/>
        </w:rPr>
        <w:t>union de fait est reconnue après deux années de cohabitation consécutive, lorsqu</w:t>
      </w:r>
      <w:r w:rsidR="002933EA" w:rsidRPr="00234FF4">
        <w:rPr>
          <w:lang w:val="fr-FR"/>
        </w:rPr>
        <w:t>’</w:t>
      </w:r>
      <w:r w:rsidRPr="00234FF4">
        <w:rPr>
          <w:lang w:val="fr-FR"/>
        </w:rPr>
        <w:t xml:space="preserve">aucun des obstacles </w:t>
      </w:r>
      <w:r w:rsidRPr="00234FF4">
        <w:rPr>
          <w:szCs w:val="20"/>
          <w:lang w:val="fr-FR"/>
        </w:rPr>
        <w:t>prévus</w:t>
      </w:r>
      <w:r w:rsidRPr="00234FF4">
        <w:rPr>
          <w:lang w:val="fr-FR"/>
        </w:rPr>
        <w:t xml:space="preserve"> par la loi n</w:t>
      </w:r>
      <w:r w:rsidR="002933EA" w:rsidRPr="00234FF4">
        <w:rPr>
          <w:lang w:val="fr-FR"/>
        </w:rPr>
        <w:t>’</w:t>
      </w:r>
      <w:r w:rsidRPr="00234FF4">
        <w:rPr>
          <w:lang w:val="fr-FR"/>
        </w:rPr>
        <w:t>est constaté et qu</w:t>
      </w:r>
      <w:r w:rsidR="002933EA" w:rsidRPr="00234FF4">
        <w:rPr>
          <w:lang w:val="fr-FR"/>
        </w:rPr>
        <w:t>’</w:t>
      </w:r>
      <w:r w:rsidRPr="00234FF4">
        <w:rPr>
          <w:lang w:val="fr-FR"/>
        </w:rPr>
        <w:t>il est conclu que la vie commune des requérants est garantie stable et unifiée. Une fois reconnus, les deux partenaires ont droit à</w:t>
      </w:r>
      <w:r w:rsidR="001B197B" w:rsidRPr="00234FF4">
        <w:rPr>
          <w:lang w:val="fr-FR"/>
        </w:rPr>
        <w:t> </w:t>
      </w:r>
      <w:r w:rsidR="002933EA" w:rsidRPr="00234FF4">
        <w:rPr>
          <w:lang w:val="fr-FR"/>
        </w:rPr>
        <w:t>:</w:t>
      </w:r>
      <w:r w:rsidRPr="00234FF4">
        <w:rPr>
          <w:lang w:val="fr-FR"/>
        </w:rPr>
        <w:t xml:space="preserve"> la protection du domicile familial</w:t>
      </w:r>
      <w:r w:rsidR="00155C15" w:rsidRPr="00155C15">
        <w:rPr>
          <w:lang w:val="fr-FR"/>
        </w:rPr>
        <w:t> ;</w:t>
      </w:r>
      <w:r w:rsidR="00142C50" w:rsidRPr="00234FF4">
        <w:rPr>
          <w:lang w:val="fr-FR"/>
        </w:rPr>
        <w:t xml:space="preserve"> </w:t>
      </w:r>
      <w:r w:rsidRPr="00234FF4">
        <w:rPr>
          <w:lang w:val="fr-FR"/>
        </w:rPr>
        <w:t>Protection sociale en cas de décès du bénéficiaire, en appliquant le régime général ou</w:t>
      </w:r>
      <w:r w:rsidR="00142C50" w:rsidRPr="00234FF4">
        <w:rPr>
          <w:lang w:val="fr-FR"/>
        </w:rPr>
        <w:t xml:space="preserve"> </w:t>
      </w:r>
      <w:r w:rsidRPr="00234FF4">
        <w:rPr>
          <w:lang w:val="fr-FR"/>
        </w:rPr>
        <w:t>les</w:t>
      </w:r>
      <w:r w:rsidR="00142C50" w:rsidRPr="00234FF4">
        <w:rPr>
          <w:lang w:val="fr-FR"/>
        </w:rPr>
        <w:t xml:space="preserve"> </w:t>
      </w:r>
      <w:r w:rsidRPr="00234FF4">
        <w:rPr>
          <w:lang w:val="fr-FR"/>
        </w:rPr>
        <w:t>régimes</w:t>
      </w:r>
      <w:r w:rsidR="00142C50" w:rsidRPr="00234FF4">
        <w:rPr>
          <w:lang w:val="fr-FR"/>
        </w:rPr>
        <w:t xml:space="preserve"> </w:t>
      </w:r>
      <w:r w:rsidRPr="00234FF4">
        <w:rPr>
          <w:lang w:val="fr-FR"/>
        </w:rPr>
        <w:t>spéciaux de sécurité sociale</w:t>
      </w:r>
      <w:r w:rsidR="00155C15" w:rsidRPr="00155C15">
        <w:rPr>
          <w:lang w:val="fr-FR"/>
        </w:rPr>
        <w:t> ;</w:t>
      </w:r>
      <w:r w:rsidR="00142C50" w:rsidRPr="00234FF4">
        <w:rPr>
          <w:lang w:val="fr-FR"/>
        </w:rPr>
        <w:t xml:space="preserve"> </w:t>
      </w:r>
      <w:r w:rsidRPr="00234FF4">
        <w:rPr>
          <w:lang w:val="fr-FR"/>
        </w:rPr>
        <w:t>Droit à l</w:t>
      </w:r>
      <w:r w:rsidR="002933EA" w:rsidRPr="00234FF4">
        <w:rPr>
          <w:lang w:val="fr-FR"/>
        </w:rPr>
        <w:t>’</w:t>
      </w:r>
      <w:r w:rsidRPr="00234FF4">
        <w:rPr>
          <w:lang w:val="fr-FR"/>
        </w:rPr>
        <w:t>alimentation, à la nourriture et au logement, etc, aux termes du code de la famille en vigueur, prévue respectivement aux articles 197º, 200º, 205º, 208º et 210º.</w:t>
      </w:r>
    </w:p>
    <w:p w14:paraId="151B6417" w14:textId="56DB7C27" w:rsidR="005D16D7" w:rsidRPr="00234FF4" w:rsidRDefault="005D16D7" w:rsidP="005D16D7">
      <w:pPr>
        <w:pStyle w:val="SingleTxt"/>
        <w:spacing w:after="0" w:line="120" w:lineRule="exact"/>
        <w:rPr>
          <w:sz w:val="10"/>
          <w:lang w:val="fr-FR"/>
        </w:rPr>
      </w:pPr>
    </w:p>
    <w:p w14:paraId="3D36CE0B" w14:textId="7A8B48B8" w:rsidR="005D16D7" w:rsidRPr="00234FF4" w:rsidRDefault="005D16D7" w:rsidP="005D16D7">
      <w:pPr>
        <w:pStyle w:val="SingleTxt"/>
        <w:spacing w:after="0" w:line="120" w:lineRule="exact"/>
        <w:rPr>
          <w:sz w:val="10"/>
          <w:lang w:val="fr-FR"/>
        </w:rPr>
      </w:pPr>
    </w:p>
    <w:p w14:paraId="36A58D9D" w14:textId="42218D1B" w:rsidR="000B499D" w:rsidRPr="00234FF4" w:rsidRDefault="000B499D" w:rsidP="005D16D7">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34FF4">
        <w:rPr>
          <w:lang w:val="fr-FR"/>
        </w:rPr>
        <w:tab/>
      </w:r>
      <w:r w:rsidRPr="00234FF4">
        <w:rPr>
          <w:lang w:val="fr-FR"/>
        </w:rPr>
        <w:tab/>
        <w:t>Conclusion</w:t>
      </w:r>
    </w:p>
    <w:p w14:paraId="1C2F252B" w14:textId="5EA75917" w:rsidR="005D16D7" w:rsidRPr="00234FF4" w:rsidRDefault="005D16D7" w:rsidP="005D16D7">
      <w:pPr>
        <w:pStyle w:val="SingleTxt"/>
        <w:spacing w:after="0" w:line="120" w:lineRule="exact"/>
        <w:rPr>
          <w:sz w:val="10"/>
          <w:lang w:val="fr-FR"/>
        </w:rPr>
      </w:pPr>
    </w:p>
    <w:p w14:paraId="5511AE88" w14:textId="226175D1" w:rsidR="005D16D7" w:rsidRPr="00234FF4" w:rsidRDefault="005D16D7" w:rsidP="005D16D7">
      <w:pPr>
        <w:pStyle w:val="SingleTxt"/>
        <w:spacing w:after="0" w:line="120" w:lineRule="exact"/>
        <w:rPr>
          <w:sz w:val="10"/>
          <w:lang w:val="fr-FR"/>
        </w:rPr>
      </w:pPr>
    </w:p>
    <w:p w14:paraId="08367E9B" w14:textId="48B63F97" w:rsidR="000B499D" w:rsidRPr="00234FF4" w:rsidRDefault="000B499D" w:rsidP="005D16D7">
      <w:pPr>
        <w:pStyle w:val="SingleTxt"/>
        <w:numPr>
          <w:ilvl w:val="0"/>
          <w:numId w:val="51"/>
        </w:numPr>
        <w:spacing w:line="240" w:lineRule="exact"/>
        <w:rPr>
          <w:lang w:val="fr-FR"/>
        </w:rPr>
      </w:pPr>
      <w:r w:rsidRPr="00234FF4">
        <w:rPr>
          <w:lang w:val="fr-FR"/>
        </w:rPr>
        <w:t>De l</w:t>
      </w:r>
      <w:r w:rsidR="002933EA" w:rsidRPr="00234FF4">
        <w:rPr>
          <w:lang w:val="fr-FR"/>
        </w:rPr>
        <w:t>’</w:t>
      </w:r>
      <w:r w:rsidRPr="00234FF4">
        <w:rPr>
          <w:lang w:val="fr-FR"/>
        </w:rPr>
        <w:t>analyse faite de la situation de la durée ou non de l</w:t>
      </w:r>
      <w:r w:rsidR="002933EA" w:rsidRPr="00234FF4">
        <w:rPr>
          <w:lang w:val="fr-FR"/>
        </w:rPr>
        <w:t>’</w:t>
      </w:r>
      <w:r w:rsidRPr="00234FF4">
        <w:rPr>
          <w:lang w:val="fr-FR"/>
        </w:rPr>
        <w:t>engagement pris par le pays,</w:t>
      </w:r>
      <w:r w:rsidR="00142C50" w:rsidRPr="00234FF4">
        <w:rPr>
          <w:lang w:val="fr-FR"/>
        </w:rPr>
        <w:t xml:space="preserve"> </w:t>
      </w:r>
      <w:r w:rsidRPr="00234FF4">
        <w:rPr>
          <w:lang w:val="fr-FR"/>
        </w:rPr>
        <w:t>dérivée</w:t>
      </w:r>
      <w:r w:rsidR="00142C50" w:rsidRPr="00234FF4">
        <w:rPr>
          <w:lang w:val="fr-FR"/>
        </w:rPr>
        <w:t xml:space="preserve"> </w:t>
      </w:r>
      <w:r w:rsidRPr="00234FF4">
        <w:rPr>
          <w:lang w:val="fr-FR"/>
        </w:rPr>
        <w:t>/</w:t>
      </w:r>
      <w:r w:rsidR="00142C50" w:rsidRPr="00234FF4">
        <w:rPr>
          <w:lang w:val="fr-FR"/>
        </w:rPr>
        <w:t xml:space="preserve"> </w:t>
      </w:r>
      <w:r w:rsidRPr="00234FF4">
        <w:rPr>
          <w:lang w:val="fr-FR"/>
        </w:rPr>
        <w:t>émanée de ce document d</w:t>
      </w:r>
      <w:r w:rsidR="002933EA" w:rsidRPr="00234FF4">
        <w:rPr>
          <w:lang w:val="fr-FR"/>
        </w:rPr>
        <w:t>’</w:t>
      </w:r>
      <w:r w:rsidRPr="00234FF4">
        <w:rPr>
          <w:lang w:val="fr-FR"/>
        </w:rPr>
        <w:t>orientation de la CEDEF, on peut conclure qu</w:t>
      </w:r>
      <w:r w:rsidR="002933EA" w:rsidRPr="00234FF4">
        <w:rPr>
          <w:lang w:val="fr-FR"/>
        </w:rPr>
        <w:t>’</w:t>
      </w:r>
      <w:r w:rsidRPr="00234FF4">
        <w:rPr>
          <w:lang w:val="fr-FR"/>
        </w:rPr>
        <w:t>en général le pays a honoré les engagements pris au niveau international en termes d</w:t>
      </w:r>
      <w:r w:rsidR="002933EA" w:rsidRPr="00234FF4">
        <w:rPr>
          <w:lang w:val="fr-FR"/>
        </w:rPr>
        <w:t>’</w:t>
      </w:r>
      <w:r w:rsidRPr="00234FF4">
        <w:rPr>
          <w:lang w:val="fr-FR"/>
        </w:rPr>
        <w:t>égalité et d</w:t>
      </w:r>
      <w:r w:rsidR="002933EA" w:rsidRPr="00234FF4">
        <w:rPr>
          <w:lang w:val="fr-FR"/>
        </w:rPr>
        <w:t>’</w:t>
      </w:r>
      <w:r w:rsidRPr="00234FF4">
        <w:rPr>
          <w:lang w:val="fr-FR"/>
        </w:rPr>
        <w:t>équité hommes-femmes, malgré quelques faiblesses principalement dans la portée pratique</w:t>
      </w:r>
      <w:r w:rsidR="000A7F8F" w:rsidRPr="00234FF4">
        <w:rPr>
          <w:lang w:val="fr-FR"/>
        </w:rPr>
        <w:t>.</w:t>
      </w:r>
    </w:p>
    <w:p w14:paraId="2DA3A71F" w14:textId="680E7663" w:rsidR="000B499D" w:rsidRPr="00234FF4" w:rsidRDefault="000B499D" w:rsidP="005D16D7">
      <w:pPr>
        <w:pStyle w:val="SingleTxt"/>
        <w:numPr>
          <w:ilvl w:val="0"/>
          <w:numId w:val="51"/>
        </w:numPr>
        <w:spacing w:line="240" w:lineRule="exact"/>
        <w:rPr>
          <w:lang w:val="fr-FR"/>
        </w:rPr>
      </w:pPr>
      <w:r w:rsidRPr="00234FF4">
        <w:rPr>
          <w:lang w:val="fr-FR"/>
        </w:rPr>
        <w:t>Au niveau de l</w:t>
      </w:r>
      <w:r w:rsidR="002933EA" w:rsidRPr="00234FF4">
        <w:rPr>
          <w:lang w:val="fr-FR"/>
        </w:rPr>
        <w:t>’</w:t>
      </w:r>
      <w:r w:rsidRPr="00234FF4">
        <w:rPr>
          <w:lang w:val="fr-FR"/>
        </w:rPr>
        <w:t>éducation, des</w:t>
      </w:r>
      <w:r w:rsidR="00142C50" w:rsidRPr="00234FF4">
        <w:rPr>
          <w:lang w:val="fr-FR"/>
        </w:rPr>
        <w:t xml:space="preserve"> </w:t>
      </w:r>
      <w:r w:rsidRPr="00234FF4">
        <w:rPr>
          <w:lang w:val="fr-FR"/>
        </w:rPr>
        <w:t>efforts ont été lancés par le gouvernement et ses partenaires de coopération et les parents ont fait des progrès significatifs dans le domaine de l</w:t>
      </w:r>
      <w:r w:rsidR="002933EA" w:rsidRPr="00234FF4">
        <w:rPr>
          <w:lang w:val="fr-FR"/>
        </w:rPr>
        <w:t>’</w:t>
      </w:r>
      <w:r w:rsidRPr="00234FF4">
        <w:rPr>
          <w:lang w:val="fr-FR"/>
        </w:rPr>
        <w:t>égalité des sexes.</w:t>
      </w:r>
    </w:p>
    <w:p w14:paraId="7A4F2D8B" w14:textId="77777777" w:rsidR="000B499D" w:rsidRPr="00234FF4" w:rsidRDefault="000B499D" w:rsidP="005D16D7">
      <w:pPr>
        <w:pStyle w:val="SingleTxt"/>
        <w:numPr>
          <w:ilvl w:val="0"/>
          <w:numId w:val="51"/>
        </w:numPr>
        <w:spacing w:line="240" w:lineRule="exact"/>
        <w:rPr>
          <w:lang w:val="fr-FR"/>
        </w:rPr>
      </w:pPr>
      <w:r w:rsidRPr="00234FF4">
        <w:rPr>
          <w:lang w:val="fr-FR"/>
        </w:rPr>
        <w:t>Il y a eu une amélioration du cadre juridique du STP, qui contribue de manière significative à la promotion des droits des femmes, malgré la disparité dans la jouissance de leurs droits, en raison de la faible diffusion des lois et du déficit de leur application.</w:t>
      </w:r>
    </w:p>
    <w:p w14:paraId="4A93332B" w14:textId="003EA95E" w:rsidR="000B499D" w:rsidRPr="00234FF4" w:rsidRDefault="000B499D" w:rsidP="005D16D7">
      <w:pPr>
        <w:pStyle w:val="SingleTxt"/>
        <w:numPr>
          <w:ilvl w:val="0"/>
          <w:numId w:val="51"/>
        </w:numPr>
        <w:spacing w:line="240" w:lineRule="exact"/>
        <w:rPr>
          <w:lang w:val="fr-FR"/>
        </w:rPr>
      </w:pPr>
      <w:r w:rsidRPr="00234FF4">
        <w:rPr>
          <w:lang w:val="fr-FR"/>
        </w:rPr>
        <w:t>Il n</w:t>
      </w:r>
      <w:r w:rsidR="002933EA" w:rsidRPr="00234FF4">
        <w:rPr>
          <w:lang w:val="fr-FR"/>
        </w:rPr>
        <w:t>’</w:t>
      </w:r>
      <w:r w:rsidRPr="00234FF4">
        <w:rPr>
          <w:lang w:val="fr-FR"/>
        </w:rPr>
        <w:t>existe pas de mesures de discrimination positive visant à combler certaines</w:t>
      </w:r>
      <w:r w:rsidR="00142C50" w:rsidRPr="00234FF4">
        <w:rPr>
          <w:lang w:val="fr-FR"/>
        </w:rPr>
        <w:t xml:space="preserve"> </w:t>
      </w:r>
      <w:r w:rsidRPr="00234FF4">
        <w:rPr>
          <w:lang w:val="fr-FR"/>
        </w:rPr>
        <w:t>disparités entre les hommes et les femmes.</w:t>
      </w:r>
    </w:p>
    <w:p w14:paraId="0C1ED443" w14:textId="76FE5532" w:rsidR="000B499D" w:rsidRPr="00234FF4" w:rsidRDefault="000B499D" w:rsidP="005D16D7">
      <w:pPr>
        <w:pStyle w:val="SingleTxt"/>
        <w:numPr>
          <w:ilvl w:val="0"/>
          <w:numId w:val="51"/>
        </w:numPr>
        <w:spacing w:line="240" w:lineRule="exact"/>
        <w:rPr>
          <w:lang w:val="fr-FR"/>
        </w:rPr>
      </w:pPr>
      <w:r w:rsidRPr="00234FF4">
        <w:rPr>
          <w:lang w:val="fr-FR"/>
        </w:rPr>
        <w:lastRenderedPageBreak/>
        <w:t>Le secteur de la</w:t>
      </w:r>
      <w:r w:rsidR="00142C50" w:rsidRPr="00234FF4">
        <w:rPr>
          <w:lang w:val="fr-FR"/>
        </w:rPr>
        <w:t xml:space="preserve"> </w:t>
      </w:r>
      <w:r w:rsidRPr="00234FF4">
        <w:rPr>
          <w:lang w:val="fr-FR"/>
        </w:rPr>
        <w:t>santé dispose actuellement d</w:t>
      </w:r>
      <w:r w:rsidR="002933EA" w:rsidRPr="00234FF4">
        <w:rPr>
          <w:lang w:val="fr-FR"/>
        </w:rPr>
        <w:t>’</w:t>
      </w:r>
      <w:r w:rsidRPr="00234FF4">
        <w:rPr>
          <w:lang w:val="fr-FR"/>
        </w:rPr>
        <w:t>un cadre stratégique et opérationnel harmonisé, favorable à une intervention efficace du point de vue de l</w:t>
      </w:r>
      <w:r w:rsidR="002933EA" w:rsidRPr="00234FF4">
        <w:rPr>
          <w:lang w:val="fr-FR"/>
        </w:rPr>
        <w:t>’</w:t>
      </w:r>
      <w:r w:rsidRPr="00234FF4">
        <w:rPr>
          <w:lang w:val="fr-FR"/>
        </w:rPr>
        <w:t>intégration du genre.</w:t>
      </w:r>
      <w:r w:rsidR="00142C50" w:rsidRPr="00234FF4">
        <w:rPr>
          <w:lang w:val="fr-FR"/>
        </w:rPr>
        <w:t xml:space="preserve"> </w:t>
      </w:r>
      <w:r w:rsidRPr="00234FF4">
        <w:rPr>
          <w:lang w:val="fr-FR"/>
        </w:rPr>
        <w:t>L</w:t>
      </w:r>
      <w:r w:rsidR="002933EA" w:rsidRPr="00234FF4">
        <w:rPr>
          <w:lang w:val="fr-FR"/>
        </w:rPr>
        <w:t>’</w:t>
      </w:r>
      <w:r w:rsidRPr="00234FF4">
        <w:rPr>
          <w:lang w:val="fr-FR"/>
        </w:rPr>
        <w:t>accès à la santé est une réalité.</w:t>
      </w:r>
    </w:p>
    <w:p w14:paraId="15C1C770" w14:textId="16B00D8F" w:rsidR="000B499D" w:rsidRPr="00234FF4" w:rsidRDefault="000B499D" w:rsidP="005D16D7">
      <w:pPr>
        <w:pStyle w:val="SingleTxt"/>
        <w:numPr>
          <w:ilvl w:val="0"/>
          <w:numId w:val="51"/>
        </w:numPr>
        <w:spacing w:line="240" w:lineRule="exact"/>
        <w:rPr>
          <w:lang w:val="fr-FR"/>
        </w:rPr>
      </w:pPr>
      <w:r w:rsidRPr="00234FF4">
        <w:rPr>
          <w:lang w:val="fr-FR"/>
        </w:rPr>
        <w:t>Les lacunes dans l</w:t>
      </w:r>
      <w:r w:rsidR="002933EA" w:rsidRPr="00234FF4">
        <w:rPr>
          <w:lang w:val="fr-FR"/>
        </w:rPr>
        <w:t>’</w:t>
      </w:r>
      <w:r w:rsidRPr="00234FF4">
        <w:rPr>
          <w:lang w:val="fr-FR"/>
        </w:rPr>
        <w:t>institutionnalisation de l</w:t>
      </w:r>
      <w:r w:rsidR="002933EA" w:rsidRPr="00234FF4">
        <w:rPr>
          <w:lang w:val="fr-FR"/>
        </w:rPr>
        <w:t>’</w:t>
      </w:r>
      <w:r w:rsidRPr="00234FF4">
        <w:rPr>
          <w:lang w:val="fr-FR"/>
        </w:rPr>
        <w:t>approche genre sont les plus visibles dans la dimension budgétaire, de suivi et d</w:t>
      </w:r>
      <w:r w:rsidR="002933EA" w:rsidRPr="00234FF4">
        <w:rPr>
          <w:lang w:val="fr-FR"/>
        </w:rPr>
        <w:t>’</w:t>
      </w:r>
      <w:r w:rsidRPr="00234FF4">
        <w:rPr>
          <w:lang w:val="fr-FR"/>
        </w:rPr>
        <w:t>évaluation et des capacités institutionnelles dans le domaine du genre.</w:t>
      </w:r>
      <w:r w:rsidR="00142C50" w:rsidRPr="00234FF4">
        <w:rPr>
          <w:lang w:val="fr-FR"/>
        </w:rPr>
        <w:t xml:space="preserve"> </w:t>
      </w:r>
      <w:r w:rsidRPr="00234FF4">
        <w:rPr>
          <w:lang w:val="fr-FR"/>
        </w:rPr>
        <w:t>Les questions de genre ne sont pas encore une priorité organisationnelle et les références sont souvent de nature sémantique.</w:t>
      </w:r>
    </w:p>
    <w:p w14:paraId="79AF0ACF" w14:textId="610BD876" w:rsidR="000B499D" w:rsidRPr="00234FF4" w:rsidRDefault="000B499D" w:rsidP="005D16D7">
      <w:pPr>
        <w:pStyle w:val="SingleTxt"/>
        <w:numPr>
          <w:ilvl w:val="0"/>
          <w:numId w:val="51"/>
        </w:numPr>
        <w:spacing w:line="240" w:lineRule="exact"/>
        <w:rPr>
          <w:lang w:val="fr-FR" w:eastAsia="en-GB"/>
        </w:rPr>
      </w:pPr>
      <w:r w:rsidRPr="00234FF4">
        <w:rPr>
          <w:lang w:val="fr-FR"/>
        </w:rPr>
        <w:t>Il est à noter que beaucoup reste à faire pour assurer la promotion effective des questions d</w:t>
      </w:r>
      <w:r w:rsidR="002933EA" w:rsidRPr="00234FF4">
        <w:rPr>
          <w:lang w:val="fr-FR"/>
        </w:rPr>
        <w:t>’</w:t>
      </w:r>
      <w:r w:rsidRPr="00234FF4">
        <w:rPr>
          <w:lang w:val="fr-FR"/>
        </w:rPr>
        <w:t>égalité et d</w:t>
      </w:r>
      <w:r w:rsidR="002933EA" w:rsidRPr="00234FF4">
        <w:rPr>
          <w:lang w:val="fr-FR"/>
        </w:rPr>
        <w:t>’</w:t>
      </w:r>
      <w:r w:rsidRPr="00234FF4">
        <w:rPr>
          <w:lang w:val="fr-FR"/>
        </w:rPr>
        <w:t>équité entre les sexes dans STP.</w:t>
      </w:r>
      <w:r w:rsidR="00142C50" w:rsidRPr="00234FF4">
        <w:rPr>
          <w:lang w:val="fr-FR"/>
        </w:rPr>
        <w:t xml:space="preserve"> </w:t>
      </w:r>
      <w:r w:rsidRPr="00234FF4">
        <w:rPr>
          <w:lang w:val="fr-FR"/>
        </w:rPr>
        <w:t>Cela nécessitera une implication institutionnelle opérationnelle capable i) de soutenir efficacement la corrélation entre le genre et le développement et ii) de soutenir efficacement les questions de besoins pratiques et stratégiques des hommes et des femmes pour participer activement au développement et profiter équitablement de ses avantages.</w:t>
      </w:r>
    </w:p>
    <w:p w14:paraId="22474E36" w14:textId="4A7A4E8F" w:rsidR="005D16D7" w:rsidRPr="002C7A32" w:rsidRDefault="005D16D7" w:rsidP="005D16D7">
      <w:pPr>
        <w:pStyle w:val="SingleTxt"/>
        <w:spacing w:after="0" w:line="240" w:lineRule="auto"/>
        <w:rPr>
          <w:lang w:val="fr-FR" w:eastAsia="en-GB"/>
        </w:rPr>
      </w:pPr>
      <w:r w:rsidRPr="00234FF4">
        <w:rPr>
          <w:noProof/>
          <w:w w:val="100"/>
          <w:lang w:val="fr-FR" w:eastAsia="en-GB"/>
        </w:rPr>
        <mc:AlternateContent>
          <mc:Choice Requires="wps">
            <w:drawing>
              <wp:anchor distT="0" distB="0" distL="114300" distR="114300" simplePos="0" relativeHeight="251672576" behindDoc="0" locked="0" layoutInCell="1" allowOverlap="1" wp14:anchorId="5124ABB9" wp14:editId="518020F4">
                <wp:simplePos x="0" y="0"/>
                <wp:positionH relativeFrom="page">
                  <wp:posOffset>3429000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5DAF21" id="Straight Connector 7" o:spid="_x0000_s1026" style="position:absolute;z-index:25167257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5L&#10;stD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D16D7" w:rsidRPr="002C7A32" w:rsidSect="0065379D">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01T12:17:00Z" w:initials="Start">
    <w:p w14:paraId="58B573F0" w14:textId="77777777" w:rsidR="0088553C" w:rsidRPr="00155C15" w:rsidRDefault="0088553C">
      <w:pPr>
        <w:pStyle w:val="CommentText"/>
        <w:rPr>
          <w:lang w:val="en-US"/>
        </w:rPr>
      </w:pPr>
      <w:r>
        <w:rPr>
          <w:rStyle w:val="CommentReference"/>
        </w:rPr>
        <w:annotationRef/>
      </w:r>
      <w:r w:rsidRPr="00155C15">
        <w:rPr>
          <w:lang w:val="en-US"/>
        </w:rPr>
        <w:t>&lt;&lt;ODS JOB NO&gt;&gt;N2127652F&lt;&lt;ODS JOB NO&gt;&gt;</w:t>
      </w:r>
    </w:p>
    <w:p w14:paraId="262ADF53" w14:textId="77777777" w:rsidR="0088553C" w:rsidRDefault="0088553C">
      <w:pPr>
        <w:pStyle w:val="CommentText"/>
      </w:pPr>
      <w:r>
        <w:t>&lt;&lt;ODS DOC SYMBOL1&gt;&gt;CEDAW/C/STP/1-5&lt;&lt;ODS DOC SYMBOL1&gt;&gt;</w:t>
      </w:r>
    </w:p>
    <w:p w14:paraId="1491D7AB" w14:textId="55C64C04" w:rsidR="0088553C" w:rsidRDefault="008855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91D7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3A358" w16cex:dateUtc="2022-02-01T17: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91D7AB" w16cid:durableId="25A3A3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D4C67" w14:textId="77777777" w:rsidR="00297796" w:rsidRDefault="00297796" w:rsidP="00101B18">
      <w:pPr>
        <w:spacing w:line="240" w:lineRule="auto"/>
      </w:pPr>
      <w:r>
        <w:separator/>
      </w:r>
    </w:p>
  </w:endnote>
  <w:endnote w:type="continuationSeparator" w:id="0">
    <w:p w14:paraId="0D260390" w14:textId="77777777" w:rsidR="00297796" w:rsidRDefault="00297796"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553C" w14:paraId="5BC89563" w14:textId="77777777" w:rsidTr="0088553C">
      <w:tc>
        <w:tcPr>
          <w:tcW w:w="4920" w:type="dxa"/>
          <w:shd w:val="clear" w:color="auto" w:fill="auto"/>
        </w:tcPr>
        <w:p w14:paraId="59D2A927" w14:textId="5D73F1F4" w:rsidR="0088553C" w:rsidRPr="0088553C" w:rsidRDefault="0088553C" w:rsidP="008855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49BD">
            <w:rPr>
              <w:b w:val="0"/>
              <w:w w:val="103"/>
              <w:sz w:val="14"/>
            </w:rPr>
            <w:t>21-14291</w:t>
          </w:r>
          <w:r>
            <w:rPr>
              <w:b w:val="0"/>
              <w:w w:val="103"/>
              <w:sz w:val="14"/>
            </w:rPr>
            <w:fldChar w:fldCharType="end"/>
          </w:r>
        </w:p>
      </w:tc>
      <w:tc>
        <w:tcPr>
          <w:tcW w:w="4920" w:type="dxa"/>
          <w:shd w:val="clear" w:color="auto" w:fill="auto"/>
        </w:tcPr>
        <w:p w14:paraId="01B01955" w14:textId="2DE9100E" w:rsidR="0088553C" w:rsidRPr="0088553C" w:rsidRDefault="0088553C" w:rsidP="0088553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3B8C2A9" w14:textId="77777777" w:rsidR="0088553C" w:rsidRPr="0088553C" w:rsidRDefault="0088553C" w:rsidP="00885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8553C" w14:paraId="52071EF2" w14:textId="77777777" w:rsidTr="0088553C">
      <w:tc>
        <w:tcPr>
          <w:tcW w:w="4920" w:type="dxa"/>
          <w:shd w:val="clear" w:color="auto" w:fill="auto"/>
        </w:tcPr>
        <w:p w14:paraId="64C6A71A" w14:textId="2E0091A4" w:rsidR="0088553C" w:rsidRPr="0088553C" w:rsidRDefault="0088553C" w:rsidP="0088553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057FDD" w14:textId="1B310AEF" w:rsidR="0088553C" w:rsidRPr="0088553C" w:rsidRDefault="0088553C" w:rsidP="008855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49BD">
            <w:rPr>
              <w:b w:val="0"/>
              <w:w w:val="103"/>
              <w:sz w:val="14"/>
            </w:rPr>
            <w:t>21-14291</w:t>
          </w:r>
          <w:r>
            <w:rPr>
              <w:b w:val="0"/>
              <w:w w:val="103"/>
              <w:sz w:val="14"/>
            </w:rPr>
            <w:fldChar w:fldCharType="end"/>
          </w:r>
        </w:p>
      </w:tc>
    </w:tr>
  </w:tbl>
  <w:p w14:paraId="257B322E" w14:textId="77777777" w:rsidR="0088553C" w:rsidRPr="0088553C" w:rsidRDefault="0088553C" w:rsidP="008855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E8ACC" w14:textId="53CACB64" w:rsidR="0088553C" w:rsidRDefault="0088553C">
    <w:pPr>
      <w:pStyle w:val="Footer"/>
    </w:pPr>
    <w:r>
      <w:rPr>
        <w:noProof/>
      </w:rPr>
      <w:drawing>
        <wp:anchor distT="0" distB="0" distL="114300" distR="114300" simplePos="0" relativeHeight="251658240" behindDoc="0" locked="0" layoutInCell="1" allowOverlap="1" wp14:anchorId="63FFEBAC" wp14:editId="04D1C5F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8553C" w14:paraId="276936B4" w14:textId="77777777" w:rsidTr="0088553C">
      <w:tc>
        <w:tcPr>
          <w:tcW w:w="3758" w:type="dxa"/>
        </w:tcPr>
        <w:p w14:paraId="7E865CAF" w14:textId="352FF2C1" w:rsidR="0088553C" w:rsidRDefault="0088553C" w:rsidP="008855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949BD">
            <w:rPr>
              <w:b w:val="0"/>
              <w:sz w:val="20"/>
            </w:rPr>
            <w:t>21-14291 (F)</w:t>
          </w:r>
          <w:r>
            <w:rPr>
              <w:b w:val="0"/>
              <w:sz w:val="20"/>
            </w:rPr>
            <w:fldChar w:fldCharType="end"/>
          </w:r>
          <w:r>
            <w:rPr>
              <w:b w:val="0"/>
              <w:sz w:val="20"/>
            </w:rPr>
            <w:t xml:space="preserve">    </w:t>
          </w:r>
          <w:r w:rsidR="0065379D">
            <w:rPr>
              <w:b w:val="0"/>
              <w:sz w:val="20"/>
            </w:rPr>
            <w:t>3011</w:t>
          </w:r>
          <w:r>
            <w:rPr>
              <w:b w:val="0"/>
              <w:sz w:val="20"/>
            </w:rPr>
            <w:t>2</w:t>
          </w:r>
          <w:r w:rsidR="0065379D">
            <w:rPr>
              <w:b w:val="0"/>
              <w:sz w:val="20"/>
            </w:rPr>
            <w:t>1</w:t>
          </w:r>
          <w:r>
            <w:rPr>
              <w:b w:val="0"/>
              <w:sz w:val="20"/>
            </w:rPr>
            <w:t xml:space="preserve">    0</w:t>
          </w:r>
          <w:r w:rsidR="0065379D">
            <w:rPr>
              <w:b w:val="0"/>
              <w:sz w:val="20"/>
            </w:rPr>
            <w:t>3</w:t>
          </w:r>
          <w:r>
            <w:rPr>
              <w:b w:val="0"/>
              <w:sz w:val="20"/>
            </w:rPr>
            <w:t>0222</w:t>
          </w:r>
        </w:p>
        <w:p w14:paraId="403F12C3" w14:textId="62C596FE" w:rsidR="0088553C" w:rsidRPr="0088553C" w:rsidRDefault="0088553C" w:rsidP="0088553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949BD">
            <w:rPr>
              <w:rFonts w:ascii="Barcode 3 of 9 by request" w:hAnsi="Barcode 3 of 9 by request"/>
              <w:spacing w:val="0"/>
              <w:w w:val="100"/>
              <w:sz w:val="24"/>
            </w:rPr>
            <w:t>*2114291*</w:t>
          </w:r>
          <w:r>
            <w:rPr>
              <w:rFonts w:ascii="Barcode 3 of 9 by request" w:hAnsi="Barcode 3 of 9 by request"/>
              <w:spacing w:val="0"/>
              <w:w w:val="100"/>
              <w:sz w:val="24"/>
            </w:rPr>
            <w:fldChar w:fldCharType="end"/>
          </w:r>
        </w:p>
      </w:tc>
      <w:tc>
        <w:tcPr>
          <w:tcW w:w="4920" w:type="dxa"/>
        </w:tcPr>
        <w:p w14:paraId="4EBF994E" w14:textId="001EF60C" w:rsidR="0088553C" w:rsidRDefault="0088553C" w:rsidP="0088553C">
          <w:pPr>
            <w:pStyle w:val="Footer"/>
            <w:spacing w:line="240" w:lineRule="atLeast"/>
            <w:jc w:val="right"/>
            <w:rPr>
              <w:b w:val="0"/>
              <w:sz w:val="20"/>
            </w:rPr>
          </w:pPr>
          <w:r>
            <w:rPr>
              <w:b w:val="0"/>
              <w:noProof/>
              <w:sz w:val="20"/>
            </w:rPr>
            <w:drawing>
              <wp:inline distT="0" distB="0" distL="0" distR="0" wp14:anchorId="3ED1E3FB" wp14:editId="1C9AB15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E720E4C" w14:textId="77777777" w:rsidR="0088553C" w:rsidRPr="0088553C" w:rsidRDefault="0088553C" w:rsidP="0088553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5C73B" w14:textId="23F70F45" w:rsidR="00297796" w:rsidRPr="007A3C0C" w:rsidRDefault="007A3C0C" w:rsidP="007A3C0C">
      <w:pPr>
        <w:pStyle w:val="Footer"/>
        <w:spacing w:after="80"/>
        <w:ind w:left="792"/>
        <w:rPr>
          <w:sz w:val="16"/>
        </w:rPr>
      </w:pPr>
      <w:r w:rsidRPr="007A3C0C">
        <w:rPr>
          <w:sz w:val="16"/>
        </w:rPr>
        <w:t>__________________</w:t>
      </w:r>
    </w:p>
  </w:footnote>
  <w:footnote w:type="continuationSeparator" w:id="0">
    <w:p w14:paraId="4BE65CDC" w14:textId="3351C06D" w:rsidR="00297796" w:rsidRPr="007A3C0C" w:rsidRDefault="007A3C0C" w:rsidP="007A3C0C">
      <w:pPr>
        <w:pStyle w:val="Footer"/>
        <w:spacing w:after="80"/>
        <w:ind w:left="792"/>
        <w:rPr>
          <w:sz w:val="16"/>
        </w:rPr>
      </w:pPr>
      <w:r w:rsidRPr="007A3C0C">
        <w:rPr>
          <w:sz w:val="16"/>
        </w:rPr>
        <w:t>__________________</w:t>
      </w:r>
    </w:p>
  </w:footnote>
  <w:footnote w:id="1">
    <w:p w14:paraId="34B9E3C3" w14:textId="4D84311A" w:rsidR="0065379D" w:rsidRPr="005D4BEB" w:rsidRDefault="0065379D" w:rsidP="007A3C0C">
      <w:pPr>
        <w:pStyle w:val="FootnoteText"/>
        <w:widowControl w:val="0"/>
        <w:tabs>
          <w:tab w:val="right" w:pos="1195"/>
          <w:tab w:val="left" w:pos="1267"/>
          <w:tab w:val="left" w:pos="1742"/>
          <w:tab w:val="left" w:pos="2218"/>
          <w:tab w:val="left" w:pos="2693"/>
        </w:tabs>
        <w:ind w:left="1267" w:right="1260" w:hanging="576"/>
        <w:rPr>
          <w:lang w:val="fr-FR"/>
        </w:rPr>
      </w:pPr>
      <w:r w:rsidRPr="005D4BEB">
        <w:rPr>
          <w:lang w:val="fr-FR"/>
        </w:rPr>
        <w:tab/>
      </w:r>
      <w:r w:rsidRPr="00155C15">
        <w:rPr>
          <w:rStyle w:val="FootnoteReference"/>
          <w:spacing w:val="4"/>
          <w:lang w:val="fr-FR"/>
        </w:rPr>
        <w:footnoteRef/>
      </w:r>
      <w:r w:rsidRPr="005D4BEB">
        <w:rPr>
          <w:lang w:val="fr-FR"/>
        </w:rPr>
        <w:tab/>
        <w:t>Source</w:t>
      </w:r>
      <w:r w:rsidR="005603B9" w:rsidRPr="005D4BEB">
        <w:rPr>
          <w:lang w:val="fr-FR"/>
        </w:rPr>
        <w:t> </w:t>
      </w:r>
      <w:r w:rsidRPr="005D4BEB">
        <w:rPr>
          <w:lang w:val="fr-FR"/>
        </w:rPr>
        <w:t>: Banc de donnés d</w:t>
      </w:r>
      <w:r w:rsidR="007A3C0C" w:rsidRPr="005D4BEB">
        <w:rPr>
          <w:lang w:val="fr-FR"/>
        </w:rPr>
        <w:t>’</w:t>
      </w:r>
      <w:r w:rsidRPr="005D4BEB">
        <w:rPr>
          <w:lang w:val="fr-FR"/>
        </w:rPr>
        <w:t xml:space="preserve"> Indicateurs de Développements Mondial, </w:t>
      </w:r>
      <w:hyperlink r:id="rId1" w:history="1">
        <w:r w:rsidR="006C0D16" w:rsidRPr="00155C15">
          <w:rPr>
            <w:rStyle w:val="Hyperlink"/>
            <w:rFonts w:eastAsia="Calibri"/>
            <w:color w:val="0000FF"/>
            <w:szCs w:val="18"/>
            <w:lang w:val="fr-FR" w:eastAsia="x-none"/>
          </w:rPr>
          <w:t>https://databank.worldbank.org/views/reports/reportwidget.aspx?Report_Name=CountryProfile&amp;Id=b450fd57&amp;tbar=y&amp;dd=y&amp;inf=n&amp;zm=n&amp;country=STP</w:t>
        </w:r>
      </w:hyperlink>
      <w:r w:rsidRPr="005D4BEB">
        <w:rPr>
          <w:rFonts w:eastAsia="Calibri"/>
          <w:color w:val="0000FF"/>
          <w:szCs w:val="18"/>
          <w:u w:val="single"/>
          <w:lang w:val="fr-FR" w:eastAsia="x-none"/>
        </w:rPr>
        <w:t>.</w:t>
      </w:r>
    </w:p>
  </w:footnote>
  <w:footnote w:id="2">
    <w:p w14:paraId="341C329F" w14:textId="635CA41C" w:rsidR="0065379D" w:rsidRPr="00155C15" w:rsidRDefault="0065379D"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en-US"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155C15">
        <w:rPr>
          <w:rFonts w:eastAsia="Times New Roman"/>
          <w:color w:val="000000"/>
          <w:szCs w:val="18"/>
          <w:lang w:val="en-US" w:eastAsia="pt-PT"/>
        </w:rPr>
        <w:tab/>
        <w:t>Voir</w:t>
      </w:r>
      <w:r w:rsidR="005603B9" w:rsidRPr="00155C15">
        <w:rPr>
          <w:rFonts w:eastAsia="Times New Roman"/>
          <w:color w:val="000000"/>
          <w:szCs w:val="18"/>
          <w:lang w:val="en-US" w:eastAsia="pt-PT"/>
        </w:rPr>
        <w:t> </w:t>
      </w:r>
      <w:r w:rsidRPr="00155C15">
        <w:rPr>
          <w:rFonts w:eastAsia="Times New Roman"/>
          <w:color w:val="000000"/>
          <w:szCs w:val="18"/>
          <w:lang w:val="en-US" w:eastAsia="pt-PT"/>
        </w:rPr>
        <w:t xml:space="preserve">: </w:t>
      </w:r>
      <w:r w:rsidRPr="00155C15">
        <w:rPr>
          <w:rFonts w:eastAsia="Times New Roman"/>
          <w:szCs w:val="18"/>
          <w:lang w:val="en-US" w:eastAsia="pt-PT"/>
        </w:rPr>
        <w:t>2019</w:t>
      </w:r>
      <w:r w:rsidRPr="00155C15">
        <w:rPr>
          <w:rFonts w:eastAsia="Times New Roman"/>
          <w:color w:val="000000"/>
          <w:szCs w:val="18"/>
          <w:lang w:val="en-US" w:eastAsia="pt-PT"/>
        </w:rPr>
        <w:t xml:space="preserve"> Human Development Index Report, pag</w:t>
      </w:r>
      <w:r w:rsidR="0014366A" w:rsidRPr="00155C15">
        <w:rPr>
          <w:rFonts w:eastAsia="Times New Roman"/>
          <w:color w:val="000000"/>
          <w:szCs w:val="18"/>
          <w:lang w:val="en-US" w:eastAsia="pt-PT"/>
        </w:rPr>
        <w:t>e</w:t>
      </w:r>
      <w:r w:rsidRPr="00155C15">
        <w:rPr>
          <w:rFonts w:eastAsia="Times New Roman"/>
          <w:color w:val="000000"/>
          <w:szCs w:val="18"/>
          <w:lang w:val="en-US" w:eastAsia="pt-PT"/>
        </w:rPr>
        <w:t xml:space="preserve"> </w:t>
      </w:r>
      <w:r w:rsidRPr="00155C15">
        <w:rPr>
          <w:rFonts w:eastAsia="Times New Roman"/>
          <w:szCs w:val="18"/>
          <w:lang w:val="en-US" w:eastAsia="pt-PT"/>
        </w:rPr>
        <w:t>300</w:t>
      </w:r>
      <w:r w:rsidR="0014366A" w:rsidRPr="00155C15">
        <w:rPr>
          <w:rFonts w:eastAsia="Times New Roman"/>
          <w:color w:val="000000"/>
          <w:szCs w:val="18"/>
          <w:lang w:val="en-US" w:eastAsia="pt-PT"/>
        </w:rPr>
        <w:t> </w:t>
      </w:r>
      <w:r w:rsidRPr="00155C15">
        <w:rPr>
          <w:rFonts w:eastAsia="Times New Roman"/>
          <w:color w:val="000000"/>
          <w:szCs w:val="18"/>
          <w:lang w:val="en-US" w:eastAsia="pt-PT"/>
        </w:rPr>
        <w:t>:</w:t>
      </w:r>
      <w:r w:rsidR="007A3C0C" w:rsidRPr="00155C15">
        <w:rPr>
          <w:rFonts w:eastAsia="Times New Roman"/>
          <w:color w:val="000000"/>
          <w:szCs w:val="18"/>
          <w:lang w:val="en-US" w:eastAsia="pt-PT"/>
        </w:rPr>
        <w:t xml:space="preserve"> </w:t>
      </w:r>
      <w:hyperlink r:id="rId2" w:history="1">
        <w:r w:rsidRPr="00155C15">
          <w:rPr>
            <w:rFonts w:eastAsia="Times New Roman"/>
            <w:color w:val="0000FF"/>
            <w:szCs w:val="18"/>
            <w:u w:val="single"/>
            <w:lang w:val="en-US" w:eastAsia="pt-PT"/>
          </w:rPr>
          <w:t>file: ///C: /Users/Nuc/Desktop/</w:t>
        </w:r>
        <w:r w:rsidR="007A3C0C" w:rsidRPr="00155C15">
          <w:rPr>
            <w:rFonts w:eastAsia="Times New Roman"/>
            <w:color w:val="0000FF"/>
            <w:szCs w:val="18"/>
            <w:u w:val="single"/>
            <w:lang w:val="en-US" w:eastAsia="pt-PT"/>
          </w:rPr>
          <w:br/>
        </w:r>
        <w:r w:rsidRPr="00155C15">
          <w:rPr>
            <w:rFonts w:eastAsia="Times New Roman"/>
            <w:color w:val="0000FF"/>
            <w:szCs w:val="18"/>
            <w:u w:val="single"/>
            <w:lang w:val="en-US" w:eastAsia="pt-PT"/>
          </w:rPr>
          <w:t>CEDAW%</w:t>
        </w:r>
        <w:r w:rsidRPr="00155C15">
          <w:rPr>
            <w:rFonts w:eastAsia="Times New Roman"/>
            <w:szCs w:val="18"/>
            <w:u w:val="single"/>
            <w:lang w:val="en-US" w:eastAsia="pt-PT"/>
          </w:rPr>
          <w:t>20</w:t>
        </w:r>
        <w:r w:rsidRPr="00155C15">
          <w:rPr>
            <w:rFonts w:eastAsia="Times New Roman"/>
            <w:color w:val="0000FF"/>
            <w:szCs w:val="18"/>
            <w:u w:val="single"/>
            <w:lang w:val="en-US" w:eastAsia="pt-PT"/>
          </w:rPr>
          <w:t>II/RELAT%C</w:t>
        </w:r>
        <w:r w:rsidRPr="00155C15">
          <w:rPr>
            <w:rFonts w:eastAsia="Times New Roman"/>
            <w:szCs w:val="18"/>
            <w:u w:val="single"/>
            <w:lang w:val="en-US" w:eastAsia="pt-PT"/>
          </w:rPr>
          <w:t>3</w:t>
        </w:r>
        <w:r w:rsidRPr="00155C15">
          <w:rPr>
            <w:rFonts w:eastAsia="Times New Roman"/>
            <w:color w:val="0000FF"/>
            <w:szCs w:val="18"/>
            <w:u w:val="single"/>
            <w:lang w:val="en-US" w:eastAsia="pt-PT"/>
          </w:rPr>
          <w:t>%</w:t>
        </w:r>
        <w:r w:rsidRPr="00155C15">
          <w:rPr>
            <w:rFonts w:eastAsia="Times New Roman"/>
            <w:szCs w:val="18"/>
            <w:u w:val="single"/>
            <w:lang w:val="en-US" w:eastAsia="pt-PT"/>
          </w:rPr>
          <w:t>93</w:t>
        </w:r>
        <w:r w:rsidRPr="00155C15">
          <w:rPr>
            <w:rFonts w:eastAsia="Times New Roman"/>
            <w:color w:val="0000FF"/>
            <w:szCs w:val="18"/>
            <w:u w:val="single"/>
            <w:lang w:val="en-US" w:eastAsia="pt-PT"/>
          </w:rPr>
          <w:t>RIO%</w:t>
        </w:r>
        <w:r w:rsidRPr="00155C15">
          <w:rPr>
            <w:rFonts w:eastAsia="Times New Roman"/>
            <w:szCs w:val="18"/>
            <w:u w:val="single"/>
            <w:lang w:val="en-US" w:eastAsia="pt-PT"/>
          </w:rPr>
          <w:t>20</w:t>
        </w:r>
        <w:r w:rsidRPr="00155C15">
          <w:rPr>
            <w:rFonts w:eastAsia="Times New Roman"/>
            <w:color w:val="0000FF"/>
            <w:szCs w:val="18"/>
            <w:u w:val="single"/>
            <w:lang w:val="en-US" w:eastAsia="pt-PT"/>
          </w:rPr>
          <w:t>DO%</w:t>
        </w:r>
        <w:r w:rsidRPr="00155C15">
          <w:rPr>
            <w:rFonts w:eastAsia="Times New Roman"/>
            <w:szCs w:val="18"/>
            <w:u w:val="single"/>
            <w:lang w:val="en-US" w:eastAsia="pt-PT"/>
          </w:rPr>
          <w:t>20</w:t>
        </w:r>
        <w:r w:rsidRPr="00155C15">
          <w:rPr>
            <w:rFonts w:eastAsia="Times New Roman"/>
            <w:color w:val="0000FF"/>
            <w:szCs w:val="18"/>
            <w:u w:val="single"/>
            <w:lang w:val="en-US" w:eastAsia="pt-PT"/>
          </w:rPr>
          <w:t>IDH%</w:t>
        </w:r>
        <w:r w:rsidRPr="00155C15">
          <w:rPr>
            <w:rFonts w:eastAsia="Times New Roman"/>
            <w:szCs w:val="18"/>
            <w:u w:val="single"/>
            <w:lang w:val="en-US" w:eastAsia="pt-PT"/>
          </w:rPr>
          <w:t>202019</w:t>
        </w:r>
        <w:r w:rsidRPr="00155C15">
          <w:rPr>
            <w:rFonts w:eastAsia="Times New Roman"/>
            <w:color w:val="0000FF"/>
            <w:szCs w:val="18"/>
            <w:u w:val="single"/>
            <w:lang w:val="en-US" w:eastAsia="pt-PT"/>
          </w:rPr>
          <w:t>.pdf</w:t>
        </w:r>
      </w:hyperlink>
      <w:r w:rsidRPr="00155C15">
        <w:rPr>
          <w:rFonts w:eastAsia="Times New Roman"/>
          <w:color w:val="0000FF"/>
          <w:szCs w:val="18"/>
          <w:u w:val="single"/>
          <w:lang w:val="en-US" w:eastAsia="pt-PT"/>
        </w:rPr>
        <w:t>.</w:t>
      </w:r>
    </w:p>
  </w:footnote>
  <w:footnote w:id="3">
    <w:p w14:paraId="38CED0EF" w14:textId="24DD38D4" w:rsidR="0065379D" w:rsidRPr="005D4BEB" w:rsidRDefault="0065379D" w:rsidP="007A3C0C">
      <w:pPr>
        <w:pStyle w:val="FootnoteText"/>
        <w:widowControl w:val="0"/>
        <w:tabs>
          <w:tab w:val="right" w:pos="1195"/>
          <w:tab w:val="left" w:pos="1267"/>
          <w:tab w:val="left" w:pos="1742"/>
          <w:tab w:val="left" w:pos="2218"/>
          <w:tab w:val="left" w:pos="2693"/>
        </w:tabs>
        <w:ind w:left="1267" w:right="1260" w:hanging="576"/>
        <w:rPr>
          <w:lang w:val="fr-FR"/>
        </w:rPr>
      </w:pPr>
      <w:r w:rsidRPr="00155C15">
        <w:rPr>
          <w:lang w:val="en-US"/>
        </w:rPr>
        <w:tab/>
      </w:r>
      <w:r w:rsidRPr="00155C15">
        <w:rPr>
          <w:rStyle w:val="FootnoteReference"/>
          <w:spacing w:val="4"/>
          <w:lang w:val="fr-FR"/>
        </w:rPr>
        <w:footnoteRef/>
      </w:r>
      <w:r w:rsidRPr="005D4BEB">
        <w:rPr>
          <w:lang w:val="fr-FR"/>
        </w:rPr>
        <w:tab/>
      </w:r>
      <w:r w:rsidRPr="005D4BEB">
        <w:rPr>
          <w:rFonts w:eastAsia="Times New Roman"/>
          <w:color w:val="000000"/>
          <w:szCs w:val="18"/>
          <w:lang w:val="fr-FR" w:eastAsia="pt-PT"/>
        </w:rPr>
        <w:t>Nom donné aux natifs de l</w:t>
      </w:r>
      <w:r w:rsidR="007A3C0C" w:rsidRPr="005D4BEB">
        <w:rPr>
          <w:rFonts w:eastAsia="Times New Roman"/>
          <w:color w:val="000000"/>
          <w:szCs w:val="18"/>
          <w:lang w:val="fr-FR" w:eastAsia="pt-PT"/>
        </w:rPr>
        <w:t>’</w:t>
      </w:r>
      <w:r w:rsidRPr="005D4BEB">
        <w:rPr>
          <w:rFonts w:eastAsia="Times New Roman"/>
          <w:color w:val="000000"/>
          <w:szCs w:val="18"/>
          <w:lang w:val="fr-FR" w:eastAsia="pt-PT"/>
        </w:rPr>
        <w:t>île de Príncipe.</w:t>
      </w:r>
    </w:p>
  </w:footnote>
  <w:footnote w:id="4">
    <w:p w14:paraId="71322C20" w14:textId="7410B510" w:rsidR="0065379D" w:rsidRPr="005D4BEB" w:rsidRDefault="0065379D"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b/>
          <w:bCs/>
          <w:color w:val="000000"/>
          <w:szCs w:val="18"/>
          <w:lang w:val="fr-FR" w:eastAsia="pt-PT"/>
        </w:rPr>
        <w:tab/>
      </w:r>
      <w:r w:rsidRPr="00155C15">
        <w:rPr>
          <w:rStyle w:val="FootnoteReference"/>
          <w:spacing w:val="4"/>
          <w:szCs w:val="18"/>
          <w:lang w:val="fr-FR"/>
        </w:rPr>
        <w:footnoteRef/>
      </w:r>
      <w:r w:rsidRPr="005D4BEB">
        <w:rPr>
          <w:rFonts w:eastAsia="Times New Roman"/>
          <w:b/>
          <w:bCs/>
          <w:color w:val="000000"/>
          <w:szCs w:val="18"/>
          <w:lang w:val="fr-FR" w:eastAsia="pt-PT"/>
        </w:rPr>
        <w:tab/>
      </w:r>
      <w:r w:rsidRPr="005D4BEB">
        <w:rPr>
          <w:rFonts w:eastAsia="Times New Roman"/>
          <w:bCs/>
          <w:color w:val="000000"/>
          <w:szCs w:val="18"/>
          <w:lang w:val="fr-FR" w:eastAsia="pt-PT"/>
        </w:rPr>
        <w:t>Données disponibles dans</w:t>
      </w:r>
      <w:r w:rsidR="007A3C0C" w:rsidRPr="005D4BEB">
        <w:rPr>
          <w:rFonts w:eastAsia="Times New Roman"/>
          <w:bCs/>
          <w:color w:val="000000"/>
          <w:szCs w:val="18"/>
          <w:lang w:val="fr-FR" w:eastAsia="pt-PT"/>
        </w:rPr>
        <w:t xml:space="preserve"> </w:t>
      </w:r>
      <w:r w:rsidRPr="005D4BEB">
        <w:rPr>
          <w:rFonts w:eastAsia="Times New Roman"/>
          <w:bCs/>
          <w:color w:val="000000"/>
          <w:szCs w:val="18"/>
          <w:lang w:val="fr-FR" w:eastAsia="pt-PT"/>
        </w:rPr>
        <w:t>la base de données des indicateurs du développement</w:t>
      </w:r>
      <w:r w:rsidR="007A3C0C" w:rsidRPr="005D4BEB">
        <w:rPr>
          <w:rFonts w:eastAsia="Times New Roman"/>
          <w:bCs/>
          <w:color w:val="000000"/>
          <w:szCs w:val="18"/>
          <w:lang w:val="fr-FR" w:eastAsia="pt-PT"/>
        </w:rPr>
        <w:t xml:space="preserve"> </w:t>
      </w:r>
      <w:r w:rsidRPr="005D4BEB">
        <w:rPr>
          <w:rFonts w:eastAsia="Times New Roman"/>
          <w:bCs/>
          <w:color w:val="000000"/>
          <w:szCs w:val="18"/>
          <w:lang w:val="fr-FR" w:eastAsia="pt-PT"/>
        </w:rPr>
        <w:t>dans</w:t>
      </w:r>
      <w:r w:rsidR="007A3C0C" w:rsidRPr="005D4BEB">
        <w:rPr>
          <w:rFonts w:eastAsia="Times New Roman"/>
          <w:bCs/>
          <w:color w:val="000000"/>
          <w:szCs w:val="18"/>
          <w:lang w:val="fr-FR" w:eastAsia="pt-PT"/>
        </w:rPr>
        <w:t xml:space="preserve"> </w:t>
      </w:r>
      <w:r w:rsidRPr="005D4BEB">
        <w:rPr>
          <w:rFonts w:eastAsia="Times New Roman"/>
          <w:bCs/>
          <w:color w:val="000000"/>
          <w:szCs w:val="18"/>
          <w:lang w:val="fr-FR" w:eastAsia="pt-PT"/>
        </w:rPr>
        <w:t>le monde</w:t>
      </w:r>
      <w:r w:rsidRPr="005D4BEB">
        <w:rPr>
          <w:rFonts w:eastAsia="Times New Roman"/>
          <w:b/>
          <w:bCs/>
          <w:color w:val="000000"/>
          <w:szCs w:val="18"/>
          <w:lang w:val="fr-FR" w:eastAsia="pt-PT"/>
        </w:rPr>
        <w:t xml:space="preserve"> </w:t>
      </w:r>
      <w:hyperlink r:id="rId3" w:history="1">
        <w:r w:rsidRPr="005D4BEB">
          <w:rPr>
            <w:rFonts w:eastAsia="Times New Roman"/>
            <w:color w:val="0000FF"/>
            <w:szCs w:val="18"/>
            <w:u w:val="single"/>
            <w:lang w:val="fr-FR" w:eastAsia="pt-PT"/>
          </w:rPr>
          <w:t>https://databank.worldbank.org/views/reports/reportwidget.aspx?Report</w:t>
        </w:r>
      </w:hyperlink>
      <w:r w:rsidRPr="005D4BEB">
        <w:rPr>
          <w:rFonts w:eastAsia="Times New Roman"/>
          <w:color w:val="0000FF"/>
          <w:szCs w:val="18"/>
          <w:u w:val="single"/>
          <w:lang w:val="fr-FR" w:eastAsia="pt-PT"/>
        </w:rPr>
        <w:t>.</w:t>
      </w:r>
    </w:p>
  </w:footnote>
  <w:footnote w:id="5">
    <w:p w14:paraId="2CD3B685" w14:textId="3FFF206C" w:rsidR="0065379D" w:rsidRPr="005D4BEB" w:rsidRDefault="0065379D"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b/>
          <w:bCs/>
          <w:color w:val="000000"/>
          <w:szCs w:val="18"/>
          <w:lang w:val="fr-FR" w:eastAsia="pt-PT"/>
        </w:rPr>
        <w:tab/>
      </w:r>
      <w:r w:rsidRPr="00155C15">
        <w:rPr>
          <w:rStyle w:val="FootnoteReference"/>
          <w:spacing w:val="4"/>
          <w:szCs w:val="18"/>
          <w:lang w:val="fr-FR"/>
        </w:rPr>
        <w:footnoteRef/>
      </w:r>
      <w:r w:rsidRPr="005D4BEB">
        <w:rPr>
          <w:rFonts w:eastAsia="Times New Roman"/>
          <w:b/>
          <w:bCs/>
          <w:color w:val="000000"/>
          <w:szCs w:val="18"/>
          <w:lang w:val="fr-FR" w:eastAsia="pt-PT"/>
        </w:rPr>
        <w:tab/>
      </w:r>
      <w:r w:rsidRPr="005D4BEB">
        <w:rPr>
          <w:rFonts w:eastAsia="Times New Roman"/>
          <w:bCs/>
          <w:color w:val="000000"/>
          <w:szCs w:val="18"/>
          <w:lang w:val="fr-FR" w:eastAsia="pt-PT"/>
        </w:rPr>
        <w:t>Données disponibles dans</w:t>
      </w:r>
      <w:r w:rsidR="007A3C0C" w:rsidRPr="005D4BEB">
        <w:rPr>
          <w:rFonts w:eastAsia="Times New Roman"/>
          <w:bCs/>
          <w:color w:val="000000"/>
          <w:szCs w:val="18"/>
          <w:lang w:val="fr-FR" w:eastAsia="pt-PT"/>
        </w:rPr>
        <w:t xml:space="preserve"> </w:t>
      </w:r>
      <w:r w:rsidRPr="005D4BEB">
        <w:rPr>
          <w:rFonts w:eastAsia="Times New Roman"/>
          <w:bCs/>
          <w:color w:val="000000"/>
          <w:szCs w:val="18"/>
          <w:lang w:val="fr-FR" w:eastAsia="pt-PT"/>
        </w:rPr>
        <w:t xml:space="preserve">le Country Economic Memorandum STP, Banque mondiale, page </w:t>
      </w:r>
      <w:r w:rsidRPr="00155C15">
        <w:rPr>
          <w:rFonts w:eastAsia="Times New Roman"/>
          <w:bCs/>
          <w:szCs w:val="18"/>
          <w:lang w:val="fr-FR" w:eastAsia="pt-PT"/>
        </w:rPr>
        <w:t>40</w:t>
      </w:r>
      <w:r w:rsidR="00B403A5" w:rsidRPr="005D4BEB">
        <w:rPr>
          <w:rFonts w:eastAsia="Times New Roman"/>
          <w:bCs/>
          <w:color w:val="000000"/>
          <w:szCs w:val="18"/>
          <w:lang w:val="fr-FR" w:eastAsia="pt-PT"/>
        </w:rPr>
        <w:t>.</w:t>
      </w:r>
      <w:r w:rsidRPr="005D4BEB">
        <w:rPr>
          <w:rFonts w:eastAsia="Times New Roman"/>
          <w:bCs/>
          <w:color w:val="000000"/>
          <w:szCs w:val="18"/>
          <w:lang w:val="fr-FR" w:eastAsia="pt-PT"/>
        </w:rPr>
        <w:t xml:space="preserve"> </w:t>
      </w:r>
      <w:hyperlink r:id="rId4" w:history="1">
        <w:r w:rsidRPr="005D4BEB">
          <w:rPr>
            <w:rFonts w:eastAsia="Times New Roman"/>
            <w:bCs/>
            <w:color w:val="0000FF"/>
            <w:szCs w:val="18"/>
            <w:u w:val="single"/>
            <w:lang w:val="fr-FR" w:eastAsia="pt-PT"/>
          </w:rPr>
          <w:t>https://databank.worldbank.org/views/reports/reportwidget.aspx?Report</w:t>
        </w:r>
      </w:hyperlink>
      <w:r w:rsidRPr="005D4BEB">
        <w:rPr>
          <w:rFonts w:eastAsia="Times New Roman"/>
          <w:bCs/>
          <w:szCs w:val="18"/>
          <w:lang w:val="fr-FR" w:eastAsia="pt-PT"/>
        </w:rPr>
        <w:t>.</w:t>
      </w:r>
    </w:p>
  </w:footnote>
  <w:footnote w:id="6">
    <w:p w14:paraId="510DDF90" w14:textId="398BA195" w:rsidR="0065379D" w:rsidRPr="005D4BEB" w:rsidRDefault="0065379D"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En décembre </w:t>
      </w:r>
      <w:r w:rsidRPr="00155C15">
        <w:rPr>
          <w:rFonts w:eastAsia="Times New Roman"/>
          <w:szCs w:val="18"/>
          <w:lang w:val="fr-FR" w:eastAsia="pt-PT"/>
        </w:rPr>
        <w:t>2017</w:t>
      </w:r>
      <w:r w:rsidRPr="005D4BEB">
        <w:rPr>
          <w:rFonts w:eastAsia="Times New Roman"/>
          <w:color w:val="000000"/>
          <w:szCs w:val="18"/>
          <w:lang w:val="fr-FR" w:eastAsia="pt-PT"/>
        </w:rPr>
        <w:t xml:space="preserve">, cet indicateur a atteint </w:t>
      </w:r>
      <w:r w:rsidRPr="00155C15">
        <w:rPr>
          <w:rFonts w:eastAsia="Times New Roman"/>
          <w:szCs w:val="18"/>
          <w:lang w:val="fr-FR" w:eastAsia="pt-PT"/>
        </w:rPr>
        <w:t>292</w:t>
      </w:r>
      <w:r w:rsidRPr="005D4BEB">
        <w:rPr>
          <w:rFonts w:eastAsia="Times New Roman"/>
          <w:color w:val="000000"/>
          <w:szCs w:val="18"/>
          <w:lang w:val="fr-FR" w:eastAsia="pt-PT"/>
        </w:rPr>
        <w:t>,</w:t>
      </w:r>
      <w:r w:rsidRPr="00155C15">
        <w:rPr>
          <w:rFonts w:eastAsia="Times New Roman"/>
          <w:szCs w:val="18"/>
          <w:lang w:val="fr-FR" w:eastAsia="pt-PT"/>
        </w:rPr>
        <w:t>2</w:t>
      </w:r>
      <w:r w:rsidRPr="005D4BEB">
        <w:rPr>
          <w:rFonts w:eastAsia="Times New Roman"/>
          <w:color w:val="000000"/>
          <w:szCs w:val="18"/>
          <w:lang w:val="fr-FR" w:eastAsia="pt-PT"/>
        </w:rPr>
        <w:t xml:space="preserve"> millions de dollars, soit </w:t>
      </w:r>
      <w:r w:rsidRPr="00155C15">
        <w:rPr>
          <w:rFonts w:eastAsia="Times New Roman"/>
          <w:szCs w:val="18"/>
          <w:lang w:val="fr-FR" w:eastAsia="pt-PT"/>
        </w:rPr>
        <w:t>71</w:t>
      </w:r>
      <w:r w:rsidR="007A3C0C" w:rsidRPr="005D4BEB">
        <w:rPr>
          <w:rFonts w:eastAsia="Times New Roman"/>
          <w:color w:val="000000"/>
          <w:szCs w:val="18"/>
          <w:lang w:val="fr-FR" w:eastAsia="pt-PT"/>
        </w:rPr>
        <w:t> </w:t>
      </w:r>
      <w:r w:rsidRPr="005D4BEB">
        <w:rPr>
          <w:rFonts w:eastAsia="Times New Roman"/>
          <w:color w:val="000000"/>
          <w:szCs w:val="18"/>
          <w:lang w:val="fr-FR" w:eastAsia="pt-PT"/>
        </w:rPr>
        <w:t>% du PIB.</w:t>
      </w:r>
      <w:r w:rsidR="00B403A5" w:rsidRPr="005D4BEB">
        <w:rPr>
          <w:rFonts w:eastAsia="Times New Roman"/>
          <w:color w:val="000000"/>
          <w:szCs w:val="18"/>
          <w:lang w:val="fr-FR" w:eastAsia="pt-PT"/>
        </w:rPr>
        <w:t xml:space="preserve"> </w:t>
      </w:r>
      <w:r w:rsidRPr="005D4BEB">
        <w:rPr>
          <w:rFonts w:eastAsia="Times New Roman"/>
          <w:color w:val="000000"/>
          <w:szCs w:val="18"/>
          <w:lang w:val="fr-FR" w:eastAsia="pt-PT"/>
        </w:rPr>
        <w:t>Disponible sur</w:t>
      </w:r>
      <w:r w:rsidR="00B403A5" w:rsidRPr="005D4BEB">
        <w:rPr>
          <w:rFonts w:eastAsia="Times New Roman"/>
          <w:color w:val="000000"/>
          <w:szCs w:val="18"/>
          <w:lang w:val="fr-FR" w:eastAsia="pt-PT"/>
        </w:rPr>
        <w:t> </w:t>
      </w:r>
      <w:r w:rsidRPr="005D4BEB">
        <w:rPr>
          <w:rFonts w:eastAsia="Times New Roman"/>
          <w:color w:val="000000"/>
          <w:szCs w:val="18"/>
          <w:lang w:val="fr-FR" w:eastAsia="pt-PT"/>
        </w:rPr>
        <w:t>:</w:t>
      </w:r>
      <w:r w:rsidR="007A3C0C" w:rsidRPr="005D4BEB">
        <w:rPr>
          <w:rFonts w:eastAsia="Times New Roman"/>
          <w:color w:val="000000"/>
          <w:szCs w:val="18"/>
          <w:lang w:val="fr-FR" w:eastAsia="pt-PT"/>
        </w:rPr>
        <w:t xml:space="preserve"> </w:t>
      </w:r>
      <w:hyperlink r:id="rId5" w:history="1">
        <w:r w:rsidR="00B403A5" w:rsidRPr="00155C15">
          <w:rPr>
            <w:rStyle w:val="Hyperlink"/>
            <w:rFonts w:eastAsia="Times New Roman"/>
            <w:color w:val="0000FF"/>
            <w:szCs w:val="18"/>
            <w:lang w:val="fr-FR" w:eastAsia="pt-PT"/>
          </w:rPr>
          <w:t>http://www.bcstp.st/Banco-Central-STome-Principe?y=er3XsfhwD%2Bbaw7zrGqewmQ</w:t>
        </w:r>
      </w:hyperlink>
      <w:r w:rsidRPr="00155C15">
        <w:rPr>
          <w:rStyle w:val="Hyperlink"/>
          <w:color w:val="0000FF"/>
          <w:lang w:val="fr-FR"/>
        </w:rPr>
        <w:t> =</w:t>
      </w:r>
      <w:r w:rsidRPr="00155C15">
        <w:rPr>
          <w:rStyle w:val="Hyperlink"/>
          <w:color w:val="0000FF"/>
          <w:u w:val="none"/>
          <w:lang w:val="fr-FR"/>
        </w:rPr>
        <w:t>.</w:t>
      </w:r>
    </w:p>
  </w:footnote>
  <w:footnote w:id="7">
    <w:p w14:paraId="0087F158" w14:textId="59956C46" w:rsidR="0065379D" w:rsidRPr="005D4BEB" w:rsidRDefault="0065379D"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Initiative d</w:t>
      </w:r>
      <w:r w:rsidR="007A3C0C" w:rsidRPr="005D4BEB">
        <w:rPr>
          <w:rFonts w:eastAsia="Times New Roman"/>
          <w:color w:val="000000"/>
          <w:szCs w:val="18"/>
          <w:lang w:val="fr-FR" w:eastAsia="pt-PT"/>
        </w:rPr>
        <w:t>’</w:t>
      </w:r>
      <w:r w:rsidRPr="005D4BEB">
        <w:rPr>
          <w:rFonts w:eastAsia="Times New Roman"/>
          <w:color w:val="000000"/>
          <w:szCs w:val="18"/>
          <w:lang w:val="fr-FR" w:eastAsia="pt-PT"/>
        </w:rPr>
        <w:t>allégement de la dette de l</w:t>
      </w:r>
      <w:r w:rsidR="007A3C0C" w:rsidRPr="005D4BEB">
        <w:rPr>
          <w:rFonts w:eastAsia="Times New Roman"/>
          <w:color w:val="000000"/>
          <w:szCs w:val="18"/>
          <w:lang w:val="fr-FR" w:eastAsia="pt-PT"/>
        </w:rPr>
        <w:t>’</w:t>
      </w:r>
      <w:r w:rsidRPr="005D4BEB">
        <w:rPr>
          <w:rFonts w:eastAsia="Times New Roman"/>
          <w:color w:val="000000"/>
          <w:szCs w:val="18"/>
          <w:lang w:val="fr-FR" w:eastAsia="pt-PT"/>
        </w:rPr>
        <w:t>Initiative en faveur des pays pauvres très endettés (PPTE).</w:t>
      </w:r>
    </w:p>
  </w:footnote>
  <w:footnote w:id="8">
    <w:p w14:paraId="7A427769" w14:textId="3CC29C82" w:rsidR="0065379D" w:rsidRPr="005D4BEB" w:rsidRDefault="0065379D"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Disponible sur</w:t>
      </w:r>
      <w:r w:rsidR="007A3C0C" w:rsidRPr="005D4BEB">
        <w:rPr>
          <w:rFonts w:eastAsia="Times New Roman"/>
          <w:color w:val="000000"/>
          <w:szCs w:val="18"/>
          <w:lang w:val="fr-FR" w:eastAsia="pt-PT"/>
        </w:rPr>
        <w:t> </w:t>
      </w:r>
      <w:r w:rsidRPr="005D4BEB">
        <w:rPr>
          <w:rFonts w:eastAsia="Times New Roman"/>
          <w:color w:val="000000"/>
          <w:szCs w:val="18"/>
          <w:lang w:val="fr-FR" w:eastAsia="pt-PT"/>
        </w:rPr>
        <w:t xml:space="preserve">: </w:t>
      </w:r>
      <w:hyperlink r:id="rId6" w:history="1">
        <w:r w:rsidR="007A3C0C" w:rsidRPr="00155C15">
          <w:rPr>
            <w:rStyle w:val="Hyperlink"/>
            <w:rFonts w:eastAsia="Times New Roman"/>
            <w:color w:val="0000FF"/>
            <w:szCs w:val="18"/>
            <w:lang w:val="fr-FR" w:eastAsia="pt-PT"/>
          </w:rPr>
          <w:t>https://data.worldbank.org/country/sao-tome-and-principe?locale=pt</w:t>
        </w:r>
      </w:hyperlink>
      <w:r w:rsidRPr="005D4BEB">
        <w:rPr>
          <w:rFonts w:eastAsia="Times New Roman"/>
          <w:color w:val="000000"/>
          <w:szCs w:val="18"/>
          <w:lang w:val="fr-FR" w:eastAsia="pt-PT"/>
        </w:rPr>
        <w:t>.</w:t>
      </w:r>
      <w:r w:rsidR="007A3C0C" w:rsidRPr="005D4BEB">
        <w:rPr>
          <w:rFonts w:eastAsia="Times New Roman"/>
          <w:color w:val="000000"/>
          <w:szCs w:val="18"/>
          <w:lang w:val="fr-FR" w:eastAsia="pt-PT"/>
        </w:rPr>
        <w:t xml:space="preserve"> </w:t>
      </w:r>
      <w:r w:rsidRPr="005D4BEB">
        <w:rPr>
          <w:rFonts w:eastAsia="Times New Roman"/>
          <w:color w:val="000000"/>
          <w:szCs w:val="18"/>
          <w:lang w:val="fr-FR" w:eastAsia="pt-PT"/>
        </w:rPr>
        <w:t xml:space="preserve">Consulté le </w:t>
      </w:r>
      <w:r w:rsidRPr="00155C15">
        <w:rPr>
          <w:rFonts w:eastAsia="Times New Roman"/>
          <w:szCs w:val="18"/>
          <w:lang w:val="fr-FR" w:eastAsia="pt-PT"/>
        </w:rPr>
        <w:t>17</w:t>
      </w:r>
      <w:r w:rsidRPr="005D4BEB">
        <w:rPr>
          <w:rFonts w:eastAsia="Times New Roman"/>
          <w:color w:val="000000"/>
          <w:szCs w:val="18"/>
          <w:lang w:val="fr-FR" w:eastAsia="pt-PT"/>
        </w:rPr>
        <w:t xml:space="preserve"> octobre </w:t>
      </w:r>
      <w:r w:rsidRPr="00155C15">
        <w:rPr>
          <w:rFonts w:eastAsia="Times New Roman"/>
          <w:szCs w:val="18"/>
          <w:lang w:val="fr-FR" w:eastAsia="pt-PT"/>
        </w:rPr>
        <w:t>2019</w:t>
      </w:r>
      <w:r w:rsidRPr="005D4BEB">
        <w:rPr>
          <w:rFonts w:eastAsia="Times New Roman"/>
          <w:color w:val="000000"/>
          <w:szCs w:val="18"/>
          <w:lang w:val="fr-FR" w:eastAsia="pt-PT"/>
        </w:rPr>
        <w:t>.</w:t>
      </w:r>
    </w:p>
  </w:footnote>
  <w:footnote w:id="9">
    <w:p w14:paraId="62EBEB0F" w14:textId="10FAF6BB" w:rsidR="0065379D" w:rsidRPr="005D4BEB" w:rsidRDefault="0065379D"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Données disponibles sur</w:t>
      </w:r>
      <w:r w:rsidR="007A3C0C" w:rsidRPr="005D4BEB">
        <w:rPr>
          <w:rFonts w:eastAsia="Times New Roman"/>
          <w:color w:val="000000"/>
          <w:szCs w:val="18"/>
          <w:lang w:val="fr-FR" w:eastAsia="pt-PT"/>
        </w:rPr>
        <w:t> </w:t>
      </w:r>
      <w:r w:rsidRPr="005D4BEB">
        <w:rPr>
          <w:rFonts w:eastAsia="Times New Roman"/>
          <w:color w:val="000000"/>
          <w:szCs w:val="18"/>
          <w:lang w:val="fr-FR" w:eastAsia="pt-PT"/>
        </w:rPr>
        <w:t xml:space="preserve">: </w:t>
      </w:r>
      <w:hyperlink r:id="rId7" w:history="1">
        <w:r w:rsidRPr="005D4BEB">
          <w:rPr>
            <w:rFonts w:eastAsia="Times New Roman"/>
            <w:color w:val="0000FF"/>
            <w:szCs w:val="18"/>
            <w:u w:val="single"/>
            <w:lang w:val="fr-FR" w:eastAsia="pt-PT"/>
          </w:rPr>
          <w:t>http://www.doingbusigness.org/en/rakings</w:t>
        </w:r>
      </w:hyperlink>
      <w:r w:rsidRPr="005D4BEB">
        <w:rPr>
          <w:rFonts w:eastAsia="Times New Roman"/>
          <w:szCs w:val="18"/>
          <w:lang w:val="fr-FR" w:eastAsia="pt-PT"/>
        </w:rPr>
        <w:t>.</w:t>
      </w:r>
    </w:p>
  </w:footnote>
  <w:footnote w:id="10">
    <w:p w14:paraId="6C83F839" w14:textId="06D80CB3" w:rsidR="00D95E37" w:rsidRPr="005D4BEB" w:rsidRDefault="00D95E37"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szCs w:val="18"/>
          <w:lang w:val="fr-FR"/>
        </w:rPr>
        <w:tab/>
      </w:r>
      <w:r w:rsidRPr="00155C15">
        <w:rPr>
          <w:rStyle w:val="FootnoteReference"/>
          <w:spacing w:val="4"/>
          <w:szCs w:val="18"/>
          <w:lang w:val="fr-FR"/>
        </w:rPr>
        <w:footnoteRef/>
      </w:r>
      <w:r w:rsidRPr="005D4BEB">
        <w:rPr>
          <w:szCs w:val="18"/>
          <w:lang w:val="fr-FR"/>
        </w:rPr>
        <w:tab/>
      </w:r>
      <w:hyperlink r:id="rId8" w:history="1">
        <w:r w:rsidRPr="005D4BEB">
          <w:rPr>
            <w:rFonts w:eastAsia="Times New Roman"/>
            <w:color w:val="0000FF"/>
            <w:szCs w:val="18"/>
            <w:lang w:val="fr-FR" w:eastAsia="pt-PT"/>
          </w:rPr>
          <w:t>www.ine.st</w:t>
        </w:r>
      </w:hyperlink>
      <w:r w:rsidRPr="005D4BEB">
        <w:rPr>
          <w:rFonts w:eastAsia="Times New Roman"/>
          <w:color w:val="0000FF"/>
          <w:szCs w:val="18"/>
          <w:lang w:val="fr-FR" w:eastAsia="pt-PT"/>
        </w:rPr>
        <w:t>.</w:t>
      </w:r>
    </w:p>
  </w:footnote>
  <w:footnote w:id="11">
    <w:p w14:paraId="1DD6949A" w14:textId="77777777" w:rsidR="00D95E37" w:rsidRPr="005D4BEB" w:rsidRDefault="00D95E37"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Consulter le CDRSTP.</w:t>
      </w:r>
    </w:p>
  </w:footnote>
  <w:footnote w:id="12">
    <w:p w14:paraId="4C0F8F04" w14:textId="61423C9F" w:rsidR="00D95E37" w:rsidRPr="005D4BEB" w:rsidRDefault="00D95E37"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Source</w:t>
      </w:r>
      <w:r w:rsidR="0014366A" w:rsidRPr="005D4BEB">
        <w:rPr>
          <w:rFonts w:eastAsia="Times New Roman"/>
          <w:color w:val="000000"/>
          <w:szCs w:val="18"/>
          <w:lang w:val="fr-FR" w:eastAsia="pt-PT"/>
        </w:rPr>
        <w:t> </w:t>
      </w:r>
      <w:r w:rsidRPr="005D4BEB">
        <w:rPr>
          <w:rFonts w:eastAsia="Times New Roman"/>
          <w:color w:val="000000"/>
          <w:szCs w:val="18"/>
          <w:lang w:val="fr-FR" w:eastAsia="pt-PT"/>
        </w:rPr>
        <w:t>:</w:t>
      </w:r>
      <w:r w:rsidR="007A3C0C" w:rsidRPr="005D4BEB">
        <w:rPr>
          <w:rFonts w:eastAsia="Times New Roman"/>
          <w:color w:val="000000"/>
          <w:szCs w:val="18"/>
          <w:lang w:val="fr-FR" w:eastAsia="pt-PT"/>
        </w:rPr>
        <w:t xml:space="preserve"> </w:t>
      </w:r>
      <w:r w:rsidRPr="005D4BEB">
        <w:rPr>
          <w:rFonts w:eastAsia="Times New Roman"/>
          <w:color w:val="000000"/>
          <w:szCs w:val="18"/>
          <w:lang w:val="fr-FR" w:eastAsia="pt-PT"/>
        </w:rPr>
        <w:t xml:space="preserve">Loi n° </w:t>
      </w:r>
      <w:r w:rsidRPr="00155C15">
        <w:rPr>
          <w:rFonts w:eastAsia="Times New Roman"/>
          <w:szCs w:val="18"/>
          <w:lang w:val="fr-FR" w:eastAsia="pt-PT"/>
        </w:rPr>
        <w:t>4</w:t>
      </w:r>
      <w:r w:rsidRPr="005D4BEB">
        <w:rPr>
          <w:rFonts w:eastAsia="Times New Roman"/>
          <w:color w:val="000000"/>
          <w:szCs w:val="18"/>
          <w:lang w:val="fr-FR" w:eastAsia="pt-PT"/>
        </w:rPr>
        <w:t>/</w:t>
      </w:r>
      <w:r w:rsidRPr="00155C15">
        <w:rPr>
          <w:rFonts w:eastAsia="Times New Roman"/>
          <w:szCs w:val="18"/>
          <w:lang w:val="fr-FR" w:eastAsia="pt-PT"/>
        </w:rPr>
        <w:t>2003</w:t>
      </w:r>
      <w:r w:rsidRPr="005D4BEB">
        <w:rPr>
          <w:rFonts w:eastAsia="Times New Roman"/>
          <w:color w:val="000000"/>
          <w:szCs w:val="18"/>
          <w:lang w:val="fr-FR" w:eastAsia="pt-PT"/>
        </w:rPr>
        <w:t>-Loi fondamentale du système éducatif.</w:t>
      </w:r>
    </w:p>
  </w:footnote>
  <w:footnote w:id="13">
    <w:p w14:paraId="0F03544C" w14:textId="2E1BF509" w:rsidR="00D95E37" w:rsidRPr="005D4BEB" w:rsidRDefault="00D95E37"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Cette pratique est mise en œuvre depuis la réforme menée au cours de l</w:t>
      </w:r>
      <w:r w:rsidR="007A3C0C" w:rsidRPr="005D4BEB">
        <w:rPr>
          <w:rFonts w:eastAsia="Times New Roman"/>
          <w:color w:val="000000"/>
          <w:szCs w:val="18"/>
          <w:lang w:val="fr-FR" w:eastAsia="pt-PT"/>
        </w:rPr>
        <w:t>’</w:t>
      </w:r>
      <w:r w:rsidRPr="005D4BEB">
        <w:rPr>
          <w:rFonts w:eastAsia="Times New Roman"/>
          <w:color w:val="000000"/>
          <w:szCs w:val="18"/>
          <w:lang w:val="fr-FR" w:eastAsia="pt-PT"/>
        </w:rPr>
        <w:t xml:space="preserve">année académique </w:t>
      </w:r>
      <w:r w:rsidRPr="00155C15">
        <w:rPr>
          <w:rFonts w:eastAsia="Times New Roman"/>
          <w:szCs w:val="18"/>
          <w:lang w:val="fr-FR" w:eastAsia="pt-PT"/>
        </w:rPr>
        <w:t>2014</w:t>
      </w:r>
      <w:r w:rsidRPr="005D4BEB">
        <w:rPr>
          <w:rFonts w:eastAsia="Times New Roman"/>
          <w:color w:val="000000"/>
          <w:szCs w:val="18"/>
          <w:lang w:val="fr-FR" w:eastAsia="pt-PT"/>
        </w:rPr>
        <w:t>/</w:t>
      </w:r>
      <w:r w:rsidRPr="00155C15">
        <w:rPr>
          <w:rFonts w:eastAsia="Times New Roman"/>
          <w:szCs w:val="18"/>
          <w:lang w:val="fr-FR" w:eastAsia="pt-PT"/>
        </w:rPr>
        <w:t>2015</w:t>
      </w:r>
      <w:r w:rsidRPr="005D4BEB">
        <w:rPr>
          <w:rFonts w:eastAsia="Times New Roman"/>
          <w:color w:val="000000"/>
          <w:szCs w:val="18"/>
          <w:lang w:val="fr-FR" w:eastAsia="pt-PT"/>
        </w:rPr>
        <w:t>, avant que l</w:t>
      </w:r>
      <w:r w:rsidR="007A3C0C" w:rsidRPr="005D4BEB">
        <w:rPr>
          <w:rFonts w:eastAsia="Times New Roman"/>
          <w:color w:val="000000"/>
          <w:szCs w:val="18"/>
          <w:lang w:val="fr-FR" w:eastAsia="pt-PT"/>
        </w:rPr>
        <w:t>’</w:t>
      </w:r>
      <w:r w:rsidRPr="005D4BEB">
        <w:rPr>
          <w:rFonts w:eastAsia="Times New Roman"/>
          <w:color w:val="000000"/>
          <w:szCs w:val="18"/>
          <w:lang w:val="fr-FR" w:eastAsia="pt-PT"/>
        </w:rPr>
        <w:t>âge officiel d</w:t>
      </w:r>
      <w:r w:rsidR="007A3C0C" w:rsidRPr="005D4BEB">
        <w:rPr>
          <w:rFonts w:eastAsia="Times New Roman"/>
          <w:color w:val="000000"/>
          <w:szCs w:val="18"/>
          <w:lang w:val="fr-FR" w:eastAsia="pt-PT"/>
        </w:rPr>
        <w:t>’</w:t>
      </w:r>
      <w:r w:rsidRPr="005D4BEB">
        <w:rPr>
          <w:rFonts w:eastAsia="Times New Roman"/>
          <w:color w:val="000000"/>
          <w:szCs w:val="18"/>
          <w:lang w:val="fr-FR" w:eastAsia="pt-PT"/>
        </w:rPr>
        <w:t xml:space="preserve">entrée en maternelle ne soit de </w:t>
      </w:r>
      <w:r w:rsidRPr="00155C15">
        <w:rPr>
          <w:rFonts w:eastAsia="Times New Roman"/>
          <w:szCs w:val="18"/>
          <w:lang w:val="fr-FR" w:eastAsia="pt-PT"/>
        </w:rPr>
        <w:t>3</w:t>
      </w:r>
      <w:r w:rsidRPr="005D4BEB">
        <w:rPr>
          <w:rFonts w:eastAsia="Times New Roman"/>
          <w:color w:val="000000"/>
          <w:szCs w:val="18"/>
          <w:lang w:val="fr-FR" w:eastAsia="pt-PT"/>
        </w:rPr>
        <w:t xml:space="preserve"> ans pour une période de trois ans.</w:t>
      </w:r>
    </w:p>
  </w:footnote>
  <w:footnote w:id="14">
    <w:p w14:paraId="0DC5B025" w14:textId="77777777" w:rsidR="00D95E37" w:rsidRPr="005D4BEB" w:rsidRDefault="00D95E37"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Source RESEN / </w:t>
      </w:r>
      <w:r w:rsidRPr="00155C15">
        <w:rPr>
          <w:rFonts w:eastAsia="Times New Roman"/>
          <w:szCs w:val="18"/>
          <w:lang w:val="fr-FR" w:eastAsia="pt-PT"/>
        </w:rPr>
        <w:t>2018</w:t>
      </w:r>
      <w:r w:rsidRPr="005D4BEB">
        <w:rPr>
          <w:rFonts w:eastAsia="Times New Roman"/>
          <w:color w:val="000000"/>
          <w:szCs w:val="18"/>
          <w:lang w:val="fr-FR" w:eastAsia="pt-PT"/>
        </w:rPr>
        <w:t>.</w:t>
      </w:r>
    </w:p>
  </w:footnote>
  <w:footnote w:id="15">
    <w:p w14:paraId="74032852" w14:textId="6BC0B8A8" w:rsidR="00D95E37" w:rsidRPr="005D4BEB" w:rsidRDefault="00D95E37"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Centre de formation professionnelle</w:t>
      </w:r>
      <w:r w:rsidR="007A3C0C" w:rsidRPr="005D4BEB">
        <w:rPr>
          <w:rFonts w:eastAsia="Times New Roman"/>
          <w:color w:val="000000"/>
          <w:szCs w:val="18"/>
          <w:lang w:val="fr-FR" w:eastAsia="pt-PT"/>
        </w:rPr>
        <w:t> </w:t>
      </w:r>
      <w:r w:rsidRPr="005D4BEB">
        <w:rPr>
          <w:rFonts w:eastAsia="Times New Roman"/>
          <w:color w:val="000000"/>
          <w:szCs w:val="18"/>
          <w:lang w:val="fr-FR" w:eastAsia="pt-PT"/>
        </w:rPr>
        <w:t xml:space="preserve">: CATAP, Budo-Budo / </w:t>
      </w:r>
      <w:r w:rsidRPr="00155C15">
        <w:rPr>
          <w:rFonts w:eastAsia="Times New Roman"/>
          <w:szCs w:val="18"/>
          <w:lang w:val="fr-FR" w:eastAsia="pt-PT"/>
        </w:rPr>
        <w:t>2002</w:t>
      </w:r>
      <w:r w:rsidR="00155C15" w:rsidRPr="00155C15">
        <w:rPr>
          <w:rFonts w:eastAsia="Times New Roman"/>
          <w:szCs w:val="18"/>
          <w:lang w:val="fr-FR" w:eastAsia="pt-PT"/>
        </w:rPr>
        <w:t> ;</w:t>
      </w:r>
      <w:r w:rsidR="007A3C0C" w:rsidRPr="005D4BEB">
        <w:rPr>
          <w:rFonts w:eastAsia="Times New Roman"/>
          <w:color w:val="000000"/>
          <w:szCs w:val="18"/>
          <w:lang w:val="fr-FR" w:eastAsia="pt-PT"/>
        </w:rPr>
        <w:t xml:space="preserve"> </w:t>
      </w:r>
      <w:r w:rsidRPr="005D4BEB">
        <w:rPr>
          <w:rFonts w:eastAsia="Times New Roman"/>
          <w:color w:val="000000"/>
          <w:szCs w:val="18"/>
          <w:lang w:val="fr-FR" w:eastAsia="pt-PT"/>
        </w:rPr>
        <w:t xml:space="preserve">CDAG / </w:t>
      </w:r>
      <w:r w:rsidRPr="00155C15">
        <w:rPr>
          <w:rFonts w:eastAsia="Times New Roman"/>
          <w:szCs w:val="18"/>
          <w:lang w:val="fr-FR" w:eastAsia="pt-PT"/>
        </w:rPr>
        <w:t>2010</w:t>
      </w:r>
      <w:r w:rsidR="00155C15" w:rsidRPr="00155C15">
        <w:rPr>
          <w:rFonts w:eastAsia="Times New Roman"/>
          <w:szCs w:val="18"/>
          <w:lang w:val="fr-FR" w:eastAsia="pt-PT"/>
        </w:rPr>
        <w:t> ;</w:t>
      </w:r>
      <w:r w:rsidR="007A3C0C" w:rsidRPr="005D4BEB">
        <w:rPr>
          <w:rFonts w:eastAsia="Times New Roman"/>
          <w:color w:val="000000"/>
          <w:szCs w:val="18"/>
          <w:lang w:val="fr-FR" w:eastAsia="pt-PT"/>
        </w:rPr>
        <w:t xml:space="preserve"> </w:t>
      </w:r>
      <w:r w:rsidRPr="005D4BEB">
        <w:rPr>
          <w:rFonts w:eastAsia="Times New Roman"/>
          <w:color w:val="000000"/>
          <w:szCs w:val="18"/>
          <w:lang w:val="fr-FR" w:eastAsia="pt-PT"/>
        </w:rPr>
        <w:t xml:space="preserve">CFPP / </w:t>
      </w:r>
      <w:r w:rsidRPr="00155C15">
        <w:rPr>
          <w:rFonts w:eastAsia="Times New Roman"/>
          <w:szCs w:val="18"/>
          <w:lang w:val="fr-FR" w:eastAsia="pt-PT"/>
        </w:rPr>
        <w:t>1987</w:t>
      </w:r>
      <w:r w:rsidR="00155C15" w:rsidRPr="00155C15">
        <w:rPr>
          <w:rFonts w:eastAsia="Times New Roman"/>
          <w:szCs w:val="18"/>
          <w:lang w:val="fr-FR" w:eastAsia="pt-PT"/>
        </w:rPr>
        <w:t> ;</w:t>
      </w:r>
      <w:r w:rsidR="007A3C0C" w:rsidRPr="005D4BEB">
        <w:rPr>
          <w:rFonts w:eastAsia="Times New Roman"/>
          <w:color w:val="000000"/>
          <w:szCs w:val="18"/>
          <w:lang w:val="fr-FR" w:eastAsia="pt-PT"/>
        </w:rPr>
        <w:t xml:space="preserve"> </w:t>
      </w:r>
      <w:r w:rsidRPr="005D4BEB">
        <w:rPr>
          <w:rFonts w:eastAsia="Times New Roman"/>
          <w:color w:val="000000"/>
          <w:szCs w:val="18"/>
          <w:lang w:val="fr-FR" w:eastAsia="pt-PT"/>
        </w:rPr>
        <w:t xml:space="preserve">CFP Politécnico Brasil / </w:t>
      </w:r>
      <w:r w:rsidRPr="00155C15">
        <w:rPr>
          <w:rFonts w:eastAsia="Times New Roman"/>
          <w:szCs w:val="18"/>
          <w:lang w:val="fr-FR" w:eastAsia="pt-PT"/>
        </w:rPr>
        <w:t>2014</w:t>
      </w:r>
      <w:r w:rsidRPr="005D4BEB">
        <w:rPr>
          <w:rFonts w:eastAsia="Times New Roman"/>
          <w:color w:val="000000"/>
          <w:szCs w:val="18"/>
          <w:lang w:val="fr-FR" w:eastAsia="pt-PT"/>
        </w:rPr>
        <w:t xml:space="preserve"> et SERCON.</w:t>
      </w:r>
    </w:p>
  </w:footnote>
  <w:footnote w:id="16">
    <w:p w14:paraId="00A7BE00" w14:textId="12AF038C" w:rsidR="00501D96" w:rsidRPr="005D4BEB" w:rsidRDefault="00501D96"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Extrait du Plan de mise en œuvre pour la gestion intégrée des ressources en eau </w:t>
      </w:r>
      <w:r w:rsidR="00142C50" w:rsidRPr="005D4BEB">
        <w:rPr>
          <w:rFonts w:eastAsia="Times New Roman"/>
          <w:color w:val="000000"/>
          <w:szCs w:val="18"/>
          <w:lang w:val="fr-FR" w:eastAsia="pt-PT"/>
        </w:rPr>
        <w:t>–</w:t>
      </w:r>
      <w:r w:rsidRPr="005D4BEB">
        <w:rPr>
          <w:rFonts w:eastAsia="Times New Roman"/>
          <w:color w:val="000000"/>
          <w:szCs w:val="18"/>
          <w:lang w:val="fr-FR" w:eastAsia="pt-PT"/>
        </w:rPr>
        <w:t xml:space="preserve"> MIRNA-</w:t>
      </w:r>
      <w:r w:rsidRPr="00155C15">
        <w:rPr>
          <w:rFonts w:eastAsia="Times New Roman"/>
          <w:szCs w:val="18"/>
          <w:lang w:val="fr-FR" w:eastAsia="pt-PT"/>
        </w:rPr>
        <w:t>2017</w:t>
      </w:r>
      <w:r w:rsidRPr="005D4BEB">
        <w:rPr>
          <w:rFonts w:eastAsia="Times New Roman"/>
          <w:color w:val="000000"/>
          <w:szCs w:val="18"/>
          <w:lang w:val="fr-FR" w:eastAsia="pt-PT"/>
        </w:rPr>
        <w:t xml:space="preserve">, &amp; </w:t>
      </w:r>
      <w:r w:rsidRPr="00155C15">
        <w:rPr>
          <w:rFonts w:eastAsia="Times New Roman"/>
          <w:szCs w:val="18"/>
          <w:lang w:val="fr-FR" w:eastAsia="pt-PT"/>
        </w:rPr>
        <w:t>2</w:t>
      </w:r>
      <w:r w:rsidRPr="005D4BEB">
        <w:rPr>
          <w:rFonts w:eastAsia="Times New Roman"/>
          <w:color w:val="000000"/>
          <w:szCs w:val="18"/>
          <w:vertAlign w:val="superscript"/>
          <w:lang w:val="fr-FR" w:eastAsia="pt-PT"/>
        </w:rPr>
        <w:t>e</w:t>
      </w:r>
      <w:r w:rsidRPr="005D4BEB">
        <w:rPr>
          <w:rFonts w:eastAsia="Times New Roman"/>
          <w:color w:val="000000"/>
          <w:szCs w:val="18"/>
          <w:lang w:val="fr-FR" w:eastAsia="pt-PT"/>
        </w:rPr>
        <w:t xml:space="preserve">, page </w:t>
      </w:r>
      <w:r w:rsidRPr="00155C15">
        <w:rPr>
          <w:rFonts w:eastAsia="Times New Roman"/>
          <w:szCs w:val="18"/>
          <w:lang w:val="fr-FR" w:eastAsia="pt-PT"/>
        </w:rPr>
        <w:t>14</w:t>
      </w:r>
      <w:r w:rsidRPr="005D4BEB">
        <w:rPr>
          <w:rFonts w:eastAsia="Times New Roman"/>
          <w:color w:val="000000"/>
          <w:szCs w:val="18"/>
          <w:lang w:val="fr-FR" w:eastAsia="pt-PT"/>
        </w:rPr>
        <w:t>.</w:t>
      </w:r>
    </w:p>
  </w:footnote>
  <w:footnote w:id="17">
    <w:p w14:paraId="3E30AC4A" w14:textId="77777777" w:rsidR="00501D96" w:rsidRPr="005D4BEB" w:rsidRDefault="00501D96"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Idem, &amp; </w:t>
      </w:r>
      <w:r w:rsidRPr="00155C15">
        <w:rPr>
          <w:rFonts w:eastAsia="Times New Roman"/>
          <w:szCs w:val="18"/>
          <w:lang w:val="fr-FR" w:eastAsia="pt-PT"/>
        </w:rPr>
        <w:t>3</w:t>
      </w:r>
      <w:r w:rsidRPr="005D4BEB">
        <w:rPr>
          <w:rFonts w:eastAsia="Times New Roman"/>
          <w:color w:val="000000"/>
          <w:szCs w:val="18"/>
          <w:vertAlign w:val="superscript"/>
          <w:lang w:val="fr-FR" w:eastAsia="pt-PT"/>
        </w:rPr>
        <w:t>e</w:t>
      </w:r>
      <w:r w:rsidRPr="005D4BEB">
        <w:rPr>
          <w:rFonts w:eastAsia="Times New Roman"/>
          <w:color w:val="000000"/>
          <w:szCs w:val="18"/>
          <w:lang w:val="fr-FR" w:eastAsia="pt-PT"/>
        </w:rPr>
        <w:t>.</w:t>
      </w:r>
    </w:p>
  </w:footnote>
  <w:footnote w:id="18">
    <w:p w14:paraId="16A27E60" w14:textId="296BDB50" w:rsidR="00501D96" w:rsidRPr="003868C4" w:rsidRDefault="00501D96" w:rsidP="007A3C0C">
      <w:pPr>
        <w:pStyle w:val="FootnoteText"/>
        <w:tabs>
          <w:tab w:val="right" w:pos="1195"/>
          <w:tab w:val="left" w:pos="1267"/>
          <w:tab w:val="left" w:pos="1742"/>
          <w:tab w:val="left" w:pos="2218"/>
          <w:tab w:val="left" w:pos="2693"/>
        </w:tabs>
        <w:ind w:left="1267" w:right="1260" w:hanging="576"/>
        <w:rPr>
          <w:color w:val="FF0000"/>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r>
      <w:r w:rsidRPr="003868C4">
        <w:rPr>
          <w:rFonts w:eastAsia="Times New Roman"/>
          <w:color w:val="000000"/>
          <w:szCs w:val="18"/>
          <w:lang w:val="fr-FR" w:eastAsia="pt-PT"/>
        </w:rPr>
        <w:t xml:space="preserve">Plan national de développement sanitaire </w:t>
      </w:r>
      <w:r w:rsidRPr="003868C4">
        <w:rPr>
          <w:rFonts w:eastAsia="Times New Roman"/>
          <w:szCs w:val="18"/>
          <w:lang w:val="fr-FR" w:eastAsia="pt-PT"/>
        </w:rPr>
        <w:t>2017</w:t>
      </w:r>
      <w:r w:rsidRPr="003868C4">
        <w:rPr>
          <w:rFonts w:eastAsia="Times New Roman"/>
          <w:color w:val="000000"/>
          <w:szCs w:val="18"/>
          <w:lang w:val="fr-FR" w:eastAsia="pt-PT"/>
        </w:rPr>
        <w:t>-</w:t>
      </w:r>
      <w:r w:rsidRPr="003868C4">
        <w:rPr>
          <w:rFonts w:eastAsia="Times New Roman"/>
          <w:szCs w:val="18"/>
          <w:lang w:val="fr-FR" w:eastAsia="pt-PT"/>
        </w:rPr>
        <w:t>2021</w:t>
      </w:r>
      <w:r w:rsidR="00A76080" w:rsidRPr="003868C4">
        <w:rPr>
          <w:rFonts w:eastAsia="Times New Roman"/>
          <w:color w:val="000000"/>
          <w:szCs w:val="18"/>
          <w:lang w:val="fr-FR" w:eastAsia="pt-PT"/>
        </w:rPr>
        <w:t xml:space="preserve">. </w:t>
      </w:r>
      <w:hyperlink r:id="rId9" w:history="1">
        <w:r w:rsidR="00A76080" w:rsidRPr="003868C4">
          <w:rPr>
            <w:rStyle w:val="Hyperlink"/>
            <w:rFonts w:eastAsia="Times New Roman"/>
            <w:color w:val="0000FF"/>
            <w:szCs w:val="18"/>
            <w:u w:val="none"/>
            <w:lang w:val="fr-FR" w:eastAsia="pt-PT"/>
          </w:rPr>
          <w:t>http://ms.gov.st/wp-content/uploads/2018/</w:t>
        </w:r>
        <w:r w:rsidR="00A76080" w:rsidRPr="003868C4">
          <w:rPr>
            <w:rStyle w:val="Hyperlink"/>
            <w:rFonts w:eastAsia="Times New Roman"/>
            <w:color w:val="0000FF"/>
            <w:szCs w:val="18"/>
            <w:u w:val="none"/>
            <w:lang w:val="fr-FR" w:eastAsia="pt-PT"/>
          </w:rPr>
          <w:br/>
          <w:t>05/PNDS-2018-1.pdf</w:t>
        </w:r>
      </w:hyperlink>
      <w:r w:rsidRPr="003868C4">
        <w:rPr>
          <w:rFonts w:eastAsia="Times New Roman"/>
          <w:color w:val="0000FF"/>
          <w:szCs w:val="18"/>
          <w:lang w:val="fr-FR" w:eastAsia="pt-PT"/>
        </w:rPr>
        <w:t>.</w:t>
      </w:r>
    </w:p>
  </w:footnote>
  <w:footnote w:id="19">
    <w:p w14:paraId="7A1EC1A4" w14:textId="29C94CF4" w:rsidR="00501D96" w:rsidRPr="005D4BEB" w:rsidRDefault="00501D96"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Données disponibles sur </w:t>
      </w:r>
      <w:hyperlink r:id="rId10" w:history="1">
        <w:r w:rsidRPr="005D4BEB">
          <w:rPr>
            <w:rFonts w:eastAsia="Times New Roman"/>
            <w:color w:val="0000FF"/>
            <w:szCs w:val="18"/>
            <w:u w:val="single"/>
            <w:lang w:val="fr-FR" w:eastAsia="pt-PT"/>
          </w:rPr>
          <w:t>https://www.indexmundi.com/g/g.aspx?c=tp&amp;v=</w:t>
        </w:r>
        <w:r w:rsidRPr="00155C15">
          <w:rPr>
            <w:rFonts w:eastAsia="Times New Roman"/>
            <w:szCs w:val="18"/>
            <w:u w:val="single"/>
            <w:lang w:val="fr-FR" w:eastAsia="pt-PT"/>
          </w:rPr>
          <w:t>2223</w:t>
        </w:r>
        <w:r w:rsidRPr="005D4BEB">
          <w:rPr>
            <w:rFonts w:eastAsia="Times New Roman"/>
            <w:color w:val="0000FF"/>
            <w:szCs w:val="18"/>
            <w:u w:val="single"/>
            <w:lang w:val="fr-FR" w:eastAsia="pt-PT"/>
          </w:rPr>
          <w:t>&amp;l=en</w:t>
        </w:r>
      </w:hyperlink>
      <w:r w:rsidRPr="005D4BEB">
        <w:rPr>
          <w:rFonts w:eastAsia="Times New Roman"/>
          <w:color w:val="0000FF"/>
          <w:szCs w:val="18"/>
          <w:u w:val="single"/>
          <w:lang w:val="fr-FR" w:eastAsia="pt-PT"/>
        </w:rPr>
        <w:t>.</w:t>
      </w:r>
    </w:p>
  </w:footnote>
  <w:footnote w:id="20">
    <w:p w14:paraId="08F7A3D2" w14:textId="2A99EBA8" w:rsidR="00501D96" w:rsidRPr="005D4BEB" w:rsidRDefault="00501D96"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Données disponibles sur </w:t>
      </w:r>
      <w:hyperlink r:id="rId11" w:history="1">
        <w:r w:rsidRPr="005D4BEB">
          <w:rPr>
            <w:rFonts w:eastAsia="Times New Roman"/>
            <w:color w:val="0000FF"/>
            <w:szCs w:val="18"/>
            <w:u w:val="single"/>
            <w:lang w:val="fr-FR" w:eastAsia="pt-PT"/>
          </w:rPr>
          <w:t>https://www.indexmundi.com/g/r.aspx?c=tp&amp;v=</w:t>
        </w:r>
        <w:r w:rsidRPr="00155C15">
          <w:rPr>
            <w:rFonts w:eastAsia="Times New Roman"/>
            <w:szCs w:val="18"/>
            <w:u w:val="single"/>
            <w:lang w:val="fr-FR" w:eastAsia="pt-PT"/>
          </w:rPr>
          <w:t>2223</w:t>
        </w:r>
        <w:r w:rsidRPr="005D4BEB">
          <w:rPr>
            <w:rFonts w:eastAsia="Times New Roman"/>
            <w:color w:val="0000FF"/>
            <w:szCs w:val="18"/>
            <w:u w:val="single"/>
            <w:lang w:val="fr-FR" w:eastAsia="pt-PT"/>
          </w:rPr>
          <w:t>&amp;l=en</w:t>
        </w:r>
      </w:hyperlink>
      <w:r w:rsidRPr="005D4BEB">
        <w:rPr>
          <w:rFonts w:eastAsia="Times New Roman"/>
          <w:color w:val="0000FF"/>
          <w:szCs w:val="18"/>
          <w:u w:val="single"/>
          <w:lang w:val="fr-FR" w:eastAsia="pt-PT"/>
        </w:rPr>
        <w:t>.</w:t>
      </w:r>
    </w:p>
  </w:footnote>
  <w:footnote w:id="21">
    <w:p w14:paraId="1F5470DB" w14:textId="6DF25CA7" w:rsidR="00501D96" w:rsidRPr="005D4BEB" w:rsidRDefault="00501D96"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Rapport annuel sur le paludisme-</w:t>
      </w:r>
      <w:r w:rsidRPr="00155C15">
        <w:rPr>
          <w:rFonts w:eastAsia="Times New Roman"/>
          <w:szCs w:val="18"/>
          <w:lang w:val="fr-FR" w:eastAsia="pt-PT"/>
        </w:rPr>
        <w:t>2017</w:t>
      </w:r>
      <w:r w:rsidRPr="005D4BEB">
        <w:rPr>
          <w:rFonts w:eastAsia="Times New Roman"/>
          <w:color w:val="000000"/>
          <w:szCs w:val="18"/>
          <w:lang w:val="fr-FR" w:eastAsia="pt-PT"/>
        </w:rPr>
        <w:t xml:space="preserve">-pag </w:t>
      </w:r>
      <w:r w:rsidRPr="00155C15">
        <w:rPr>
          <w:rFonts w:eastAsia="Times New Roman"/>
          <w:szCs w:val="18"/>
          <w:lang w:val="fr-FR" w:eastAsia="pt-PT"/>
        </w:rPr>
        <w:t>25</w:t>
      </w:r>
      <w:r w:rsidRPr="005D4BEB">
        <w:rPr>
          <w:rFonts w:eastAsia="Times New Roman"/>
          <w:color w:val="000000"/>
          <w:szCs w:val="18"/>
          <w:lang w:val="fr-FR" w:eastAsia="pt-PT"/>
        </w:rPr>
        <w:t> </w:t>
      </w:r>
      <w:hyperlink r:id="rId12" w:history="1">
        <w:r w:rsidR="00A76080" w:rsidRPr="00155C15">
          <w:rPr>
            <w:rStyle w:val="Hyperlink"/>
            <w:rFonts w:eastAsia="Times New Roman"/>
            <w:color w:val="0000FF"/>
            <w:szCs w:val="18"/>
            <w:lang w:val="fr-FR" w:eastAsia="pt-PT"/>
          </w:rPr>
          <w:t>http://ms.gov.st/wp-content/uploads/2018/09/</w:t>
        </w:r>
        <w:r w:rsidR="00A76080" w:rsidRPr="00155C15">
          <w:rPr>
            <w:rStyle w:val="Hyperlink"/>
            <w:rFonts w:eastAsia="Times New Roman"/>
            <w:color w:val="0000FF"/>
            <w:szCs w:val="18"/>
            <w:lang w:val="fr-FR" w:eastAsia="pt-PT"/>
          </w:rPr>
          <w:br/>
          <w:t>RElatorio-Anual-palu-2016-211117-2.pdf</w:t>
        </w:r>
      </w:hyperlink>
      <w:r w:rsidRPr="005D4BEB">
        <w:rPr>
          <w:rFonts w:eastAsia="Times New Roman"/>
          <w:szCs w:val="18"/>
          <w:lang w:val="fr-FR" w:eastAsia="pt-PT"/>
        </w:rPr>
        <w:t>.</w:t>
      </w:r>
    </w:p>
  </w:footnote>
  <w:footnote w:id="22">
    <w:p w14:paraId="057A3291" w14:textId="05D95D98" w:rsidR="00501D96" w:rsidRPr="005D4BEB" w:rsidRDefault="00501D96"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Données disponibles à </w:t>
      </w:r>
      <w:hyperlink r:id="rId13" w:history="1">
        <w:r w:rsidRPr="00155C15">
          <w:rPr>
            <w:rStyle w:val="Hyperlink"/>
            <w:color w:val="0000FF"/>
            <w:szCs w:val="18"/>
            <w:lang w:val="fr-FR"/>
          </w:rPr>
          <w:t>https://www.dw.com/pt-002/progressos-na-sa%C3%BAde-aproximam-s%C3%A3o-tom%C3%A9-e-pr%C3% ADncipe-des-mille-buts% C3% A9nio / a-18494166</w:t>
        </w:r>
      </w:hyperlink>
      <w:r w:rsidRPr="00155C15">
        <w:rPr>
          <w:rStyle w:val="Hyperlink"/>
          <w:color w:val="0000FF"/>
          <w:szCs w:val="18"/>
          <w:u w:val="none"/>
          <w:lang w:val="fr-FR"/>
        </w:rPr>
        <w:t>.</w:t>
      </w:r>
    </w:p>
  </w:footnote>
  <w:footnote w:id="23">
    <w:p w14:paraId="3BF29036" w14:textId="7EE84B7C" w:rsidR="00501D96" w:rsidRPr="00155C15" w:rsidRDefault="00501D96" w:rsidP="007A3C0C">
      <w:pPr>
        <w:pStyle w:val="FootnoteText"/>
        <w:tabs>
          <w:tab w:val="right" w:pos="1195"/>
          <w:tab w:val="left" w:pos="1267"/>
          <w:tab w:val="left" w:pos="1742"/>
          <w:tab w:val="left" w:pos="2218"/>
          <w:tab w:val="left" w:pos="2693"/>
        </w:tabs>
        <w:ind w:left="1267" w:right="1260" w:hanging="576"/>
        <w:rPr>
          <w:szCs w:val="18"/>
          <w:lang w:val="en-US"/>
        </w:rPr>
      </w:pPr>
      <w:r w:rsidRPr="005D4BEB">
        <w:rPr>
          <w:rFonts w:eastAsia="Times New Roman"/>
          <w:bCs/>
          <w:color w:val="000000"/>
          <w:szCs w:val="18"/>
          <w:lang w:val="fr-FR" w:eastAsia="pt-PT"/>
        </w:rPr>
        <w:tab/>
      </w:r>
      <w:r w:rsidRPr="00155C15">
        <w:rPr>
          <w:rStyle w:val="FootnoteReference"/>
          <w:spacing w:val="4"/>
          <w:szCs w:val="18"/>
          <w:lang w:val="fr-FR"/>
        </w:rPr>
        <w:footnoteRef/>
      </w:r>
      <w:r w:rsidRPr="005D4BEB">
        <w:rPr>
          <w:rFonts w:eastAsia="Times New Roman"/>
          <w:bCs/>
          <w:color w:val="000000"/>
          <w:szCs w:val="18"/>
          <w:lang w:val="fr-FR" w:eastAsia="pt-PT"/>
        </w:rPr>
        <w:tab/>
        <w:t xml:space="preserve">Évaluation externe conjointe des principales capacités du RSI </w:t>
      </w:r>
      <w:r w:rsidR="001D21A1" w:rsidRPr="005D4BEB">
        <w:rPr>
          <w:rFonts w:eastAsia="Times New Roman"/>
          <w:bCs/>
          <w:color w:val="000000"/>
          <w:szCs w:val="18"/>
          <w:lang w:val="fr-FR" w:eastAsia="pt-PT"/>
        </w:rPr>
        <w:t>–</w:t>
      </w:r>
      <w:r w:rsidRPr="005D4BEB">
        <w:rPr>
          <w:rFonts w:eastAsia="Times New Roman"/>
          <w:bCs/>
          <w:color w:val="000000"/>
          <w:szCs w:val="18"/>
          <w:lang w:val="fr-FR" w:eastAsia="pt-PT"/>
        </w:rPr>
        <w:t xml:space="preserve"> RDSTP </w:t>
      </w:r>
      <w:r w:rsidRPr="005D4BEB">
        <w:rPr>
          <w:rFonts w:eastAsia="Times New Roman"/>
          <w:color w:val="000000"/>
          <w:szCs w:val="18"/>
          <w:lang w:val="fr-FR" w:eastAsia="pt-PT"/>
        </w:rPr>
        <w:t xml:space="preserve">, page </w:t>
      </w:r>
      <w:r w:rsidRPr="00155C15">
        <w:rPr>
          <w:rFonts w:eastAsia="Times New Roman"/>
          <w:szCs w:val="18"/>
          <w:lang w:val="fr-FR" w:eastAsia="pt-PT"/>
        </w:rPr>
        <w:t>28</w:t>
      </w:r>
      <w:r w:rsidR="001E330D" w:rsidRPr="005D4BEB">
        <w:rPr>
          <w:rFonts w:eastAsia="Times New Roman"/>
          <w:color w:val="000000"/>
          <w:szCs w:val="18"/>
          <w:lang w:val="fr-FR" w:eastAsia="pt-PT"/>
        </w:rPr>
        <w:t>.</w:t>
      </w:r>
      <w:r w:rsidR="009772FA" w:rsidRPr="005D4BEB">
        <w:rPr>
          <w:rFonts w:eastAsia="Times New Roman"/>
          <w:color w:val="000000"/>
          <w:szCs w:val="18"/>
          <w:lang w:val="fr-FR" w:eastAsia="pt-PT"/>
        </w:rPr>
        <w:t xml:space="preserve"> </w:t>
      </w:r>
      <w:hyperlink r:id="rId14" w:history="1">
        <w:r w:rsidR="001E330D" w:rsidRPr="00155C15">
          <w:rPr>
            <w:rStyle w:val="Hyperlink"/>
            <w:rFonts w:eastAsia="Times New Roman"/>
            <w:color w:val="0000FF"/>
            <w:szCs w:val="18"/>
            <w:lang w:val="en-US" w:eastAsia="pt-PT"/>
          </w:rPr>
          <w:t>https://extranet.who.int/sph/sites/default/files/jeeta/Sao%20Tome%20and%20Principe%2013-17%20May% 202019-fra.pdf</w:t>
        </w:r>
      </w:hyperlink>
      <w:r w:rsidRPr="00155C15">
        <w:rPr>
          <w:rFonts w:eastAsia="Times New Roman"/>
          <w:szCs w:val="18"/>
          <w:lang w:val="en-US" w:eastAsia="pt-PT"/>
        </w:rPr>
        <w:t>.</w:t>
      </w:r>
    </w:p>
  </w:footnote>
  <w:footnote w:id="24">
    <w:p w14:paraId="2093F616" w14:textId="30A4C7E3" w:rsidR="00501D96" w:rsidRPr="005D4BEB" w:rsidRDefault="00501D96" w:rsidP="007A3C0C">
      <w:pPr>
        <w:pStyle w:val="FootnoteText"/>
        <w:tabs>
          <w:tab w:val="right" w:pos="1195"/>
          <w:tab w:val="left" w:pos="1267"/>
          <w:tab w:val="left" w:pos="1742"/>
          <w:tab w:val="left" w:pos="2218"/>
          <w:tab w:val="left" w:pos="2693"/>
        </w:tabs>
        <w:ind w:left="1267" w:right="1260" w:hanging="576"/>
        <w:rPr>
          <w:rFonts w:eastAsia="Times New Roman"/>
          <w:color w:val="000000"/>
          <w:szCs w:val="18"/>
          <w:lang w:val="fr-FR" w:eastAsia="pt-PT"/>
        </w:rPr>
      </w:pPr>
      <w:r w:rsidRPr="00155C15">
        <w:rPr>
          <w:rFonts w:eastAsia="Times New Roman"/>
          <w:color w:val="000000"/>
          <w:szCs w:val="18"/>
          <w:lang w:val="en-US" w:eastAsia="pt-PT"/>
        </w:rPr>
        <w:tab/>
      </w:r>
      <w:r w:rsidRPr="00155C15">
        <w:rPr>
          <w:rStyle w:val="FootnoteReference"/>
          <w:spacing w:val="4"/>
          <w:szCs w:val="18"/>
          <w:lang w:val="fr-FR"/>
        </w:rPr>
        <w:footnoteRef/>
      </w:r>
      <w:r w:rsidRPr="005D4BEB">
        <w:rPr>
          <w:rFonts w:eastAsia="Times New Roman"/>
          <w:color w:val="000000"/>
          <w:szCs w:val="18"/>
          <w:lang w:val="fr-FR" w:eastAsia="pt-PT"/>
        </w:rPr>
        <w:tab/>
        <w:t xml:space="preserve">Plan national de développement sanitaire </w:t>
      </w:r>
      <w:r w:rsidRPr="00155C15">
        <w:rPr>
          <w:rFonts w:eastAsia="Times New Roman"/>
          <w:szCs w:val="18"/>
          <w:lang w:val="fr-FR" w:eastAsia="pt-PT"/>
        </w:rPr>
        <w:t>2017</w:t>
      </w:r>
      <w:r w:rsidR="001E330D" w:rsidRPr="005D4BEB">
        <w:rPr>
          <w:rFonts w:eastAsia="Times New Roman"/>
          <w:color w:val="000000"/>
          <w:szCs w:val="18"/>
          <w:lang w:val="fr-FR" w:eastAsia="pt-PT"/>
        </w:rPr>
        <w:t>-</w:t>
      </w:r>
      <w:r w:rsidRPr="00155C15">
        <w:rPr>
          <w:rFonts w:eastAsia="Times New Roman"/>
          <w:szCs w:val="18"/>
          <w:lang w:val="fr-FR" w:eastAsia="pt-PT"/>
        </w:rPr>
        <w:t>2021</w:t>
      </w:r>
      <w:r w:rsidR="001E330D" w:rsidRPr="005D4BEB">
        <w:rPr>
          <w:rFonts w:eastAsia="Times New Roman"/>
          <w:color w:val="000000"/>
          <w:szCs w:val="18"/>
          <w:lang w:val="fr-FR" w:eastAsia="pt-PT"/>
        </w:rPr>
        <w:t xml:space="preserve">. </w:t>
      </w:r>
      <w:hyperlink r:id="rId15" w:history="1">
        <w:r w:rsidR="001E330D" w:rsidRPr="00155C15">
          <w:rPr>
            <w:rStyle w:val="Hyperlink"/>
            <w:rFonts w:eastAsia="Times New Roman"/>
            <w:color w:val="0000FF"/>
            <w:szCs w:val="18"/>
            <w:lang w:val="fr-FR" w:eastAsia="pt-PT"/>
          </w:rPr>
          <w:t>http://ms.gov.st/wp-content/uploads/2018/</w:t>
        </w:r>
        <w:r w:rsidR="001E330D" w:rsidRPr="00155C15">
          <w:rPr>
            <w:rStyle w:val="Hyperlink"/>
            <w:rFonts w:eastAsia="Times New Roman"/>
            <w:color w:val="0000FF"/>
            <w:szCs w:val="18"/>
            <w:lang w:val="fr-FR" w:eastAsia="pt-PT"/>
          </w:rPr>
          <w:br/>
          <w:t>05/PNDS-2018-1.pdf</w:t>
        </w:r>
      </w:hyperlink>
      <w:r w:rsidRPr="005D4BEB">
        <w:rPr>
          <w:rFonts w:eastAsia="Times New Roman"/>
          <w:szCs w:val="18"/>
          <w:lang w:val="fr-FR" w:eastAsia="pt-PT"/>
        </w:rPr>
        <w:t>.</w:t>
      </w:r>
    </w:p>
  </w:footnote>
  <w:footnote w:id="25">
    <w:p w14:paraId="675476DE" w14:textId="77777777" w:rsidR="00501D96" w:rsidRPr="005D4BEB" w:rsidRDefault="00501D96"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Non encore déposé aux Nations Unies.</w:t>
      </w:r>
    </w:p>
  </w:footnote>
  <w:footnote w:id="26">
    <w:p w14:paraId="2E610A6D" w14:textId="77777777" w:rsidR="00501D96" w:rsidRPr="005D4BEB" w:rsidRDefault="00501D96"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Pas encore déposé.</w:t>
      </w:r>
    </w:p>
  </w:footnote>
  <w:footnote w:id="27">
    <w:p w14:paraId="759D0CC5" w14:textId="7AF0CBF2" w:rsidR="000B499D" w:rsidRPr="005D4BEB" w:rsidRDefault="000B499D" w:rsidP="007A3C0C">
      <w:pPr>
        <w:pStyle w:val="FootnoteText"/>
        <w:tabs>
          <w:tab w:val="right" w:pos="1195"/>
          <w:tab w:val="left" w:pos="1267"/>
          <w:tab w:val="left" w:pos="1742"/>
          <w:tab w:val="left" w:pos="2218"/>
          <w:tab w:val="left" w:pos="2693"/>
        </w:tabs>
        <w:ind w:left="1267" w:right="1260" w:hanging="576"/>
        <w:rPr>
          <w:szCs w:val="18"/>
          <w:lang w:val="fr-FR"/>
        </w:rPr>
      </w:pPr>
      <w:r w:rsidRPr="005D4BEB">
        <w:rPr>
          <w:rFonts w:eastAsia="Times New Roman"/>
          <w:color w:val="000000"/>
          <w:szCs w:val="18"/>
          <w:lang w:val="fr-FR" w:eastAsia="pt-PT"/>
        </w:rPr>
        <w:tab/>
      </w:r>
      <w:r w:rsidRPr="00155C15">
        <w:rPr>
          <w:rStyle w:val="FootnoteReference"/>
          <w:spacing w:val="4"/>
          <w:szCs w:val="18"/>
          <w:lang w:val="fr-FR"/>
        </w:rPr>
        <w:footnoteRef/>
      </w:r>
      <w:r w:rsidRPr="005D4BEB">
        <w:rPr>
          <w:rFonts w:eastAsia="Times New Roman"/>
          <w:color w:val="000000"/>
          <w:szCs w:val="18"/>
          <w:lang w:val="fr-FR" w:eastAsia="pt-PT"/>
        </w:rPr>
        <w:tab/>
        <w:t>Consulter la Loi fondamentale du système éducatif, publiée dans la série I, du DR n</w:t>
      </w:r>
      <w:r w:rsidR="00FB0DDC" w:rsidRPr="005D4BEB">
        <w:rPr>
          <w:rFonts w:eastAsia="Times New Roman"/>
          <w:color w:val="000000"/>
          <w:szCs w:val="18"/>
          <w:vertAlign w:val="superscript"/>
          <w:lang w:val="fr-FR" w:eastAsia="pt-PT"/>
        </w:rPr>
        <w:t>o</w:t>
      </w:r>
      <w:r w:rsidRPr="005D4BEB">
        <w:rPr>
          <w:rFonts w:eastAsia="Times New Roman"/>
          <w:color w:val="000000"/>
          <w:szCs w:val="18"/>
          <w:lang w:val="fr-FR" w:eastAsia="pt-PT"/>
        </w:rPr>
        <w:t>º</w:t>
      </w:r>
      <w:r w:rsidRPr="00155C15">
        <w:rPr>
          <w:rFonts w:eastAsia="Times New Roman"/>
          <w:szCs w:val="18"/>
          <w:lang w:val="fr-FR" w:eastAsia="pt-PT"/>
        </w:rPr>
        <w:t>14</w:t>
      </w:r>
      <w:r w:rsidRPr="005D4BEB">
        <w:rPr>
          <w:rFonts w:eastAsia="Times New Roman"/>
          <w:color w:val="000000"/>
          <w:szCs w:val="18"/>
          <w:lang w:val="fr-FR" w:eastAsia="pt-PT"/>
        </w:rPr>
        <w:t>/</w:t>
      </w:r>
      <w:r w:rsidRPr="00155C15">
        <w:rPr>
          <w:rFonts w:eastAsia="Times New Roman"/>
          <w:szCs w:val="18"/>
          <w:lang w:val="fr-FR" w:eastAsia="pt-PT"/>
        </w:rPr>
        <w:t>2019</w:t>
      </w:r>
      <w:r w:rsidRPr="005D4BEB">
        <w:rPr>
          <w:rFonts w:eastAsia="Times New Roman"/>
          <w:color w:val="000000"/>
          <w:szCs w:val="18"/>
          <w:lang w:val="fr-FR" w:eastAsia="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8553C" w14:paraId="43E65354" w14:textId="77777777" w:rsidTr="0088553C">
      <w:trPr>
        <w:trHeight w:hRule="exact" w:val="864"/>
      </w:trPr>
      <w:tc>
        <w:tcPr>
          <w:tcW w:w="4920" w:type="dxa"/>
          <w:shd w:val="clear" w:color="auto" w:fill="auto"/>
          <w:vAlign w:val="bottom"/>
        </w:tcPr>
        <w:p w14:paraId="1393197E" w14:textId="79ECE4FB" w:rsidR="0088553C" w:rsidRPr="0088553C" w:rsidRDefault="0088553C" w:rsidP="008855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49BD">
            <w:rPr>
              <w:b/>
              <w:color w:val="000000"/>
            </w:rPr>
            <w:t>CEDAW/C/STP/1-5</w:t>
          </w:r>
          <w:r>
            <w:rPr>
              <w:b/>
              <w:color w:val="000000"/>
            </w:rPr>
            <w:fldChar w:fldCharType="end"/>
          </w:r>
        </w:p>
      </w:tc>
      <w:tc>
        <w:tcPr>
          <w:tcW w:w="4920" w:type="dxa"/>
          <w:shd w:val="clear" w:color="auto" w:fill="auto"/>
          <w:vAlign w:val="bottom"/>
        </w:tcPr>
        <w:p w14:paraId="0D45A562" w14:textId="77777777" w:rsidR="0088553C" w:rsidRDefault="0088553C" w:rsidP="0088553C">
          <w:pPr>
            <w:pStyle w:val="Header"/>
          </w:pPr>
        </w:p>
      </w:tc>
    </w:tr>
  </w:tbl>
  <w:p w14:paraId="7FAE3432" w14:textId="77777777" w:rsidR="0088553C" w:rsidRPr="0088553C" w:rsidRDefault="0088553C" w:rsidP="0088553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8553C" w14:paraId="0E1D3EDF" w14:textId="77777777" w:rsidTr="0088553C">
      <w:trPr>
        <w:trHeight w:hRule="exact" w:val="864"/>
      </w:trPr>
      <w:tc>
        <w:tcPr>
          <w:tcW w:w="4920" w:type="dxa"/>
          <w:shd w:val="clear" w:color="auto" w:fill="auto"/>
          <w:vAlign w:val="bottom"/>
        </w:tcPr>
        <w:p w14:paraId="2C212B70" w14:textId="77777777" w:rsidR="0088553C" w:rsidRDefault="0088553C" w:rsidP="0088553C">
          <w:pPr>
            <w:pStyle w:val="Header"/>
          </w:pPr>
        </w:p>
      </w:tc>
      <w:tc>
        <w:tcPr>
          <w:tcW w:w="4920" w:type="dxa"/>
          <w:shd w:val="clear" w:color="auto" w:fill="auto"/>
          <w:vAlign w:val="bottom"/>
        </w:tcPr>
        <w:p w14:paraId="0F8C22BC" w14:textId="39370AB3" w:rsidR="0088553C" w:rsidRPr="0088553C" w:rsidRDefault="0088553C" w:rsidP="008855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49BD">
            <w:rPr>
              <w:b/>
              <w:color w:val="000000"/>
            </w:rPr>
            <w:t>CEDAW/C/STP/1-5</w:t>
          </w:r>
          <w:r>
            <w:rPr>
              <w:b/>
              <w:color w:val="000000"/>
            </w:rPr>
            <w:fldChar w:fldCharType="end"/>
          </w:r>
        </w:p>
      </w:tc>
    </w:tr>
  </w:tbl>
  <w:p w14:paraId="602872FE" w14:textId="77777777" w:rsidR="0088553C" w:rsidRPr="0088553C" w:rsidRDefault="0088553C" w:rsidP="0088553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8553C" w:rsidRPr="005D4BEB" w14:paraId="06D0A8E3" w14:textId="77777777" w:rsidTr="0088553C">
      <w:trPr>
        <w:trHeight w:hRule="exact" w:val="864"/>
      </w:trPr>
      <w:tc>
        <w:tcPr>
          <w:tcW w:w="1267" w:type="dxa"/>
          <w:tcBorders>
            <w:bottom w:val="single" w:sz="4" w:space="0" w:color="auto"/>
          </w:tcBorders>
          <w:shd w:val="clear" w:color="auto" w:fill="auto"/>
          <w:vAlign w:val="bottom"/>
        </w:tcPr>
        <w:p w14:paraId="1D9F1EFD" w14:textId="77777777" w:rsidR="0088553C" w:rsidRPr="005D4BEB" w:rsidRDefault="0088553C" w:rsidP="0088553C">
          <w:pPr>
            <w:pStyle w:val="Header"/>
            <w:spacing w:after="120"/>
            <w:rPr>
              <w:lang w:val="fr-FR"/>
            </w:rPr>
          </w:pPr>
        </w:p>
      </w:tc>
      <w:tc>
        <w:tcPr>
          <w:tcW w:w="2059" w:type="dxa"/>
          <w:tcBorders>
            <w:bottom w:val="single" w:sz="4" w:space="0" w:color="auto"/>
          </w:tcBorders>
          <w:shd w:val="clear" w:color="auto" w:fill="auto"/>
          <w:vAlign w:val="bottom"/>
        </w:tcPr>
        <w:p w14:paraId="7C748AF3" w14:textId="4C4D9D08" w:rsidR="0088553C" w:rsidRPr="005D4BEB" w:rsidRDefault="0088553C" w:rsidP="0088553C">
          <w:pPr>
            <w:pStyle w:val="HCH"/>
            <w:spacing w:after="80"/>
            <w:rPr>
              <w:b w:val="0"/>
              <w:color w:val="010000"/>
              <w:spacing w:val="2"/>
              <w:w w:val="96"/>
              <w:lang w:val="fr-FR"/>
            </w:rPr>
          </w:pPr>
          <w:r w:rsidRPr="005D4BEB">
            <w:rPr>
              <w:b w:val="0"/>
              <w:color w:val="010000"/>
              <w:spacing w:val="2"/>
              <w:w w:val="96"/>
              <w:lang w:val="fr-FR"/>
            </w:rPr>
            <w:t>Nations Unies</w:t>
          </w:r>
        </w:p>
      </w:tc>
      <w:tc>
        <w:tcPr>
          <w:tcW w:w="58" w:type="dxa"/>
          <w:tcBorders>
            <w:bottom w:val="single" w:sz="4" w:space="0" w:color="auto"/>
          </w:tcBorders>
          <w:shd w:val="clear" w:color="auto" w:fill="auto"/>
          <w:vAlign w:val="bottom"/>
        </w:tcPr>
        <w:p w14:paraId="1E039194" w14:textId="77777777" w:rsidR="0088553C" w:rsidRPr="005D4BEB" w:rsidRDefault="0088553C" w:rsidP="0088553C">
          <w:pPr>
            <w:pStyle w:val="Header"/>
            <w:spacing w:after="120"/>
            <w:rPr>
              <w:lang w:val="fr-FR"/>
            </w:rPr>
          </w:pPr>
        </w:p>
      </w:tc>
      <w:tc>
        <w:tcPr>
          <w:tcW w:w="6466" w:type="dxa"/>
          <w:gridSpan w:val="3"/>
          <w:tcBorders>
            <w:bottom w:val="single" w:sz="4" w:space="0" w:color="auto"/>
          </w:tcBorders>
          <w:shd w:val="clear" w:color="auto" w:fill="auto"/>
          <w:vAlign w:val="bottom"/>
        </w:tcPr>
        <w:p w14:paraId="09F493A4" w14:textId="5C3E8511" w:rsidR="0088553C" w:rsidRPr="005D4BEB" w:rsidRDefault="0088553C" w:rsidP="0088553C">
          <w:pPr>
            <w:spacing w:after="80" w:line="240" w:lineRule="auto"/>
            <w:jc w:val="right"/>
            <w:rPr>
              <w:position w:val="-4"/>
              <w:lang w:val="fr-FR"/>
            </w:rPr>
          </w:pPr>
          <w:r w:rsidRPr="005D4BEB">
            <w:rPr>
              <w:position w:val="-4"/>
              <w:sz w:val="40"/>
              <w:lang w:val="fr-FR"/>
            </w:rPr>
            <w:t>CEDAW</w:t>
          </w:r>
          <w:r w:rsidRPr="005D4BEB">
            <w:rPr>
              <w:position w:val="-4"/>
              <w:lang w:val="fr-FR"/>
            </w:rPr>
            <w:t>/C/STP/1-5</w:t>
          </w:r>
        </w:p>
      </w:tc>
    </w:tr>
    <w:tr w:rsidR="0088553C" w:rsidRPr="005D4BEB" w14:paraId="4453576C" w14:textId="77777777" w:rsidTr="0088553C">
      <w:trPr>
        <w:trHeight w:hRule="exact" w:val="2880"/>
      </w:trPr>
      <w:tc>
        <w:tcPr>
          <w:tcW w:w="1267" w:type="dxa"/>
          <w:tcBorders>
            <w:top w:val="single" w:sz="4" w:space="0" w:color="auto"/>
            <w:bottom w:val="single" w:sz="12" w:space="0" w:color="auto"/>
          </w:tcBorders>
          <w:shd w:val="clear" w:color="auto" w:fill="auto"/>
        </w:tcPr>
        <w:p w14:paraId="0DEBC9AF" w14:textId="64F7EF95" w:rsidR="0088553C" w:rsidRPr="005D4BEB" w:rsidRDefault="0088553C" w:rsidP="0088553C">
          <w:pPr>
            <w:pStyle w:val="Header"/>
            <w:spacing w:before="120" w:line="240" w:lineRule="auto"/>
            <w:ind w:left="-72"/>
            <w:jc w:val="center"/>
            <w:rPr>
              <w:lang w:val="fr-FR"/>
            </w:rPr>
          </w:pPr>
          <w:r w:rsidRPr="005D4BEB">
            <w:rPr>
              <w:lang w:val="fr-FR"/>
            </w:rPr>
            <w:t xml:space="preserve">  </w:t>
          </w:r>
          <w:r w:rsidRPr="005D4BEB">
            <w:rPr>
              <w:noProof/>
              <w:lang w:val="fr-FR"/>
            </w:rPr>
            <w:drawing>
              <wp:inline distT="0" distB="0" distL="0" distR="0" wp14:anchorId="16AF0132" wp14:editId="22EE722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A50169" w14:textId="6961095B" w:rsidR="0088553C" w:rsidRPr="005D4BEB" w:rsidRDefault="0088553C" w:rsidP="0088553C">
          <w:pPr>
            <w:pStyle w:val="XLarge"/>
            <w:spacing w:before="120" w:line="360" w:lineRule="exact"/>
            <w:rPr>
              <w:sz w:val="36"/>
              <w:lang w:val="fr-FR"/>
            </w:rPr>
          </w:pPr>
          <w:r w:rsidRPr="005D4BEB">
            <w:rPr>
              <w:sz w:val="36"/>
              <w:lang w:val="fr-FR"/>
            </w:rPr>
            <w:t>Convention sur l’élimination</w:t>
          </w:r>
          <w:r w:rsidRPr="005D4BEB">
            <w:rPr>
              <w:sz w:val="36"/>
              <w:lang w:val="fr-FR"/>
            </w:rPr>
            <w:br/>
            <w:t>de toutes les formes</w:t>
          </w:r>
          <w:r w:rsidRPr="005D4BEB">
            <w:rPr>
              <w:sz w:val="36"/>
              <w:lang w:val="fr-FR"/>
            </w:rPr>
            <w:br/>
            <w:t>de discrimination à l’égard</w:t>
          </w:r>
          <w:r w:rsidRPr="005D4BEB">
            <w:rPr>
              <w:sz w:val="36"/>
              <w:lang w:val="fr-FR"/>
            </w:rPr>
            <w:br/>
            <w:t>des femmes</w:t>
          </w:r>
        </w:p>
      </w:tc>
      <w:tc>
        <w:tcPr>
          <w:tcW w:w="245" w:type="dxa"/>
          <w:tcBorders>
            <w:top w:val="single" w:sz="4" w:space="0" w:color="auto"/>
            <w:bottom w:val="single" w:sz="12" w:space="0" w:color="auto"/>
          </w:tcBorders>
          <w:shd w:val="clear" w:color="auto" w:fill="auto"/>
        </w:tcPr>
        <w:p w14:paraId="3A33F3E2" w14:textId="77777777" w:rsidR="0088553C" w:rsidRPr="005D4BEB" w:rsidRDefault="0088553C" w:rsidP="0088553C">
          <w:pPr>
            <w:pStyle w:val="Header"/>
            <w:spacing w:before="109"/>
            <w:rPr>
              <w:lang w:val="fr-FR"/>
            </w:rPr>
          </w:pPr>
        </w:p>
      </w:tc>
      <w:tc>
        <w:tcPr>
          <w:tcW w:w="3110" w:type="dxa"/>
          <w:tcBorders>
            <w:top w:val="single" w:sz="4" w:space="0" w:color="auto"/>
            <w:bottom w:val="single" w:sz="12" w:space="0" w:color="auto"/>
          </w:tcBorders>
          <w:shd w:val="clear" w:color="auto" w:fill="auto"/>
        </w:tcPr>
        <w:p w14:paraId="7A1ED5C5" w14:textId="77777777" w:rsidR="0088553C" w:rsidRPr="005D4BEB" w:rsidRDefault="0088553C" w:rsidP="0088553C">
          <w:pPr>
            <w:pStyle w:val="Distribution"/>
            <w:rPr>
              <w:color w:val="000000"/>
              <w:lang w:val="fr-FR"/>
            </w:rPr>
          </w:pPr>
          <w:r w:rsidRPr="005D4BEB">
            <w:rPr>
              <w:color w:val="000000"/>
              <w:lang w:val="fr-FR"/>
            </w:rPr>
            <w:t>Distr. générale</w:t>
          </w:r>
        </w:p>
        <w:p w14:paraId="6DB33EA4" w14:textId="77777777" w:rsidR="0088553C" w:rsidRPr="005D4BEB" w:rsidRDefault="0088553C" w:rsidP="0088553C">
          <w:pPr>
            <w:pStyle w:val="Publication"/>
            <w:rPr>
              <w:color w:val="000000"/>
              <w:lang w:val="fr-FR"/>
            </w:rPr>
          </w:pPr>
          <w:r w:rsidRPr="005D4BEB">
            <w:rPr>
              <w:color w:val="000000"/>
              <w:lang w:val="fr-FR"/>
            </w:rPr>
            <w:t>29 novembre 2021</w:t>
          </w:r>
        </w:p>
        <w:p w14:paraId="36EED78A" w14:textId="1CA8A938" w:rsidR="0088553C" w:rsidRPr="005D4BEB" w:rsidRDefault="0088553C" w:rsidP="0088553C">
          <w:pPr>
            <w:rPr>
              <w:lang w:val="fr-FR"/>
            </w:rPr>
          </w:pPr>
        </w:p>
        <w:p w14:paraId="327F32C9" w14:textId="7CC306ED" w:rsidR="0088553C" w:rsidRPr="005D4BEB" w:rsidRDefault="0088553C" w:rsidP="0088553C">
          <w:pPr>
            <w:pStyle w:val="Original"/>
            <w:rPr>
              <w:color w:val="000000"/>
              <w:lang w:val="fr-FR"/>
            </w:rPr>
          </w:pPr>
          <w:r w:rsidRPr="005D4BEB">
            <w:rPr>
              <w:color w:val="000000"/>
              <w:lang w:val="fr-FR"/>
            </w:rPr>
            <w:t>Original</w:t>
          </w:r>
          <w:r w:rsidR="005603B9" w:rsidRPr="005D4BEB">
            <w:rPr>
              <w:color w:val="000000"/>
              <w:lang w:val="fr-FR"/>
            </w:rPr>
            <w:t> </w:t>
          </w:r>
          <w:r w:rsidRPr="005D4BEB">
            <w:rPr>
              <w:color w:val="000000"/>
              <w:lang w:val="fr-FR"/>
            </w:rPr>
            <w:t>: français</w:t>
          </w:r>
        </w:p>
        <w:p w14:paraId="761FFDAA" w14:textId="54CC1A04" w:rsidR="0065379D" w:rsidRPr="005D4BEB" w:rsidRDefault="0065379D" w:rsidP="0065379D">
          <w:pPr>
            <w:rPr>
              <w:lang w:val="fr-FR"/>
            </w:rPr>
          </w:pPr>
          <w:r w:rsidRPr="005D4BEB">
            <w:rPr>
              <w:lang w:val="fr-FR"/>
            </w:rPr>
            <w:t>Anglais, espagnol et français seulement</w:t>
          </w:r>
        </w:p>
      </w:tc>
    </w:tr>
  </w:tbl>
  <w:p w14:paraId="31277480" w14:textId="77777777" w:rsidR="0088553C" w:rsidRPr="005D4BEB" w:rsidRDefault="0088553C" w:rsidP="0088553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DC5666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4E271D"/>
    <w:multiLevelType w:val="singleLevel"/>
    <w:tmpl w:val="D0165FEA"/>
    <w:lvl w:ilvl="0">
      <w:start w:val="79"/>
      <w:numFmt w:val="decimal"/>
      <w:lvlRestart w:val="0"/>
      <w:lvlText w:val="%1."/>
      <w:lvlJc w:val="left"/>
      <w:pPr>
        <w:tabs>
          <w:tab w:val="num" w:pos="1742"/>
        </w:tabs>
        <w:ind w:left="1267" w:firstLine="0"/>
      </w:pPr>
      <w:rPr>
        <w:w w:val="100"/>
      </w:rPr>
    </w:lvl>
  </w:abstractNum>
  <w:abstractNum w:abstractNumId="2" w15:restartNumberingAfterBreak="0">
    <w:nsid w:val="11A63218"/>
    <w:multiLevelType w:val="singleLevel"/>
    <w:tmpl w:val="5574DCA2"/>
    <w:lvl w:ilvl="0">
      <w:start w:val="77"/>
      <w:numFmt w:val="decimal"/>
      <w:lvlRestart w:val="0"/>
      <w:lvlText w:val="%1."/>
      <w:lvlJc w:val="left"/>
      <w:pPr>
        <w:tabs>
          <w:tab w:val="num" w:pos="1742"/>
        </w:tabs>
        <w:ind w:left="1267" w:firstLine="0"/>
      </w:pPr>
      <w:rPr>
        <w:rFonts w:ascii="Times New Roman" w:hAnsi="Times New Roman" w:cs="Times New Roman"/>
        <w:w w:val="100"/>
        <w:sz w:val="20"/>
        <w:szCs w:val="2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B1272F"/>
    <w:multiLevelType w:val="singleLevel"/>
    <w:tmpl w:val="E9727EF0"/>
    <w:lvl w:ilvl="0">
      <w:start w:val="271"/>
      <w:numFmt w:val="decimal"/>
      <w:lvlRestart w:val="0"/>
      <w:lvlText w:val="%1."/>
      <w:lvlJc w:val="left"/>
      <w:pPr>
        <w:tabs>
          <w:tab w:val="num" w:pos="1742"/>
        </w:tabs>
        <w:ind w:left="1267" w:firstLine="0"/>
      </w:pPr>
      <w:rPr>
        <w:w w:val="100"/>
      </w:rPr>
    </w:lvl>
  </w:abstractNum>
  <w:abstractNum w:abstractNumId="6" w15:restartNumberingAfterBreak="0">
    <w:nsid w:val="1FD734CA"/>
    <w:multiLevelType w:val="singleLevel"/>
    <w:tmpl w:val="D1DED2C2"/>
    <w:lvl w:ilvl="0">
      <w:start w:val="229"/>
      <w:numFmt w:val="decimal"/>
      <w:lvlRestart w:val="0"/>
      <w:lvlText w:val="%1."/>
      <w:lvlJc w:val="left"/>
      <w:pPr>
        <w:tabs>
          <w:tab w:val="num" w:pos="1742"/>
        </w:tabs>
        <w:ind w:left="1267" w:firstLine="0"/>
      </w:pPr>
      <w:rPr>
        <w:b w:val="0"/>
        <w:bCs/>
        <w:w w:val="100"/>
      </w:rPr>
    </w:lvl>
  </w:abstractNum>
  <w:abstractNum w:abstractNumId="7" w15:restartNumberingAfterBreak="0">
    <w:nsid w:val="21840A89"/>
    <w:multiLevelType w:val="singleLevel"/>
    <w:tmpl w:val="074E7DE2"/>
    <w:lvl w:ilvl="0">
      <w:start w:val="175"/>
      <w:numFmt w:val="decimal"/>
      <w:lvlRestart w:val="0"/>
      <w:lvlText w:val="%1."/>
      <w:lvlJc w:val="left"/>
      <w:pPr>
        <w:tabs>
          <w:tab w:val="num" w:pos="1742"/>
        </w:tabs>
        <w:ind w:left="1267" w:firstLine="0"/>
      </w:pPr>
      <w:rPr>
        <w:w w:val="100"/>
      </w:rPr>
    </w:lvl>
  </w:abstractNum>
  <w:abstractNum w:abstractNumId="8" w15:restartNumberingAfterBreak="0">
    <w:nsid w:val="2DBC4C9C"/>
    <w:multiLevelType w:val="singleLevel"/>
    <w:tmpl w:val="A9D01CC4"/>
    <w:lvl w:ilvl="0">
      <w:start w:val="104"/>
      <w:numFmt w:val="decimal"/>
      <w:lvlRestart w:val="0"/>
      <w:lvlText w:val="%1."/>
      <w:lvlJc w:val="left"/>
      <w:pPr>
        <w:tabs>
          <w:tab w:val="num" w:pos="1742"/>
        </w:tabs>
        <w:ind w:left="1267" w:firstLine="0"/>
      </w:pPr>
      <w:rPr>
        <w:w w:val="100"/>
      </w:rPr>
    </w:lvl>
  </w:abstractNum>
  <w:abstractNum w:abstractNumId="9" w15:restartNumberingAfterBreak="0">
    <w:nsid w:val="3F462D30"/>
    <w:multiLevelType w:val="singleLevel"/>
    <w:tmpl w:val="0F908D72"/>
    <w:lvl w:ilvl="0">
      <w:start w:val="167"/>
      <w:numFmt w:val="decimal"/>
      <w:lvlRestart w:val="0"/>
      <w:lvlText w:val="%1."/>
      <w:lvlJc w:val="left"/>
      <w:pPr>
        <w:tabs>
          <w:tab w:val="num" w:pos="1742"/>
        </w:tabs>
        <w:ind w:left="1267" w:firstLine="0"/>
      </w:pPr>
      <w:rPr>
        <w:w w:val="100"/>
      </w:r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DE088D"/>
    <w:multiLevelType w:val="singleLevel"/>
    <w:tmpl w:val="21B47ED4"/>
    <w:lvl w:ilvl="0">
      <w:start w:val="1"/>
      <w:numFmt w:val="decimal"/>
      <w:lvlRestart w:val="0"/>
      <w:lvlText w:val="%1."/>
      <w:lvlJc w:val="left"/>
      <w:pPr>
        <w:tabs>
          <w:tab w:val="num" w:pos="475"/>
        </w:tabs>
        <w:ind w:left="0" w:firstLine="0"/>
      </w:pPr>
      <w:rPr>
        <w:w w:val="100"/>
      </w:rPr>
    </w:lvl>
  </w:abstractNum>
  <w:abstractNum w:abstractNumId="12" w15:restartNumberingAfterBreak="0">
    <w:nsid w:val="53D600DA"/>
    <w:multiLevelType w:val="singleLevel"/>
    <w:tmpl w:val="0B80A772"/>
    <w:lvl w:ilvl="0">
      <w:start w:val="229"/>
      <w:numFmt w:val="decimal"/>
      <w:lvlRestart w:val="0"/>
      <w:lvlText w:val="%1."/>
      <w:lvlJc w:val="left"/>
      <w:pPr>
        <w:tabs>
          <w:tab w:val="num" w:pos="1742"/>
        </w:tabs>
        <w:ind w:left="1267" w:firstLine="0"/>
      </w:pPr>
      <w:rPr>
        <w:w w:val="100"/>
      </w:rPr>
    </w:lvl>
  </w:abstractNum>
  <w:abstractNum w:abstractNumId="13" w15:restartNumberingAfterBreak="0">
    <w:nsid w:val="59EF66DE"/>
    <w:multiLevelType w:val="singleLevel"/>
    <w:tmpl w:val="B3DC7B54"/>
    <w:lvl w:ilvl="0">
      <w:start w:val="65"/>
      <w:numFmt w:val="decimal"/>
      <w:lvlRestart w:val="0"/>
      <w:lvlText w:val="%1."/>
      <w:lvlJc w:val="left"/>
      <w:pPr>
        <w:tabs>
          <w:tab w:val="num" w:pos="1742"/>
        </w:tabs>
        <w:ind w:left="1267" w:firstLine="0"/>
      </w:pPr>
      <w:rPr>
        <w:w w:val="100"/>
      </w:rPr>
    </w:lvl>
  </w:abstractNum>
  <w:abstractNum w:abstractNumId="14" w15:restartNumberingAfterBreak="0">
    <w:nsid w:val="5A302C50"/>
    <w:multiLevelType w:val="singleLevel"/>
    <w:tmpl w:val="074E7DE2"/>
    <w:lvl w:ilvl="0">
      <w:start w:val="175"/>
      <w:numFmt w:val="decimal"/>
      <w:lvlRestart w:val="0"/>
      <w:lvlText w:val="%1."/>
      <w:lvlJc w:val="left"/>
      <w:pPr>
        <w:tabs>
          <w:tab w:val="num" w:pos="1742"/>
        </w:tabs>
        <w:ind w:left="1267" w:firstLine="0"/>
      </w:pPr>
      <w:rPr>
        <w:w w:val="100"/>
      </w:rPr>
    </w:lvl>
  </w:abstractNum>
  <w:abstractNum w:abstractNumId="15" w15:restartNumberingAfterBreak="0">
    <w:nsid w:val="600A3C88"/>
    <w:multiLevelType w:val="hybridMultilevel"/>
    <w:tmpl w:val="FCC48A92"/>
    <w:lvl w:ilvl="0" w:tplc="7A0C9EA0">
      <w:start w:val="1"/>
      <w:numFmt w:val="decimal"/>
      <w:lvlText w:val="%1."/>
      <w:lvlJc w:val="left"/>
      <w:pPr>
        <w:ind w:left="2978" w:hanging="360"/>
      </w:pPr>
      <w:rPr>
        <w:b w:val="0"/>
      </w:rPr>
    </w:lvl>
    <w:lvl w:ilvl="1" w:tplc="08090019">
      <w:start w:val="1"/>
      <w:numFmt w:val="lowerLetter"/>
      <w:lvlText w:val="%2."/>
      <w:lvlJc w:val="left"/>
      <w:pPr>
        <w:ind w:left="3698" w:hanging="360"/>
      </w:pPr>
    </w:lvl>
    <w:lvl w:ilvl="2" w:tplc="0809001B">
      <w:start w:val="1"/>
      <w:numFmt w:val="lowerRoman"/>
      <w:lvlText w:val="%3."/>
      <w:lvlJc w:val="right"/>
      <w:pPr>
        <w:ind w:left="4418" w:hanging="180"/>
      </w:pPr>
    </w:lvl>
    <w:lvl w:ilvl="3" w:tplc="0809000F" w:tentative="1">
      <w:start w:val="1"/>
      <w:numFmt w:val="decimal"/>
      <w:lvlText w:val="%4."/>
      <w:lvlJc w:val="left"/>
      <w:pPr>
        <w:ind w:left="5138" w:hanging="360"/>
      </w:pPr>
    </w:lvl>
    <w:lvl w:ilvl="4" w:tplc="08090019" w:tentative="1">
      <w:start w:val="1"/>
      <w:numFmt w:val="lowerLetter"/>
      <w:lvlText w:val="%5."/>
      <w:lvlJc w:val="left"/>
      <w:pPr>
        <w:ind w:left="5858" w:hanging="360"/>
      </w:pPr>
    </w:lvl>
    <w:lvl w:ilvl="5" w:tplc="0809001B" w:tentative="1">
      <w:start w:val="1"/>
      <w:numFmt w:val="lowerRoman"/>
      <w:lvlText w:val="%6."/>
      <w:lvlJc w:val="right"/>
      <w:pPr>
        <w:ind w:left="6578" w:hanging="180"/>
      </w:pPr>
    </w:lvl>
    <w:lvl w:ilvl="6" w:tplc="0809000F" w:tentative="1">
      <w:start w:val="1"/>
      <w:numFmt w:val="decimal"/>
      <w:lvlText w:val="%7."/>
      <w:lvlJc w:val="left"/>
      <w:pPr>
        <w:ind w:left="7298" w:hanging="360"/>
      </w:pPr>
    </w:lvl>
    <w:lvl w:ilvl="7" w:tplc="08090019" w:tentative="1">
      <w:start w:val="1"/>
      <w:numFmt w:val="lowerLetter"/>
      <w:lvlText w:val="%8."/>
      <w:lvlJc w:val="left"/>
      <w:pPr>
        <w:ind w:left="8018" w:hanging="360"/>
      </w:pPr>
    </w:lvl>
    <w:lvl w:ilvl="8" w:tplc="0809001B" w:tentative="1">
      <w:start w:val="1"/>
      <w:numFmt w:val="lowerRoman"/>
      <w:lvlText w:val="%9."/>
      <w:lvlJc w:val="right"/>
      <w:pPr>
        <w:ind w:left="8738" w:hanging="180"/>
      </w:pPr>
    </w:lvl>
  </w:abstractNum>
  <w:abstractNum w:abstractNumId="16" w15:restartNumberingAfterBreak="0">
    <w:nsid w:val="632A0387"/>
    <w:multiLevelType w:val="singleLevel"/>
    <w:tmpl w:val="3C085344"/>
    <w:lvl w:ilvl="0">
      <w:start w:val="216"/>
      <w:numFmt w:val="decimal"/>
      <w:lvlRestart w:val="0"/>
      <w:lvlText w:val="%1."/>
      <w:lvlJc w:val="left"/>
      <w:pPr>
        <w:tabs>
          <w:tab w:val="num" w:pos="1742"/>
        </w:tabs>
        <w:ind w:left="1267" w:firstLine="0"/>
      </w:pPr>
      <w:rPr>
        <w:w w:val="100"/>
      </w:rPr>
    </w:lvl>
  </w:abstractNum>
  <w:abstractNum w:abstractNumId="17" w15:restartNumberingAfterBreak="0">
    <w:nsid w:val="63BE4B90"/>
    <w:multiLevelType w:val="singleLevel"/>
    <w:tmpl w:val="91AE4202"/>
    <w:lvl w:ilvl="0">
      <w:start w:val="175"/>
      <w:numFmt w:val="decimal"/>
      <w:lvlRestart w:val="0"/>
      <w:lvlText w:val="%1."/>
      <w:lvlJc w:val="left"/>
      <w:pPr>
        <w:tabs>
          <w:tab w:val="num" w:pos="1742"/>
        </w:tabs>
        <w:ind w:left="1267" w:firstLine="0"/>
      </w:pPr>
      <w:rPr>
        <w:w w:val="100"/>
      </w:rPr>
    </w:lvl>
  </w:abstractNum>
  <w:abstractNum w:abstractNumId="18" w15:restartNumberingAfterBreak="0">
    <w:nsid w:val="64FA184D"/>
    <w:multiLevelType w:val="singleLevel"/>
    <w:tmpl w:val="EB42D0B6"/>
    <w:lvl w:ilvl="0">
      <w:start w:val="170"/>
      <w:numFmt w:val="decimal"/>
      <w:lvlRestart w:val="0"/>
      <w:lvlText w:val="%1."/>
      <w:lvlJc w:val="left"/>
      <w:pPr>
        <w:tabs>
          <w:tab w:val="num" w:pos="1742"/>
        </w:tabs>
        <w:ind w:left="1267" w:firstLine="0"/>
      </w:pPr>
      <w:rPr>
        <w:b w:val="0"/>
        <w:bCs/>
        <w:w w:val="100"/>
      </w:rPr>
    </w:lvl>
  </w:abstractNum>
  <w:abstractNum w:abstractNumId="19" w15:restartNumberingAfterBreak="0">
    <w:nsid w:val="691E6D5C"/>
    <w:multiLevelType w:val="hybridMultilevel"/>
    <w:tmpl w:val="082AA1A6"/>
    <w:lvl w:ilvl="0" w:tplc="4009000F">
      <w:start w:val="1"/>
      <w:numFmt w:val="decimal"/>
      <w:lvlText w:val="%1."/>
      <w:lvlJc w:val="left"/>
      <w:pPr>
        <w:ind w:left="360" w:hanging="360"/>
      </w:p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0" w15:restartNumberingAfterBreak="0">
    <w:nsid w:val="6CE42365"/>
    <w:multiLevelType w:val="singleLevel"/>
    <w:tmpl w:val="E5F222B4"/>
    <w:lvl w:ilvl="0">
      <w:start w:val="216"/>
      <w:numFmt w:val="decimal"/>
      <w:lvlRestart w:val="0"/>
      <w:lvlText w:val="%1."/>
      <w:lvlJc w:val="left"/>
      <w:pPr>
        <w:tabs>
          <w:tab w:val="num" w:pos="1742"/>
        </w:tabs>
        <w:ind w:left="1267" w:firstLine="0"/>
      </w:pPr>
      <w:rPr>
        <w:w w:val="100"/>
      </w:rPr>
    </w:lvl>
  </w:abstractNum>
  <w:abstractNum w:abstractNumId="21" w15:restartNumberingAfterBreak="0">
    <w:nsid w:val="7C9D6E17"/>
    <w:multiLevelType w:val="singleLevel"/>
    <w:tmpl w:val="4F4A1F40"/>
    <w:lvl w:ilvl="0">
      <w:start w:val="80"/>
      <w:numFmt w:val="decimal"/>
      <w:lvlRestart w:val="0"/>
      <w:lvlText w:val="%1."/>
      <w:lvlJc w:val="left"/>
      <w:pPr>
        <w:tabs>
          <w:tab w:val="num" w:pos="1742"/>
        </w:tabs>
        <w:ind w:left="1267" w:firstLine="0"/>
      </w:pPr>
      <w:rPr>
        <w:b w:val="0"/>
        <w:bCs/>
        <w:w w:val="100"/>
      </w:rPr>
    </w:lvl>
  </w:abstractNum>
  <w:num w:numId="1">
    <w:abstractNumId w:val="4"/>
  </w:num>
  <w:num w:numId="2">
    <w:abstractNumId w:val="10"/>
  </w:num>
  <w:num w:numId="3">
    <w:abstractNumId w:val="0"/>
  </w:num>
  <w:num w:numId="4">
    <w:abstractNumId w:val="3"/>
  </w:num>
  <w:num w:numId="5">
    <w:abstractNumId w:val="11"/>
  </w:num>
  <w:num w:numId="6">
    <w:abstractNumId w:val="11"/>
  </w:num>
  <w:num w:numId="7">
    <w:abstractNumId w:val="11"/>
    <w:lvlOverride w:ilvl="0">
      <w:lvl w:ilvl="0">
        <w:start w:val="1"/>
        <w:numFmt w:val="decimal"/>
        <w:lvlRestart w:val="0"/>
        <w:lvlText w:val="%1."/>
        <w:lvlJc w:val="left"/>
        <w:pPr>
          <w:tabs>
            <w:tab w:val="num" w:pos="475"/>
          </w:tabs>
          <w:ind w:left="0" w:firstLine="0"/>
        </w:pPr>
        <w:rPr>
          <w:w w:val="100"/>
        </w:rPr>
      </w:lvl>
    </w:lvlOverride>
  </w:num>
  <w:num w:numId="8">
    <w:abstractNumId w:val="11"/>
    <w:lvlOverride w:ilvl="0">
      <w:lvl w:ilvl="0">
        <w:start w:val="1"/>
        <w:numFmt w:val="decimal"/>
        <w:lvlRestart w:val="0"/>
        <w:lvlText w:val="%1."/>
        <w:lvlJc w:val="left"/>
        <w:pPr>
          <w:tabs>
            <w:tab w:val="num" w:pos="475"/>
          </w:tabs>
          <w:ind w:left="0" w:firstLine="0"/>
        </w:pPr>
        <w:rPr>
          <w:w w:val="100"/>
        </w:rPr>
      </w:lvl>
    </w:lvlOverride>
  </w:num>
  <w:num w:numId="9">
    <w:abstractNumId w:val="11"/>
    <w:lvlOverride w:ilvl="0">
      <w:lvl w:ilvl="0">
        <w:start w:val="1"/>
        <w:numFmt w:val="decimal"/>
        <w:lvlRestart w:val="0"/>
        <w:lvlText w:val="%1."/>
        <w:lvlJc w:val="left"/>
        <w:pPr>
          <w:tabs>
            <w:tab w:val="num" w:pos="475"/>
          </w:tabs>
          <w:ind w:left="0" w:firstLine="0"/>
        </w:pPr>
        <w:rPr>
          <w:w w:val="100"/>
        </w:rPr>
      </w:lvl>
    </w:lvlOverride>
  </w:num>
  <w:num w:numId="10">
    <w:abstractNumId w:val="11"/>
    <w:lvlOverride w:ilvl="0">
      <w:lvl w:ilvl="0">
        <w:start w:val="1"/>
        <w:numFmt w:val="decimal"/>
        <w:lvlRestart w:val="0"/>
        <w:lvlText w:val="%1."/>
        <w:lvlJc w:val="left"/>
        <w:pPr>
          <w:tabs>
            <w:tab w:val="num" w:pos="475"/>
          </w:tabs>
          <w:ind w:left="0" w:firstLine="0"/>
        </w:pPr>
        <w:rPr>
          <w:w w:val="100"/>
        </w:rPr>
      </w:lvl>
    </w:lvlOverride>
  </w:num>
  <w:num w:numId="11">
    <w:abstractNumId w:val="11"/>
    <w:lvlOverride w:ilvl="0">
      <w:lvl w:ilvl="0">
        <w:start w:val="1"/>
        <w:numFmt w:val="decimal"/>
        <w:lvlRestart w:val="0"/>
        <w:lvlText w:val="%1."/>
        <w:lvlJc w:val="left"/>
        <w:pPr>
          <w:tabs>
            <w:tab w:val="num" w:pos="475"/>
          </w:tabs>
          <w:ind w:left="0" w:firstLine="0"/>
        </w:pPr>
        <w:rPr>
          <w:w w:val="100"/>
        </w:rPr>
      </w:lvl>
    </w:lvlOverride>
  </w:num>
  <w:num w:numId="12">
    <w:abstractNumId w:val="11"/>
    <w:lvlOverride w:ilvl="0">
      <w:lvl w:ilvl="0">
        <w:start w:val="1"/>
        <w:numFmt w:val="decimal"/>
        <w:lvlRestart w:val="0"/>
        <w:lvlText w:val="%1."/>
        <w:lvlJc w:val="left"/>
        <w:pPr>
          <w:tabs>
            <w:tab w:val="num" w:pos="475"/>
          </w:tabs>
          <w:ind w:left="0" w:firstLine="0"/>
        </w:pPr>
        <w:rPr>
          <w:w w:val="100"/>
        </w:rPr>
      </w:lvl>
    </w:lvlOverride>
  </w:num>
  <w:num w:numId="13">
    <w:abstractNumId w:val="11"/>
    <w:lvlOverride w:ilvl="0">
      <w:lvl w:ilvl="0">
        <w:start w:val="1"/>
        <w:numFmt w:val="decimal"/>
        <w:lvlRestart w:val="0"/>
        <w:lvlText w:val="%1."/>
        <w:lvlJc w:val="left"/>
        <w:pPr>
          <w:tabs>
            <w:tab w:val="num" w:pos="475"/>
          </w:tabs>
          <w:ind w:left="0" w:firstLine="0"/>
        </w:pPr>
        <w:rPr>
          <w:w w:val="100"/>
        </w:rPr>
      </w:lvl>
    </w:lvlOverride>
  </w:num>
  <w:num w:numId="14">
    <w:abstractNumId w:val="11"/>
    <w:lvlOverride w:ilvl="0">
      <w:lvl w:ilvl="0">
        <w:start w:val="1"/>
        <w:numFmt w:val="decimal"/>
        <w:lvlRestart w:val="0"/>
        <w:lvlText w:val="%1."/>
        <w:lvlJc w:val="left"/>
        <w:pPr>
          <w:tabs>
            <w:tab w:val="num" w:pos="475"/>
          </w:tabs>
          <w:ind w:left="0" w:firstLine="0"/>
        </w:pPr>
        <w:rPr>
          <w:w w:val="100"/>
        </w:rPr>
      </w:lvl>
    </w:lvlOverride>
  </w:num>
  <w:num w:numId="15">
    <w:abstractNumId w:val="11"/>
    <w:lvlOverride w:ilvl="0">
      <w:lvl w:ilvl="0">
        <w:start w:val="1"/>
        <w:numFmt w:val="decimal"/>
        <w:lvlRestart w:val="0"/>
        <w:lvlText w:val="%1."/>
        <w:lvlJc w:val="left"/>
        <w:pPr>
          <w:tabs>
            <w:tab w:val="num" w:pos="475"/>
          </w:tabs>
          <w:ind w:left="0" w:firstLine="0"/>
        </w:pPr>
        <w:rPr>
          <w:w w:val="100"/>
        </w:rPr>
      </w:lvl>
    </w:lvlOverride>
  </w:num>
  <w:num w:numId="16">
    <w:abstractNumId w:val="11"/>
    <w:lvlOverride w:ilvl="0">
      <w:lvl w:ilvl="0">
        <w:start w:val="1"/>
        <w:numFmt w:val="decimal"/>
        <w:lvlRestart w:val="0"/>
        <w:lvlText w:val="%1."/>
        <w:lvlJc w:val="left"/>
        <w:pPr>
          <w:tabs>
            <w:tab w:val="num" w:pos="475"/>
          </w:tabs>
          <w:ind w:left="0" w:firstLine="0"/>
        </w:pPr>
        <w:rPr>
          <w:w w:val="100"/>
        </w:rPr>
      </w:lvl>
    </w:lvlOverride>
  </w:num>
  <w:num w:numId="17">
    <w:abstractNumId w:val="11"/>
    <w:lvlOverride w:ilvl="0">
      <w:lvl w:ilvl="0">
        <w:start w:val="1"/>
        <w:numFmt w:val="decimal"/>
        <w:lvlRestart w:val="0"/>
        <w:lvlText w:val="%1."/>
        <w:lvlJc w:val="left"/>
        <w:pPr>
          <w:tabs>
            <w:tab w:val="num" w:pos="475"/>
          </w:tabs>
          <w:ind w:left="0" w:firstLine="0"/>
        </w:pPr>
        <w:rPr>
          <w:w w:val="100"/>
        </w:rPr>
      </w:lvl>
    </w:lvlOverride>
  </w:num>
  <w:num w:numId="18">
    <w:abstractNumId w:val="13"/>
  </w:num>
  <w:num w:numId="19">
    <w:abstractNumId w:val="13"/>
  </w:num>
  <w:num w:numId="20">
    <w:abstractNumId w:val="1"/>
  </w:num>
  <w:num w:numId="21">
    <w:abstractNumId w:val="2"/>
  </w:num>
  <w:num w:numId="22">
    <w:abstractNumId w:val="21"/>
  </w:num>
  <w:num w:numId="23">
    <w:abstractNumId w:val="21"/>
    <w:lvlOverride w:ilvl="0">
      <w:lvl w:ilvl="0">
        <w:start w:val="80"/>
        <w:numFmt w:val="decimal"/>
        <w:lvlRestart w:val="0"/>
        <w:lvlText w:val="%1."/>
        <w:lvlJc w:val="left"/>
        <w:pPr>
          <w:tabs>
            <w:tab w:val="num" w:pos="1742"/>
          </w:tabs>
          <w:ind w:left="1267" w:firstLine="0"/>
        </w:pPr>
        <w:rPr>
          <w:w w:val="100"/>
        </w:rPr>
      </w:lvl>
    </w:lvlOverride>
  </w:num>
  <w:num w:numId="24">
    <w:abstractNumId w:val="21"/>
  </w:num>
  <w:num w:numId="25">
    <w:abstractNumId w:val="8"/>
  </w:num>
  <w:num w:numId="26">
    <w:abstractNumId w:val="8"/>
    <w:lvlOverride w:ilvl="0">
      <w:lvl w:ilvl="0">
        <w:start w:val="104"/>
        <w:numFmt w:val="decimal"/>
        <w:lvlRestart w:val="0"/>
        <w:lvlText w:val="%1."/>
        <w:lvlJc w:val="left"/>
        <w:pPr>
          <w:tabs>
            <w:tab w:val="num" w:pos="1742"/>
          </w:tabs>
          <w:ind w:left="1267" w:firstLine="0"/>
        </w:pPr>
        <w:rPr>
          <w:w w:val="100"/>
        </w:rPr>
      </w:lvl>
    </w:lvlOverride>
  </w:num>
  <w:num w:numId="27">
    <w:abstractNumId w:val="8"/>
    <w:lvlOverride w:ilvl="0">
      <w:lvl w:ilvl="0">
        <w:start w:val="104"/>
        <w:numFmt w:val="decimal"/>
        <w:lvlRestart w:val="0"/>
        <w:lvlText w:val="%1."/>
        <w:lvlJc w:val="left"/>
        <w:pPr>
          <w:tabs>
            <w:tab w:val="num" w:pos="1742"/>
          </w:tabs>
          <w:ind w:left="1267" w:firstLine="0"/>
        </w:pPr>
        <w:rPr>
          <w:w w:val="100"/>
        </w:rPr>
      </w:lvl>
    </w:lvlOverride>
  </w:num>
  <w:num w:numId="28">
    <w:abstractNumId w:val="8"/>
    <w:lvlOverride w:ilvl="0">
      <w:lvl w:ilvl="0">
        <w:start w:val="104"/>
        <w:numFmt w:val="decimal"/>
        <w:lvlRestart w:val="0"/>
        <w:lvlText w:val="%1."/>
        <w:lvlJc w:val="left"/>
        <w:pPr>
          <w:tabs>
            <w:tab w:val="num" w:pos="1742"/>
          </w:tabs>
          <w:ind w:left="1267" w:firstLine="0"/>
        </w:pPr>
        <w:rPr>
          <w:w w:val="100"/>
        </w:rPr>
      </w:lvl>
    </w:lvlOverride>
  </w:num>
  <w:num w:numId="29">
    <w:abstractNumId w:val="8"/>
    <w:lvlOverride w:ilvl="0">
      <w:lvl w:ilvl="0">
        <w:start w:val="104"/>
        <w:numFmt w:val="decimal"/>
        <w:lvlRestart w:val="0"/>
        <w:lvlText w:val="%1."/>
        <w:lvlJc w:val="left"/>
        <w:pPr>
          <w:tabs>
            <w:tab w:val="num" w:pos="1742"/>
          </w:tabs>
          <w:ind w:left="1267" w:firstLine="0"/>
        </w:pPr>
        <w:rPr>
          <w:w w:val="100"/>
        </w:rPr>
      </w:lvl>
    </w:lvlOverride>
  </w:num>
  <w:num w:numId="30">
    <w:abstractNumId w:val="8"/>
    <w:lvlOverride w:ilvl="0">
      <w:lvl w:ilvl="0">
        <w:start w:val="104"/>
        <w:numFmt w:val="decimal"/>
        <w:lvlRestart w:val="0"/>
        <w:lvlText w:val="%1."/>
        <w:lvlJc w:val="left"/>
        <w:pPr>
          <w:tabs>
            <w:tab w:val="num" w:pos="1742"/>
          </w:tabs>
          <w:ind w:left="1267" w:firstLine="0"/>
        </w:pPr>
        <w:rPr>
          <w:w w:val="100"/>
        </w:rPr>
      </w:lvl>
    </w:lvlOverride>
  </w:num>
  <w:num w:numId="31">
    <w:abstractNumId w:val="8"/>
    <w:lvlOverride w:ilvl="0">
      <w:lvl w:ilvl="0">
        <w:start w:val="104"/>
        <w:numFmt w:val="decimal"/>
        <w:lvlRestart w:val="0"/>
        <w:lvlText w:val="%1."/>
        <w:lvlJc w:val="left"/>
        <w:pPr>
          <w:tabs>
            <w:tab w:val="num" w:pos="1742"/>
          </w:tabs>
          <w:ind w:left="1267" w:firstLine="0"/>
        </w:pPr>
        <w:rPr>
          <w:w w:val="100"/>
        </w:rPr>
      </w:lvl>
    </w:lvlOverride>
  </w:num>
  <w:num w:numId="32">
    <w:abstractNumId w:val="8"/>
    <w:lvlOverride w:ilvl="0">
      <w:lvl w:ilvl="0">
        <w:start w:val="104"/>
        <w:numFmt w:val="decimal"/>
        <w:lvlRestart w:val="0"/>
        <w:lvlText w:val="%1."/>
        <w:lvlJc w:val="left"/>
        <w:pPr>
          <w:tabs>
            <w:tab w:val="num" w:pos="1742"/>
          </w:tabs>
          <w:ind w:left="1267" w:firstLine="0"/>
        </w:pPr>
        <w:rPr>
          <w:w w:val="100"/>
        </w:rPr>
      </w:lvl>
    </w:lvlOverride>
  </w:num>
  <w:num w:numId="33">
    <w:abstractNumId w:val="8"/>
    <w:lvlOverride w:ilvl="0">
      <w:lvl w:ilvl="0">
        <w:start w:val="104"/>
        <w:numFmt w:val="decimal"/>
        <w:lvlRestart w:val="0"/>
        <w:lvlText w:val="%1."/>
        <w:lvlJc w:val="left"/>
        <w:pPr>
          <w:tabs>
            <w:tab w:val="num" w:pos="1742"/>
          </w:tabs>
          <w:ind w:left="1267" w:firstLine="0"/>
        </w:pPr>
        <w:rPr>
          <w:w w:val="100"/>
        </w:rPr>
      </w:lvl>
    </w:lvlOverride>
  </w:num>
  <w:num w:numId="34">
    <w:abstractNumId w:val="8"/>
    <w:lvlOverride w:ilvl="0">
      <w:lvl w:ilvl="0">
        <w:start w:val="104"/>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35">
    <w:abstractNumId w:val="21"/>
    <w:lvlOverride w:ilvl="0">
      <w:lvl w:ilvl="0">
        <w:start w:val="104"/>
        <w:numFmt w:val="decimal"/>
        <w:lvlRestart w:val="0"/>
        <w:lvlText w:val="%1."/>
        <w:lvlJc w:val="left"/>
        <w:pPr>
          <w:tabs>
            <w:tab w:val="num" w:pos="1742"/>
          </w:tabs>
          <w:ind w:left="1267" w:firstLine="0"/>
        </w:pPr>
        <w:rPr>
          <w:rFonts w:ascii="Times New Roman" w:hAnsi="Times New Roman" w:cs="Times New Roman"/>
          <w:w w:val="100"/>
          <w:sz w:val="20"/>
          <w:szCs w:val="20"/>
        </w:rPr>
      </w:lvl>
    </w:lvlOverride>
  </w:num>
  <w:num w:numId="36">
    <w:abstractNumId w:val="9"/>
  </w:num>
  <w:num w:numId="37">
    <w:abstractNumId w:val="9"/>
    <w:lvlOverride w:ilvl="0">
      <w:lvl w:ilvl="0">
        <w:start w:val="167"/>
        <w:numFmt w:val="decimal"/>
        <w:lvlRestart w:val="0"/>
        <w:lvlText w:val="%1."/>
        <w:lvlJc w:val="left"/>
        <w:pPr>
          <w:tabs>
            <w:tab w:val="num" w:pos="1742"/>
          </w:tabs>
          <w:ind w:left="1267" w:firstLine="0"/>
        </w:pPr>
        <w:rPr>
          <w:w w:val="100"/>
        </w:rPr>
      </w:lvl>
    </w:lvlOverride>
  </w:num>
  <w:num w:numId="38">
    <w:abstractNumId w:val="9"/>
    <w:lvlOverride w:ilvl="0">
      <w:lvl w:ilvl="0">
        <w:start w:val="167"/>
        <w:numFmt w:val="decimal"/>
        <w:lvlRestart w:val="0"/>
        <w:lvlText w:val="%1."/>
        <w:lvlJc w:val="left"/>
        <w:pPr>
          <w:tabs>
            <w:tab w:val="num" w:pos="1742"/>
          </w:tabs>
          <w:ind w:left="1267" w:firstLine="0"/>
        </w:pPr>
        <w:rPr>
          <w:b w:val="0"/>
          <w:bCs/>
          <w:w w:val="100"/>
        </w:rPr>
      </w:lvl>
    </w:lvlOverride>
  </w:num>
  <w:num w:numId="39">
    <w:abstractNumId w:val="18"/>
  </w:num>
  <w:num w:numId="40">
    <w:abstractNumId w:val="17"/>
  </w:num>
  <w:num w:numId="41">
    <w:abstractNumId w:val="17"/>
    <w:lvlOverride w:ilvl="0">
      <w:lvl w:ilvl="0">
        <w:start w:val="175"/>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42">
    <w:abstractNumId w:val="14"/>
  </w:num>
  <w:num w:numId="43">
    <w:abstractNumId w:val="7"/>
  </w:num>
  <w:num w:numId="44">
    <w:abstractNumId w:val="16"/>
  </w:num>
  <w:num w:numId="45">
    <w:abstractNumId w:val="16"/>
    <w:lvlOverride w:ilvl="0">
      <w:lvl w:ilvl="0">
        <w:start w:val="216"/>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46">
    <w:abstractNumId w:val="20"/>
  </w:num>
  <w:num w:numId="47">
    <w:abstractNumId w:val="6"/>
  </w:num>
  <w:num w:numId="48">
    <w:abstractNumId w:val="19"/>
  </w:num>
  <w:num w:numId="49">
    <w:abstractNumId w:val="15"/>
  </w:num>
  <w:num w:numId="50">
    <w:abstractNumId w:val="12"/>
  </w:num>
  <w:num w:numId="51">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91*"/>
    <w:docVar w:name="CreationDt" w:val="01/02/2022 12:17:25"/>
    <w:docVar w:name="DocCategory" w:val="Doc"/>
    <w:docVar w:name="DocType" w:val="Final"/>
    <w:docVar w:name="DutyStation" w:val="New York"/>
    <w:docVar w:name="FooterJN" w:val="21-14291"/>
    <w:docVar w:name="jobn" w:val="21-14291 (F)"/>
    <w:docVar w:name="jobnDT" w:val="21-14291 (F)   010222"/>
    <w:docVar w:name="jobnDTDT" w:val="21-14291 (F)   010222   010222"/>
    <w:docVar w:name="JobNo" w:val="2114291F"/>
    <w:docVar w:name="JobNo2" w:val="2127652F"/>
    <w:docVar w:name="LocalDrive" w:val="-1"/>
    <w:docVar w:name="OandT" w:val="Moise"/>
    <w:docVar w:name="sss1" w:val="CEDAW/C/STP/1-5"/>
    <w:docVar w:name="sss2" w:val="-"/>
    <w:docVar w:name="Symbol1" w:val="CEDAW/C/STP/1-5"/>
    <w:docVar w:name="Symbol2" w:val="-"/>
    <w:docVar w:name="Title1" w:val="_x0009__x0009_Rapport valant rapport initial et deuxième à quatrième rapports périodiques soumis par Sao Tomé-et-Principe en application de l’article 18 de la Convention, attendu en 2020*, **_x000d_"/>
  </w:docVars>
  <w:rsids>
    <w:rsidRoot w:val="00297796"/>
    <w:rsid w:val="00000EFC"/>
    <w:rsid w:val="00002584"/>
    <w:rsid w:val="000055B0"/>
    <w:rsid w:val="00020C47"/>
    <w:rsid w:val="00054998"/>
    <w:rsid w:val="0006491F"/>
    <w:rsid w:val="00066F38"/>
    <w:rsid w:val="00071D43"/>
    <w:rsid w:val="00082144"/>
    <w:rsid w:val="00091DB8"/>
    <w:rsid w:val="000940B6"/>
    <w:rsid w:val="000A2B7F"/>
    <w:rsid w:val="000A7F8F"/>
    <w:rsid w:val="000B499D"/>
    <w:rsid w:val="000C4D94"/>
    <w:rsid w:val="00101B18"/>
    <w:rsid w:val="00106175"/>
    <w:rsid w:val="00122A56"/>
    <w:rsid w:val="00134A87"/>
    <w:rsid w:val="00134FEE"/>
    <w:rsid w:val="001350B9"/>
    <w:rsid w:val="00140F38"/>
    <w:rsid w:val="0014266B"/>
    <w:rsid w:val="00142C50"/>
    <w:rsid w:val="0014366A"/>
    <w:rsid w:val="0014538B"/>
    <w:rsid w:val="00146C6A"/>
    <w:rsid w:val="00155C15"/>
    <w:rsid w:val="00166A0D"/>
    <w:rsid w:val="00167E9A"/>
    <w:rsid w:val="001B197B"/>
    <w:rsid w:val="001C159C"/>
    <w:rsid w:val="001D21A1"/>
    <w:rsid w:val="001E1C49"/>
    <w:rsid w:val="001E2379"/>
    <w:rsid w:val="001E330D"/>
    <w:rsid w:val="001E4B50"/>
    <w:rsid w:val="001E5521"/>
    <w:rsid w:val="001F7289"/>
    <w:rsid w:val="00213892"/>
    <w:rsid w:val="00234FF4"/>
    <w:rsid w:val="00236BCE"/>
    <w:rsid w:val="00245107"/>
    <w:rsid w:val="00245FDC"/>
    <w:rsid w:val="002478A0"/>
    <w:rsid w:val="00257A5F"/>
    <w:rsid w:val="00265B89"/>
    <w:rsid w:val="0027372A"/>
    <w:rsid w:val="00277D9A"/>
    <w:rsid w:val="002933EA"/>
    <w:rsid w:val="00297796"/>
    <w:rsid w:val="002A5E20"/>
    <w:rsid w:val="002B120A"/>
    <w:rsid w:val="002C1441"/>
    <w:rsid w:val="002C7A32"/>
    <w:rsid w:val="00302CBF"/>
    <w:rsid w:val="00304428"/>
    <w:rsid w:val="0030765E"/>
    <w:rsid w:val="00331834"/>
    <w:rsid w:val="003318D4"/>
    <w:rsid w:val="003333D7"/>
    <w:rsid w:val="00336471"/>
    <w:rsid w:val="0035045A"/>
    <w:rsid w:val="00366D21"/>
    <w:rsid w:val="00373F55"/>
    <w:rsid w:val="003868C4"/>
    <w:rsid w:val="003905FA"/>
    <w:rsid w:val="003A675A"/>
    <w:rsid w:val="003C6F48"/>
    <w:rsid w:val="003D4AB5"/>
    <w:rsid w:val="003F35FD"/>
    <w:rsid w:val="003F61E1"/>
    <w:rsid w:val="00401D7D"/>
    <w:rsid w:val="00410BE8"/>
    <w:rsid w:val="00430F61"/>
    <w:rsid w:val="00433F01"/>
    <w:rsid w:val="00433F94"/>
    <w:rsid w:val="00440C93"/>
    <w:rsid w:val="004613C4"/>
    <w:rsid w:val="00463E30"/>
    <w:rsid w:val="00472B7F"/>
    <w:rsid w:val="00480B84"/>
    <w:rsid w:val="0048447C"/>
    <w:rsid w:val="004863FE"/>
    <w:rsid w:val="004A39AE"/>
    <w:rsid w:val="004A6733"/>
    <w:rsid w:val="004B64F9"/>
    <w:rsid w:val="004C1A25"/>
    <w:rsid w:val="004D7120"/>
    <w:rsid w:val="004E2724"/>
    <w:rsid w:val="004E5389"/>
    <w:rsid w:val="004F2ECF"/>
    <w:rsid w:val="00501D96"/>
    <w:rsid w:val="00505B0F"/>
    <w:rsid w:val="00515991"/>
    <w:rsid w:val="005225EC"/>
    <w:rsid w:val="00525097"/>
    <w:rsid w:val="0053287D"/>
    <w:rsid w:val="005328BB"/>
    <w:rsid w:val="005509B6"/>
    <w:rsid w:val="005603B9"/>
    <w:rsid w:val="00571235"/>
    <w:rsid w:val="00575CDC"/>
    <w:rsid w:val="00577A36"/>
    <w:rsid w:val="00580CF2"/>
    <w:rsid w:val="00583158"/>
    <w:rsid w:val="005977AB"/>
    <w:rsid w:val="005A2A6E"/>
    <w:rsid w:val="005B398E"/>
    <w:rsid w:val="005B7115"/>
    <w:rsid w:val="005C03A7"/>
    <w:rsid w:val="005C5330"/>
    <w:rsid w:val="005D039E"/>
    <w:rsid w:val="005D16D7"/>
    <w:rsid w:val="005D4BEB"/>
    <w:rsid w:val="005E7BF5"/>
    <w:rsid w:val="005F05D9"/>
    <w:rsid w:val="005F0731"/>
    <w:rsid w:val="005F1F5F"/>
    <w:rsid w:val="005F572C"/>
    <w:rsid w:val="006128FF"/>
    <w:rsid w:val="006139AC"/>
    <w:rsid w:val="00617C90"/>
    <w:rsid w:val="00632C10"/>
    <w:rsid w:val="0065379D"/>
    <w:rsid w:val="00653CE3"/>
    <w:rsid w:val="00661B04"/>
    <w:rsid w:val="006769E8"/>
    <w:rsid w:val="00686815"/>
    <w:rsid w:val="00690698"/>
    <w:rsid w:val="006A72AB"/>
    <w:rsid w:val="006A7D5A"/>
    <w:rsid w:val="006C0D16"/>
    <w:rsid w:val="006E4A4B"/>
    <w:rsid w:val="006E5107"/>
    <w:rsid w:val="00703106"/>
    <w:rsid w:val="0070515C"/>
    <w:rsid w:val="00707D4F"/>
    <w:rsid w:val="007459AE"/>
    <w:rsid w:val="007531A5"/>
    <w:rsid w:val="00756090"/>
    <w:rsid w:val="00771C9E"/>
    <w:rsid w:val="00784FE2"/>
    <w:rsid w:val="007908C1"/>
    <w:rsid w:val="00790DCD"/>
    <w:rsid w:val="007962F9"/>
    <w:rsid w:val="007A2100"/>
    <w:rsid w:val="007A3C0C"/>
    <w:rsid w:val="007A7468"/>
    <w:rsid w:val="007B3180"/>
    <w:rsid w:val="007C0D6A"/>
    <w:rsid w:val="007E0D50"/>
    <w:rsid w:val="007E1619"/>
    <w:rsid w:val="007E1EB9"/>
    <w:rsid w:val="007E5EAB"/>
    <w:rsid w:val="00815FD2"/>
    <w:rsid w:val="0082045E"/>
    <w:rsid w:val="008222A3"/>
    <w:rsid w:val="00840D3C"/>
    <w:rsid w:val="0085068F"/>
    <w:rsid w:val="0085285A"/>
    <w:rsid w:val="00883A83"/>
    <w:rsid w:val="00883D3C"/>
    <w:rsid w:val="0088553C"/>
    <w:rsid w:val="0088586C"/>
    <w:rsid w:val="00886CF2"/>
    <w:rsid w:val="008A4AD6"/>
    <w:rsid w:val="008F3462"/>
    <w:rsid w:val="0090104D"/>
    <w:rsid w:val="009237A6"/>
    <w:rsid w:val="00935932"/>
    <w:rsid w:val="00945FB7"/>
    <w:rsid w:val="009460C7"/>
    <w:rsid w:val="009547DC"/>
    <w:rsid w:val="00971E01"/>
    <w:rsid w:val="00973700"/>
    <w:rsid w:val="00975EDD"/>
    <w:rsid w:val="009772FA"/>
    <w:rsid w:val="00993CB7"/>
    <w:rsid w:val="00994877"/>
    <w:rsid w:val="009949BD"/>
    <w:rsid w:val="009C3BFE"/>
    <w:rsid w:val="009C4A8C"/>
    <w:rsid w:val="009D0EE3"/>
    <w:rsid w:val="009D370E"/>
    <w:rsid w:val="009E17B2"/>
    <w:rsid w:val="009E3115"/>
    <w:rsid w:val="009E3220"/>
    <w:rsid w:val="009F40B9"/>
    <w:rsid w:val="009F4153"/>
    <w:rsid w:val="00A00049"/>
    <w:rsid w:val="00A2494D"/>
    <w:rsid w:val="00A41D87"/>
    <w:rsid w:val="00A47481"/>
    <w:rsid w:val="00A536A1"/>
    <w:rsid w:val="00A57228"/>
    <w:rsid w:val="00A7082C"/>
    <w:rsid w:val="00A76080"/>
    <w:rsid w:val="00A807C7"/>
    <w:rsid w:val="00A97084"/>
    <w:rsid w:val="00AB0B7D"/>
    <w:rsid w:val="00AD5F2F"/>
    <w:rsid w:val="00B07611"/>
    <w:rsid w:val="00B12E6E"/>
    <w:rsid w:val="00B322D2"/>
    <w:rsid w:val="00B403A5"/>
    <w:rsid w:val="00B61DA5"/>
    <w:rsid w:val="00B858D5"/>
    <w:rsid w:val="00B87DAA"/>
    <w:rsid w:val="00BA7446"/>
    <w:rsid w:val="00BB0D22"/>
    <w:rsid w:val="00BB5556"/>
    <w:rsid w:val="00C02858"/>
    <w:rsid w:val="00C138C6"/>
    <w:rsid w:val="00C173A1"/>
    <w:rsid w:val="00C23FF6"/>
    <w:rsid w:val="00C30A92"/>
    <w:rsid w:val="00C54E1C"/>
    <w:rsid w:val="00C6213D"/>
    <w:rsid w:val="00C818CB"/>
    <w:rsid w:val="00C949BD"/>
    <w:rsid w:val="00CB06FB"/>
    <w:rsid w:val="00CB2BCC"/>
    <w:rsid w:val="00CB63C5"/>
    <w:rsid w:val="00CF448C"/>
    <w:rsid w:val="00CF7DBF"/>
    <w:rsid w:val="00D30EED"/>
    <w:rsid w:val="00D35139"/>
    <w:rsid w:val="00D37CE9"/>
    <w:rsid w:val="00D41F88"/>
    <w:rsid w:val="00D7526B"/>
    <w:rsid w:val="00D91630"/>
    <w:rsid w:val="00D95E37"/>
    <w:rsid w:val="00DC7881"/>
    <w:rsid w:val="00DD7EB2"/>
    <w:rsid w:val="00DE44C2"/>
    <w:rsid w:val="00DF1E29"/>
    <w:rsid w:val="00E02979"/>
    <w:rsid w:val="00E126C3"/>
    <w:rsid w:val="00E12A77"/>
    <w:rsid w:val="00E14DF5"/>
    <w:rsid w:val="00E343A6"/>
    <w:rsid w:val="00E35BAF"/>
    <w:rsid w:val="00E443AC"/>
    <w:rsid w:val="00E47A1E"/>
    <w:rsid w:val="00E54E74"/>
    <w:rsid w:val="00E70FF6"/>
    <w:rsid w:val="00E7105F"/>
    <w:rsid w:val="00E7792F"/>
    <w:rsid w:val="00E85643"/>
    <w:rsid w:val="00EA6014"/>
    <w:rsid w:val="00EB6051"/>
    <w:rsid w:val="00EE37EC"/>
    <w:rsid w:val="00EE64F2"/>
    <w:rsid w:val="00EF2DFA"/>
    <w:rsid w:val="00F0317C"/>
    <w:rsid w:val="00F14EEA"/>
    <w:rsid w:val="00F15C1C"/>
    <w:rsid w:val="00F313F6"/>
    <w:rsid w:val="00F5012D"/>
    <w:rsid w:val="00F621E3"/>
    <w:rsid w:val="00F73093"/>
    <w:rsid w:val="00F850A4"/>
    <w:rsid w:val="00F86FF8"/>
    <w:rsid w:val="00F902D0"/>
    <w:rsid w:val="00FA0CE4"/>
    <w:rsid w:val="00FA3D05"/>
    <w:rsid w:val="00FA5CC9"/>
    <w:rsid w:val="00FB0A2C"/>
    <w:rsid w:val="00FB0DDC"/>
    <w:rsid w:val="00FB53F5"/>
    <w:rsid w:val="00FC59F1"/>
    <w:rsid w:val="00FD75A7"/>
    <w:rsid w:val="00FE0AC2"/>
    <w:rsid w:val="00FE1A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CB922D"/>
  <w15:chartTrackingRefBased/>
  <w15:docId w15:val="{67DB9451-9585-49D5-B4CB-5B8C73408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FF6"/>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E70FF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0FF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0FF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0FF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0FF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0FF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0FF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0FF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0FF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70FF6"/>
    <w:pPr>
      <w:keepNext/>
      <w:keepLines/>
      <w:suppressAutoHyphens/>
      <w:spacing w:line="270" w:lineRule="exact"/>
      <w:outlineLvl w:val="0"/>
    </w:pPr>
    <w:rPr>
      <w:b/>
      <w:sz w:val="24"/>
    </w:rPr>
  </w:style>
  <w:style w:type="paragraph" w:customStyle="1" w:styleId="HCH">
    <w:name w:val="_ H _CH"/>
    <w:basedOn w:val="H1"/>
    <w:next w:val="Normal"/>
    <w:qFormat/>
    <w:rsid w:val="00E70FF6"/>
    <w:pPr>
      <w:spacing w:line="300" w:lineRule="exact"/>
    </w:pPr>
    <w:rPr>
      <w:spacing w:val="-2"/>
      <w:sz w:val="28"/>
    </w:rPr>
  </w:style>
  <w:style w:type="paragraph" w:customStyle="1" w:styleId="HM">
    <w:name w:val="_ H __M"/>
    <w:basedOn w:val="HCH"/>
    <w:next w:val="Normal"/>
    <w:qFormat/>
    <w:rsid w:val="00E70FF6"/>
    <w:pPr>
      <w:spacing w:line="360" w:lineRule="exact"/>
    </w:pPr>
    <w:rPr>
      <w:spacing w:val="-3"/>
      <w:w w:val="99"/>
      <w:sz w:val="34"/>
    </w:rPr>
  </w:style>
  <w:style w:type="paragraph" w:customStyle="1" w:styleId="H23">
    <w:name w:val="_ H_2/3"/>
    <w:basedOn w:val="H1"/>
    <w:next w:val="Normal"/>
    <w:qFormat/>
    <w:rsid w:val="00E70FF6"/>
    <w:pPr>
      <w:spacing w:line="240" w:lineRule="exact"/>
      <w:outlineLvl w:val="1"/>
    </w:pPr>
    <w:rPr>
      <w:spacing w:val="2"/>
      <w:sz w:val="20"/>
    </w:rPr>
  </w:style>
  <w:style w:type="paragraph" w:customStyle="1" w:styleId="H4">
    <w:name w:val="_ H_4"/>
    <w:basedOn w:val="Normal"/>
    <w:next w:val="SingleTxt"/>
    <w:qFormat/>
    <w:rsid w:val="00E70FF6"/>
    <w:pPr>
      <w:keepNext/>
      <w:keepLines/>
      <w:tabs>
        <w:tab w:val="right" w:pos="360"/>
      </w:tabs>
      <w:suppressAutoHyphens/>
      <w:outlineLvl w:val="3"/>
    </w:pPr>
    <w:rPr>
      <w:i/>
      <w:spacing w:val="3"/>
    </w:rPr>
  </w:style>
  <w:style w:type="paragraph" w:customStyle="1" w:styleId="H56">
    <w:name w:val="_ H_5/6"/>
    <w:basedOn w:val="Normal"/>
    <w:next w:val="Normal"/>
    <w:qFormat/>
    <w:rsid w:val="00E70FF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0FF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0FF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0FF6"/>
    <w:pPr>
      <w:spacing w:line="540" w:lineRule="exact"/>
    </w:pPr>
    <w:rPr>
      <w:spacing w:val="-8"/>
      <w:w w:val="96"/>
      <w:sz w:val="57"/>
    </w:rPr>
  </w:style>
  <w:style w:type="paragraph" w:customStyle="1" w:styleId="SS">
    <w:name w:val="__S_S"/>
    <w:basedOn w:val="HCH"/>
    <w:next w:val="Normal"/>
    <w:qFormat/>
    <w:rsid w:val="00E70FF6"/>
    <w:pPr>
      <w:ind w:left="1267" w:right="1267"/>
    </w:pPr>
  </w:style>
  <w:style w:type="paragraph" w:customStyle="1" w:styleId="SingleTxt">
    <w:name w:val="__Single Txt"/>
    <w:basedOn w:val="Normal"/>
    <w:qFormat/>
    <w:rsid w:val="00E70FF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70FF6"/>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E70FF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70FF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70FF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0FF6"/>
    <w:rPr>
      <w:rFonts w:ascii="Tahoma" w:hAnsi="Tahoma" w:cs="Tahoma"/>
      <w:spacing w:val="4"/>
      <w:w w:val="103"/>
      <w:kern w:val="14"/>
      <w:sz w:val="16"/>
      <w:szCs w:val="16"/>
      <w:lang w:val="fr-CA" w:eastAsia="en-US"/>
    </w:rPr>
  </w:style>
  <w:style w:type="paragraph" w:customStyle="1" w:styleId="Bullet1">
    <w:name w:val="Bullet 1"/>
    <w:basedOn w:val="Normal"/>
    <w:qFormat/>
    <w:rsid w:val="00E70FF6"/>
    <w:pPr>
      <w:numPr>
        <w:numId w:val="1"/>
      </w:numPr>
      <w:spacing w:after="120"/>
      <w:ind w:right="1267"/>
      <w:jc w:val="both"/>
    </w:pPr>
  </w:style>
  <w:style w:type="paragraph" w:customStyle="1" w:styleId="Bullet2">
    <w:name w:val="Bullet 2"/>
    <w:basedOn w:val="Normal"/>
    <w:qFormat/>
    <w:rsid w:val="00E70FF6"/>
    <w:pPr>
      <w:numPr>
        <w:numId w:val="2"/>
      </w:numPr>
      <w:spacing w:after="120"/>
      <w:ind w:right="1264"/>
      <w:jc w:val="both"/>
    </w:pPr>
  </w:style>
  <w:style w:type="paragraph" w:customStyle="1" w:styleId="Bullet3">
    <w:name w:val="Bullet 3"/>
    <w:basedOn w:val="SingleTxt"/>
    <w:qFormat/>
    <w:rsid w:val="00E70FF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0FF6"/>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70FF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0FF6"/>
    <w:pPr>
      <w:spacing w:line="210" w:lineRule="exact"/>
    </w:pPr>
    <w:rPr>
      <w:sz w:val="17"/>
      <w:szCs w:val="20"/>
    </w:rPr>
  </w:style>
  <w:style w:type="character" w:customStyle="1" w:styleId="EndnoteTextChar">
    <w:name w:val="Endnote Text Char"/>
    <w:link w:val="EndnoteText"/>
    <w:uiPriority w:val="99"/>
    <w:semiHidden/>
    <w:rsid w:val="00E70FF6"/>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E70FF6"/>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E70FF6"/>
    <w:rPr>
      <w:rFonts w:ascii="Times New Roman" w:hAnsi="Times New Roman" w:cs="Times New Roman"/>
      <w:b/>
      <w:spacing w:val="3"/>
      <w:w w:val="105"/>
      <w:sz w:val="17"/>
      <w:lang w:val="en-US" w:eastAsia="en-US"/>
    </w:rPr>
  </w:style>
  <w:style w:type="character" w:styleId="FootnoteReference">
    <w:name w:val="footnote reference"/>
    <w:aliases w:val="4_G"/>
    <w:uiPriority w:val="99"/>
    <w:qFormat/>
    <w:rsid w:val="00E70FF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70FF6"/>
    <w:pPr>
      <w:spacing w:line="210" w:lineRule="exact"/>
    </w:pPr>
    <w:rPr>
      <w:sz w:val="17"/>
      <w:szCs w:val="20"/>
    </w:rPr>
  </w:style>
  <w:style w:type="character" w:customStyle="1" w:styleId="FootnoteTextChar">
    <w:name w:val="Footnote Text Char"/>
    <w:aliases w:val="5_G Char"/>
    <w:link w:val="FootnoteText"/>
    <w:uiPriority w:val="99"/>
    <w:rsid w:val="00E70FF6"/>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E70FF6"/>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E70FF6"/>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E70FF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70FF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70FF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70FF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70FF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70FF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70FF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70FF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70FF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70FF6"/>
    <w:rPr>
      <w:sz w:val="14"/>
    </w:rPr>
  </w:style>
  <w:style w:type="paragraph" w:styleId="ListParagraph">
    <w:name w:val="List Paragraph"/>
    <w:basedOn w:val="Normal"/>
    <w:uiPriority w:val="34"/>
    <w:rsid w:val="00E70FF6"/>
    <w:pPr>
      <w:ind w:left="720"/>
      <w:contextualSpacing/>
    </w:pPr>
  </w:style>
  <w:style w:type="paragraph" w:styleId="NoSpacing">
    <w:name w:val="No Spacing"/>
    <w:link w:val="NoSpacingChar"/>
    <w:uiPriority w:val="1"/>
    <w:qFormat/>
    <w:rsid w:val="00E70FF6"/>
    <w:pPr>
      <w:spacing w:after="0" w:line="240" w:lineRule="auto"/>
    </w:pPr>
    <w:rPr>
      <w:rFonts w:ascii="Calibri" w:hAnsi="Calibri" w:cs="Times New Roman"/>
      <w:lang w:val="en-US" w:eastAsia="en-US"/>
    </w:rPr>
  </w:style>
  <w:style w:type="paragraph" w:customStyle="1" w:styleId="Original">
    <w:name w:val="Original"/>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E70FF6"/>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E70FF6"/>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70FF6"/>
    <w:pPr>
      <w:tabs>
        <w:tab w:val="right" w:pos="9965"/>
      </w:tabs>
      <w:spacing w:line="210" w:lineRule="exact"/>
    </w:pPr>
    <w:rPr>
      <w:spacing w:val="5"/>
      <w:w w:val="104"/>
      <w:sz w:val="17"/>
    </w:rPr>
  </w:style>
  <w:style w:type="paragraph" w:customStyle="1" w:styleId="SmallX">
    <w:name w:val="SmallX"/>
    <w:basedOn w:val="Small"/>
    <w:next w:val="Normal"/>
    <w:qFormat/>
    <w:rsid w:val="00E70FF6"/>
    <w:pPr>
      <w:spacing w:line="180" w:lineRule="exact"/>
      <w:jc w:val="right"/>
    </w:pPr>
    <w:rPr>
      <w:spacing w:val="6"/>
      <w:w w:val="106"/>
      <w:sz w:val="14"/>
    </w:rPr>
  </w:style>
  <w:style w:type="character" w:styleId="Strong">
    <w:name w:val="Strong"/>
    <w:uiPriority w:val="22"/>
    <w:rsid w:val="00E70FF6"/>
    <w:rPr>
      <w:b/>
      <w:bCs/>
    </w:rPr>
  </w:style>
  <w:style w:type="paragraph" w:customStyle="1" w:styleId="Style1">
    <w:name w:val="Style1"/>
    <w:basedOn w:val="Normal"/>
    <w:qFormat/>
    <w:rsid w:val="00E70FF6"/>
  </w:style>
  <w:style w:type="paragraph" w:customStyle="1" w:styleId="Style2">
    <w:name w:val="Style2"/>
    <w:basedOn w:val="Normal"/>
    <w:autoRedefine/>
    <w:qFormat/>
    <w:rsid w:val="00E70FF6"/>
  </w:style>
  <w:style w:type="paragraph" w:customStyle="1" w:styleId="TitleHCH">
    <w:name w:val="Title_H_CH"/>
    <w:basedOn w:val="H1"/>
    <w:next w:val="SingleTxt"/>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70FF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70FF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8553C"/>
    <w:rPr>
      <w:sz w:val="16"/>
      <w:szCs w:val="16"/>
    </w:rPr>
  </w:style>
  <w:style w:type="paragraph" w:styleId="CommentText">
    <w:name w:val="annotation text"/>
    <w:basedOn w:val="Normal"/>
    <w:link w:val="CommentTextChar"/>
    <w:uiPriority w:val="99"/>
    <w:semiHidden/>
    <w:unhideWhenUsed/>
    <w:rsid w:val="0088553C"/>
    <w:pPr>
      <w:spacing w:line="240" w:lineRule="auto"/>
    </w:pPr>
    <w:rPr>
      <w:szCs w:val="20"/>
    </w:rPr>
  </w:style>
  <w:style w:type="character" w:customStyle="1" w:styleId="CommentTextChar">
    <w:name w:val="Comment Text Char"/>
    <w:basedOn w:val="DefaultParagraphFont"/>
    <w:link w:val="CommentText"/>
    <w:uiPriority w:val="99"/>
    <w:semiHidden/>
    <w:rsid w:val="0088553C"/>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8553C"/>
    <w:rPr>
      <w:b/>
      <w:bCs/>
    </w:rPr>
  </w:style>
  <w:style w:type="character" w:customStyle="1" w:styleId="CommentSubjectChar">
    <w:name w:val="Comment Subject Char"/>
    <w:basedOn w:val="CommentTextChar"/>
    <w:link w:val="CommentSubject"/>
    <w:uiPriority w:val="99"/>
    <w:semiHidden/>
    <w:rsid w:val="0088553C"/>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5379D"/>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SingleTxtG">
    <w:name w:val="_ Single Txt_G"/>
    <w:basedOn w:val="Normal"/>
    <w:link w:val="SingleTxtGChar"/>
    <w:qFormat/>
    <w:rsid w:val="0065379D"/>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character" w:customStyle="1" w:styleId="SingleTxtGChar">
    <w:name w:val="_ Single Txt_G Char"/>
    <w:link w:val="SingleTxtG"/>
    <w:rsid w:val="0065379D"/>
    <w:rPr>
      <w:rFonts w:ascii="Times New Roman" w:hAnsi="Times New Roman" w:cs="Times New Roman"/>
      <w:sz w:val="20"/>
      <w:szCs w:val="20"/>
      <w:lang w:val="fr-CH" w:eastAsia="en-US"/>
    </w:rPr>
  </w:style>
  <w:style w:type="paragraph" w:customStyle="1" w:styleId="HChG">
    <w:name w:val="_ H _Ch_G"/>
    <w:basedOn w:val="Normal"/>
    <w:next w:val="Normal"/>
    <w:link w:val="HChGChar"/>
    <w:qFormat/>
    <w:rsid w:val="0065379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character" w:customStyle="1" w:styleId="HChGChar">
    <w:name w:val="_ H _Ch_G Char"/>
    <w:link w:val="HChG"/>
    <w:rsid w:val="0065379D"/>
    <w:rPr>
      <w:rFonts w:ascii="Times New Roman" w:hAnsi="Times New Roman" w:cs="Times New Roman"/>
      <w:b/>
      <w:sz w:val="28"/>
      <w:szCs w:val="20"/>
      <w:lang w:val="fr-CH" w:eastAsia="en-US"/>
    </w:rPr>
  </w:style>
  <w:style w:type="character" w:styleId="Hyperlink">
    <w:name w:val="Hyperlink"/>
    <w:basedOn w:val="DefaultParagraphFont"/>
    <w:uiPriority w:val="99"/>
    <w:unhideWhenUsed/>
    <w:rsid w:val="0065379D"/>
    <w:rPr>
      <w:color w:val="0000FF" w:themeColor="hyperlink"/>
      <w:u w:val="single"/>
    </w:rPr>
  </w:style>
  <w:style w:type="character" w:styleId="UnresolvedMention">
    <w:name w:val="Unresolved Mention"/>
    <w:basedOn w:val="DefaultParagraphFont"/>
    <w:uiPriority w:val="99"/>
    <w:semiHidden/>
    <w:unhideWhenUsed/>
    <w:rsid w:val="0065379D"/>
    <w:rPr>
      <w:color w:val="605E5C"/>
      <w:shd w:val="clear" w:color="auto" w:fill="E1DFDD"/>
    </w:rPr>
  </w:style>
  <w:style w:type="table" w:styleId="TableGrid">
    <w:name w:val="Table Grid"/>
    <w:basedOn w:val="TableNormal"/>
    <w:uiPriority w:val="39"/>
    <w:rsid w:val="0065379D"/>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23G">
    <w:name w:val="_ H_2/3_G"/>
    <w:basedOn w:val="Normal"/>
    <w:next w:val="Normal"/>
    <w:link w:val="H23GChar"/>
    <w:qFormat/>
    <w:rsid w:val="00B12E6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character" w:customStyle="1" w:styleId="H23GChar">
    <w:name w:val="_ H_2/3_G Char"/>
    <w:link w:val="H23G"/>
    <w:locked/>
    <w:rsid w:val="00B12E6E"/>
    <w:rPr>
      <w:rFonts w:ascii="Times New Roman" w:hAnsi="Times New Roman" w:cs="Times New Roman"/>
      <w:b/>
      <w:sz w:val="20"/>
      <w:szCs w:val="20"/>
      <w:lang w:val="fr-CH" w:eastAsia="en-US"/>
    </w:rPr>
  </w:style>
  <w:style w:type="character" w:customStyle="1" w:styleId="NoSpacingChar">
    <w:name w:val="No Spacing Char"/>
    <w:link w:val="NoSpacing"/>
    <w:uiPriority w:val="1"/>
    <w:rsid w:val="00B12E6E"/>
    <w:rPr>
      <w:rFonts w:ascii="Calibri" w:hAnsi="Calibri" w:cs="Times New Roman"/>
      <w:lang w:val="en-US" w:eastAsia="en-US"/>
    </w:rPr>
  </w:style>
  <w:style w:type="table" w:customStyle="1" w:styleId="TableGrid4">
    <w:name w:val="Table Grid4"/>
    <w:basedOn w:val="TableNormal"/>
    <w:next w:val="TableGrid"/>
    <w:uiPriority w:val="39"/>
    <w:rsid w:val="00CB2BCC"/>
    <w:pPr>
      <w:spacing w:after="0" w:line="240" w:lineRule="auto"/>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G">
    <w:name w:val="_ H_4_G"/>
    <w:basedOn w:val="Normal"/>
    <w:next w:val="Normal"/>
    <w:qFormat/>
    <w:rsid w:val="000B499D"/>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styleId="Revision">
    <w:name w:val="Revision"/>
    <w:hidden/>
    <w:uiPriority w:val="99"/>
    <w:semiHidden/>
    <w:rsid w:val="00463E30"/>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ine.st/index.php/o-pai/indicado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translate.google.com/translate?hl=pt-PT&amp;prev=_t&amp;sl=pt&amp;tl=fr&amp;u=http://www.ine.st" TargetMode="External"/><Relationship Id="rId13" Type="http://schemas.openxmlformats.org/officeDocument/2006/relationships/hyperlink" Target="https://www.dw.com/pt-002/progressos-na-sa%C3%BAde-aproximam-s%C3%A3o-tom%C3%A9-e-pr%C3%25%20ADncipe-des-mille-buts%25%20C3%25%20A9nio%20/%20a-18494166" TargetMode="External"/><Relationship Id="rId3" Type="http://schemas.openxmlformats.org/officeDocument/2006/relationships/hyperlink" Target="https://translate.google.com/translate?hl=pt-PT&amp;prev=_t&amp;sl=pt&amp;tl=fr&amp;u=https://databank.worldbank.org/views/reports/reportwidget.aspx%3FReport)" TargetMode="External"/><Relationship Id="rId7" Type="http://schemas.openxmlformats.org/officeDocument/2006/relationships/hyperlink" Target="https://translate.google.com/translate?hl=pt-PT&amp;prev=_t&amp;sl=pt&amp;tl=fr&amp;u=http://www.doingbusigness.org/en/rakings" TargetMode="External"/><Relationship Id="rId12" Type="http://schemas.openxmlformats.org/officeDocument/2006/relationships/hyperlink" Target="http://ms.gov.st/wp-content/uploads/2018/09/RElatorio-Anual-palu-2016-211117-2.pdf" TargetMode="External"/><Relationship Id="rId2" Type="http://schemas.openxmlformats.org/officeDocument/2006/relationships/hyperlink" Target="file:///E:\Utilizador\AppData\Local\CEDAW%20II\RELAT&#195;&#402;" TargetMode="External"/><Relationship Id="rId1" Type="http://schemas.openxmlformats.org/officeDocument/2006/relationships/hyperlink" Target="https://databank.worldbank.org/views/reports/reportwidget.aspx?Report_Name=CountryProfile&amp;Id=b450fd57&amp;tbar=y&amp;dd=y&amp;inf=n&amp;zm=n&amp;country=STP" TargetMode="External"/><Relationship Id="rId6" Type="http://schemas.openxmlformats.org/officeDocument/2006/relationships/hyperlink" Target="https://data.worldbank.org/country/sao-tome-and-principe?locale=pt" TargetMode="External"/><Relationship Id="rId11" Type="http://schemas.openxmlformats.org/officeDocument/2006/relationships/hyperlink" Target="https://translate.google.com/translate?hl=pt-PT&amp;prev=_t&amp;sl=pt&amp;tl=fr&amp;u=https://www.indexmundi.com/g/r.aspx%3Fc%3Dtp%26v%3D2223%26l%3Dpt" TargetMode="External"/><Relationship Id="rId5" Type="http://schemas.openxmlformats.org/officeDocument/2006/relationships/hyperlink" Target="http://www.bcstp.st/Banco-Central-STome-Principe?y=er3XsfhwD%2Bbaw7zrGqewmQ" TargetMode="External"/><Relationship Id="rId15" Type="http://schemas.openxmlformats.org/officeDocument/2006/relationships/hyperlink" Target="http://ms.gov.st/wp-content/uploads/2018/05/PNDS-2018-1.pdf" TargetMode="External"/><Relationship Id="rId10" Type="http://schemas.openxmlformats.org/officeDocument/2006/relationships/hyperlink" Target="https://translate.google.com/translate?hl=pt-PT&amp;prev=_t&amp;sl=pt&amp;tl=fr&amp;u=https://www.indexmundi.com/g/g.aspx%3Fc%3Dtp%26v%3D2223%26l%3Dpt" TargetMode="External"/><Relationship Id="rId4" Type="http://schemas.openxmlformats.org/officeDocument/2006/relationships/hyperlink" Target="https://translate.google.com/translate?hl=pt-PT&amp;prev=_t&amp;sl=pt&amp;tl=fr&amp;u=https://databank.worldbank.org/views/reports/reportwidget.aspx%3FReport)" TargetMode="External"/><Relationship Id="rId9" Type="http://schemas.openxmlformats.org/officeDocument/2006/relationships/hyperlink" Target="http://ms.gov.st/wp-content/uploads/2018/05/PNDS-2018-1.pdf" TargetMode="External"/><Relationship Id="rId14" Type="http://schemas.openxmlformats.org/officeDocument/2006/relationships/hyperlink" Target="https://extranet.who.int/sph/sites/default/files/jeeta/Sao%20Tome%20and%20Principe%2013-17%20May%25%20202019-fra.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2ECDD-9DC5-4D8B-8BB4-B09DCF24A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21657</Words>
  <Characters>123450</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French Text Processing</cp:lastModifiedBy>
  <cp:revision>3</cp:revision>
  <cp:lastPrinted>2022-02-03T14:33:00Z</cp:lastPrinted>
  <dcterms:created xsi:type="dcterms:W3CDTF">2022-02-03T14:33:00Z</dcterms:created>
  <dcterms:modified xsi:type="dcterms:W3CDTF">2022-02-03T14:33:00Z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2114291F</vt:lpwstr>
  </property>
  <property fmtid="{D5CDD505-2E9C-101B-9397-08002B2CF9AE}" pid="3" name="ODSRefJobNo">
    <vt:lpwstr>2127652F</vt:lpwstr>
  </property>
  <property fmtid="{D5CDD505-2E9C-101B-9397-08002B2CF9AE}" pid="4" name="Symbol1">
    <vt:lpwstr>CEDAW/C/STP/1-5</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rapport initial et deuxième à quatrième rapports périodiques soumis par Sao Tomé-et-Principe en application de l’article 18 de la Convention, attendu en 2020*, **_x000d_</vt:lpwstr>
  </property>
</Properties>
</file>