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932D31" w:rsidTr="00F45FD4">
        <w:trPr>
          <w:trHeight w:hRule="exact" w:val="851"/>
        </w:trPr>
        <w:tc>
          <w:tcPr>
            <w:tcW w:w="1280" w:type="dxa"/>
            <w:tcBorders>
              <w:bottom w:val="single" w:sz="4" w:space="0" w:color="auto"/>
            </w:tcBorders>
            <w:shd w:val="clear" w:color="auto" w:fill="auto"/>
          </w:tcPr>
          <w:p w:rsidR="002D5AAC" w:rsidRPr="00932D31" w:rsidRDefault="002D5AAC" w:rsidP="00F45FD4">
            <w:pPr>
              <w:suppressAutoHyphens/>
            </w:pPr>
          </w:p>
        </w:tc>
        <w:tc>
          <w:tcPr>
            <w:tcW w:w="2273" w:type="dxa"/>
            <w:tcBorders>
              <w:bottom w:val="single" w:sz="4" w:space="0" w:color="auto"/>
            </w:tcBorders>
            <w:shd w:val="clear" w:color="auto" w:fill="auto"/>
            <w:vAlign w:val="bottom"/>
          </w:tcPr>
          <w:p w:rsidR="002D5AAC" w:rsidRPr="00F45FD4" w:rsidRDefault="00BD33EE" w:rsidP="00F45FD4">
            <w:pPr>
              <w:suppressAutoHyphens/>
              <w:spacing w:after="80" w:line="300" w:lineRule="exact"/>
              <w:rPr>
                <w:sz w:val="28"/>
              </w:rPr>
            </w:pPr>
            <w:r w:rsidRPr="00F45FD4">
              <w:rPr>
                <w:sz w:val="28"/>
              </w:rPr>
              <w:t>Naciones Unidas</w:t>
            </w:r>
          </w:p>
        </w:tc>
        <w:tc>
          <w:tcPr>
            <w:tcW w:w="6086" w:type="dxa"/>
            <w:gridSpan w:val="2"/>
            <w:tcBorders>
              <w:bottom w:val="single" w:sz="4" w:space="0" w:color="auto"/>
            </w:tcBorders>
            <w:shd w:val="clear" w:color="auto" w:fill="auto"/>
            <w:vAlign w:val="bottom"/>
          </w:tcPr>
          <w:p w:rsidR="002D5AAC" w:rsidRPr="00214A8F" w:rsidRDefault="005B32F8" w:rsidP="00F45FD4">
            <w:pPr>
              <w:suppressAutoHyphens/>
              <w:jc w:val="right"/>
            </w:pPr>
            <w:r w:rsidRPr="00214A8F">
              <w:rPr>
                <w:sz w:val="40"/>
              </w:rPr>
              <w:t>E</w:t>
            </w:r>
            <w:r w:rsidRPr="00214A8F">
              <w:t>/C.12/MKD/2-4</w:t>
            </w:r>
          </w:p>
        </w:tc>
      </w:tr>
      <w:tr w:rsidR="002D5AAC" w:rsidRPr="00932D31" w:rsidTr="00F45FD4">
        <w:trPr>
          <w:trHeight w:hRule="exact" w:val="2835"/>
        </w:trPr>
        <w:tc>
          <w:tcPr>
            <w:tcW w:w="1280" w:type="dxa"/>
            <w:tcBorders>
              <w:top w:val="single" w:sz="4" w:space="0" w:color="auto"/>
              <w:bottom w:val="single" w:sz="12" w:space="0" w:color="auto"/>
            </w:tcBorders>
            <w:shd w:val="clear" w:color="auto" w:fill="auto"/>
          </w:tcPr>
          <w:p w:rsidR="002D5AAC" w:rsidRPr="00932D31" w:rsidRDefault="00BD33EE" w:rsidP="00F45FD4">
            <w:pPr>
              <w:suppressAutoHyphens/>
              <w:spacing w:before="120"/>
              <w:jc w:val="center"/>
            </w:pPr>
            <w:r w:rsidRPr="00932D3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F45FD4" w:rsidRDefault="004B19F2" w:rsidP="00F45FD4">
            <w:pPr>
              <w:suppressAutoHyphens/>
              <w:spacing w:before="120" w:line="420" w:lineRule="exact"/>
              <w:rPr>
                <w:b/>
                <w:sz w:val="40"/>
                <w:szCs w:val="40"/>
              </w:rPr>
            </w:pPr>
            <w:r w:rsidRPr="00F45FD4">
              <w:rPr>
                <w:b/>
                <w:sz w:val="40"/>
                <w:szCs w:val="40"/>
              </w:rPr>
              <w:t>Consejo Económico y Social</w:t>
            </w:r>
          </w:p>
        </w:tc>
        <w:tc>
          <w:tcPr>
            <w:tcW w:w="2819" w:type="dxa"/>
            <w:tcBorders>
              <w:top w:val="single" w:sz="4" w:space="0" w:color="auto"/>
              <w:bottom w:val="single" w:sz="12" w:space="0" w:color="auto"/>
            </w:tcBorders>
            <w:shd w:val="clear" w:color="auto" w:fill="auto"/>
          </w:tcPr>
          <w:p w:rsidR="005B32F8" w:rsidRPr="00932D31" w:rsidRDefault="005B32F8" w:rsidP="00F45FD4">
            <w:pPr>
              <w:suppressAutoHyphens/>
              <w:spacing w:before="240" w:line="240" w:lineRule="exact"/>
            </w:pPr>
            <w:proofErr w:type="spellStart"/>
            <w:r w:rsidRPr="00932D31">
              <w:t>Distr</w:t>
            </w:r>
            <w:proofErr w:type="spellEnd"/>
            <w:r w:rsidRPr="00932D31">
              <w:t>. general</w:t>
            </w:r>
          </w:p>
          <w:p w:rsidR="005B32F8" w:rsidRPr="00932D31" w:rsidRDefault="005B32F8" w:rsidP="00F45FD4">
            <w:pPr>
              <w:suppressAutoHyphens/>
              <w:spacing w:line="240" w:lineRule="exact"/>
            </w:pPr>
            <w:r w:rsidRPr="00932D31">
              <w:t>30 de septiembre de 2014</w:t>
            </w:r>
          </w:p>
          <w:p w:rsidR="005B32F8" w:rsidRPr="00932D31" w:rsidRDefault="005B32F8" w:rsidP="00F45FD4">
            <w:pPr>
              <w:suppressAutoHyphens/>
              <w:spacing w:line="240" w:lineRule="exact"/>
            </w:pPr>
            <w:r w:rsidRPr="00932D31">
              <w:t>Español</w:t>
            </w:r>
          </w:p>
          <w:p w:rsidR="002D5AAC" w:rsidRPr="00932D31" w:rsidRDefault="005B32F8" w:rsidP="00F45FD4">
            <w:pPr>
              <w:suppressAutoHyphens/>
              <w:spacing w:line="240" w:lineRule="exact"/>
            </w:pPr>
            <w:r w:rsidRPr="00932D31">
              <w:t>Original: inglés</w:t>
            </w:r>
          </w:p>
        </w:tc>
      </w:tr>
    </w:tbl>
    <w:p w:rsidR="00381C24" w:rsidRPr="00932D31" w:rsidRDefault="00E91FF3" w:rsidP="00743383">
      <w:pPr>
        <w:spacing w:before="120"/>
        <w:rPr>
          <w:b/>
          <w:sz w:val="24"/>
          <w:szCs w:val="24"/>
        </w:rPr>
      </w:pPr>
      <w:r w:rsidRPr="00932D31">
        <w:rPr>
          <w:b/>
          <w:sz w:val="24"/>
          <w:szCs w:val="24"/>
        </w:rPr>
        <w:t>Comité de Derechos Económicos, Sociales y Culturales</w:t>
      </w:r>
    </w:p>
    <w:p w:rsidR="00E91FF3" w:rsidRPr="00932D31" w:rsidRDefault="00743383" w:rsidP="00743383">
      <w:pPr>
        <w:pStyle w:val="HMG"/>
        <w:rPr>
          <w:lang w:val="es-ES"/>
        </w:rPr>
      </w:pPr>
      <w:r w:rsidRPr="00932D31">
        <w:rPr>
          <w:lang w:val="es-ES"/>
        </w:rPr>
        <w:tab/>
      </w:r>
      <w:r w:rsidRPr="00932D31">
        <w:rPr>
          <w:lang w:val="es-ES"/>
        </w:rPr>
        <w:tab/>
      </w:r>
      <w:r w:rsidR="00E91FF3" w:rsidRPr="00932D31">
        <w:rPr>
          <w:lang w:val="es-ES"/>
        </w:rPr>
        <w:t>Examen de los informes presentados por los Estados partes en virtud de los artículos 16 y 17 del Pacto Internacional de Derechos Económicos, Sociales y Culturales</w:t>
      </w:r>
    </w:p>
    <w:p w:rsidR="00E91FF3" w:rsidRPr="00932D31" w:rsidRDefault="00743383" w:rsidP="00743383">
      <w:pPr>
        <w:pStyle w:val="HChG"/>
        <w:rPr>
          <w:lang w:val="es-ES"/>
        </w:rPr>
      </w:pPr>
      <w:r w:rsidRPr="00932D31">
        <w:rPr>
          <w:lang w:val="es-ES"/>
        </w:rPr>
        <w:tab/>
      </w:r>
      <w:r w:rsidRPr="00932D31">
        <w:rPr>
          <w:lang w:val="es-ES"/>
        </w:rPr>
        <w:tab/>
      </w:r>
      <w:r w:rsidR="00E91FF3" w:rsidRPr="00932D31">
        <w:rPr>
          <w:lang w:val="es-ES"/>
        </w:rPr>
        <w:t>Informes periódicos segundo, tercero y cuarto combinados que los Estados parte debían presentar en 2008</w:t>
      </w:r>
    </w:p>
    <w:p w:rsidR="00E91FF3" w:rsidRPr="00932D31" w:rsidRDefault="00743383" w:rsidP="00743383">
      <w:pPr>
        <w:pStyle w:val="HMG"/>
        <w:rPr>
          <w:lang w:val="es-ES"/>
        </w:rPr>
      </w:pPr>
      <w:r w:rsidRPr="00932D31">
        <w:rPr>
          <w:lang w:val="es-ES"/>
        </w:rPr>
        <w:tab/>
      </w:r>
      <w:r w:rsidRPr="00932D31">
        <w:rPr>
          <w:lang w:val="es-ES"/>
        </w:rPr>
        <w:tab/>
        <w:t>E</w:t>
      </w:r>
      <w:r w:rsidR="00E91FF3" w:rsidRPr="00932D31">
        <w:rPr>
          <w:lang w:val="es-ES"/>
        </w:rPr>
        <w:t>x República Yugoslava de Macedonia</w:t>
      </w:r>
      <w:r w:rsidRPr="00DA711A">
        <w:rPr>
          <w:rStyle w:val="FootnoteReference"/>
          <w:b w:val="0"/>
          <w:sz w:val="20"/>
          <w:vertAlign w:val="baseline"/>
          <w:lang w:val="es-ES"/>
        </w:rPr>
        <w:footnoteReference w:customMarkFollows="1" w:id="1"/>
        <w:t>*</w:t>
      </w:r>
    </w:p>
    <w:p w:rsidR="00E91FF3" w:rsidRPr="00932D31" w:rsidRDefault="00E91FF3" w:rsidP="00743383">
      <w:pPr>
        <w:pStyle w:val="SingleTxtG"/>
        <w:jc w:val="right"/>
        <w:rPr>
          <w:lang w:val="es-ES"/>
        </w:rPr>
      </w:pPr>
      <w:r w:rsidRPr="00932D31">
        <w:rPr>
          <w:lang w:val="es-ES"/>
        </w:rPr>
        <w:t>[Fecha de recepción: 17 de febrero de 2014]</w:t>
      </w:r>
    </w:p>
    <w:p w:rsidR="00E91FF3" w:rsidRPr="00932D31" w:rsidRDefault="00E91FF3" w:rsidP="001075E9">
      <w:pPr>
        <w:rPr>
          <w:sz w:val="16"/>
          <w:szCs w:val="16"/>
        </w:rPr>
      </w:pPr>
    </w:p>
    <w:p w:rsidR="00E91FF3" w:rsidRPr="00932D31" w:rsidRDefault="00E91FF3" w:rsidP="001075E9">
      <w:pPr>
        <w:rPr>
          <w:sz w:val="16"/>
          <w:szCs w:val="16"/>
        </w:rPr>
      </w:pPr>
    </w:p>
    <w:p w:rsidR="00E91FF3" w:rsidRPr="00932D31" w:rsidRDefault="00E91FF3" w:rsidP="00E91FF3">
      <w:pPr>
        <w:spacing w:after="120"/>
        <w:rPr>
          <w:sz w:val="28"/>
        </w:rPr>
      </w:pPr>
      <w:r w:rsidRPr="00932D31">
        <w:br w:type="page"/>
      </w:r>
      <w:r w:rsidRPr="00932D31">
        <w:rPr>
          <w:sz w:val="28"/>
        </w:rPr>
        <w:t>Índice</w:t>
      </w:r>
    </w:p>
    <w:p w:rsidR="00E91FF3" w:rsidRPr="00932D31" w:rsidRDefault="00E91FF3" w:rsidP="00E91FF3">
      <w:pPr>
        <w:tabs>
          <w:tab w:val="right" w:pos="8929"/>
          <w:tab w:val="right" w:pos="9638"/>
        </w:tabs>
        <w:spacing w:after="120"/>
        <w:ind w:left="283"/>
      </w:pPr>
      <w:r w:rsidRPr="00932D31">
        <w:rPr>
          <w:i/>
          <w:sz w:val="18"/>
        </w:rPr>
        <w:tab/>
        <w:t>Párrafos</w:t>
      </w:r>
      <w:r w:rsidRPr="00932D31">
        <w:rPr>
          <w:i/>
          <w:sz w:val="18"/>
        </w:rPr>
        <w:tab/>
        <w:t>Página</w:t>
      </w:r>
    </w:p>
    <w:p w:rsidR="00E91FF3" w:rsidRDefault="00204110" w:rsidP="00E91FF3">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r>
      <w:r w:rsidR="005A0B16">
        <w:t>1–5</w:t>
      </w:r>
      <w:r>
        <w:tab/>
      </w:r>
      <w:r w:rsidR="003145B6">
        <w:t>3</w:t>
      </w:r>
    </w:p>
    <w:p w:rsidR="00204110" w:rsidRDefault="00204110" w:rsidP="00204110">
      <w:pPr>
        <w:tabs>
          <w:tab w:val="right" w:pos="850"/>
          <w:tab w:val="left" w:pos="1134"/>
          <w:tab w:val="left" w:pos="1559"/>
          <w:tab w:val="left" w:pos="1984"/>
          <w:tab w:val="left" w:leader="dot" w:pos="7654"/>
          <w:tab w:val="right" w:pos="8929"/>
          <w:tab w:val="right" w:pos="9638"/>
        </w:tabs>
        <w:spacing w:after="120"/>
      </w:pPr>
      <w:r>
        <w:tab/>
        <w:t>II.</w:t>
      </w:r>
      <w:r>
        <w:tab/>
        <w:t>Parte relativa a artículos específicos</w:t>
      </w:r>
      <w:r>
        <w:tab/>
      </w:r>
      <w:r>
        <w:tab/>
      </w:r>
      <w:r w:rsidR="005A0B16">
        <w:t>6–190</w:t>
      </w:r>
      <w:r>
        <w:tab/>
      </w:r>
      <w:r w:rsidR="003145B6">
        <w:t>3</w:t>
      </w:r>
    </w:p>
    <w:p w:rsidR="00204110" w:rsidRDefault="00204110" w:rsidP="00204110">
      <w:pPr>
        <w:tabs>
          <w:tab w:val="right" w:pos="850"/>
          <w:tab w:val="left" w:pos="1134"/>
          <w:tab w:val="left" w:pos="1559"/>
          <w:tab w:val="left" w:leader="dot" w:pos="7654"/>
          <w:tab w:val="right" w:pos="8929"/>
          <w:tab w:val="right" w:pos="9638"/>
        </w:tabs>
        <w:spacing w:after="120"/>
      </w:pPr>
      <w:r>
        <w:tab/>
      </w:r>
      <w:r>
        <w:tab/>
        <w:t>Artículo 1</w:t>
      </w:r>
      <w:r>
        <w:tab/>
      </w:r>
      <w:r>
        <w:tab/>
      </w:r>
      <w:r w:rsidR="005A0B16">
        <w:t>6</w:t>
      </w:r>
      <w:r>
        <w:tab/>
      </w:r>
      <w:r w:rsidR="003145B6">
        <w:t>3</w:t>
      </w:r>
    </w:p>
    <w:p w:rsidR="00204110" w:rsidRDefault="00204110" w:rsidP="00204110">
      <w:pPr>
        <w:tabs>
          <w:tab w:val="right" w:pos="850"/>
          <w:tab w:val="left" w:pos="1134"/>
          <w:tab w:val="left" w:pos="1559"/>
          <w:tab w:val="left" w:pos="1984"/>
          <w:tab w:val="left" w:leader="dot" w:pos="7654"/>
          <w:tab w:val="right" w:pos="8929"/>
          <w:tab w:val="right" w:pos="9638"/>
        </w:tabs>
        <w:spacing w:after="120"/>
      </w:pPr>
      <w:r>
        <w:tab/>
      </w:r>
      <w:r>
        <w:tab/>
        <w:t>Artículo 2. Respuesta a las recomendaciones del Comité contenidas en</w:t>
      </w:r>
      <w:r>
        <w:br/>
      </w:r>
      <w:r>
        <w:tab/>
      </w:r>
      <w:r>
        <w:tab/>
        <w:t>los párrafos 31 y 32 de sus observaciones finales</w:t>
      </w:r>
      <w:r>
        <w:tab/>
      </w:r>
      <w:r>
        <w:tab/>
      </w:r>
      <w:r w:rsidR="005A0B16">
        <w:t>7–16</w:t>
      </w:r>
      <w:r>
        <w:tab/>
      </w:r>
      <w:r w:rsidR="003145B6">
        <w:t>3</w:t>
      </w:r>
    </w:p>
    <w:p w:rsidR="00204110" w:rsidRDefault="00204110" w:rsidP="00204110">
      <w:pPr>
        <w:tabs>
          <w:tab w:val="right" w:pos="850"/>
          <w:tab w:val="left" w:pos="1134"/>
          <w:tab w:val="left" w:pos="1559"/>
          <w:tab w:val="left" w:pos="1984"/>
          <w:tab w:val="left" w:leader="dot" w:pos="7654"/>
          <w:tab w:val="right" w:pos="8929"/>
          <w:tab w:val="right" w:pos="9638"/>
        </w:tabs>
        <w:spacing w:after="120"/>
      </w:pPr>
      <w:r>
        <w:tab/>
      </w:r>
      <w:r>
        <w:tab/>
        <w:t>Artículo 3. Respuesta a las recomendaciones de los párrafos 33 y 34</w:t>
      </w:r>
      <w:r>
        <w:tab/>
      </w:r>
      <w:r>
        <w:tab/>
      </w:r>
      <w:r w:rsidR="005A0B16">
        <w:t>17–20</w:t>
      </w:r>
      <w:r>
        <w:tab/>
      </w:r>
      <w:r w:rsidR="003145B6">
        <w:t>5</w:t>
      </w:r>
    </w:p>
    <w:p w:rsidR="00204110" w:rsidRDefault="00204110" w:rsidP="00204110">
      <w:pPr>
        <w:tabs>
          <w:tab w:val="right" w:pos="850"/>
          <w:tab w:val="left" w:pos="1134"/>
          <w:tab w:val="left" w:pos="1559"/>
          <w:tab w:val="left" w:pos="1984"/>
          <w:tab w:val="left" w:leader="dot" w:pos="7654"/>
          <w:tab w:val="right" w:pos="8929"/>
          <w:tab w:val="right" w:pos="9638"/>
        </w:tabs>
        <w:spacing w:after="120"/>
      </w:pPr>
      <w:r>
        <w:tab/>
      </w:r>
      <w:r>
        <w:tab/>
        <w:t>Artículos 4 y 5</w:t>
      </w:r>
      <w:r>
        <w:tab/>
      </w:r>
      <w:r>
        <w:tab/>
      </w:r>
      <w:r w:rsidR="005A0B16">
        <w:t>21</w:t>
      </w:r>
      <w:r>
        <w:tab/>
      </w:r>
      <w:r w:rsidR="003145B6">
        <w:t>5</w:t>
      </w:r>
    </w:p>
    <w:p w:rsidR="00204110" w:rsidRDefault="00204110" w:rsidP="00204110">
      <w:pPr>
        <w:tabs>
          <w:tab w:val="right" w:pos="850"/>
          <w:tab w:val="left" w:pos="1134"/>
          <w:tab w:val="left" w:pos="1559"/>
          <w:tab w:val="left" w:pos="1984"/>
          <w:tab w:val="left" w:leader="dot" w:pos="7654"/>
          <w:tab w:val="right" w:pos="8929"/>
          <w:tab w:val="right" w:pos="9638"/>
        </w:tabs>
        <w:spacing w:after="120"/>
      </w:pPr>
      <w:r>
        <w:tab/>
      </w:r>
      <w:r>
        <w:tab/>
        <w:t>Artículo 6. Respuesta a la recomendación del párrafo 35</w:t>
      </w:r>
      <w:r>
        <w:tab/>
      </w:r>
      <w:r>
        <w:tab/>
      </w:r>
      <w:r w:rsidR="005A0B16">
        <w:t>22–36</w:t>
      </w:r>
      <w:r>
        <w:tab/>
      </w:r>
      <w:r w:rsidR="003145B6">
        <w:t>5</w:t>
      </w:r>
    </w:p>
    <w:p w:rsidR="00204110" w:rsidRDefault="00204110" w:rsidP="00204110">
      <w:pPr>
        <w:tabs>
          <w:tab w:val="right" w:pos="850"/>
          <w:tab w:val="left" w:pos="1134"/>
          <w:tab w:val="left" w:pos="1559"/>
          <w:tab w:val="left" w:pos="1984"/>
          <w:tab w:val="left" w:leader="dot" w:pos="7654"/>
          <w:tab w:val="right" w:pos="8929"/>
          <w:tab w:val="right" w:pos="9638"/>
        </w:tabs>
        <w:spacing w:after="120"/>
      </w:pPr>
      <w:r>
        <w:tab/>
      </w:r>
      <w:r>
        <w:tab/>
        <w:t>Artículo 7. Respuesta a la recomendación del párrafo 36</w:t>
      </w:r>
      <w:r>
        <w:tab/>
      </w:r>
      <w:r>
        <w:tab/>
      </w:r>
      <w:r w:rsidR="005A0B16">
        <w:t>37–46</w:t>
      </w:r>
      <w:r>
        <w:tab/>
      </w:r>
      <w:r w:rsidR="003145B6">
        <w:t>10</w:t>
      </w:r>
    </w:p>
    <w:p w:rsidR="00204110" w:rsidRDefault="00204110" w:rsidP="00204110">
      <w:pPr>
        <w:tabs>
          <w:tab w:val="right" w:pos="850"/>
          <w:tab w:val="left" w:pos="1134"/>
          <w:tab w:val="left" w:pos="1559"/>
          <w:tab w:val="left" w:pos="1984"/>
          <w:tab w:val="left" w:leader="dot" w:pos="7654"/>
          <w:tab w:val="right" w:pos="8929"/>
          <w:tab w:val="right" w:pos="9638"/>
        </w:tabs>
        <w:spacing w:after="120"/>
      </w:pPr>
      <w:r>
        <w:tab/>
      </w:r>
      <w:r>
        <w:tab/>
        <w:t>Artículo 8. Respuesta a la recomendación del párrafo 37</w:t>
      </w:r>
      <w:r>
        <w:tab/>
      </w:r>
      <w:r>
        <w:tab/>
      </w:r>
      <w:r w:rsidR="005A0B16">
        <w:t>47–50</w:t>
      </w:r>
      <w:r>
        <w:tab/>
      </w:r>
      <w:r w:rsidR="003145B6">
        <w:t>12</w:t>
      </w:r>
    </w:p>
    <w:p w:rsidR="00204110" w:rsidRDefault="00204110" w:rsidP="00204110">
      <w:pPr>
        <w:tabs>
          <w:tab w:val="right" w:pos="850"/>
          <w:tab w:val="left" w:pos="1134"/>
          <w:tab w:val="left" w:pos="1559"/>
          <w:tab w:val="left" w:pos="1984"/>
          <w:tab w:val="left" w:leader="dot" w:pos="7654"/>
          <w:tab w:val="right" w:pos="8929"/>
          <w:tab w:val="right" w:pos="9638"/>
        </w:tabs>
        <w:spacing w:after="120"/>
      </w:pPr>
      <w:r>
        <w:tab/>
      </w:r>
      <w:r>
        <w:tab/>
        <w:t>Artículo 9. Respuesta a la recomendación del párrafo 38</w:t>
      </w:r>
      <w:r>
        <w:tab/>
      </w:r>
      <w:r>
        <w:tab/>
      </w:r>
      <w:r w:rsidR="005A0B16">
        <w:t>51–67</w:t>
      </w:r>
      <w:r>
        <w:tab/>
      </w:r>
      <w:r w:rsidR="003145B6">
        <w:t>12</w:t>
      </w:r>
    </w:p>
    <w:p w:rsidR="00204110" w:rsidRDefault="00204110" w:rsidP="00204110">
      <w:pPr>
        <w:tabs>
          <w:tab w:val="right" w:pos="850"/>
          <w:tab w:val="left" w:pos="1134"/>
          <w:tab w:val="left" w:pos="1559"/>
          <w:tab w:val="left" w:pos="1984"/>
          <w:tab w:val="left" w:leader="dot" w:pos="7654"/>
          <w:tab w:val="right" w:pos="8929"/>
          <w:tab w:val="right" w:pos="9638"/>
        </w:tabs>
        <w:spacing w:after="120"/>
      </w:pPr>
      <w:r>
        <w:tab/>
      </w:r>
      <w:r>
        <w:tab/>
        <w:t>Artículo 10. Respuesta a las recomendaciones de los párrafos 39, 40 y 41</w:t>
      </w:r>
      <w:r>
        <w:tab/>
      </w:r>
      <w:r>
        <w:tab/>
      </w:r>
      <w:r w:rsidR="005A0B16">
        <w:t>68–81</w:t>
      </w:r>
      <w:r>
        <w:tab/>
      </w:r>
      <w:r w:rsidR="003145B6">
        <w:t>17</w:t>
      </w:r>
    </w:p>
    <w:p w:rsidR="00204110" w:rsidRDefault="00204110" w:rsidP="00204110">
      <w:pPr>
        <w:tabs>
          <w:tab w:val="right" w:pos="850"/>
          <w:tab w:val="left" w:pos="1134"/>
          <w:tab w:val="left" w:pos="1559"/>
          <w:tab w:val="left" w:pos="1984"/>
          <w:tab w:val="left" w:leader="dot" w:pos="7654"/>
          <w:tab w:val="right" w:pos="8929"/>
          <w:tab w:val="right" w:pos="9638"/>
        </w:tabs>
        <w:spacing w:after="120"/>
      </w:pPr>
      <w:r>
        <w:tab/>
      </w:r>
      <w:r>
        <w:tab/>
        <w:t>Artículo 11. Respuesta a las recomendaciones de los párrafos 42, 44 y 29</w:t>
      </w:r>
      <w:r>
        <w:tab/>
      </w:r>
      <w:r>
        <w:tab/>
      </w:r>
      <w:r w:rsidR="005A0B16">
        <w:t>82–109</w:t>
      </w:r>
      <w:r>
        <w:tab/>
      </w:r>
      <w:r w:rsidR="003145B6">
        <w:t>19</w:t>
      </w:r>
    </w:p>
    <w:p w:rsidR="00204110" w:rsidRDefault="003145B6" w:rsidP="00204110">
      <w:pPr>
        <w:tabs>
          <w:tab w:val="right" w:pos="850"/>
          <w:tab w:val="left" w:pos="1134"/>
          <w:tab w:val="left" w:pos="1559"/>
          <w:tab w:val="left" w:pos="1984"/>
          <w:tab w:val="left" w:leader="dot" w:pos="7654"/>
          <w:tab w:val="right" w:pos="8929"/>
          <w:tab w:val="right" w:pos="9638"/>
        </w:tabs>
        <w:spacing w:after="120"/>
      </w:pPr>
      <w:r>
        <w:tab/>
      </w:r>
      <w:r>
        <w:tab/>
      </w:r>
      <w:r>
        <w:tab/>
        <w:t>A.</w:t>
      </w:r>
      <w:r>
        <w:tab/>
        <w:t>Derecho a una mejora continua de las condiciones de existencia</w:t>
      </w:r>
      <w:r>
        <w:tab/>
      </w:r>
      <w:r>
        <w:tab/>
      </w:r>
      <w:r w:rsidR="005A0B16">
        <w:t>85–88</w:t>
      </w:r>
      <w:r>
        <w:tab/>
        <w:t>25</w:t>
      </w:r>
    </w:p>
    <w:p w:rsidR="003145B6" w:rsidRDefault="003145B6" w:rsidP="00204110">
      <w:pPr>
        <w:tabs>
          <w:tab w:val="right" w:pos="850"/>
          <w:tab w:val="left" w:pos="1134"/>
          <w:tab w:val="left" w:pos="1559"/>
          <w:tab w:val="left" w:pos="1984"/>
          <w:tab w:val="left" w:leader="dot" w:pos="7654"/>
          <w:tab w:val="right" w:pos="8929"/>
          <w:tab w:val="right" w:pos="9638"/>
        </w:tabs>
        <w:spacing w:after="120"/>
      </w:pPr>
      <w:r>
        <w:tab/>
      </w:r>
      <w:r>
        <w:tab/>
      </w:r>
      <w:r>
        <w:tab/>
        <w:t>B.</w:t>
      </w:r>
      <w:r>
        <w:tab/>
        <w:t>Derecho a una alimentación adecuada</w:t>
      </w:r>
      <w:r>
        <w:tab/>
      </w:r>
      <w:r>
        <w:tab/>
      </w:r>
      <w:r w:rsidR="005A0B16">
        <w:t>89–93</w:t>
      </w:r>
      <w:r>
        <w:tab/>
        <w:t>25</w:t>
      </w:r>
    </w:p>
    <w:p w:rsidR="003145B6" w:rsidRDefault="003145B6" w:rsidP="00204110">
      <w:pPr>
        <w:tabs>
          <w:tab w:val="right" w:pos="850"/>
          <w:tab w:val="left" w:pos="1134"/>
          <w:tab w:val="left" w:pos="1559"/>
          <w:tab w:val="left" w:pos="1984"/>
          <w:tab w:val="left" w:leader="dot" w:pos="7654"/>
          <w:tab w:val="right" w:pos="8929"/>
          <w:tab w:val="right" w:pos="9638"/>
        </w:tabs>
        <w:spacing w:after="120"/>
      </w:pPr>
      <w:r>
        <w:tab/>
      </w:r>
      <w:r>
        <w:tab/>
      </w:r>
      <w:r>
        <w:tab/>
        <w:t>C.</w:t>
      </w:r>
      <w:r>
        <w:tab/>
        <w:t>Derecho al agua</w:t>
      </w:r>
      <w:r>
        <w:tab/>
      </w:r>
      <w:r>
        <w:tab/>
      </w:r>
      <w:r w:rsidR="005A0B16">
        <w:t>94–97</w:t>
      </w:r>
      <w:r>
        <w:tab/>
        <w:t>26</w:t>
      </w:r>
    </w:p>
    <w:p w:rsidR="003145B6" w:rsidRDefault="003145B6" w:rsidP="00204110">
      <w:pPr>
        <w:tabs>
          <w:tab w:val="right" w:pos="850"/>
          <w:tab w:val="left" w:pos="1134"/>
          <w:tab w:val="left" w:pos="1559"/>
          <w:tab w:val="left" w:pos="1984"/>
          <w:tab w:val="left" w:leader="dot" w:pos="7654"/>
          <w:tab w:val="right" w:pos="8929"/>
          <w:tab w:val="right" w:pos="9638"/>
        </w:tabs>
        <w:spacing w:after="120"/>
      </w:pPr>
      <w:r>
        <w:tab/>
      </w:r>
      <w:r>
        <w:tab/>
      </w:r>
      <w:r>
        <w:tab/>
        <w:t>D.</w:t>
      </w:r>
      <w:r>
        <w:tab/>
        <w:t>Derecho a una vivienda adecuada</w:t>
      </w:r>
      <w:r>
        <w:tab/>
      </w:r>
      <w:r>
        <w:tab/>
      </w:r>
      <w:r w:rsidR="005A0B16">
        <w:t>98–109</w:t>
      </w:r>
      <w:r>
        <w:tab/>
        <w:t>27</w:t>
      </w:r>
    </w:p>
    <w:p w:rsidR="003145B6" w:rsidRDefault="003145B6" w:rsidP="00204110">
      <w:pPr>
        <w:tabs>
          <w:tab w:val="right" w:pos="850"/>
          <w:tab w:val="left" w:pos="1134"/>
          <w:tab w:val="left" w:pos="1559"/>
          <w:tab w:val="left" w:pos="1984"/>
          <w:tab w:val="left" w:leader="dot" w:pos="7654"/>
          <w:tab w:val="right" w:pos="8929"/>
          <w:tab w:val="right" w:pos="9638"/>
        </w:tabs>
        <w:spacing w:after="120"/>
      </w:pPr>
      <w:r>
        <w:tab/>
      </w:r>
      <w:r>
        <w:tab/>
        <w:t>Artículo 12. Respuesta a las recomendaciones de los párrafos 45 y 46</w:t>
      </w:r>
      <w:r>
        <w:tab/>
      </w:r>
      <w:r>
        <w:tab/>
      </w:r>
      <w:r w:rsidR="005A0B16">
        <w:rPr>
          <w:lang w:val="fr-CH"/>
        </w:rPr>
        <w:t>110–155</w:t>
      </w:r>
      <w:r>
        <w:tab/>
        <w:t>30</w:t>
      </w:r>
    </w:p>
    <w:p w:rsidR="003145B6" w:rsidRDefault="003145B6" w:rsidP="00204110">
      <w:pPr>
        <w:tabs>
          <w:tab w:val="right" w:pos="850"/>
          <w:tab w:val="left" w:pos="1134"/>
          <w:tab w:val="left" w:pos="1559"/>
          <w:tab w:val="left" w:pos="1984"/>
          <w:tab w:val="left" w:leader="dot" w:pos="7654"/>
          <w:tab w:val="right" w:pos="8929"/>
          <w:tab w:val="right" w:pos="9638"/>
        </w:tabs>
        <w:spacing w:after="120"/>
      </w:pPr>
      <w:r>
        <w:tab/>
      </w:r>
      <w:r>
        <w:tab/>
        <w:t>Artículo 13. Respuesta a las recomendaciones de los párrafos 47 y 48</w:t>
      </w:r>
      <w:r>
        <w:tab/>
      </w:r>
      <w:r>
        <w:tab/>
      </w:r>
      <w:r w:rsidR="005A0B16">
        <w:rPr>
          <w:lang w:val="fr-CH"/>
        </w:rPr>
        <w:t>156–174</w:t>
      </w:r>
      <w:r>
        <w:tab/>
        <w:t>35</w:t>
      </w:r>
    </w:p>
    <w:p w:rsidR="003145B6" w:rsidRDefault="003145B6" w:rsidP="00204110">
      <w:pPr>
        <w:tabs>
          <w:tab w:val="right" w:pos="850"/>
          <w:tab w:val="left" w:pos="1134"/>
          <w:tab w:val="left" w:pos="1559"/>
          <w:tab w:val="left" w:pos="1984"/>
          <w:tab w:val="left" w:leader="dot" w:pos="7654"/>
          <w:tab w:val="right" w:pos="8929"/>
          <w:tab w:val="right" w:pos="9638"/>
        </w:tabs>
        <w:spacing w:after="120"/>
      </w:pPr>
      <w:r>
        <w:tab/>
      </w:r>
      <w:r>
        <w:tab/>
        <w:t>Artículo 14</w:t>
      </w:r>
      <w:r>
        <w:tab/>
      </w:r>
      <w:r>
        <w:tab/>
      </w:r>
      <w:r w:rsidR="005A0B16">
        <w:rPr>
          <w:lang w:val="fr-CH"/>
        </w:rPr>
        <w:t>175</w:t>
      </w:r>
      <w:r>
        <w:tab/>
        <w:t>38</w:t>
      </w:r>
    </w:p>
    <w:p w:rsidR="003145B6" w:rsidRDefault="003145B6" w:rsidP="00204110">
      <w:pPr>
        <w:tabs>
          <w:tab w:val="right" w:pos="850"/>
          <w:tab w:val="left" w:pos="1134"/>
          <w:tab w:val="left" w:pos="1559"/>
          <w:tab w:val="left" w:pos="1984"/>
          <w:tab w:val="left" w:leader="dot" w:pos="7654"/>
          <w:tab w:val="right" w:pos="8929"/>
          <w:tab w:val="right" w:pos="9638"/>
        </w:tabs>
        <w:spacing w:after="120"/>
      </w:pPr>
      <w:r>
        <w:tab/>
      </w:r>
      <w:r>
        <w:tab/>
        <w:t>Artículo 15</w:t>
      </w:r>
      <w:r>
        <w:tab/>
      </w:r>
      <w:r>
        <w:tab/>
      </w:r>
      <w:r w:rsidR="005A0B16">
        <w:rPr>
          <w:lang w:val="fr-CH"/>
        </w:rPr>
        <w:t>176–190</w:t>
      </w:r>
      <w:r>
        <w:tab/>
        <w:t>38</w:t>
      </w:r>
    </w:p>
    <w:p w:rsidR="00204110" w:rsidRPr="00932D31" w:rsidRDefault="00204110" w:rsidP="00E91FF3">
      <w:pPr>
        <w:tabs>
          <w:tab w:val="right" w:pos="850"/>
          <w:tab w:val="left" w:pos="1134"/>
          <w:tab w:val="left" w:pos="1559"/>
          <w:tab w:val="left" w:pos="1984"/>
          <w:tab w:val="left" w:leader="dot" w:pos="7654"/>
          <w:tab w:val="right" w:pos="8929"/>
          <w:tab w:val="right" w:pos="9638"/>
        </w:tabs>
        <w:spacing w:after="120"/>
      </w:pPr>
    </w:p>
    <w:p w:rsidR="00E91FF3" w:rsidRPr="00932D31" w:rsidRDefault="00E91FF3" w:rsidP="00E91FF3">
      <w:pPr>
        <w:tabs>
          <w:tab w:val="right" w:pos="850"/>
          <w:tab w:val="left" w:pos="1134"/>
          <w:tab w:val="left" w:pos="1559"/>
          <w:tab w:val="left" w:pos="1984"/>
          <w:tab w:val="left" w:leader="dot" w:pos="7654"/>
          <w:tab w:val="right" w:pos="8929"/>
          <w:tab w:val="right" w:pos="9638"/>
        </w:tabs>
        <w:spacing w:after="120"/>
      </w:pPr>
    </w:p>
    <w:p w:rsidR="00E91FF3" w:rsidRPr="00932D31" w:rsidRDefault="00E91FF3" w:rsidP="006A6E7D">
      <w:pPr>
        <w:pStyle w:val="HChG"/>
        <w:rPr>
          <w:lang w:val="es-ES"/>
        </w:rPr>
      </w:pPr>
      <w:r w:rsidRPr="00932D31">
        <w:rPr>
          <w:lang w:val="es-ES"/>
        </w:rPr>
        <w:br w:type="page"/>
      </w:r>
      <w:r w:rsidR="006A6E7D" w:rsidRPr="00932D31">
        <w:rPr>
          <w:lang w:val="es-ES"/>
        </w:rPr>
        <w:tab/>
      </w:r>
      <w:r w:rsidRPr="00932D31">
        <w:rPr>
          <w:lang w:val="es-ES"/>
        </w:rPr>
        <w:t>I.</w:t>
      </w:r>
      <w:r w:rsidRPr="00932D31">
        <w:rPr>
          <w:lang w:val="es-ES"/>
        </w:rPr>
        <w:tab/>
      </w:r>
      <w:r w:rsidR="006A6E7D" w:rsidRPr="00932D31">
        <w:rPr>
          <w:lang w:val="es-ES"/>
        </w:rPr>
        <w:t>Introducción</w:t>
      </w:r>
    </w:p>
    <w:p w:rsidR="00E91FF3" w:rsidRPr="00932D31" w:rsidRDefault="00E91FF3" w:rsidP="006A6E7D">
      <w:pPr>
        <w:pStyle w:val="SingleTxtG"/>
        <w:rPr>
          <w:lang w:val="es-ES"/>
        </w:rPr>
      </w:pPr>
      <w:r w:rsidRPr="00932D31">
        <w:rPr>
          <w:lang w:val="es-ES"/>
        </w:rPr>
        <w:t>1.</w:t>
      </w:r>
      <w:r w:rsidRPr="00932D31">
        <w:rPr>
          <w:lang w:val="es-ES"/>
        </w:rPr>
        <w:tab/>
        <w:t>La República de Macedonia presenta los informes periódicos segundo, tercero y cuarto combinados en virtud de los artículos 16 y 17 del Pacto Internacional de Derechos Civiles y Políticos.</w:t>
      </w:r>
    </w:p>
    <w:p w:rsidR="00E91FF3" w:rsidRPr="00932D31" w:rsidRDefault="00E91FF3" w:rsidP="006A6E7D">
      <w:pPr>
        <w:pStyle w:val="SingleTxtG"/>
        <w:rPr>
          <w:lang w:val="es-ES"/>
        </w:rPr>
      </w:pPr>
      <w:r w:rsidRPr="00932D31">
        <w:rPr>
          <w:lang w:val="es-ES"/>
        </w:rPr>
        <w:t>2.</w:t>
      </w:r>
      <w:r w:rsidRPr="00932D31">
        <w:rPr>
          <w:lang w:val="es-ES"/>
        </w:rPr>
        <w:tab/>
        <w:t>El informe contiene información sobre las medidas jurídicas, administrativas y de otra índole que han sido adoptadas con el fin de aplicar el Pacto en el período posterior a la presentación del informe inicial de la República de Macedonia (E/C.12/MKD/1), presentado en un solo documento y examinado por el Comité de Derechos Económicos, Sociales y Culturales en sus sesiones 42, 43 y 44, celebradas los días 13 y 14 de noviembre de 2006.</w:t>
      </w:r>
    </w:p>
    <w:p w:rsidR="00E91FF3" w:rsidRPr="00932D31" w:rsidRDefault="00E91FF3" w:rsidP="006A6E7D">
      <w:pPr>
        <w:pStyle w:val="SingleTxtG"/>
        <w:rPr>
          <w:lang w:val="es-ES"/>
        </w:rPr>
      </w:pPr>
      <w:r w:rsidRPr="00932D31">
        <w:rPr>
          <w:lang w:val="es-ES"/>
        </w:rPr>
        <w:t>3.</w:t>
      </w:r>
      <w:r w:rsidRPr="00932D31">
        <w:rPr>
          <w:lang w:val="es-ES"/>
        </w:rPr>
        <w:tab/>
        <w:t>El informe sobre la aplicación del Pacto Internacional de Derechos Económicos, Sociales y Culturales ha sido elaborado de conformidad con las directrices generales revisadas relativas a la forma y el contenido de los informes que han de presentar los Estados partes con arreglo a los artículos 16 y 17 del Pacto (E/C.12/2008/2), aprobadas por el Comité el 24 de marzo de 2009. En abril de 2013 la República de Macedonia presentó el documento básico común relativo a las convenciones de las Naciones Unidas sobre los derechos humanos (HRI/CORE/MKD/2013).</w:t>
      </w:r>
    </w:p>
    <w:p w:rsidR="00E91FF3" w:rsidRPr="00932D31" w:rsidRDefault="00E91FF3" w:rsidP="006A6E7D">
      <w:pPr>
        <w:pStyle w:val="SingleTxtG"/>
        <w:rPr>
          <w:lang w:val="es-ES"/>
        </w:rPr>
      </w:pPr>
      <w:r w:rsidRPr="00932D31">
        <w:rPr>
          <w:lang w:val="es-ES"/>
        </w:rPr>
        <w:t>4.</w:t>
      </w:r>
      <w:r w:rsidRPr="00932D31">
        <w:rPr>
          <w:lang w:val="es-ES"/>
        </w:rPr>
        <w:tab/>
        <w:t>Al preparar el presente informe, se prestó especial atención a los comentarios y recomendaciones contenidos en las observaciones finales (E/C.12/MKD/CO/1) que el Comité aprobó en su 56 sesión, celebrada el 22 de noviembre de 2006.</w:t>
      </w:r>
    </w:p>
    <w:p w:rsidR="00E91FF3" w:rsidRPr="00932D31" w:rsidRDefault="00E91FF3" w:rsidP="006A6E7D">
      <w:pPr>
        <w:pStyle w:val="SingleTxtG"/>
        <w:rPr>
          <w:lang w:val="es-ES"/>
        </w:rPr>
      </w:pPr>
      <w:r w:rsidRPr="00932D31">
        <w:rPr>
          <w:lang w:val="es-ES"/>
        </w:rPr>
        <w:t>5.</w:t>
      </w:r>
      <w:r w:rsidRPr="00932D31">
        <w:rPr>
          <w:lang w:val="es-ES"/>
        </w:rPr>
        <w:tab/>
        <w:t>Para la redacción del presente informe se consultó a organizaciones de la sociedad civil de la República de Macedonia.</w:t>
      </w:r>
    </w:p>
    <w:p w:rsidR="00E91FF3" w:rsidRPr="00932D31" w:rsidRDefault="006A6E7D" w:rsidP="006A6E7D">
      <w:pPr>
        <w:pStyle w:val="HChG"/>
        <w:rPr>
          <w:lang w:val="es-ES"/>
        </w:rPr>
      </w:pPr>
      <w:r w:rsidRPr="00932D31">
        <w:rPr>
          <w:lang w:val="es-ES"/>
        </w:rPr>
        <w:tab/>
        <w:t>II.</w:t>
      </w:r>
      <w:r w:rsidRPr="00932D31">
        <w:rPr>
          <w:lang w:val="es-ES"/>
        </w:rPr>
        <w:tab/>
      </w:r>
      <w:r w:rsidR="00E91FF3" w:rsidRPr="00932D31">
        <w:rPr>
          <w:lang w:val="es-ES"/>
        </w:rPr>
        <w:t>Parte relativa a artículos específicos</w:t>
      </w:r>
    </w:p>
    <w:p w:rsidR="00E91FF3" w:rsidRPr="00932D31" w:rsidRDefault="006A6E7D" w:rsidP="006A6E7D">
      <w:pPr>
        <w:pStyle w:val="H1G"/>
        <w:rPr>
          <w:lang w:val="es-ES"/>
        </w:rPr>
      </w:pPr>
      <w:r w:rsidRPr="00932D31">
        <w:rPr>
          <w:lang w:val="es-ES"/>
        </w:rPr>
        <w:tab/>
      </w:r>
      <w:r w:rsidRPr="00932D31">
        <w:rPr>
          <w:lang w:val="es-ES"/>
        </w:rPr>
        <w:tab/>
      </w:r>
      <w:r w:rsidR="00E91FF3" w:rsidRPr="00932D31">
        <w:rPr>
          <w:lang w:val="es-ES"/>
        </w:rPr>
        <w:t>Artículo 1</w:t>
      </w:r>
    </w:p>
    <w:p w:rsidR="00E91FF3" w:rsidRPr="00932D31" w:rsidRDefault="00E91FF3" w:rsidP="006A6E7D">
      <w:pPr>
        <w:pStyle w:val="SingleTxtG"/>
        <w:rPr>
          <w:lang w:val="es-ES"/>
        </w:rPr>
      </w:pPr>
      <w:r w:rsidRPr="00932D31">
        <w:rPr>
          <w:lang w:val="es-ES"/>
        </w:rPr>
        <w:t>6.</w:t>
      </w:r>
      <w:r w:rsidRPr="00932D31">
        <w:rPr>
          <w:lang w:val="es-ES"/>
        </w:rPr>
        <w:tab/>
        <w:t>Véase el informe inicial de la República de Macedonia sobre la aplicación del Pacto Internacional de Derechos Económicos, Sociales y Culturales.</w:t>
      </w:r>
    </w:p>
    <w:p w:rsidR="00E91FF3" w:rsidRPr="00932D31" w:rsidRDefault="006A6E7D" w:rsidP="006A6E7D">
      <w:pPr>
        <w:pStyle w:val="H1G"/>
        <w:rPr>
          <w:lang w:val="es-ES"/>
        </w:rPr>
      </w:pPr>
      <w:r w:rsidRPr="00932D31">
        <w:rPr>
          <w:lang w:val="es-ES"/>
        </w:rPr>
        <w:tab/>
      </w:r>
      <w:r w:rsidRPr="00932D31">
        <w:rPr>
          <w:lang w:val="es-ES"/>
        </w:rPr>
        <w:tab/>
        <w:t>Artículo 2</w:t>
      </w:r>
      <w:r w:rsidRPr="00932D31">
        <w:rPr>
          <w:lang w:val="es-ES"/>
        </w:rPr>
        <w:br/>
      </w:r>
      <w:r w:rsidR="00E91FF3" w:rsidRPr="00932D31">
        <w:rPr>
          <w:lang w:val="es-ES"/>
        </w:rPr>
        <w:t>Respuesta a las recomendaciones del Co</w:t>
      </w:r>
      <w:r w:rsidR="005A0B16">
        <w:rPr>
          <w:lang w:val="es-ES"/>
        </w:rPr>
        <w:t>mité contenidas en los párrafos </w:t>
      </w:r>
      <w:r w:rsidR="00E91FF3" w:rsidRPr="00932D31">
        <w:rPr>
          <w:lang w:val="es-ES"/>
        </w:rPr>
        <w:t xml:space="preserve">31 y 32 de sus observaciones finales </w:t>
      </w:r>
    </w:p>
    <w:p w:rsidR="00E91FF3" w:rsidRPr="00932D31" w:rsidRDefault="00E91FF3" w:rsidP="006A6E7D">
      <w:pPr>
        <w:pStyle w:val="SingleTxtG"/>
        <w:rPr>
          <w:lang w:val="es-ES"/>
        </w:rPr>
      </w:pPr>
      <w:r w:rsidRPr="00932D31">
        <w:rPr>
          <w:lang w:val="es-ES"/>
        </w:rPr>
        <w:t>7.</w:t>
      </w:r>
      <w:r w:rsidRPr="00932D31">
        <w:rPr>
          <w:lang w:val="es-ES"/>
        </w:rPr>
        <w:tab/>
        <w:t>En la parte III del documento básico común de la República de Macedonia relativo a las convenciones de las Naciones Unidas sobre los derechos humanos (HRI/CORE/MKD/2013) y en la parte II de los informes periódicos cuarto y quinto combinados de la República de Macedonia en virtud de la Convención sobre la Eliminación de Todas las formas de Discriminación contra la Mujer (CEDAW/C/MKD/4-5), figura información detallada sobre la legislación que regula la prohibición de la discriminación.</w:t>
      </w:r>
    </w:p>
    <w:p w:rsidR="00E91FF3" w:rsidRPr="00932D31" w:rsidRDefault="00E91FF3" w:rsidP="006A6E7D">
      <w:pPr>
        <w:pStyle w:val="SingleTxtG"/>
        <w:rPr>
          <w:lang w:val="es-ES"/>
        </w:rPr>
      </w:pPr>
      <w:r w:rsidRPr="00932D31">
        <w:rPr>
          <w:lang w:val="es-ES"/>
        </w:rPr>
        <w:t>8.</w:t>
      </w:r>
      <w:r w:rsidRPr="00932D31">
        <w:rPr>
          <w:lang w:val="es-ES"/>
        </w:rPr>
        <w:tab/>
        <w:t xml:space="preserve">Al 1 de septiembre de 2012 había en la República de Macedonia 24 refugiados reconocidos como tales y 734 personas bajo protección subsidiaria. A raíz del conflicto en Kosovo, ya en 1999 la mayoría de los refugiados actualmente instalados en el país habían solicitado protección internacional. Se trata de personas pertenecientes a los grupos étnicos romaní, </w:t>
      </w:r>
      <w:proofErr w:type="spellStart"/>
      <w:r w:rsidRPr="00932D31">
        <w:rPr>
          <w:lang w:val="es-ES"/>
        </w:rPr>
        <w:t>askalí</w:t>
      </w:r>
      <w:proofErr w:type="spellEnd"/>
      <w:r w:rsidRPr="00932D31">
        <w:rPr>
          <w:lang w:val="es-ES"/>
        </w:rPr>
        <w:t xml:space="preserve"> y egiptano. </w:t>
      </w:r>
    </w:p>
    <w:p w:rsidR="00E91FF3" w:rsidRPr="00932D31" w:rsidRDefault="00E91FF3" w:rsidP="006A6E7D">
      <w:pPr>
        <w:pStyle w:val="SingleTxtG"/>
        <w:rPr>
          <w:lang w:val="es-ES"/>
        </w:rPr>
      </w:pPr>
      <w:r w:rsidRPr="00932D31">
        <w:rPr>
          <w:lang w:val="es-ES"/>
        </w:rPr>
        <w:t>9.</w:t>
      </w:r>
      <w:r w:rsidRPr="00932D31">
        <w:rPr>
          <w:lang w:val="es-ES"/>
        </w:rPr>
        <w:tab/>
        <w:t>En las modificaciones introducidas en 2007 en la Ley de protección social se considera a los refugiados como posibles beneficiarios de los derechos de protección social, en las mismas condiciones que los nacionales. Desde la entrada en vigor de dichas modificaciones, alrededor del 90% de los refugiados han pasado a ser beneficiarios de los derechos de protección social.</w:t>
      </w:r>
    </w:p>
    <w:p w:rsidR="00E91FF3" w:rsidRPr="00932D31" w:rsidRDefault="00E91FF3" w:rsidP="006A6E7D">
      <w:pPr>
        <w:pStyle w:val="SingleTxtG"/>
        <w:rPr>
          <w:lang w:val="es-ES"/>
        </w:rPr>
      </w:pPr>
      <w:r w:rsidRPr="00932D31">
        <w:rPr>
          <w:lang w:val="es-ES"/>
        </w:rPr>
        <w:t>10.</w:t>
      </w:r>
      <w:r w:rsidRPr="00932D31">
        <w:rPr>
          <w:lang w:val="es-ES"/>
        </w:rPr>
        <w:tab/>
        <w:t>La Ley de empleo y trabajo de extranjeros, adoptada en 2007, define con precisión las condiciones del acceso de los refugiados al mercado laboral.</w:t>
      </w:r>
    </w:p>
    <w:p w:rsidR="00E91FF3" w:rsidRPr="00932D31" w:rsidRDefault="00E91FF3" w:rsidP="006A6E7D">
      <w:pPr>
        <w:pStyle w:val="SingleTxtG"/>
        <w:rPr>
          <w:lang w:val="es-ES"/>
        </w:rPr>
      </w:pPr>
      <w:r w:rsidRPr="00932D31">
        <w:rPr>
          <w:lang w:val="es-ES"/>
        </w:rPr>
        <w:t>11.</w:t>
      </w:r>
      <w:r w:rsidRPr="00932D31">
        <w:rPr>
          <w:lang w:val="es-ES"/>
        </w:rPr>
        <w:tab/>
        <w:t>Según el Plan operativo de 2013 para las políticas activas de empleo, previsto en el marco del Programa de trabajo del Gobierno de la República de Macedonia, los refugiados son un grupo beneficiario específico que tiene acceso a las medidas activas de empleo. Estas medidas permiten cambiar y adquirir calificaciones para facilitar el acceso al mercado laboral.</w:t>
      </w:r>
    </w:p>
    <w:p w:rsidR="00E91FF3" w:rsidRPr="00932D31" w:rsidRDefault="00E91FF3" w:rsidP="006A6E7D">
      <w:pPr>
        <w:pStyle w:val="SingleTxtG"/>
        <w:rPr>
          <w:lang w:val="es-ES"/>
        </w:rPr>
      </w:pPr>
      <w:r w:rsidRPr="00932D31">
        <w:rPr>
          <w:lang w:val="es-ES"/>
        </w:rPr>
        <w:t>12.</w:t>
      </w:r>
      <w:r w:rsidRPr="00932D31">
        <w:rPr>
          <w:lang w:val="es-ES"/>
        </w:rPr>
        <w:tab/>
        <w:t>En las modificaciones de la Ley de seguro de enfermedad adoptadas en 2012 se prevé el seguro de salud para los refugiados en las mismas condiciones que para los nacionales.</w:t>
      </w:r>
    </w:p>
    <w:p w:rsidR="00E91FF3" w:rsidRPr="00932D31" w:rsidRDefault="00E91FF3" w:rsidP="006A6E7D">
      <w:pPr>
        <w:pStyle w:val="SingleTxtG"/>
        <w:rPr>
          <w:lang w:val="es-ES"/>
        </w:rPr>
      </w:pPr>
      <w:r w:rsidRPr="00932D31">
        <w:rPr>
          <w:lang w:val="es-ES"/>
        </w:rPr>
        <w:t>13.</w:t>
      </w:r>
      <w:r w:rsidRPr="00932D31">
        <w:rPr>
          <w:lang w:val="es-ES"/>
        </w:rPr>
        <w:tab/>
        <w:t>Con miras a hallar soluciones duraderas, el Gobierno preparó y aprobó la Estrategia 2008-2015 para la integración de los refugiados y extranjeros. En 2009 se estableció una unidad de proyecto, el Centro de Integración de Refugiados y Extranjeros. Desde su establecimiento hasta la actualidad, el Centro, que ha efectuado 6.000 visitas sobre el terreno, ofrece asistencia directa y asesoramiento a las familias de refugiados en su proceso de integración local. Desde 2010 un total de 788 personas pertenecientes a 199 familias han solicitado acogerse al proceso de integración local.</w:t>
      </w:r>
    </w:p>
    <w:p w:rsidR="00E91FF3" w:rsidRPr="00932D31" w:rsidRDefault="00E91FF3" w:rsidP="006A6E7D">
      <w:pPr>
        <w:pStyle w:val="SingleTxtG"/>
        <w:rPr>
          <w:lang w:val="es-ES"/>
        </w:rPr>
      </w:pPr>
      <w:r w:rsidRPr="00932D31">
        <w:rPr>
          <w:lang w:val="es-ES"/>
        </w:rPr>
        <w:t>14.</w:t>
      </w:r>
      <w:r w:rsidRPr="00932D31">
        <w:rPr>
          <w:lang w:val="es-ES"/>
        </w:rPr>
        <w:tab/>
        <w:t>En la parte III del documento básico común relativo a las convenciones de las Naciones Unidas sobre los derechos humanos (HRI/CORE/MKD/2013), y en la parte de los informes periódicos octavo, noveno y décimo de la República de Macedonia presentado en virtud de la Convención Internacional sobre la Eliminación de todas las Formas de Discriminación Racial (CERD/C/MKD/8-10) que contiene respuestas a las recomendaciones, figura información más detallada sobre las actividades realizadas en relación con las categorías de personas en situación vulnerable.</w:t>
      </w:r>
    </w:p>
    <w:p w:rsidR="00E91FF3" w:rsidRPr="00932D31" w:rsidRDefault="00E91FF3" w:rsidP="006A6E7D">
      <w:pPr>
        <w:pStyle w:val="SingleTxtG"/>
        <w:rPr>
          <w:lang w:val="es-ES"/>
        </w:rPr>
      </w:pPr>
      <w:r w:rsidRPr="00932D31">
        <w:rPr>
          <w:lang w:val="es-ES"/>
        </w:rPr>
        <w:t>15.</w:t>
      </w:r>
      <w:r w:rsidRPr="00932D31">
        <w:rPr>
          <w:lang w:val="es-ES"/>
        </w:rPr>
        <w:tab/>
        <w:t>Como parte de los esfuerzos encaminados a eliminar los obstáculos administrativos y facilitar la expedición de documentos personales a los solicitantes, el 26 de septiembre de 2011 comenzaron a aplicarse medidas para la identificación de las personas que no estaban inscriptas en el registro civil. Equipos mixtos integrados por representantes de las oficinas regionales del Ministerio del Interior, el Departamento de Registro Civil, los centros de asistencia social, los centros de información y ONG romaníes se ocuparon de localizar en el terreno a los romaníes que no estaban aún inscriptos en el registro civil. Un organismo, compuesto por representantes del Ministerio de Trabajo y Política Social, el Ministerio del Interior y la Dirección del Registro Civil, se encarga de examinar y analizar con regularidad la información recabada en el terreno.</w:t>
      </w:r>
    </w:p>
    <w:p w:rsidR="00E91FF3" w:rsidRPr="00932D31" w:rsidRDefault="00E91FF3" w:rsidP="006A6E7D">
      <w:pPr>
        <w:pStyle w:val="SingleTxtG"/>
        <w:rPr>
          <w:lang w:val="es-ES"/>
        </w:rPr>
      </w:pPr>
      <w:r w:rsidRPr="00932D31">
        <w:rPr>
          <w:lang w:val="es-ES"/>
        </w:rPr>
        <w:t>16.</w:t>
      </w:r>
      <w:r w:rsidRPr="00932D31">
        <w:rPr>
          <w:lang w:val="es-ES"/>
        </w:rPr>
        <w:tab/>
        <w:t>Del 13 al 21 de diciembre de 2012 se analizaron muestras de ADN de personas que no estaban documentadas (32 personas en total). Los resultados de estos análisis fueron entregados a la Dirección del Registro Civil a fin de inscribir los datos de los interesados en el Registro de Nacimientos. Desde el inicio de estas actividades se atendieron en total 91 casos y se inscribieron en el Registro de Nacimientos los datos sobre las personas interesadas o se añadieron en el asiento los nombres y apellidos correspondientes.</w:t>
      </w:r>
    </w:p>
    <w:p w:rsidR="00E91FF3" w:rsidRPr="00932D31" w:rsidRDefault="006A6E7D" w:rsidP="006A6E7D">
      <w:pPr>
        <w:pStyle w:val="H1G"/>
        <w:rPr>
          <w:lang w:val="es-ES"/>
        </w:rPr>
      </w:pPr>
      <w:r w:rsidRPr="00932D31">
        <w:rPr>
          <w:lang w:val="es-ES"/>
        </w:rPr>
        <w:tab/>
      </w:r>
      <w:r w:rsidRPr="00932D31">
        <w:rPr>
          <w:lang w:val="es-ES"/>
        </w:rPr>
        <w:tab/>
        <w:t>Artículo 3</w:t>
      </w:r>
      <w:r w:rsidRPr="00932D31">
        <w:rPr>
          <w:lang w:val="es-ES"/>
        </w:rPr>
        <w:br/>
      </w:r>
      <w:r w:rsidR="00E91FF3" w:rsidRPr="00932D31">
        <w:rPr>
          <w:lang w:val="es-ES"/>
        </w:rPr>
        <w:t xml:space="preserve">Respuesta a las recomendaciones de los párrafos 33 y 34 </w:t>
      </w:r>
    </w:p>
    <w:p w:rsidR="00E91FF3" w:rsidRPr="00932D31" w:rsidRDefault="00E91FF3" w:rsidP="00C16CC9">
      <w:pPr>
        <w:pStyle w:val="SingleTxtG"/>
        <w:rPr>
          <w:lang w:val="es-ES"/>
        </w:rPr>
      </w:pPr>
      <w:r w:rsidRPr="00932D31">
        <w:rPr>
          <w:lang w:val="es-ES"/>
        </w:rPr>
        <w:t>17.</w:t>
      </w:r>
      <w:r w:rsidRPr="00932D31">
        <w:rPr>
          <w:lang w:val="es-ES"/>
        </w:rPr>
        <w:tab/>
        <w:t>De conformidad con la Constitución de la República de Macedonia (art</w:t>
      </w:r>
      <w:r w:rsidR="00C16CC9">
        <w:rPr>
          <w:lang w:val="es-ES"/>
        </w:rPr>
        <w:t>.</w:t>
      </w:r>
      <w:r w:rsidRPr="00932D31">
        <w:rPr>
          <w:lang w:val="es-ES"/>
        </w:rPr>
        <w:t xml:space="preserve"> 32, </w:t>
      </w:r>
      <w:r w:rsidR="00C16CC9">
        <w:rPr>
          <w:lang w:val="es-ES"/>
        </w:rPr>
        <w:t>párr.</w:t>
      </w:r>
      <w:r w:rsidRPr="00932D31">
        <w:rPr>
          <w:lang w:val="es-ES"/>
        </w:rPr>
        <w:t xml:space="preserve"> 1), toda persona tiene derecho al trabajo, a la libre de elección del trabajo, a la protección durante el empleo y a la asistencia material durante el desempleo temporal y puede optar a cualquier puesto de trabajo en condiciones de igualdad, sin discriminación alguna, incluida la discriminación por género. En la parte II del documento básico común relativo a las convenciones de las Naciones Unidas sobre los derechos humanos (HRI/CORE/MKD/</w:t>
      </w:r>
      <w:r w:rsidR="009C67AD">
        <w:rPr>
          <w:lang w:val="es-ES"/>
        </w:rPr>
        <w:t xml:space="preserve"> </w:t>
      </w:r>
      <w:r w:rsidRPr="00932D31">
        <w:rPr>
          <w:lang w:val="es-ES"/>
        </w:rPr>
        <w:t>2013) y en las partes I y III de los informes periódicos cuarto y quinto combinados de la República de Macedonia en virtud de la Convención sobre la Eliminación de Todas las Formas de Discriminación contra la Mujer (CEDAW/C/MKD/4-5), figura información detallada sobre esta cuestión.</w:t>
      </w:r>
    </w:p>
    <w:p w:rsidR="00E91FF3" w:rsidRPr="00932D31" w:rsidRDefault="00E91FF3" w:rsidP="006A6E7D">
      <w:pPr>
        <w:pStyle w:val="SingleTxtG"/>
        <w:rPr>
          <w:lang w:val="es-ES"/>
        </w:rPr>
      </w:pPr>
      <w:r w:rsidRPr="00932D31">
        <w:rPr>
          <w:lang w:val="es-ES"/>
        </w:rPr>
        <w:t>18.</w:t>
      </w:r>
      <w:r w:rsidRPr="00932D31">
        <w:rPr>
          <w:lang w:val="es-ES"/>
        </w:rPr>
        <w:tab/>
        <w:t>Según el estudio realizado por el Grupo de Presión de Mujeres Macedonias en las elecciones locales de 2013, de los 1.300 candidatos electos 405 eran mujeres (30%). Esto representa un aumento del 2,8% de la participación de la mujer en la administración autónoma local en calidad de miembros de los consejos municipales. En las elecciones locales anteriores no se eligió a ninguna mujer para el cargo de alcalde, mientras que en las elecciones de 2013 de las 26 candidaturas femeninas para 81 puestos de alcalde, se eligió a cuatro mujeres (4,9%).</w:t>
      </w:r>
    </w:p>
    <w:p w:rsidR="00E91FF3" w:rsidRPr="00932D31" w:rsidRDefault="00E91FF3" w:rsidP="006A6E7D">
      <w:pPr>
        <w:pStyle w:val="SingleTxtG"/>
        <w:rPr>
          <w:lang w:val="es-ES"/>
        </w:rPr>
      </w:pPr>
      <w:r w:rsidRPr="00932D31">
        <w:rPr>
          <w:lang w:val="es-ES"/>
        </w:rPr>
        <w:t>19.</w:t>
      </w:r>
      <w:r w:rsidRPr="00932D31">
        <w:rPr>
          <w:lang w:val="es-ES"/>
        </w:rPr>
        <w:tab/>
        <w:t>El artículo 9 de la Ley de relaciones laborales prohíbe el hostigamiento y el acoso sexual. Establece que el hostigamiento y el acoso sexual son actos discriminatorios en el sentido de su artículo 6. El acoso sexual se define como cualquier comportamiento, verbal, no verbal o físico de carácter sexual cuyo propósito es atentar contra la dignidad del trabajador o candidato a un puesto de trabajo, ocasionando temor o creando un entorno laboral hostil, humillante u ofensivo.</w:t>
      </w:r>
    </w:p>
    <w:p w:rsidR="00E91FF3" w:rsidRPr="00932D31" w:rsidRDefault="00E91FF3" w:rsidP="006A6E7D">
      <w:pPr>
        <w:pStyle w:val="SingleTxtG"/>
        <w:rPr>
          <w:lang w:val="es-ES"/>
        </w:rPr>
      </w:pPr>
      <w:r w:rsidRPr="00932D31">
        <w:rPr>
          <w:lang w:val="es-ES"/>
        </w:rPr>
        <w:t>20.</w:t>
      </w:r>
      <w:r w:rsidRPr="00932D31">
        <w:rPr>
          <w:lang w:val="es-ES"/>
        </w:rPr>
        <w:tab/>
        <w:t xml:space="preserve">En 2013 también fue adoptada la Ley de protección contra el acoso en el lugar de trabajo (Boletín Oficial de la República de Macedonia </w:t>
      </w:r>
      <w:r w:rsidR="00932D31" w:rsidRPr="00932D31">
        <w:rPr>
          <w:lang w:val="es-ES"/>
        </w:rPr>
        <w:t>Nº</w:t>
      </w:r>
      <w:r w:rsidR="00932D31">
        <w:rPr>
          <w:lang w:val="es-ES"/>
        </w:rPr>
        <w:t xml:space="preserve"> </w:t>
      </w:r>
      <w:r w:rsidR="00932D31" w:rsidRPr="00932D31">
        <w:rPr>
          <w:lang w:val="es-ES"/>
        </w:rPr>
        <w:t>79</w:t>
      </w:r>
      <w:r w:rsidRPr="00932D31">
        <w:rPr>
          <w:lang w:val="es-ES"/>
        </w:rPr>
        <w:t xml:space="preserve">, de 31 de mayo de 2013). Esta </w:t>
      </w:r>
      <w:r w:rsidR="00FE4C5F" w:rsidRPr="00932D31">
        <w:rPr>
          <w:lang w:val="es-ES"/>
        </w:rPr>
        <w:t>ley</w:t>
      </w:r>
      <w:r w:rsidRPr="00932D31">
        <w:rPr>
          <w:lang w:val="es-ES"/>
        </w:rPr>
        <w:t xml:space="preserve"> regula los derechos, deberes y obligaciones de los empleadores y los trabajadores, en relación con la prevención del acoso psicológico y sexual en el lugar de trabajo. Prescribe asimismo medidas y procedimientos para la protección contra el acoso en el lugar de trabajo y regula otras cuestiones importantes en materia de prevención y protección al respecto. Su objeto es garantizar la prevención del acoso físico y sexual en el lugar de trabajo y la protección contra dicho acoso, así como crear un entorno de trabajo adecuado.</w:t>
      </w:r>
    </w:p>
    <w:p w:rsidR="00E91FF3" w:rsidRPr="00932D31" w:rsidRDefault="006A6E7D" w:rsidP="006A6E7D">
      <w:pPr>
        <w:pStyle w:val="H1G"/>
        <w:rPr>
          <w:lang w:val="es-ES"/>
        </w:rPr>
      </w:pPr>
      <w:r w:rsidRPr="00932D31">
        <w:rPr>
          <w:lang w:val="es-ES"/>
        </w:rPr>
        <w:tab/>
      </w:r>
      <w:r w:rsidRPr="00932D31">
        <w:rPr>
          <w:lang w:val="es-ES"/>
        </w:rPr>
        <w:tab/>
      </w:r>
      <w:r w:rsidR="00E91FF3" w:rsidRPr="00932D31">
        <w:rPr>
          <w:lang w:val="es-ES"/>
        </w:rPr>
        <w:t>Artículos 4 y 5</w:t>
      </w:r>
    </w:p>
    <w:p w:rsidR="00E91FF3" w:rsidRPr="00932D31" w:rsidRDefault="00E91FF3" w:rsidP="006A6E7D">
      <w:pPr>
        <w:pStyle w:val="SingleTxtG"/>
        <w:rPr>
          <w:lang w:val="es-ES"/>
        </w:rPr>
      </w:pPr>
      <w:r w:rsidRPr="00932D31">
        <w:rPr>
          <w:lang w:val="es-ES"/>
        </w:rPr>
        <w:t>21.</w:t>
      </w:r>
      <w:r w:rsidRPr="00932D31">
        <w:rPr>
          <w:lang w:val="es-ES"/>
        </w:rPr>
        <w:tab/>
        <w:t>Véase el informe inicial de la República de Macedonia sobre la aplicación del Pacto Internacional de Derechos Económicos, Sociales y Culturales.</w:t>
      </w:r>
    </w:p>
    <w:p w:rsidR="00E91FF3" w:rsidRPr="00932D31" w:rsidRDefault="006A6E7D" w:rsidP="006A6E7D">
      <w:pPr>
        <w:pStyle w:val="H1G"/>
        <w:rPr>
          <w:lang w:val="es-ES"/>
        </w:rPr>
      </w:pPr>
      <w:r w:rsidRPr="00932D31">
        <w:rPr>
          <w:lang w:val="es-ES"/>
        </w:rPr>
        <w:tab/>
      </w:r>
      <w:r w:rsidRPr="00932D31">
        <w:rPr>
          <w:lang w:val="es-ES"/>
        </w:rPr>
        <w:tab/>
        <w:t>Artículo 6</w:t>
      </w:r>
      <w:r w:rsidRPr="00932D31">
        <w:rPr>
          <w:lang w:val="es-ES"/>
        </w:rPr>
        <w:br/>
      </w:r>
      <w:r w:rsidR="00E91FF3" w:rsidRPr="00932D31">
        <w:rPr>
          <w:lang w:val="es-ES"/>
        </w:rPr>
        <w:t xml:space="preserve">Respuesta a la recomendación del párrafo 35 </w:t>
      </w:r>
    </w:p>
    <w:p w:rsidR="00E91FF3" w:rsidRPr="00932D31" w:rsidRDefault="00E91FF3" w:rsidP="006A6E7D">
      <w:pPr>
        <w:pStyle w:val="SingleTxtG"/>
        <w:rPr>
          <w:lang w:val="es-ES"/>
        </w:rPr>
      </w:pPr>
      <w:r w:rsidRPr="00932D31">
        <w:rPr>
          <w:lang w:val="es-ES"/>
        </w:rPr>
        <w:t>22.</w:t>
      </w:r>
      <w:r w:rsidRPr="00932D31">
        <w:rPr>
          <w:lang w:val="es-ES"/>
        </w:rPr>
        <w:tab/>
        <w:t>El Gobierno de la República de Macedonia emprende regularmente actividades encaminadas reducir el desempleo. A este respecto, el Gobierno ha adoptado una serie de documentos estratégicos como la Estrategia nacional del empleo 2015, el Plan nacional de acción para el empleo 2011-2013, el Plan de acción 2015 para el empleo de los jóvenes, el Plan de acción para reducir la economía paralela, así como planes operativos anuales que establecen medidas y programas activos para el empleo.</w:t>
      </w:r>
    </w:p>
    <w:p w:rsidR="00E91FF3" w:rsidRPr="00932D31" w:rsidRDefault="00E91FF3" w:rsidP="006A6E7D">
      <w:pPr>
        <w:pStyle w:val="SingleTxtG"/>
        <w:rPr>
          <w:lang w:val="es-ES"/>
        </w:rPr>
      </w:pPr>
      <w:r w:rsidRPr="00932D31">
        <w:rPr>
          <w:lang w:val="es-ES"/>
        </w:rPr>
        <w:t>23.</w:t>
      </w:r>
      <w:r w:rsidRPr="00932D31">
        <w:rPr>
          <w:lang w:val="es-ES"/>
        </w:rPr>
        <w:tab/>
        <w:t>Desde 2007 el Gobierno aplica todos los años medidas y programas activos de empleo, definidos en los planes operativos anuales para el empleo. Los programas están destinados a diversos grupos, entre ellos, los jóvenes, los desempleados de larga data, las mujeres, los grupos vulnerables y las personas de edad. Prevén apoyo y asistencia directos destinados a la creación de empresas o la constitución oficial de las empresas existentes. Algunos programas proporcionan incentivos para el empleo, como el programa de asistencia financiera a las personas jurídicas (pequeñas y medianas empresas y talleres de artesanía), con objeto de crear nuevos empleos, y el programa de subsidios para el empleo (financiación durante seis meses para la contratación de trabajadores).</w:t>
      </w:r>
    </w:p>
    <w:p w:rsidR="00E91FF3" w:rsidRPr="00932D31" w:rsidRDefault="00E91FF3" w:rsidP="006A6E7D">
      <w:pPr>
        <w:pStyle w:val="SingleTxtG"/>
        <w:rPr>
          <w:lang w:val="es-ES"/>
        </w:rPr>
      </w:pPr>
      <w:r w:rsidRPr="00932D31">
        <w:rPr>
          <w:lang w:val="es-ES"/>
        </w:rPr>
        <w:t>24.</w:t>
      </w:r>
      <w:r w:rsidRPr="00932D31">
        <w:rPr>
          <w:lang w:val="es-ES"/>
        </w:rPr>
        <w:tab/>
        <w:t>El Programa de empleo por cuenta propia ha logrado resultados satisfactorios. En efecto, el 80% de las entidades oficiales establecidas en su marco siguen en funcionamiento. El Programa de asistencia financiera a las personas jurídicas también ha resultado muy satisfactorio teniendo en cuenta que el 91% de sus beneficiarios conservan el empleo. También son satisfactorios los datos sobre el Programa de pasantías puesto que, en mayo de 2013, el 42,5% de sus beneficiarios conservaban el empleo.</w:t>
      </w:r>
    </w:p>
    <w:p w:rsidR="00E91FF3" w:rsidRPr="00932D31" w:rsidRDefault="00E91FF3" w:rsidP="006A6E7D">
      <w:pPr>
        <w:pStyle w:val="SingleTxtG"/>
        <w:rPr>
          <w:lang w:val="es-ES"/>
        </w:rPr>
      </w:pPr>
      <w:r w:rsidRPr="00932D31">
        <w:rPr>
          <w:lang w:val="es-ES"/>
        </w:rPr>
        <w:t>25.</w:t>
      </w:r>
      <w:r w:rsidRPr="00932D31">
        <w:rPr>
          <w:lang w:val="es-ES"/>
        </w:rPr>
        <w:tab/>
        <w:t>La Ley de empleo de personas con discapacidad beneficia a un grupo especial de destinatarios de los planes operativos anuales de medidas y programas activos para el empleo.</w:t>
      </w:r>
    </w:p>
    <w:p w:rsidR="00E91FF3" w:rsidRPr="00932D31" w:rsidRDefault="00E91FF3" w:rsidP="006A6E7D">
      <w:pPr>
        <w:pStyle w:val="SingleTxtG"/>
        <w:rPr>
          <w:lang w:val="es-ES"/>
        </w:rPr>
      </w:pPr>
      <w:r w:rsidRPr="00932D31">
        <w:rPr>
          <w:lang w:val="es-ES"/>
        </w:rPr>
        <w:t>26.</w:t>
      </w:r>
      <w:r w:rsidRPr="00932D31">
        <w:rPr>
          <w:lang w:val="es-ES"/>
        </w:rPr>
        <w:tab/>
        <w:t>En el presupuesto de la República de Macedonia de 2013 s</w:t>
      </w:r>
      <w:r w:rsidR="005A0B16">
        <w:rPr>
          <w:lang w:val="es-ES"/>
        </w:rPr>
        <w:t>e prevé un crédito de </w:t>
      </w:r>
      <w:r w:rsidRPr="00932D31">
        <w:rPr>
          <w:lang w:val="es-ES"/>
        </w:rPr>
        <w:t>554,8 millones de denares para actividades en beneficio de 9.472 desempleados.</w:t>
      </w:r>
    </w:p>
    <w:p w:rsidR="00E91FF3" w:rsidRPr="00932D31" w:rsidRDefault="00E91FF3" w:rsidP="006A6E7D">
      <w:pPr>
        <w:pStyle w:val="SingleTxtG"/>
        <w:rPr>
          <w:lang w:val="es-ES"/>
        </w:rPr>
      </w:pPr>
      <w:r w:rsidRPr="00932D31">
        <w:rPr>
          <w:lang w:val="es-ES"/>
        </w:rPr>
        <w:t>27.</w:t>
      </w:r>
      <w:r w:rsidRPr="00932D31">
        <w:rPr>
          <w:lang w:val="es-ES"/>
        </w:rPr>
        <w:tab/>
        <w:t>Según los estudios realizados, la situación del mercado de trabajo ha mejorado en general. Se han realizado progresos sobre todo con respecto al empleo femenino. Así pues, la tasa total de la población activa aumentó del 60,7% en 2005 al 64,2% en 2012, mientras que la tasa de la población activa femenina aumentó al 50,8% en 2012, en comparación con el 49,1% en 2005.</w:t>
      </w:r>
    </w:p>
    <w:p w:rsidR="00E91FF3" w:rsidRPr="00932D31" w:rsidRDefault="006A6E7D" w:rsidP="006A6E7D">
      <w:pPr>
        <w:pStyle w:val="H23G"/>
        <w:rPr>
          <w:lang w:val="es-ES"/>
        </w:rPr>
      </w:pPr>
      <w:r w:rsidRPr="00932D31">
        <w:rPr>
          <w:lang w:val="es-ES"/>
        </w:rPr>
        <w:tab/>
      </w:r>
      <w:r w:rsidRPr="00932D31">
        <w:rPr>
          <w:lang w:val="es-ES"/>
        </w:rPr>
        <w:tab/>
      </w:r>
      <w:r w:rsidR="00E91FF3" w:rsidRPr="00932D31">
        <w:rPr>
          <w:lang w:val="es-ES"/>
        </w:rPr>
        <w:t>Tasa de la población activa, el empleo y el desempleo, según los datos reunidos en la Encuesta de población activa</w:t>
      </w:r>
      <w:r w:rsidR="00E91FF3" w:rsidRPr="00932D31">
        <w:rPr>
          <w:rStyle w:val="FootnoteReference"/>
          <w:b w:val="0"/>
          <w:lang w:val="es-ES"/>
        </w:rPr>
        <w:footnoteReference w:id="2"/>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66"/>
        <w:gridCol w:w="500"/>
        <w:gridCol w:w="700"/>
        <w:gridCol w:w="500"/>
        <w:gridCol w:w="600"/>
        <w:gridCol w:w="500"/>
        <w:gridCol w:w="600"/>
        <w:gridCol w:w="500"/>
        <w:gridCol w:w="600"/>
        <w:gridCol w:w="414"/>
        <w:gridCol w:w="590"/>
      </w:tblGrid>
      <w:tr w:rsidR="00697BCF" w:rsidRPr="00932D31">
        <w:trPr>
          <w:trHeight w:val="240"/>
          <w:tblHeader/>
        </w:trPr>
        <w:tc>
          <w:tcPr>
            <w:tcW w:w="1866" w:type="dxa"/>
            <w:tcBorders>
              <w:top w:val="single" w:sz="4" w:space="0" w:color="auto"/>
              <w:bottom w:val="nil"/>
            </w:tcBorders>
            <w:shd w:val="clear" w:color="auto" w:fill="auto"/>
            <w:vAlign w:val="bottom"/>
          </w:tcPr>
          <w:p w:rsidR="00E91FF3" w:rsidRPr="00932D31" w:rsidRDefault="00E91FF3" w:rsidP="00697BCF">
            <w:pPr>
              <w:spacing w:before="80" w:after="80" w:line="200" w:lineRule="exact"/>
              <w:rPr>
                <w:i/>
                <w:sz w:val="16"/>
                <w:szCs w:val="16"/>
              </w:rPr>
            </w:pPr>
          </w:p>
        </w:tc>
        <w:tc>
          <w:tcPr>
            <w:tcW w:w="1200" w:type="dxa"/>
            <w:gridSpan w:val="2"/>
            <w:tcBorders>
              <w:top w:val="single" w:sz="4" w:space="0" w:color="auto"/>
              <w:bottom w:val="single" w:sz="4" w:space="0" w:color="auto"/>
              <w:right w:val="single" w:sz="24" w:space="0" w:color="FFFFFF"/>
            </w:tcBorders>
            <w:shd w:val="clear" w:color="auto" w:fill="auto"/>
            <w:vAlign w:val="bottom"/>
          </w:tcPr>
          <w:p w:rsidR="00E91FF3" w:rsidRPr="00932D31" w:rsidRDefault="00E91FF3" w:rsidP="00697BCF">
            <w:pPr>
              <w:spacing w:before="80" w:after="80" w:line="200" w:lineRule="exact"/>
              <w:jc w:val="center"/>
              <w:rPr>
                <w:i/>
                <w:sz w:val="16"/>
                <w:szCs w:val="16"/>
              </w:rPr>
            </w:pPr>
            <w:r w:rsidRPr="00932D31">
              <w:rPr>
                <w:i/>
                <w:sz w:val="16"/>
                <w:szCs w:val="16"/>
              </w:rPr>
              <w:t>2005</w:t>
            </w:r>
          </w:p>
        </w:tc>
        <w:tc>
          <w:tcPr>
            <w:tcW w:w="11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91FF3" w:rsidRPr="00932D31" w:rsidRDefault="00E91FF3" w:rsidP="00697BCF">
            <w:pPr>
              <w:spacing w:before="80" w:after="80" w:line="200" w:lineRule="exact"/>
              <w:jc w:val="center"/>
              <w:rPr>
                <w:i/>
                <w:sz w:val="16"/>
                <w:szCs w:val="16"/>
              </w:rPr>
            </w:pPr>
            <w:r w:rsidRPr="00932D31">
              <w:rPr>
                <w:i/>
                <w:sz w:val="16"/>
                <w:szCs w:val="16"/>
              </w:rPr>
              <w:t>2006</w:t>
            </w:r>
          </w:p>
        </w:tc>
        <w:tc>
          <w:tcPr>
            <w:tcW w:w="11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91FF3" w:rsidRPr="00932D31" w:rsidRDefault="00E91FF3" w:rsidP="00697BCF">
            <w:pPr>
              <w:spacing w:before="80" w:after="80" w:line="200" w:lineRule="exact"/>
              <w:jc w:val="center"/>
              <w:rPr>
                <w:i/>
                <w:sz w:val="16"/>
                <w:szCs w:val="16"/>
              </w:rPr>
            </w:pPr>
            <w:r w:rsidRPr="00932D31">
              <w:rPr>
                <w:i/>
                <w:sz w:val="16"/>
                <w:szCs w:val="16"/>
              </w:rPr>
              <w:t>2007</w:t>
            </w:r>
          </w:p>
        </w:tc>
        <w:tc>
          <w:tcPr>
            <w:tcW w:w="11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91FF3" w:rsidRPr="00932D31" w:rsidRDefault="00E91FF3" w:rsidP="00697BCF">
            <w:pPr>
              <w:spacing w:before="80" w:after="80" w:line="200" w:lineRule="exact"/>
              <w:jc w:val="center"/>
              <w:rPr>
                <w:i/>
                <w:sz w:val="16"/>
                <w:szCs w:val="16"/>
              </w:rPr>
            </w:pPr>
            <w:r w:rsidRPr="00932D31">
              <w:rPr>
                <w:i/>
                <w:sz w:val="16"/>
                <w:szCs w:val="16"/>
              </w:rPr>
              <w:t>2008</w:t>
            </w:r>
          </w:p>
        </w:tc>
        <w:tc>
          <w:tcPr>
            <w:tcW w:w="1004" w:type="dxa"/>
            <w:gridSpan w:val="2"/>
            <w:tcBorders>
              <w:top w:val="single" w:sz="4" w:space="0" w:color="auto"/>
              <w:left w:val="single" w:sz="24" w:space="0" w:color="FFFFFF"/>
              <w:bottom w:val="single" w:sz="4" w:space="0" w:color="auto"/>
            </w:tcBorders>
            <w:shd w:val="clear" w:color="auto" w:fill="auto"/>
            <w:vAlign w:val="bottom"/>
          </w:tcPr>
          <w:p w:rsidR="00E91FF3" w:rsidRPr="00932D31" w:rsidRDefault="00E91FF3" w:rsidP="00697BCF">
            <w:pPr>
              <w:spacing w:before="80" w:after="80" w:line="200" w:lineRule="exact"/>
              <w:jc w:val="center"/>
              <w:rPr>
                <w:i/>
                <w:sz w:val="16"/>
                <w:szCs w:val="16"/>
              </w:rPr>
            </w:pPr>
            <w:r w:rsidRPr="00932D31">
              <w:rPr>
                <w:i/>
                <w:sz w:val="16"/>
                <w:szCs w:val="16"/>
              </w:rPr>
              <w:t>2009</w:t>
            </w:r>
          </w:p>
        </w:tc>
      </w:tr>
      <w:tr w:rsidR="00697BCF" w:rsidRPr="00932D31">
        <w:trPr>
          <w:trHeight w:val="240"/>
        </w:trPr>
        <w:tc>
          <w:tcPr>
            <w:tcW w:w="1866" w:type="dxa"/>
            <w:tcBorders>
              <w:top w:val="nil"/>
              <w:bottom w:val="single" w:sz="12" w:space="0" w:color="auto"/>
            </w:tcBorders>
            <w:shd w:val="clear" w:color="auto" w:fill="auto"/>
          </w:tcPr>
          <w:p w:rsidR="00E91FF3" w:rsidRPr="00932D31" w:rsidRDefault="00E91FF3" w:rsidP="00697BCF">
            <w:pPr>
              <w:spacing w:before="80" w:after="80" w:line="200" w:lineRule="exact"/>
              <w:rPr>
                <w:i/>
                <w:sz w:val="16"/>
                <w:szCs w:val="16"/>
              </w:rPr>
            </w:pPr>
          </w:p>
        </w:tc>
        <w:tc>
          <w:tcPr>
            <w:tcW w:w="500" w:type="dxa"/>
            <w:tcBorders>
              <w:top w:val="single" w:sz="4" w:space="0" w:color="auto"/>
              <w:bottom w:val="single" w:sz="12" w:space="0" w:color="auto"/>
            </w:tcBorders>
            <w:shd w:val="clear" w:color="auto" w:fill="auto"/>
            <w:vAlign w:val="bottom"/>
          </w:tcPr>
          <w:p w:rsidR="00E91FF3" w:rsidRPr="00932D31" w:rsidRDefault="00E91FF3" w:rsidP="00697BCF">
            <w:pPr>
              <w:spacing w:before="80" w:after="80" w:line="200" w:lineRule="exact"/>
              <w:jc w:val="right"/>
              <w:rPr>
                <w:b/>
                <w:i/>
                <w:sz w:val="16"/>
                <w:szCs w:val="16"/>
              </w:rPr>
            </w:pPr>
            <w:r w:rsidRPr="00932D31">
              <w:rPr>
                <w:b/>
                <w:i/>
                <w:sz w:val="16"/>
                <w:szCs w:val="16"/>
              </w:rPr>
              <w:t>Total</w:t>
            </w:r>
          </w:p>
        </w:tc>
        <w:tc>
          <w:tcPr>
            <w:tcW w:w="700" w:type="dxa"/>
            <w:tcBorders>
              <w:top w:val="single" w:sz="4" w:space="0" w:color="auto"/>
              <w:bottom w:val="single" w:sz="12" w:space="0" w:color="auto"/>
              <w:right w:val="single" w:sz="24" w:space="0" w:color="FFFFFF"/>
            </w:tcBorders>
            <w:shd w:val="clear" w:color="auto" w:fill="auto"/>
            <w:vAlign w:val="bottom"/>
          </w:tcPr>
          <w:p w:rsidR="00E91FF3" w:rsidRPr="00932D31" w:rsidRDefault="00E91FF3" w:rsidP="00697BCF">
            <w:pPr>
              <w:spacing w:before="80" w:after="80" w:line="200" w:lineRule="exact"/>
              <w:jc w:val="right"/>
              <w:rPr>
                <w:i/>
                <w:sz w:val="16"/>
                <w:szCs w:val="16"/>
              </w:rPr>
            </w:pPr>
            <w:r w:rsidRPr="00932D31">
              <w:rPr>
                <w:i/>
                <w:sz w:val="16"/>
                <w:szCs w:val="16"/>
              </w:rPr>
              <w:t>Mujeres</w:t>
            </w:r>
          </w:p>
        </w:tc>
        <w:tc>
          <w:tcPr>
            <w:tcW w:w="500" w:type="dxa"/>
            <w:tcBorders>
              <w:top w:val="single" w:sz="4" w:space="0" w:color="auto"/>
              <w:left w:val="single" w:sz="24" w:space="0" w:color="FFFFFF"/>
              <w:bottom w:val="single" w:sz="12" w:space="0" w:color="auto"/>
            </w:tcBorders>
            <w:shd w:val="clear" w:color="auto" w:fill="auto"/>
            <w:vAlign w:val="bottom"/>
          </w:tcPr>
          <w:p w:rsidR="00E91FF3" w:rsidRPr="00932D31" w:rsidRDefault="00E91FF3" w:rsidP="00697BCF">
            <w:pPr>
              <w:spacing w:before="80" w:after="80" w:line="200" w:lineRule="exact"/>
              <w:jc w:val="right"/>
              <w:rPr>
                <w:b/>
                <w:i/>
                <w:sz w:val="16"/>
                <w:szCs w:val="16"/>
              </w:rPr>
            </w:pPr>
            <w:r w:rsidRPr="00932D31">
              <w:rPr>
                <w:b/>
                <w:i/>
                <w:sz w:val="16"/>
                <w:szCs w:val="16"/>
              </w:rPr>
              <w:t>Total</w:t>
            </w:r>
          </w:p>
        </w:tc>
        <w:tc>
          <w:tcPr>
            <w:tcW w:w="600" w:type="dxa"/>
            <w:tcBorders>
              <w:top w:val="single" w:sz="4" w:space="0" w:color="auto"/>
              <w:bottom w:val="single" w:sz="12" w:space="0" w:color="auto"/>
              <w:right w:val="single" w:sz="24" w:space="0" w:color="FFFFFF"/>
            </w:tcBorders>
            <w:shd w:val="clear" w:color="auto" w:fill="auto"/>
            <w:vAlign w:val="bottom"/>
          </w:tcPr>
          <w:p w:rsidR="00E91FF3" w:rsidRPr="00932D31" w:rsidRDefault="00E91FF3" w:rsidP="00697BCF">
            <w:pPr>
              <w:spacing w:before="80" w:after="80" w:line="200" w:lineRule="exact"/>
              <w:jc w:val="right"/>
              <w:rPr>
                <w:i/>
                <w:sz w:val="16"/>
                <w:szCs w:val="16"/>
              </w:rPr>
            </w:pPr>
            <w:r w:rsidRPr="00932D31">
              <w:rPr>
                <w:i/>
                <w:sz w:val="16"/>
                <w:szCs w:val="16"/>
              </w:rPr>
              <w:t>Mujeres</w:t>
            </w:r>
          </w:p>
        </w:tc>
        <w:tc>
          <w:tcPr>
            <w:tcW w:w="500" w:type="dxa"/>
            <w:tcBorders>
              <w:top w:val="single" w:sz="4" w:space="0" w:color="auto"/>
              <w:left w:val="single" w:sz="24" w:space="0" w:color="FFFFFF"/>
              <w:bottom w:val="single" w:sz="12" w:space="0" w:color="auto"/>
            </w:tcBorders>
            <w:shd w:val="clear" w:color="auto" w:fill="auto"/>
            <w:vAlign w:val="bottom"/>
          </w:tcPr>
          <w:p w:rsidR="00E91FF3" w:rsidRPr="00932D31" w:rsidRDefault="00E91FF3" w:rsidP="00697BCF">
            <w:pPr>
              <w:spacing w:before="80" w:after="80" w:line="200" w:lineRule="exact"/>
              <w:jc w:val="right"/>
              <w:rPr>
                <w:b/>
                <w:i/>
                <w:sz w:val="16"/>
                <w:szCs w:val="16"/>
              </w:rPr>
            </w:pPr>
            <w:r w:rsidRPr="00932D31">
              <w:rPr>
                <w:b/>
                <w:i/>
                <w:sz w:val="16"/>
                <w:szCs w:val="16"/>
              </w:rPr>
              <w:t>Total</w:t>
            </w:r>
          </w:p>
        </w:tc>
        <w:tc>
          <w:tcPr>
            <w:tcW w:w="600" w:type="dxa"/>
            <w:tcBorders>
              <w:top w:val="single" w:sz="4" w:space="0" w:color="auto"/>
              <w:bottom w:val="single" w:sz="12" w:space="0" w:color="auto"/>
              <w:right w:val="single" w:sz="24" w:space="0" w:color="FFFFFF"/>
            </w:tcBorders>
            <w:shd w:val="clear" w:color="auto" w:fill="auto"/>
            <w:vAlign w:val="bottom"/>
          </w:tcPr>
          <w:p w:rsidR="00E91FF3" w:rsidRPr="00932D31" w:rsidRDefault="00E91FF3" w:rsidP="00697BCF">
            <w:pPr>
              <w:spacing w:before="80" w:after="80" w:line="200" w:lineRule="exact"/>
              <w:jc w:val="right"/>
              <w:rPr>
                <w:i/>
                <w:sz w:val="16"/>
                <w:szCs w:val="16"/>
              </w:rPr>
            </w:pPr>
            <w:r w:rsidRPr="00932D31">
              <w:rPr>
                <w:i/>
                <w:sz w:val="16"/>
                <w:szCs w:val="16"/>
              </w:rPr>
              <w:t>Mujeres</w:t>
            </w:r>
          </w:p>
        </w:tc>
        <w:tc>
          <w:tcPr>
            <w:tcW w:w="500" w:type="dxa"/>
            <w:tcBorders>
              <w:top w:val="single" w:sz="4" w:space="0" w:color="auto"/>
              <w:left w:val="single" w:sz="24" w:space="0" w:color="FFFFFF"/>
              <w:bottom w:val="single" w:sz="12" w:space="0" w:color="auto"/>
            </w:tcBorders>
            <w:shd w:val="clear" w:color="auto" w:fill="auto"/>
            <w:vAlign w:val="bottom"/>
          </w:tcPr>
          <w:p w:rsidR="00E91FF3" w:rsidRPr="00932D31" w:rsidRDefault="00E91FF3" w:rsidP="00697BCF">
            <w:pPr>
              <w:spacing w:before="80" w:after="80" w:line="200" w:lineRule="exact"/>
              <w:jc w:val="right"/>
              <w:rPr>
                <w:b/>
                <w:i/>
                <w:sz w:val="16"/>
                <w:szCs w:val="16"/>
              </w:rPr>
            </w:pPr>
            <w:r w:rsidRPr="00932D31">
              <w:rPr>
                <w:b/>
                <w:i/>
                <w:sz w:val="16"/>
                <w:szCs w:val="16"/>
              </w:rPr>
              <w:t>Total</w:t>
            </w:r>
          </w:p>
        </w:tc>
        <w:tc>
          <w:tcPr>
            <w:tcW w:w="600" w:type="dxa"/>
            <w:tcBorders>
              <w:top w:val="single" w:sz="4" w:space="0" w:color="auto"/>
              <w:bottom w:val="single" w:sz="12" w:space="0" w:color="auto"/>
              <w:right w:val="single" w:sz="24" w:space="0" w:color="FFFFFF"/>
            </w:tcBorders>
            <w:shd w:val="clear" w:color="auto" w:fill="auto"/>
            <w:vAlign w:val="bottom"/>
          </w:tcPr>
          <w:p w:rsidR="00E91FF3" w:rsidRPr="00932D31" w:rsidRDefault="00E91FF3" w:rsidP="00697BCF">
            <w:pPr>
              <w:spacing w:before="80" w:after="80" w:line="200" w:lineRule="exact"/>
              <w:jc w:val="right"/>
              <w:rPr>
                <w:i/>
                <w:sz w:val="16"/>
                <w:szCs w:val="16"/>
              </w:rPr>
            </w:pPr>
            <w:r w:rsidRPr="00932D31">
              <w:rPr>
                <w:i/>
                <w:sz w:val="16"/>
                <w:szCs w:val="16"/>
              </w:rPr>
              <w:t>Mujeres</w:t>
            </w:r>
          </w:p>
        </w:tc>
        <w:tc>
          <w:tcPr>
            <w:tcW w:w="414" w:type="dxa"/>
            <w:tcBorders>
              <w:top w:val="single" w:sz="4" w:space="0" w:color="auto"/>
              <w:left w:val="single" w:sz="24" w:space="0" w:color="FFFFFF"/>
              <w:bottom w:val="single" w:sz="12" w:space="0" w:color="auto"/>
            </w:tcBorders>
            <w:shd w:val="clear" w:color="auto" w:fill="auto"/>
            <w:vAlign w:val="bottom"/>
          </w:tcPr>
          <w:p w:rsidR="00E91FF3" w:rsidRPr="00932D31" w:rsidRDefault="00E91FF3" w:rsidP="00697BCF">
            <w:pPr>
              <w:spacing w:before="80" w:after="80" w:line="200" w:lineRule="exact"/>
              <w:jc w:val="right"/>
              <w:rPr>
                <w:b/>
                <w:i/>
                <w:sz w:val="16"/>
                <w:szCs w:val="16"/>
              </w:rPr>
            </w:pPr>
            <w:r w:rsidRPr="00932D31">
              <w:rPr>
                <w:b/>
                <w:i/>
                <w:sz w:val="16"/>
                <w:szCs w:val="16"/>
              </w:rPr>
              <w:t>Total</w:t>
            </w:r>
          </w:p>
        </w:tc>
        <w:tc>
          <w:tcPr>
            <w:tcW w:w="590" w:type="dxa"/>
            <w:tcBorders>
              <w:top w:val="single" w:sz="4" w:space="0" w:color="auto"/>
              <w:bottom w:val="single" w:sz="12" w:space="0" w:color="auto"/>
            </w:tcBorders>
            <w:shd w:val="clear" w:color="auto" w:fill="auto"/>
            <w:vAlign w:val="bottom"/>
          </w:tcPr>
          <w:p w:rsidR="00E91FF3" w:rsidRPr="00932D31" w:rsidRDefault="00E91FF3" w:rsidP="00697BCF">
            <w:pPr>
              <w:spacing w:before="80" w:after="80" w:line="200" w:lineRule="exact"/>
              <w:jc w:val="right"/>
              <w:rPr>
                <w:i/>
                <w:sz w:val="16"/>
                <w:szCs w:val="16"/>
              </w:rPr>
            </w:pPr>
            <w:r w:rsidRPr="00932D31">
              <w:rPr>
                <w:i/>
                <w:sz w:val="16"/>
                <w:szCs w:val="16"/>
              </w:rPr>
              <w:t>Mujeres</w:t>
            </w:r>
          </w:p>
        </w:tc>
      </w:tr>
      <w:tr w:rsidR="00697BCF" w:rsidRPr="00932D31">
        <w:trPr>
          <w:trHeight w:val="240"/>
        </w:trPr>
        <w:tc>
          <w:tcPr>
            <w:tcW w:w="1866" w:type="dxa"/>
            <w:tcBorders>
              <w:top w:val="single" w:sz="12" w:space="0" w:color="auto"/>
            </w:tcBorders>
            <w:shd w:val="clear" w:color="auto" w:fill="auto"/>
          </w:tcPr>
          <w:p w:rsidR="00E91FF3" w:rsidRPr="00932D31" w:rsidRDefault="00E91FF3" w:rsidP="00697BCF">
            <w:pPr>
              <w:spacing w:before="40" w:after="40" w:line="220" w:lineRule="exact"/>
              <w:rPr>
                <w:sz w:val="18"/>
                <w:szCs w:val="16"/>
              </w:rPr>
            </w:pPr>
            <w:r w:rsidRPr="00932D31">
              <w:rPr>
                <w:sz w:val="18"/>
                <w:szCs w:val="16"/>
              </w:rPr>
              <w:t>Tasa de población activa</w:t>
            </w:r>
          </w:p>
        </w:tc>
        <w:tc>
          <w:tcPr>
            <w:tcW w:w="500" w:type="dxa"/>
            <w:tcBorders>
              <w:top w:val="single" w:sz="12" w:space="0" w:color="auto"/>
            </w:tcBorders>
            <w:shd w:val="clear" w:color="auto" w:fill="auto"/>
            <w:vAlign w:val="bottom"/>
          </w:tcPr>
          <w:p w:rsidR="00E91FF3" w:rsidRPr="00932D31" w:rsidRDefault="00E91FF3" w:rsidP="00697BCF">
            <w:pPr>
              <w:spacing w:before="40" w:after="40" w:line="220" w:lineRule="exact"/>
              <w:jc w:val="right"/>
              <w:rPr>
                <w:b/>
                <w:sz w:val="18"/>
                <w:szCs w:val="16"/>
              </w:rPr>
            </w:pPr>
            <w:r w:rsidRPr="00932D31">
              <w:rPr>
                <w:b/>
                <w:sz w:val="18"/>
                <w:szCs w:val="16"/>
              </w:rPr>
              <w:t>60,7</w:t>
            </w:r>
          </w:p>
        </w:tc>
        <w:tc>
          <w:tcPr>
            <w:tcW w:w="700" w:type="dxa"/>
            <w:tcBorders>
              <w:top w:val="single" w:sz="12" w:space="0" w:color="auto"/>
            </w:tcBorders>
            <w:shd w:val="clear" w:color="auto" w:fill="auto"/>
            <w:vAlign w:val="bottom"/>
          </w:tcPr>
          <w:p w:rsidR="00E91FF3" w:rsidRPr="00932D31" w:rsidRDefault="00E91FF3" w:rsidP="00697BCF">
            <w:pPr>
              <w:spacing w:before="40" w:after="40" w:line="220" w:lineRule="exact"/>
              <w:jc w:val="right"/>
              <w:rPr>
                <w:sz w:val="18"/>
                <w:szCs w:val="16"/>
              </w:rPr>
            </w:pPr>
            <w:r w:rsidRPr="00932D31">
              <w:rPr>
                <w:sz w:val="18"/>
                <w:szCs w:val="16"/>
              </w:rPr>
              <w:t>49,1</w:t>
            </w:r>
          </w:p>
        </w:tc>
        <w:tc>
          <w:tcPr>
            <w:tcW w:w="500" w:type="dxa"/>
            <w:tcBorders>
              <w:top w:val="single" w:sz="12" w:space="0" w:color="auto"/>
            </w:tcBorders>
            <w:shd w:val="clear" w:color="auto" w:fill="auto"/>
            <w:vAlign w:val="bottom"/>
          </w:tcPr>
          <w:p w:rsidR="00E91FF3" w:rsidRPr="00932D31" w:rsidRDefault="00E91FF3" w:rsidP="00697BCF">
            <w:pPr>
              <w:spacing w:before="40" w:after="40" w:line="220" w:lineRule="exact"/>
              <w:jc w:val="right"/>
              <w:rPr>
                <w:b/>
                <w:sz w:val="18"/>
                <w:szCs w:val="16"/>
              </w:rPr>
            </w:pPr>
            <w:r w:rsidRPr="00932D31">
              <w:rPr>
                <w:b/>
                <w:sz w:val="18"/>
                <w:szCs w:val="16"/>
              </w:rPr>
              <w:t>62,2</w:t>
            </w:r>
          </w:p>
        </w:tc>
        <w:tc>
          <w:tcPr>
            <w:tcW w:w="600" w:type="dxa"/>
            <w:tcBorders>
              <w:top w:val="single" w:sz="12" w:space="0" w:color="auto"/>
            </w:tcBorders>
            <w:shd w:val="clear" w:color="auto" w:fill="auto"/>
            <w:vAlign w:val="bottom"/>
          </w:tcPr>
          <w:p w:rsidR="00E91FF3" w:rsidRPr="00932D31" w:rsidRDefault="00E91FF3" w:rsidP="00697BCF">
            <w:pPr>
              <w:spacing w:before="40" w:after="40" w:line="220" w:lineRule="exact"/>
              <w:jc w:val="right"/>
              <w:rPr>
                <w:sz w:val="18"/>
                <w:szCs w:val="16"/>
              </w:rPr>
            </w:pPr>
            <w:r w:rsidRPr="00932D31">
              <w:rPr>
                <w:sz w:val="18"/>
                <w:szCs w:val="16"/>
              </w:rPr>
              <w:t>49,2</w:t>
            </w:r>
          </w:p>
        </w:tc>
        <w:tc>
          <w:tcPr>
            <w:tcW w:w="500" w:type="dxa"/>
            <w:tcBorders>
              <w:top w:val="single" w:sz="12" w:space="0" w:color="auto"/>
            </w:tcBorders>
            <w:shd w:val="clear" w:color="auto" w:fill="auto"/>
            <w:vAlign w:val="bottom"/>
          </w:tcPr>
          <w:p w:rsidR="00E91FF3" w:rsidRPr="00932D31" w:rsidRDefault="00E91FF3" w:rsidP="00697BCF">
            <w:pPr>
              <w:spacing w:before="40" w:after="40" w:line="220" w:lineRule="exact"/>
              <w:jc w:val="right"/>
              <w:rPr>
                <w:b/>
                <w:sz w:val="18"/>
                <w:szCs w:val="16"/>
              </w:rPr>
            </w:pPr>
            <w:r w:rsidRPr="00932D31">
              <w:rPr>
                <w:b/>
                <w:sz w:val="18"/>
                <w:szCs w:val="16"/>
              </w:rPr>
              <w:t>62,8</w:t>
            </w:r>
          </w:p>
        </w:tc>
        <w:tc>
          <w:tcPr>
            <w:tcW w:w="600" w:type="dxa"/>
            <w:tcBorders>
              <w:top w:val="single" w:sz="12" w:space="0" w:color="auto"/>
            </w:tcBorders>
            <w:shd w:val="clear" w:color="auto" w:fill="auto"/>
            <w:vAlign w:val="bottom"/>
          </w:tcPr>
          <w:p w:rsidR="00E91FF3" w:rsidRPr="00932D31" w:rsidRDefault="00E91FF3" w:rsidP="00697BCF">
            <w:pPr>
              <w:spacing w:before="40" w:after="40" w:line="220" w:lineRule="exact"/>
              <w:jc w:val="right"/>
              <w:rPr>
                <w:sz w:val="18"/>
                <w:szCs w:val="16"/>
              </w:rPr>
            </w:pPr>
            <w:r w:rsidRPr="00932D31">
              <w:rPr>
                <w:sz w:val="18"/>
                <w:szCs w:val="16"/>
              </w:rPr>
              <w:t>50,4</w:t>
            </w:r>
          </w:p>
        </w:tc>
        <w:tc>
          <w:tcPr>
            <w:tcW w:w="500" w:type="dxa"/>
            <w:tcBorders>
              <w:top w:val="single" w:sz="12" w:space="0" w:color="auto"/>
            </w:tcBorders>
            <w:shd w:val="clear" w:color="auto" w:fill="auto"/>
            <w:vAlign w:val="bottom"/>
          </w:tcPr>
          <w:p w:rsidR="00E91FF3" w:rsidRPr="00932D31" w:rsidRDefault="00E91FF3" w:rsidP="00697BCF">
            <w:pPr>
              <w:spacing w:before="40" w:after="40" w:line="220" w:lineRule="exact"/>
              <w:jc w:val="right"/>
              <w:rPr>
                <w:b/>
                <w:sz w:val="18"/>
                <w:szCs w:val="16"/>
              </w:rPr>
            </w:pPr>
            <w:r w:rsidRPr="00932D31">
              <w:rPr>
                <w:b/>
                <w:sz w:val="18"/>
                <w:szCs w:val="16"/>
              </w:rPr>
              <w:t>63,5</w:t>
            </w:r>
          </w:p>
        </w:tc>
        <w:tc>
          <w:tcPr>
            <w:tcW w:w="600" w:type="dxa"/>
            <w:tcBorders>
              <w:top w:val="single" w:sz="12" w:space="0" w:color="auto"/>
            </w:tcBorders>
            <w:shd w:val="clear" w:color="auto" w:fill="auto"/>
            <w:vAlign w:val="bottom"/>
          </w:tcPr>
          <w:p w:rsidR="00E91FF3" w:rsidRPr="00932D31" w:rsidRDefault="00E91FF3" w:rsidP="00697BCF">
            <w:pPr>
              <w:spacing w:before="40" w:after="40" w:line="220" w:lineRule="exact"/>
              <w:jc w:val="right"/>
              <w:rPr>
                <w:sz w:val="18"/>
                <w:szCs w:val="16"/>
              </w:rPr>
            </w:pPr>
            <w:r w:rsidRPr="00932D31">
              <w:rPr>
                <w:sz w:val="18"/>
                <w:szCs w:val="16"/>
              </w:rPr>
              <w:t>50,2</w:t>
            </w:r>
          </w:p>
        </w:tc>
        <w:tc>
          <w:tcPr>
            <w:tcW w:w="414" w:type="dxa"/>
            <w:tcBorders>
              <w:top w:val="single" w:sz="12" w:space="0" w:color="auto"/>
            </w:tcBorders>
            <w:shd w:val="clear" w:color="auto" w:fill="auto"/>
            <w:vAlign w:val="bottom"/>
          </w:tcPr>
          <w:p w:rsidR="00E91FF3" w:rsidRPr="00932D31" w:rsidRDefault="00E91FF3" w:rsidP="00697BCF">
            <w:pPr>
              <w:spacing w:before="40" w:after="40" w:line="220" w:lineRule="exact"/>
              <w:jc w:val="right"/>
              <w:rPr>
                <w:b/>
                <w:sz w:val="18"/>
                <w:szCs w:val="16"/>
              </w:rPr>
            </w:pPr>
            <w:r w:rsidRPr="00932D31">
              <w:rPr>
                <w:b/>
                <w:sz w:val="18"/>
                <w:szCs w:val="16"/>
              </w:rPr>
              <w:t>64,0</w:t>
            </w:r>
          </w:p>
        </w:tc>
        <w:tc>
          <w:tcPr>
            <w:tcW w:w="590" w:type="dxa"/>
            <w:tcBorders>
              <w:top w:val="single" w:sz="12" w:space="0" w:color="auto"/>
            </w:tcBorders>
            <w:shd w:val="clear" w:color="auto" w:fill="auto"/>
            <w:vAlign w:val="bottom"/>
          </w:tcPr>
          <w:p w:rsidR="00E91FF3" w:rsidRPr="00932D31" w:rsidRDefault="00E91FF3" w:rsidP="00697BCF">
            <w:pPr>
              <w:spacing w:before="40" w:after="40" w:line="220" w:lineRule="exact"/>
              <w:jc w:val="right"/>
              <w:rPr>
                <w:sz w:val="18"/>
                <w:szCs w:val="16"/>
              </w:rPr>
            </w:pPr>
            <w:r w:rsidRPr="00932D31">
              <w:rPr>
                <w:sz w:val="18"/>
                <w:szCs w:val="16"/>
              </w:rPr>
              <w:t>50</w:t>
            </w:r>
          </w:p>
        </w:tc>
      </w:tr>
      <w:tr w:rsidR="00697BCF" w:rsidRPr="00932D31">
        <w:trPr>
          <w:trHeight w:val="240"/>
        </w:trPr>
        <w:tc>
          <w:tcPr>
            <w:tcW w:w="1866" w:type="dxa"/>
            <w:shd w:val="clear" w:color="auto" w:fill="auto"/>
          </w:tcPr>
          <w:p w:rsidR="00E91FF3" w:rsidRPr="00932D31" w:rsidRDefault="00E91FF3" w:rsidP="00697BCF">
            <w:pPr>
              <w:spacing w:before="40" w:after="40" w:line="220" w:lineRule="exact"/>
              <w:rPr>
                <w:sz w:val="18"/>
                <w:szCs w:val="16"/>
              </w:rPr>
            </w:pPr>
            <w:r w:rsidRPr="00932D31">
              <w:rPr>
                <w:sz w:val="18"/>
                <w:szCs w:val="16"/>
              </w:rPr>
              <w:t>Tasa de empleo</w:t>
            </w:r>
          </w:p>
        </w:tc>
        <w:tc>
          <w:tcPr>
            <w:tcW w:w="500" w:type="dxa"/>
            <w:shd w:val="clear" w:color="auto" w:fill="auto"/>
            <w:vAlign w:val="bottom"/>
          </w:tcPr>
          <w:p w:rsidR="00E91FF3" w:rsidRPr="00932D31" w:rsidRDefault="00E91FF3" w:rsidP="00697BCF">
            <w:pPr>
              <w:spacing w:before="40" w:after="40" w:line="220" w:lineRule="exact"/>
              <w:jc w:val="right"/>
              <w:rPr>
                <w:b/>
                <w:sz w:val="18"/>
                <w:szCs w:val="16"/>
              </w:rPr>
            </w:pPr>
            <w:r w:rsidRPr="00932D31">
              <w:rPr>
                <w:b/>
                <w:sz w:val="18"/>
                <w:szCs w:val="16"/>
              </w:rPr>
              <w:t>37,9</w:t>
            </w:r>
          </w:p>
        </w:tc>
        <w:tc>
          <w:tcPr>
            <w:tcW w:w="700" w:type="dxa"/>
            <w:shd w:val="clear" w:color="auto" w:fill="auto"/>
            <w:vAlign w:val="bottom"/>
          </w:tcPr>
          <w:p w:rsidR="00E91FF3" w:rsidRPr="00932D31" w:rsidRDefault="00E91FF3" w:rsidP="00697BCF">
            <w:pPr>
              <w:spacing w:before="40" w:after="40" w:line="220" w:lineRule="exact"/>
              <w:jc w:val="right"/>
              <w:rPr>
                <w:sz w:val="18"/>
                <w:szCs w:val="16"/>
              </w:rPr>
            </w:pPr>
            <w:r w:rsidRPr="00932D31">
              <w:rPr>
                <w:sz w:val="18"/>
                <w:szCs w:val="16"/>
              </w:rPr>
              <w:t>30,1</w:t>
            </w:r>
          </w:p>
        </w:tc>
        <w:tc>
          <w:tcPr>
            <w:tcW w:w="500" w:type="dxa"/>
            <w:shd w:val="clear" w:color="auto" w:fill="auto"/>
            <w:vAlign w:val="bottom"/>
          </w:tcPr>
          <w:p w:rsidR="00E91FF3" w:rsidRPr="00932D31" w:rsidRDefault="00E91FF3" w:rsidP="00697BCF">
            <w:pPr>
              <w:spacing w:before="40" w:after="40" w:line="220" w:lineRule="exact"/>
              <w:jc w:val="right"/>
              <w:rPr>
                <w:b/>
                <w:sz w:val="18"/>
                <w:szCs w:val="16"/>
              </w:rPr>
            </w:pPr>
            <w:r w:rsidRPr="00932D31">
              <w:rPr>
                <w:b/>
                <w:sz w:val="18"/>
                <w:szCs w:val="16"/>
              </w:rPr>
              <w:t>39,6</w:t>
            </w:r>
          </w:p>
        </w:tc>
        <w:tc>
          <w:tcPr>
            <w:tcW w:w="600" w:type="dxa"/>
            <w:shd w:val="clear" w:color="auto" w:fill="auto"/>
            <w:vAlign w:val="bottom"/>
          </w:tcPr>
          <w:p w:rsidR="00E91FF3" w:rsidRPr="00932D31" w:rsidRDefault="00E91FF3" w:rsidP="00697BCF">
            <w:pPr>
              <w:spacing w:before="40" w:after="40" w:line="220" w:lineRule="exact"/>
              <w:jc w:val="right"/>
              <w:rPr>
                <w:sz w:val="18"/>
                <w:szCs w:val="16"/>
              </w:rPr>
            </w:pPr>
            <w:r w:rsidRPr="00932D31">
              <w:rPr>
                <w:sz w:val="18"/>
                <w:szCs w:val="16"/>
              </w:rPr>
              <w:t>30,7</w:t>
            </w:r>
          </w:p>
        </w:tc>
        <w:tc>
          <w:tcPr>
            <w:tcW w:w="500" w:type="dxa"/>
            <w:shd w:val="clear" w:color="auto" w:fill="auto"/>
            <w:vAlign w:val="bottom"/>
          </w:tcPr>
          <w:p w:rsidR="00E91FF3" w:rsidRPr="00932D31" w:rsidRDefault="00E91FF3" w:rsidP="00697BCF">
            <w:pPr>
              <w:spacing w:before="40" w:after="40" w:line="220" w:lineRule="exact"/>
              <w:jc w:val="right"/>
              <w:rPr>
                <w:b/>
                <w:sz w:val="18"/>
                <w:szCs w:val="16"/>
              </w:rPr>
            </w:pPr>
            <w:r w:rsidRPr="00932D31">
              <w:rPr>
                <w:b/>
                <w:sz w:val="18"/>
                <w:szCs w:val="16"/>
              </w:rPr>
              <w:t>40,7</w:t>
            </w:r>
          </w:p>
        </w:tc>
        <w:tc>
          <w:tcPr>
            <w:tcW w:w="600" w:type="dxa"/>
            <w:shd w:val="clear" w:color="auto" w:fill="auto"/>
            <w:vAlign w:val="bottom"/>
          </w:tcPr>
          <w:p w:rsidR="00E91FF3" w:rsidRPr="00932D31" w:rsidRDefault="00E91FF3" w:rsidP="00697BCF">
            <w:pPr>
              <w:spacing w:before="40" w:after="40" w:line="220" w:lineRule="exact"/>
              <w:jc w:val="right"/>
              <w:rPr>
                <w:sz w:val="18"/>
                <w:szCs w:val="16"/>
              </w:rPr>
            </w:pPr>
            <w:r w:rsidRPr="00932D31">
              <w:rPr>
                <w:sz w:val="18"/>
                <w:szCs w:val="16"/>
              </w:rPr>
              <w:t>32,3</w:t>
            </w:r>
          </w:p>
        </w:tc>
        <w:tc>
          <w:tcPr>
            <w:tcW w:w="500" w:type="dxa"/>
            <w:shd w:val="clear" w:color="auto" w:fill="auto"/>
            <w:vAlign w:val="bottom"/>
          </w:tcPr>
          <w:p w:rsidR="00E91FF3" w:rsidRPr="00932D31" w:rsidRDefault="00E91FF3" w:rsidP="00697BCF">
            <w:pPr>
              <w:spacing w:before="40" w:after="40" w:line="220" w:lineRule="exact"/>
              <w:jc w:val="right"/>
              <w:rPr>
                <w:b/>
                <w:sz w:val="18"/>
                <w:szCs w:val="16"/>
              </w:rPr>
            </w:pPr>
            <w:r w:rsidRPr="00932D31">
              <w:rPr>
                <w:b/>
                <w:sz w:val="18"/>
                <w:szCs w:val="16"/>
              </w:rPr>
              <w:t>41,9</w:t>
            </w:r>
          </w:p>
        </w:tc>
        <w:tc>
          <w:tcPr>
            <w:tcW w:w="600" w:type="dxa"/>
            <w:shd w:val="clear" w:color="auto" w:fill="auto"/>
            <w:vAlign w:val="bottom"/>
          </w:tcPr>
          <w:p w:rsidR="00E91FF3" w:rsidRPr="00932D31" w:rsidRDefault="00E91FF3" w:rsidP="00697BCF">
            <w:pPr>
              <w:spacing w:before="40" w:after="40" w:line="220" w:lineRule="exact"/>
              <w:jc w:val="right"/>
              <w:rPr>
                <w:sz w:val="18"/>
                <w:szCs w:val="16"/>
              </w:rPr>
            </w:pPr>
            <w:r w:rsidRPr="00932D31">
              <w:rPr>
                <w:sz w:val="18"/>
                <w:szCs w:val="16"/>
              </w:rPr>
              <w:t>32,9</w:t>
            </w:r>
          </w:p>
        </w:tc>
        <w:tc>
          <w:tcPr>
            <w:tcW w:w="414" w:type="dxa"/>
            <w:shd w:val="clear" w:color="auto" w:fill="auto"/>
            <w:vAlign w:val="bottom"/>
          </w:tcPr>
          <w:p w:rsidR="00E91FF3" w:rsidRPr="00932D31" w:rsidRDefault="00E91FF3" w:rsidP="00697BCF">
            <w:pPr>
              <w:spacing w:before="40" w:after="40" w:line="220" w:lineRule="exact"/>
              <w:jc w:val="right"/>
              <w:rPr>
                <w:b/>
                <w:sz w:val="18"/>
                <w:szCs w:val="16"/>
              </w:rPr>
            </w:pPr>
            <w:r w:rsidRPr="00932D31">
              <w:rPr>
                <w:b/>
                <w:sz w:val="18"/>
                <w:szCs w:val="16"/>
              </w:rPr>
              <w:t>43,5</w:t>
            </w:r>
          </w:p>
        </w:tc>
        <w:tc>
          <w:tcPr>
            <w:tcW w:w="590" w:type="dxa"/>
            <w:shd w:val="clear" w:color="auto" w:fill="auto"/>
            <w:vAlign w:val="bottom"/>
          </w:tcPr>
          <w:p w:rsidR="00E91FF3" w:rsidRPr="00932D31" w:rsidRDefault="00E91FF3" w:rsidP="00697BCF">
            <w:pPr>
              <w:spacing w:before="40" w:after="40" w:line="220" w:lineRule="exact"/>
              <w:jc w:val="right"/>
              <w:rPr>
                <w:sz w:val="18"/>
                <w:szCs w:val="16"/>
              </w:rPr>
            </w:pPr>
            <w:r w:rsidRPr="00932D31">
              <w:rPr>
                <w:sz w:val="18"/>
                <w:szCs w:val="16"/>
              </w:rPr>
              <w:t>33,5</w:t>
            </w:r>
          </w:p>
        </w:tc>
      </w:tr>
      <w:tr w:rsidR="00697BCF" w:rsidRPr="00932D31">
        <w:trPr>
          <w:trHeight w:val="240"/>
        </w:trPr>
        <w:tc>
          <w:tcPr>
            <w:tcW w:w="1866" w:type="dxa"/>
            <w:shd w:val="clear" w:color="auto" w:fill="auto"/>
          </w:tcPr>
          <w:p w:rsidR="00E91FF3" w:rsidRPr="00932D31" w:rsidRDefault="00E91FF3" w:rsidP="00697BCF">
            <w:pPr>
              <w:spacing w:before="40" w:after="40" w:line="220" w:lineRule="exact"/>
              <w:rPr>
                <w:sz w:val="18"/>
                <w:szCs w:val="16"/>
              </w:rPr>
            </w:pPr>
            <w:r w:rsidRPr="00932D31">
              <w:rPr>
                <w:sz w:val="18"/>
                <w:szCs w:val="16"/>
              </w:rPr>
              <w:t>Tasa de desempleo</w:t>
            </w:r>
          </w:p>
        </w:tc>
        <w:tc>
          <w:tcPr>
            <w:tcW w:w="500" w:type="dxa"/>
            <w:shd w:val="clear" w:color="auto" w:fill="auto"/>
            <w:vAlign w:val="bottom"/>
          </w:tcPr>
          <w:p w:rsidR="00E91FF3" w:rsidRPr="00932D31" w:rsidRDefault="00E91FF3" w:rsidP="00697BCF">
            <w:pPr>
              <w:spacing w:before="40" w:after="40" w:line="220" w:lineRule="exact"/>
              <w:jc w:val="right"/>
              <w:rPr>
                <w:b/>
                <w:sz w:val="18"/>
                <w:szCs w:val="16"/>
              </w:rPr>
            </w:pPr>
            <w:r w:rsidRPr="00932D31">
              <w:rPr>
                <w:b/>
                <w:sz w:val="18"/>
                <w:szCs w:val="16"/>
              </w:rPr>
              <w:t>37,6</w:t>
            </w:r>
          </w:p>
        </w:tc>
        <w:tc>
          <w:tcPr>
            <w:tcW w:w="700" w:type="dxa"/>
            <w:shd w:val="clear" w:color="auto" w:fill="auto"/>
            <w:vAlign w:val="bottom"/>
          </w:tcPr>
          <w:p w:rsidR="00E91FF3" w:rsidRPr="00932D31" w:rsidRDefault="00E91FF3" w:rsidP="00697BCF">
            <w:pPr>
              <w:spacing w:before="40" w:after="40" w:line="220" w:lineRule="exact"/>
              <w:jc w:val="right"/>
              <w:rPr>
                <w:sz w:val="18"/>
                <w:szCs w:val="16"/>
              </w:rPr>
            </w:pPr>
            <w:r w:rsidRPr="00932D31">
              <w:rPr>
                <w:sz w:val="18"/>
                <w:szCs w:val="16"/>
              </w:rPr>
              <w:t>38,8</w:t>
            </w:r>
          </w:p>
        </w:tc>
        <w:tc>
          <w:tcPr>
            <w:tcW w:w="500" w:type="dxa"/>
            <w:shd w:val="clear" w:color="auto" w:fill="auto"/>
            <w:vAlign w:val="bottom"/>
          </w:tcPr>
          <w:p w:rsidR="00E91FF3" w:rsidRPr="00932D31" w:rsidRDefault="00E91FF3" w:rsidP="00697BCF">
            <w:pPr>
              <w:spacing w:before="40" w:after="40" w:line="220" w:lineRule="exact"/>
              <w:jc w:val="right"/>
              <w:rPr>
                <w:b/>
                <w:sz w:val="18"/>
                <w:szCs w:val="16"/>
              </w:rPr>
            </w:pPr>
            <w:r w:rsidRPr="00932D31">
              <w:rPr>
                <w:b/>
                <w:sz w:val="18"/>
                <w:szCs w:val="16"/>
              </w:rPr>
              <w:t>36,3</w:t>
            </w:r>
          </w:p>
        </w:tc>
        <w:tc>
          <w:tcPr>
            <w:tcW w:w="600" w:type="dxa"/>
            <w:shd w:val="clear" w:color="auto" w:fill="auto"/>
            <w:vAlign w:val="bottom"/>
          </w:tcPr>
          <w:p w:rsidR="00E91FF3" w:rsidRPr="00932D31" w:rsidRDefault="00E91FF3" w:rsidP="00697BCF">
            <w:pPr>
              <w:spacing w:before="40" w:after="40" w:line="220" w:lineRule="exact"/>
              <w:jc w:val="right"/>
              <w:rPr>
                <w:sz w:val="18"/>
                <w:szCs w:val="16"/>
              </w:rPr>
            </w:pPr>
            <w:r w:rsidRPr="00932D31">
              <w:rPr>
                <w:sz w:val="18"/>
                <w:szCs w:val="16"/>
              </w:rPr>
              <w:t>37,5</w:t>
            </w:r>
          </w:p>
        </w:tc>
        <w:tc>
          <w:tcPr>
            <w:tcW w:w="500" w:type="dxa"/>
            <w:shd w:val="clear" w:color="auto" w:fill="auto"/>
            <w:vAlign w:val="bottom"/>
          </w:tcPr>
          <w:p w:rsidR="00E91FF3" w:rsidRPr="00932D31" w:rsidRDefault="00E91FF3" w:rsidP="00697BCF">
            <w:pPr>
              <w:spacing w:before="40" w:after="40" w:line="220" w:lineRule="exact"/>
              <w:jc w:val="right"/>
              <w:rPr>
                <w:b/>
                <w:sz w:val="18"/>
                <w:szCs w:val="16"/>
              </w:rPr>
            </w:pPr>
            <w:r w:rsidRPr="00932D31">
              <w:rPr>
                <w:b/>
                <w:sz w:val="18"/>
                <w:szCs w:val="16"/>
              </w:rPr>
              <w:t>35,2</w:t>
            </w:r>
          </w:p>
        </w:tc>
        <w:tc>
          <w:tcPr>
            <w:tcW w:w="600" w:type="dxa"/>
            <w:shd w:val="clear" w:color="auto" w:fill="auto"/>
            <w:vAlign w:val="bottom"/>
          </w:tcPr>
          <w:p w:rsidR="00E91FF3" w:rsidRPr="00932D31" w:rsidRDefault="00E91FF3" w:rsidP="00697BCF">
            <w:pPr>
              <w:spacing w:before="40" w:after="40" w:line="220" w:lineRule="exact"/>
              <w:jc w:val="right"/>
              <w:rPr>
                <w:sz w:val="18"/>
                <w:szCs w:val="16"/>
              </w:rPr>
            </w:pPr>
            <w:r w:rsidRPr="00932D31">
              <w:rPr>
                <w:sz w:val="18"/>
                <w:szCs w:val="16"/>
              </w:rPr>
              <w:t>35,8</w:t>
            </w:r>
          </w:p>
        </w:tc>
        <w:tc>
          <w:tcPr>
            <w:tcW w:w="500" w:type="dxa"/>
            <w:shd w:val="clear" w:color="auto" w:fill="auto"/>
            <w:vAlign w:val="bottom"/>
          </w:tcPr>
          <w:p w:rsidR="00E91FF3" w:rsidRPr="00932D31" w:rsidRDefault="00E91FF3" w:rsidP="00697BCF">
            <w:pPr>
              <w:spacing w:before="40" w:after="40" w:line="220" w:lineRule="exact"/>
              <w:jc w:val="right"/>
              <w:rPr>
                <w:b/>
                <w:sz w:val="18"/>
                <w:szCs w:val="16"/>
              </w:rPr>
            </w:pPr>
            <w:r w:rsidRPr="00932D31">
              <w:rPr>
                <w:b/>
                <w:sz w:val="18"/>
                <w:szCs w:val="16"/>
              </w:rPr>
              <w:t>34,0</w:t>
            </w:r>
          </w:p>
        </w:tc>
        <w:tc>
          <w:tcPr>
            <w:tcW w:w="600" w:type="dxa"/>
            <w:shd w:val="clear" w:color="auto" w:fill="auto"/>
            <w:vAlign w:val="bottom"/>
          </w:tcPr>
          <w:p w:rsidR="00E91FF3" w:rsidRPr="00932D31" w:rsidRDefault="00E91FF3" w:rsidP="00697BCF">
            <w:pPr>
              <w:spacing w:before="40" w:after="40" w:line="220" w:lineRule="exact"/>
              <w:jc w:val="right"/>
              <w:rPr>
                <w:sz w:val="18"/>
                <w:szCs w:val="16"/>
              </w:rPr>
            </w:pPr>
            <w:r w:rsidRPr="00932D31">
              <w:rPr>
                <w:sz w:val="18"/>
                <w:szCs w:val="16"/>
              </w:rPr>
              <w:t>34,3</w:t>
            </w:r>
          </w:p>
        </w:tc>
        <w:tc>
          <w:tcPr>
            <w:tcW w:w="414" w:type="dxa"/>
            <w:shd w:val="clear" w:color="auto" w:fill="auto"/>
            <w:vAlign w:val="bottom"/>
          </w:tcPr>
          <w:p w:rsidR="00E91FF3" w:rsidRPr="00932D31" w:rsidRDefault="00E91FF3" w:rsidP="00697BCF">
            <w:pPr>
              <w:spacing w:before="40" w:after="40" w:line="220" w:lineRule="exact"/>
              <w:jc w:val="right"/>
              <w:rPr>
                <w:b/>
                <w:sz w:val="18"/>
                <w:szCs w:val="16"/>
              </w:rPr>
            </w:pPr>
            <w:r w:rsidRPr="00932D31">
              <w:rPr>
                <w:b/>
                <w:sz w:val="18"/>
                <w:szCs w:val="16"/>
              </w:rPr>
              <w:t>32,3</w:t>
            </w:r>
          </w:p>
        </w:tc>
        <w:tc>
          <w:tcPr>
            <w:tcW w:w="590" w:type="dxa"/>
            <w:shd w:val="clear" w:color="auto" w:fill="auto"/>
            <w:vAlign w:val="bottom"/>
          </w:tcPr>
          <w:p w:rsidR="00E91FF3" w:rsidRPr="00932D31" w:rsidRDefault="00E91FF3" w:rsidP="00697BCF">
            <w:pPr>
              <w:spacing w:before="40" w:after="40" w:line="220" w:lineRule="exact"/>
              <w:jc w:val="right"/>
              <w:rPr>
                <w:sz w:val="18"/>
                <w:szCs w:val="16"/>
              </w:rPr>
            </w:pPr>
            <w:r w:rsidRPr="00932D31">
              <w:rPr>
                <w:sz w:val="18"/>
                <w:szCs w:val="16"/>
              </w:rPr>
              <w:t>32,9</w:t>
            </w:r>
          </w:p>
        </w:tc>
      </w:tr>
    </w:tbl>
    <w:p w:rsidR="00E91FF3" w:rsidRPr="00932D31" w:rsidRDefault="00E91FF3" w:rsidP="00E91FF3"/>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265"/>
        <w:gridCol w:w="850"/>
        <w:gridCol w:w="851"/>
        <w:gridCol w:w="851"/>
        <w:gridCol w:w="851"/>
        <w:gridCol w:w="851"/>
        <w:gridCol w:w="851"/>
      </w:tblGrid>
      <w:tr w:rsidR="00697BCF" w:rsidRPr="00932D31">
        <w:trPr>
          <w:trHeight w:val="241"/>
          <w:tblHeader/>
        </w:trPr>
        <w:tc>
          <w:tcPr>
            <w:tcW w:w="2265" w:type="dxa"/>
            <w:tcBorders>
              <w:top w:val="single" w:sz="4" w:space="0" w:color="auto"/>
              <w:bottom w:val="nil"/>
            </w:tcBorders>
            <w:shd w:val="clear" w:color="auto" w:fill="auto"/>
            <w:vAlign w:val="bottom"/>
          </w:tcPr>
          <w:p w:rsidR="00697BCF" w:rsidRPr="00932D31" w:rsidRDefault="00697BCF" w:rsidP="00697BCF">
            <w:pPr>
              <w:spacing w:before="80" w:after="80" w:line="200" w:lineRule="exact"/>
              <w:rPr>
                <w:i/>
                <w:sz w:val="16"/>
                <w:szCs w:val="16"/>
              </w:rPr>
            </w:pPr>
          </w:p>
        </w:tc>
        <w:tc>
          <w:tcPr>
            <w:tcW w:w="1701" w:type="dxa"/>
            <w:gridSpan w:val="2"/>
            <w:tcBorders>
              <w:top w:val="single" w:sz="4" w:space="0" w:color="auto"/>
              <w:bottom w:val="single" w:sz="4" w:space="0" w:color="auto"/>
              <w:right w:val="single" w:sz="24" w:space="0" w:color="FFFFFF"/>
            </w:tcBorders>
            <w:shd w:val="clear" w:color="auto" w:fill="auto"/>
            <w:vAlign w:val="bottom"/>
          </w:tcPr>
          <w:p w:rsidR="00697BCF" w:rsidRPr="00932D31" w:rsidRDefault="00697BCF" w:rsidP="00FF3814">
            <w:pPr>
              <w:spacing w:before="80" w:after="80" w:line="200" w:lineRule="exact"/>
              <w:jc w:val="center"/>
              <w:rPr>
                <w:i/>
                <w:sz w:val="16"/>
                <w:szCs w:val="16"/>
              </w:rPr>
            </w:pPr>
            <w:r w:rsidRPr="00932D31">
              <w:rPr>
                <w:i/>
                <w:sz w:val="16"/>
                <w:szCs w:val="16"/>
              </w:rPr>
              <w:t>2010</w:t>
            </w:r>
          </w:p>
        </w:tc>
        <w:tc>
          <w:tcPr>
            <w:tcW w:w="170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97BCF" w:rsidRPr="00932D31" w:rsidRDefault="00697BCF" w:rsidP="00FF3814">
            <w:pPr>
              <w:spacing w:before="80" w:after="80" w:line="200" w:lineRule="exact"/>
              <w:jc w:val="center"/>
              <w:rPr>
                <w:i/>
                <w:sz w:val="16"/>
                <w:szCs w:val="16"/>
              </w:rPr>
            </w:pPr>
            <w:r w:rsidRPr="00932D31">
              <w:rPr>
                <w:i/>
                <w:sz w:val="16"/>
                <w:szCs w:val="16"/>
              </w:rPr>
              <w:t>2011</w:t>
            </w:r>
          </w:p>
        </w:tc>
        <w:tc>
          <w:tcPr>
            <w:tcW w:w="1702" w:type="dxa"/>
            <w:gridSpan w:val="2"/>
            <w:tcBorders>
              <w:top w:val="single" w:sz="4" w:space="0" w:color="auto"/>
              <w:left w:val="single" w:sz="24" w:space="0" w:color="FFFFFF"/>
              <w:bottom w:val="single" w:sz="4" w:space="0" w:color="auto"/>
            </w:tcBorders>
            <w:shd w:val="clear" w:color="auto" w:fill="auto"/>
            <w:vAlign w:val="bottom"/>
          </w:tcPr>
          <w:p w:rsidR="00697BCF" w:rsidRPr="00932D31" w:rsidRDefault="00697BCF" w:rsidP="00FF3814">
            <w:pPr>
              <w:spacing w:before="80" w:after="80" w:line="200" w:lineRule="exact"/>
              <w:jc w:val="center"/>
              <w:rPr>
                <w:i/>
                <w:sz w:val="16"/>
                <w:szCs w:val="16"/>
              </w:rPr>
            </w:pPr>
            <w:r w:rsidRPr="00932D31">
              <w:rPr>
                <w:i/>
                <w:sz w:val="16"/>
                <w:szCs w:val="16"/>
              </w:rPr>
              <w:t>2012</w:t>
            </w:r>
          </w:p>
        </w:tc>
      </w:tr>
      <w:tr w:rsidR="00697BCF" w:rsidRPr="00932D31">
        <w:trPr>
          <w:trHeight w:val="241"/>
        </w:trPr>
        <w:tc>
          <w:tcPr>
            <w:tcW w:w="2265" w:type="dxa"/>
            <w:tcBorders>
              <w:top w:val="nil"/>
              <w:bottom w:val="single" w:sz="12" w:space="0" w:color="auto"/>
            </w:tcBorders>
            <w:shd w:val="clear" w:color="auto" w:fill="auto"/>
          </w:tcPr>
          <w:p w:rsidR="00697BCF" w:rsidRPr="00932D31" w:rsidRDefault="00697BCF" w:rsidP="00FF3814">
            <w:pPr>
              <w:spacing w:before="80" w:after="80" w:line="200" w:lineRule="exact"/>
              <w:rPr>
                <w:i/>
                <w:sz w:val="16"/>
                <w:szCs w:val="16"/>
              </w:rPr>
            </w:pPr>
          </w:p>
        </w:tc>
        <w:tc>
          <w:tcPr>
            <w:tcW w:w="850" w:type="dxa"/>
            <w:tcBorders>
              <w:top w:val="single" w:sz="4" w:space="0" w:color="auto"/>
              <w:bottom w:val="single" w:sz="12" w:space="0" w:color="auto"/>
            </w:tcBorders>
            <w:shd w:val="clear" w:color="auto" w:fill="auto"/>
            <w:vAlign w:val="bottom"/>
          </w:tcPr>
          <w:p w:rsidR="00697BCF" w:rsidRPr="00932D31" w:rsidRDefault="00697BCF" w:rsidP="00FF3814">
            <w:pPr>
              <w:spacing w:before="80" w:after="80" w:line="200" w:lineRule="exact"/>
              <w:jc w:val="right"/>
              <w:rPr>
                <w:b/>
                <w:i/>
                <w:sz w:val="16"/>
                <w:szCs w:val="16"/>
              </w:rPr>
            </w:pPr>
            <w:r w:rsidRPr="00932D31">
              <w:rPr>
                <w:b/>
                <w:i/>
                <w:sz w:val="16"/>
                <w:szCs w:val="16"/>
              </w:rPr>
              <w:t>Total</w:t>
            </w:r>
          </w:p>
        </w:tc>
        <w:tc>
          <w:tcPr>
            <w:tcW w:w="851" w:type="dxa"/>
            <w:tcBorders>
              <w:top w:val="single" w:sz="4" w:space="0" w:color="auto"/>
              <w:bottom w:val="single" w:sz="12" w:space="0" w:color="auto"/>
              <w:right w:val="single" w:sz="24" w:space="0" w:color="FFFFFF"/>
            </w:tcBorders>
            <w:shd w:val="clear" w:color="auto" w:fill="auto"/>
            <w:vAlign w:val="bottom"/>
          </w:tcPr>
          <w:p w:rsidR="00697BCF" w:rsidRPr="00932D31" w:rsidRDefault="00697BCF" w:rsidP="00FF3814">
            <w:pPr>
              <w:spacing w:before="80" w:after="80" w:line="200" w:lineRule="exact"/>
              <w:jc w:val="right"/>
              <w:rPr>
                <w:i/>
                <w:sz w:val="16"/>
                <w:szCs w:val="16"/>
              </w:rPr>
            </w:pPr>
            <w:r w:rsidRPr="00932D31">
              <w:rPr>
                <w:i/>
                <w:sz w:val="16"/>
                <w:szCs w:val="16"/>
              </w:rPr>
              <w:t>Mujeres</w:t>
            </w:r>
          </w:p>
        </w:tc>
        <w:tc>
          <w:tcPr>
            <w:tcW w:w="851" w:type="dxa"/>
            <w:tcBorders>
              <w:top w:val="single" w:sz="4" w:space="0" w:color="auto"/>
              <w:left w:val="single" w:sz="24" w:space="0" w:color="FFFFFF"/>
              <w:bottom w:val="single" w:sz="12" w:space="0" w:color="auto"/>
            </w:tcBorders>
            <w:shd w:val="clear" w:color="auto" w:fill="auto"/>
            <w:vAlign w:val="bottom"/>
          </w:tcPr>
          <w:p w:rsidR="00697BCF" w:rsidRPr="00932D31" w:rsidRDefault="00697BCF" w:rsidP="00FF3814">
            <w:pPr>
              <w:spacing w:before="80" w:after="80" w:line="200" w:lineRule="exact"/>
              <w:jc w:val="right"/>
              <w:rPr>
                <w:b/>
                <w:i/>
                <w:sz w:val="16"/>
                <w:szCs w:val="16"/>
              </w:rPr>
            </w:pPr>
            <w:r w:rsidRPr="00932D31">
              <w:rPr>
                <w:b/>
                <w:i/>
                <w:sz w:val="16"/>
                <w:szCs w:val="16"/>
              </w:rPr>
              <w:t>Total</w:t>
            </w:r>
          </w:p>
        </w:tc>
        <w:tc>
          <w:tcPr>
            <w:tcW w:w="851" w:type="dxa"/>
            <w:tcBorders>
              <w:top w:val="single" w:sz="4" w:space="0" w:color="auto"/>
              <w:bottom w:val="single" w:sz="12" w:space="0" w:color="auto"/>
              <w:right w:val="single" w:sz="24" w:space="0" w:color="FFFFFF"/>
            </w:tcBorders>
            <w:shd w:val="clear" w:color="auto" w:fill="auto"/>
            <w:vAlign w:val="bottom"/>
          </w:tcPr>
          <w:p w:rsidR="00697BCF" w:rsidRPr="00932D31" w:rsidRDefault="00697BCF" w:rsidP="00FF3814">
            <w:pPr>
              <w:spacing w:before="80" w:after="80" w:line="200" w:lineRule="exact"/>
              <w:jc w:val="right"/>
              <w:rPr>
                <w:i/>
                <w:sz w:val="16"/>
                <w:szCs w:val="16"/>
              </w:rPr>
            </w:pPr>
            <w:r w:rsidRPr="00932D31">
              <w:rPr>
                <w:i/>
                <w:sz w:val="16"/>
                <w:szCs w:val="16"/>
              </w:rPr>
              <w:t>Mujeres</w:t>
            </w:r>
          </w:p>
        </w:tc>
        <w:tc>
          <w:tcPr>
            <w:tcW w:w="851" w:type="dxa"/>
            <w:tcBorders>
              <w:top w:val="single" w:sz="4" w:space="0" w:color="auto"/>
              <w:left w:val="single" w:sz="24" w:space="0" w:color="FFFFFF"/>
              <w:bottom w:val="single" w:sz="12" w:space="0" w:color="auto"/>
            </w:tcBorders>
            <w:shd w:val="clear" w:color="auto" w:fill="auto"/>
            <w:vAlign w:val="bottom"/>
          </w:tcPr>
          <w:p w:rsidR="00697BCF" w:rsidRPr="00932D31" w:rsidRDefault="00697BCF" w:rsidP="00FF3814">
            <w:pPr>
              <w:spacing w:before="80" w:after="80" w:line="200" w:lineRule="exact"/>
              <w:jc w:val="right"/>
              <w:rPr>
                <w:b/>
                <w:i/>
                <w:sz w:val="16"/>
                <w:szCs w:val="16"/>
              </w:rPr>
            </w:pPr>
            <w:r w:rsidRPr="00932D31">
              <w:rPr>
                <w:b/>
                <w:i/>
                <w:sz w:val="16"/>
                <w:szCs w:val="16"/>
              </w:rPr>
              <w:t>Total</w:t>
            </w:r>
          </w:p>
        </w:tc>
        <w:tc>
          <w:tcPr>
            <w:tcW w:w="851" w:type="dxa"/>
            <w:tcBorders>
              <w:top w:val="single" w:sz="4" w:space="0" w:color="auto"/>
              <w:bottom w:val="single" w:sz="12" w:space="0" w:color="auto"/>
            </w:tcBorders>
            <w:shd w:val="clear" w:color="auto" w:fill="auto"/>
            <w:vAlign w:val="bottom"/>
          </w:tcPr>
          <w:p w:rsidR="00697BCF" w:rsidRPr="00932D31" w:rsidRDefault="00697BCF" w:rsidP="00FF3814">
            <w:pPr>
              <w:spacing w:before="80" w:after="80" w:line="200" w:lineRule="exact"/>
              <w:jc w:val="right"/>
              <w:rPr>
                <w:i/>
                <w:sz w:val="16"/>
                <w:szCs w:val="16"/>
              </w:rPr>
            </w:pPr>
            <w:r w:rsidRPr="00932D31">
              <w:rPr>
                <w:i/>
                <w:sz w:val="16"/>
                <w:szCs w:val="16"/>
              </w:rPr>
              <w:t>Mujeres</w:t>
            </w:r>
          </w:p>
        </w:tc>
      </w:tr>
      <w:tr w:rsidR="00697BCF" w:rsidRPr="00932D31">
        <w:trPr>
          <w:trHeight w:val="241"/>
        </w:trPr>
        <w:tc>
          <w:tcPr>
            <w:tcW w:w="2265" w:type="dxa"/>
            <w:tcBorders>
              <w:top w:val="single" w:sz="12" w:space="0" w:color="auto"/>
            </w:tcBorders>
            <w:shd w:val="clear" w:color="auto" w:fill="auto"/>
          </w:tcPr>
          <w:p w:rsidR="00697BCF" w:rsidRPr="00932D31" w:rsidRDefault="00697BCF" w:rsidP="00697BCF">
            <w:pPr>
              <w:spacing w:before="40" w:after="40" w:line="220" w:lineRule="exact"/>
              <w:rPr>
                <w:sz w:val="18"/>
                <w:szCs w:val="16"/>
              </w:rPr>
            </w:pPr>
            <w:r w:rsidRPr="00932D31">
              <w:rPr>
                <w:sz w:val="18"/>
                <w:szCs w:val="16"/>
              </w:rPr>
              <w:t>Tasa de población activa</w:t>
            </w:r>
          </w:p>
        </w:tc>
        <w:tc>
          <w:tcPr>
            <w:tcW w:w="850" w:type="dxa"/>
            <w:tcBorders>
              <w:top w:val="single" w:sz="12" w:space="0" w:color="auto"/>
            </w:tcBorders>
            <w:shd w:val="clear" w:color="auto" w:fill="auto"/>
            <w:vAlign w:val="bottom"/>
          </w:tcPr>
          <w:p w:rsidR="00697BCF" w:rsidRPr="00932D31" w:rsidRDefault="00697BCF" w:rsidP="00697BCF">
            <w:pPr>
              <w:spacing w:before="40" w:after="40" w:line="220" w:lineRule="exact"/>
              <w:jc w:val="right"/>
              <w:rPr>
                <w:b/>
                <w:sz w:val="18"/>
                <w:szCs w:val="16"/>
              </w:rPr>
            </w:pPr>
            <w:r w:rsidRPr="00932D31">
              <w:rPr>
                <w:b/>
                <w:sz w:val="18"/>
                <w:szCs w:val="16"/>
              </w:rPr>
              <w:t>64,2</w:t>
            </w:r>
          </w:p>
        </w:tc>
        <w:tc>
          <w:tcPr>
            <w:tcW w:w="851" w:type="dxa"/>
            <w:tcBorders>
              <w:top w:val="single" w:sz="12" w:space="0" w:color="auto"/>
            </w:tcBorders>
            <w:shd w:val="clear" w:color="auto" w:fill="auto"/>
            <w:vAlign w:val="bottom"/>
          </w:tcPr>
          <w:p w:rsidR="00697BCF" w:rsidRPr="00932D31" w:rsidRDefault="00697BCF" w:rsidP="00697BCF">
            <w:pPr>
              <w:spacing w:before="40" w:after="40" w:line="220" w:lineRule="exact"/>
              <w:jc w:val="right"/>
              <w:rPr>
                <w:sz w:val="18"/>
                <w:szCs w:val="16"/>
              </w:rPr>
            </w:pPr>
            <w:r w:rsidRPr="00932D31">
              <w:rPr>
                <w:sz w:val="18"/>
                <w:szCs w:val="16"/>
              </w:rPr>
              <w:t>50,4</w:t>
            </w:r>
          </w:p>
        </w:tc>
        <w:tc>
          <w:tcPr>
            <w:tcW w:w="851" w:type="dxa"/>
            <w:tcBorders>
              <w:top w:val="single" w:sz="12" w:space="0" w:color="auto"/>
            </w:tcBorders>
            <w:shd w:val="clear" w:color="auto" w:fill="auto"/>
            <w:vAlign w:val="bottom"/>
          </w:tcPr>
          <w:p w:rsidR="00697BCF" w:rsidRPr="00932D31" w:rsidRDefault="00697BCF" w:rsidP="00697BCF">
            <w:pPr>
              <w:spacing w:before="40" w:after="40" w:line="220" w:lineRule="exact"/>
              <w:jc w:val="right"/>
              <w:rPr>
                <w:b/>
                <w:sz w:val="18"/>
                <w:szCs w:val="16"/>
              </w:rPr>
            </w:pPr>
            <w:r w:rsidRPr="00932D31">
              <w:rPr>
                <w:b/>
                <w:sz w:val="18"/>
                <w:szCs w:val="16"/>
              </w:rPr>
              <w:t>64,2</w:t>
            </w:r>
          </w:p>
        </w:tc>
        <w:tc>
          <w:tcPr>
            <w:tcW w:w="851" w:type="dxa"/>
            <w:tcBorders>
              <w:top w:val="single" w:sz="12" w:space="0" w:color="auto"/>
            </w:tcBorders>
            <w:shd w:val="clear" w:color="auto" w:fill="auto"/>
            <w:vAlign w:val="bottom"/>
          </w:tcPr>
          <w:p w:rsidR="00697BCF" w:rsidRPr="00932D31" w:rsidRDefault="00697BCF" w:rsidP="00697BCF">
            <w:pPr>
              <w:spacing w:before="40" w:after="40" w:line="220" w:lineRule="exact"/>
              <w:jc w:val="right"/>
              <w:rPr>
                <w:sz w:val="18"/>
                <w:szCs w:val="16"/>
              </w:rPr>
            </w:pPr>
            <w:r w:rsidRPr="00932D31">
              <w:rPr>
                <w:sz w:val="18"/>
                <w:szCs w:val="16"/>
              </w:rPr>
              <w:t>51,2</w:t>
            </w:r>
          </w:p>
        </w:tc>
        <w:tc>
          <w:tcPr>
            <w:tcW w:w="851" w:type="dxa"/>
            <w:tcBorders>
              <w:top w:val="single" w:sz="12" w:space="0" w:color="auto"/>
            </w:tcBorders>
            <w:shd w:val="clear" w:color="auto" w:fill="auto"/>
            <w:vAlign w:val="bottom"/>
          </w:tcPr>
          <w:p w:rsidR="00697BCF" w:rsidRPr="00932D31" w:rsidRDefault="00697BCF" w:rsidP="00697BCF">
            <w:pPr>
              <w:spacing w:before="40" w:after="40" w:line="220" w:lineRule="exact"/>
              <w:jc w:val="right"/>
              <w:rPr>
                <w:b/>
                <w:sz w:val="18"/>
                <w:szCs w:val="16"/>
              </w:rPr>
            </w:pPr>
            <w:r w:rsidRPr="00932D31">
              <w:rPr>
                <w:b/>
                <w:sz w:val="18"/>
                <w:szCs w:val="16"/>
              </w:rPr>
              <w:t>63,9</w:t>
            </w:r>
          </w:p>
        </w:tc>
        <w:tc>
          <w:tcPr>
            <w:tcW w:w="851" w:type="dxa"/>
            <w:tcBorders>
              <w:top w:val="single" w:sz="12" w:space="0" w:color="auto"/>
            </w:tcBorders>
            <w:shd w:val="clear" w:color="auto" w:fill="auto"/>
            <w:vAlign w:val="bottom"/>
          </w:tcPr>
          <w:p w:rsidR="00697BCF" w:rsidRPr="00932D31" w:rsidRDefault="00697BCF" w:rsidP="00697BCF">
            <w:pPr>
              <w:spacing w:before="40" w:after="40" w:line="220" w:lineRule="exact"/>
              <w:jc w:val="right"/>
              <w:rPr>
                <w:sz w:val="18"/>
                <w:szCs w:val="16"/>
              </w:rPr>
            </w:pPr>
            <w:r w:rsidRPr="00932D31">
              <w:rPr>
                <w:sz w:val="18"/>
                <w:szCs w:val="16"/>
              </w:rPr>
              <w:t>50,8</w:t>
            </w:r>
          </w:p>
        </w:tc>
      </w:tr>
      <w:tr w:rsidR="00697BCF" w:rsidRPr="00932D31">
        <w:trPr>
          <w:trHeight w:val="241"/>
        </w:trPr>
        <w:tc>
          <w:tcPr>
            <w:tcW w:w="2265" w:type="dxa"/>
            <w:shd w:val="clear" w:color="auto" w:fill="auto"/>
          </w:tcPr>
          <w:p w:rsidR="00697BCF" w:rsidRPr="00932D31" w:rsidRDefault="00697BCF" w:rsidP="00697BCF">
            <w:pPr>
              <w:spacing w:before="40" w:after="40" w:line="220" w:lineRule="exact"/>
              <w:rPr>
                <w:sz w:val="18"/>
                <w:szCs w:val="16"/>
              </w:rPr>
            </w:pPr>
            <w:r w:rsidRPr="00932D31">
              <w:rPr>
                <w:sz w:val="18"/>
                <w:szCs w:val="16"/>
              </w:rPr>
              <w:t>Tasa de empleo</w:t>
            </w:r>
          </w:p>
        </w:tc>
        <w:tc>
          <w:tcPr>
            <w:tcW w:w="850" w:type="dxa"/>
            <w:shd w:val="clear" w:color="auto" w:fill="auto"/>
            <w:vAlign w:val="bottom"/>
          </w:tcPr>
          <w:p w:rsidR="00697BCF" w:rsidRPr="00932D31" w:rsidRDefault="00697BCF" w:rsidP="00697BCF">
            <w:pPr>
              <w:spacing w:before="40" w:after="40" w:line="220" w:lineRule="exact"/>
              <w:jc w:val="right"/>
              <w:rPr>
                <w:b/>
                <w:sz w:val="18"/>
                <w:szCs w:val="16"/>
              </w:rPr>
            </w:pPr>
            <w:r w:rsidRPr="00932D31">
              <w:rPr>
                <w:b/>
                <w:sz w:val="18"/>
                <w:szCs w:val="16"/>
              </w:rPr>
              <w:t>43,5</w:t>
            </w:r>
          </w:p>
        </w:tc>
        <w:tc>
          <w:tcPr>
            <w:tcW w:w="851" w:type="dxa"/>
            <w:shd w:val="clear" w:color="auto" w:fill="auto"/>
            <w:vAlign w:val="bottom"/>
          </w:tcPr>
          <w:p w:rsidR="00697BCF" w:rsidRPr="00932D31" w:rsidRDefault="00697BCF" w:rsidP="00697BCF">
            <w:pPr>
              <w:spacing w:before="40" w:after="40" w:line="220" w:lineRule="exact"/>
              <w:jc w:val="right"/>
              <w:rPr>
                <w:sz w:val="18"/>
                <w:szCs w:val="16"/>
              </w:rPr>
            </w:pPr>
            <w:r w:rsidRPr="00932D31">
              <w:rPr>
                <w:sz w:val="18"/>
                <w:szCs w:val="16"/>
              </w:rPr>
              <w:t>34</w:t>
            </w:r>
          </w:p>
        </w:tc>
        <w:tc>
          <w:tcPr>
            <w:tcW w:w="851" w:type="dxa"/>
            <w:shd w:val="clear" w:color="auto" w:fill="auto"/>
            <w:vAlign w:val="bottom"/>
          </w:tcPr>
          <w:p w:rsidR="00697BCF" w:rsidRPr="00932D31" w:rsidRDefault="00697BCF" w:rsidP="00697BCF">
            <w:pPr>
              <w:spacing w:before="40" w:after="40" w:line="220" w:lineRule="exact"/>
              <w:jc w:val="right"/>
              <w:rPr>
                <w:b/>
                <w:sz w:val="18"/>
                <w:szCs w:val="16"/>
              </w:rPr>
            </w:pPr>
            <w:r w:rsidRPr="00932D31">
              <w:rPr>
                <w:b/>
                <w:sz w:val="18"/>
                <w:szCs w:val="16"/>
              </w:rPr>
              <w:t>43,9</w:t>
            </w:r>
          </w:p>
        </w:tc>
        <w:tc>
          <w:tcPr>
            <w:tcW w:w="851" w:type="dxa"/>
            <w:shd w:val="clear" w:color="auto" w:fill="auto"/>
            <w:vAlign w:val="bottom"/>
          </w:tcPr>
          <w:p w:rsidR="00697BCF" w:rsidRPr="00932D31" w:rsidRDefault="00697BCF" w:rsidP="00697BCF">
            <w:pPr>
              <w:spacing w:before="40" w:after="40" w:line="220" w:lineRule="exact"/>
              <w:jc w:val="right"/>
              <w:rPr>
                <w:sz w:val="18"/>
                <w:szCs w:val="16"/>
              </w:rPr>
            </w:pPr>
            <w:r w:rsidRPr="00932D31">
              <w:rPr>
                <w:sz w:val="18"/>
                <w:szCs w:val="16"/>
              </w:rPr>
              <w:t>35,3</w:t>
            </w:r>
          </w:p>
        </w:tc>
        <w:tc>
          <w:tcPr>
            <w:tcW w:w="851" w:type="dxa"/>
            <w:shd w:val="clear" w:color="auto" w:fill="auto"/>
            <w:vAlign w:val="bottom"/>
          </w:tcPr>
          <w:p w:rsidR="00697BCF" w:rsidRPr="00932D31" w:rsidRDefault="00697BCF" w:rsidP="00697BCF">
            <w:pPr>
              <w:spacing w:before="40" w:after="40" w:line="220" w:lineRule="exact"/>
              <w:jc w:val="right"/>
              <w:rPr>
                <w:b/>
                <w:sz w:val="18"/>
                <w:szCs w:val="16"/>
              </w:rPr>
            </w:pPr>
            <w:r w:rsidRPr="00932D31">
              <w:rPr>
                <w:b/>
                <w:sz w:val="18"/>
                <w:szCs w:val="16"/>
              </w:rPr>
              <w:t>44</w:t>
            </w:r>
          </w:p>
        </w:tc>
        <w:tc>
          <w:tcPr>
            <w:tcW w:w="851" w:type="dxa"/>
            <w:shd w:val="clear" w:color="auto" w:fill="auto"/>
            <w:vAlign w:val="bottom"/>
          </w:tcPr>
          <w:p w:rsidR="00697BCF" w:rsidRPr="00932D31" w:rsidRDefault="00697BCF" w:rsidP="00697BCF">
            <w:pPr>
              <w:spacing w:before="40" w:after="40" w:line="220" w:lineRule="exact"/>
              <w:jc w:val="right"/>
              <w:rPr>
                <w:sz w:val="18"/>
                <w:szCs w:val="16"/>
              </w:rPr>
            </w:pPr>
            <w:r w:rsidRPr="00932D31">
              <w:rPr>
                <w:sz w:val="18"/>
                <w:szCs w:val="16"/>
              </w:rPr>
              <w:t>35,3</w:t>
            </w:r>
          </w:p>
        </w:tc>
      </w:tr>
      <w:tr w:rsidR="00697BCF" w:rsidRPr="00932D31">
        <w:trPr>
          <w:trHeight w:val="241"/>
        </w:trPr>
        <w:tc>
          <w:tcPr>
            <w:tcW w:w="2265" w:type="dxa"/>
            <w:shd w:val="clear" w:color="auto" w:fill="auto"/>
          </w:tcPr>
          <w:p w:rsidR="00697BCF" w:rsidRPr="00932D31" w:rsidRDefault="00697BCF" w:rsidP="00697BCF">
            <w:pPr>
              <w:spacing w:before="40" w:after="40" w:line="220" w:lineRule="exact"/>
              <w:rPr>
                <w:sz w:val="18"/>
                <w:szCs w:val="16"/>
              </w:rPr>
            </w:pPr>
            <w:r w:rsidRPr="00932D31">
              <w:rPr>
                <w:sz w:val="18"/>
                <w:szCs w:val="16"/>
              </w:rPr>
              <w:t>Tasa de desempleo</w:t>
            </w:r>
          </w:p>
        </w:tc>
        <w:tc>
          <w:tcPr>
            <w:tcW w:w="850" w:type="dxa"/>
            <w:shd w:val="clear" w:color="auto" w:fill="auto"/>
            <w:vAlign w:val="bottom"/>
          </w:tcPr>
          <w:p w:rsidR="00697BCF" w:rsidRPr="00932D31" w:rsidRDefault="00697BCF" w:rsidP="00697BCF">
            <w:pPr>
              <w:spacing w:before="40" w:after="40" w:line="220" w:lineRule="exact"/>
              <w:jc w:val="right"/>
              <w:rPr>
                <w:b/>
                <w:sz w:val="18"/>
                <w:szCs w:val="16"/>
              </w:rPr>
            </w:pPr>
            <w:r w:rsidRPr="00932D31">
              <w:rPr>
                <w:b/>
                <w:sz w:val="18"/>
                <w:szCs w:val="16"/>
              </w:rPr>
              <w:t>32,2</w:t>
            </w:r>
          </w:p>
        </w:tc>
        <w:tc>
          <w:tcPr>
            <w:tcW w:w="851" w:type="dxa"/>
            <w:shd w:val="clear" w:color="auto" w:fill="auto"/>
            <w:vAlign w:val="bottom"/>
          </w:tcPr>
          <w:p w:rsidR="00697BCF" w:rsidRPr="00932D31" w:rsidRDefault="00697BCF" w:rsidP="00697BCF">
            <w:pPr>
              <w:spacing w:before="40" w:after="40" w:line="220" w:lineRule="exact"/>
              <w:jc w:val="right"/>
              <w:rPr>
                <w:sz w:val="18"/>
                <w:szCs w:val="16"/>
              </w:rPr>
            </w:pPr>
            <w:r w:rsidRPr="00932D31">
              <w:rPr>
                <w:sz w:val="18"/>
                <w:szCs w:val="16"/>
              </w:rPr>
              <w:t>32,5</w:t>
            </w:r>
          </w:p>
        </w:tc>
        <w:tc>
          <w:tcPr>
            <w:tcW w:w="851" w:type="dxa"/>
            <w:shd w:val="clear" w:color="auto" w:fill="auto"/>
            <w:vAlign w:val="bottom"/>
          </w:tcPr>
          <w:p w:rsidR="00697BCF" w:rsidRPr="00932D31" w:rsidRDefault="00697BCF" w:rsidP="00697BCF">
            <w:pPr>
              <w:spacing w:before="40" w:after="40" w:line="220" w:lineRule="exact"/>
              <w:jc w:val="right"/>
              <w:rPr>
                <w:b/>
                <w:sz w:val="18"/>
                <w:szCs w:val="16"/>
              </w:rPr>
            </w:pPr>
            <w:r w:rsidRPr="00932D31">
              <w:rPr>
                <w:b/>
                <w:sz w:val="18"/>
                <w:szCs w:val="16"/>
              </w:rPr>
              <w:t>31,6</w:t>
            </w:r>
          </w:p>
        </w:tc>
        <w:tc>
          <w:tcPr>
            <w:tcW w:w="851" w:type="dxa"/>
            <w:shd w:val="clear" w:color="auto" w:fill="auto"/>
            <w:vAlign w:val="bottom"/>
          </w:tcPr>
          <w:p w:rsidR="00697BCF" w:rsidRPr="00932D31" w:rsidRDefault="00697BCF" w:rsidP="00697BCF">
            <w:pPr>
              <w:spacing w:before="40" w:after="40" w:line="220" w:lineRule="exact"/>
              <w:jc w:val="right"/>
              <w:rPr>
                <w:sz w:val="18"/>
                <w:szCs w:val="16"/>
              </w:rPr>
            </w:pPr>
            <w:r w:rsidRPr="00932D31">
              <w:rPr>
                <w:sz w:val="18"/>
                <w:szCs w:val="16"/>
              </w:rPr>
              <w:t>31,0</w:t>
            </w:r>
          </w:p>
        </w:tc>
        <w:tc>
          <w:tcPr>
            <w:tcW w:w="851" w:type="dxa"/>
            <w:shd w:val="clear" w:color="auto" w:fill="auto"/>
            <w:vAlign w:val="bottom"/>
          </w:tcPr>
          <w:p w:rsidR="00697BCF" w:rsidRPr="00932D31" w:rsidRDefault="00697BCF" w:rsidP="00697BCF">
            <w:pPr>
              <w:spacing w:before="40" w:after="40" w:line="220" w:lineRule="exact"/>
              <w:jc w:val="right"/>
              <w:rPr>
                <w:b/>
                <w:sz w:val="18"/>
                <w:szCs w:val="16"/>
              </w:rPr>
            </w:pPr>
            <w:r w:rsidRPr="00932D31">
              <w:rPr>
                <w:b/>
                <w:sz w:val="18"/>
                <w:szCs w:val="16"/>
              </w:rPr>
              <w:t>31,2</w:t>
            </w:r>
          </w:p>
        </w:tc>
        <w:tc>
          <w:tcPr>
            <w:tcW w:w="851" w:type="dxa"/>
            <w:shd w:val="clear" w:color="auto" w:fill="auto"/>
            <w:vAlign w:val="bottom"/>
          </w:tcPr>
          <w:p w:rsidR="00697BCF" w:rsidRPr="00932D31" w:rsidRDefault="00697BCF" w:rsidP="00697BCF">
            <w:pPr>
              <w:spacing w:before="40" w:after="40" w:line="220" w:lineRule="exact"/>
              <w:jc w:val="right"/>
              <w:rPr>
                <w:sz w:val="18"/>
                <w:szCs w:val="16"/>
              </w:rPr>
            </w:pPr>
            <w:r w:rsidRPr="00932D31">
              <w:rPr>
                <w:sz w:val="18"/>
                <w:szCs w:val="16"/>
              </w:rPr>
              <w:t>30,5</w:t>
            </w:r>
          </w:p>
        </w:tc>
      </w:tr>
    </w:tbl>
    <w:p w:rsidR="00E91FF3" w:rsidRPr="00932D31" w:rsidRDefault="00E91FF3" w:rsidP="00697BCF">
      <w:pPr>
        <w:spacing w:before="120" w:after="240" w:line="220" w:lineRule="exact"/>
        <w:ind w:left="1134" w:right="1134" w:firstLine="170"/>
        <w:rPr>
          <w:sz w:val="18"/>
          <w:szCs w:val="18"/>
        </w:rPr>
      </w:pPr>
      <w:r w:rsidRPr="00932D31">
        <w:rPr>
          <w:i/>
          <w:sz w:val="18"/>
          <w:szCs w:val="18"/>
        </w:rPr>
        <w:t>Fuente:</w:t>
      </w:r>
      <w:r w:rsidRPr="00932D31">
        <w:rPr>
          <w:sz w:val="18"/>
          <w:szCs w:val="18"/>
        </w:rPr>
        <w:t xml:space="preserve"> Oficina Estatal de Estadística</w:t>
      </w:r>
      <w:r w:rsidR="00697BCF" w:rsidRPr="00932D31">
        <w:rPr>
          <w:sz w:val="18"/>
          <w:szCs w:val="18"/>
        </w:rPr>
        <w:t>.</w:t>
      </w:r>
    </w:p>
    <w:p w:rsidR="00E91FF3" w:rsidRPr="00932D31" w:rsidRDefault="00E91FF3" w:rsidP="00FF3814">
      <w:pPr>
        <w:pStyle w:val="SingleTxtG"/>
        <w:rPr>
          <w:lang w:val="es-ES"/>
        </w:rPr>
      </w:pPr>
      <w:r w:rsidRPr="00932D31">
        <w:rPr>
          <w:lang w:val="es-ES"/>
        </w:rPr>
        <w:t>28.</w:t>
      </w:r>
      <w:r w:rsidRPr="00932D31">
        <w:rPr>
          <w:lang w:val="es-ES"/>
        </w:rPr>
        <w:tab/>
        <w:t>La tasa de empleo ha aumentado del 37,9% en 2005 al 44% en 2012. También ha aumentado la tasa de empleo femenino del 30,1% al 35,3% en 2012.</w:t>
      </w:r>
    </w:p>
    <w:p w:rsidR="00E91FF3" w:rsidRPr="00932D31" w:rsidRDefault="00E91FF3" w:rsidP="00FF3814">
      <w:pPr>
        <w:pStyle w:val="SingleTxtG"/>
        <w:rPr>
          <w:lang w:val="es-ES"/>
        </w:rPr>
      </w:pPr>
      <w:r w:rsidRPr="00932D31">
        <w:rPr>
          <w:lang w:val="es-ES"/>
        </w:rPr>
        <w:t>29.</w:t>
      </w:r>
      <w:r w:rsidRPr="00932D31">
        <w:rPr>
          <w:lang w:val="es-ES"/>
        </w:rPr>
        <w:tab/>
        <w:t>Desde 2005 la tasa de desempleo ha disminuido en comparación con los años anteriores. Así pues, en 2005 la tasa de desempleo ascendía al 37,6% (el 38,8% para las mujeres), mientras que en 2012 ascendía al 31,2% y al 30,5% para las mujeres.</w:t>
      </w:r>
    </w:p>
    <w:p w:rsidR="00E91FF3" w:rsidRPr="00932D31" w:rsidRDefault="00E91FF3" w:rsidP="00FF3814">
      <w:pPr>
        <w:pStyle w:val="SingleTxtG"/>
        <w:rPr>
          <w:lang w:val="es-ES"/>
        </w:rPr>
      </w:pPr>
      <w:r w:rsidRPr="00932D31">
        <w:rPr>
          <w:lang w:val="es-ES"/>
        </w:rPr>
        <w:t>30.</w:t>
      </w:r>
      <w:r w:rsidRPr="00932D31">
        <w:rPr>
          <w:lang w:val="es-ES"/>
        </w:rPr>
        <w:tab/>
        <w:t>Los cuadros siguientes muestran la evolución de las tasas de la población activa, de empleo y desempleo</w:t>
      </w:r>
      <w:r w:rsidR="00FF3814" w:rsidRPr="00932D31">
        <w:rPr>
          <w:lang w:val="es-ES"/>
        </w:rPr>
        <w:t xml:space="preserve"> según distintos grupos de edad.</w:t>
      </w:r>
    </w:p>
    <w:p w:rsidR="00E91FF3" w:rsidRPr="00932D31" w:rsidRDefault="00FF3814" w:rsidP="00FF3814">
      <w:pPr>
        <w:pStyle w:val="H23G"/>
        <w:rPr>
          <w:lang w:val="es-ES"/>
        </w:rPr>
      </w:pPr>
      <w:r w:rsidRPr="00932D31">
        <w:rPr>
          <w:lang w:val="es-ES"/>
        </w:rPr>
        <w:tab/>
      </w:r>
      <w:r w:rsidRPr="00932D31">
        <w:rPr>
          <w:lang w:val="es-ES"/>
        </w:rPr>
        <w:tab/>
      </w:r>
      <w:r w:rsidR="00E91FF3" w:rsidRPr="00932D31">
        <w:rPr>
          <w:lang w:val="es-ES"/>
        </w:rPr>
        <w:t>Tasa de la población activa según la edad y el género</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674"/>
        <w:gridCol w:w="1006"/>
        <w:gridCol w:w="670"/>
        <w:gridCol w:w="670"/>
        <w:gridCol w:w="670"/>
        <w:gridCol w:w="670"/>
        <w:gridCol w:w="670"/>
        <w:gridCol w:w="670"/>
        <w:gridCol w:w="670"/>
      </w:tblGrid>
      <w:tr w:rsidR="00E91FF3" w:rsidRPr="00932D31" w:rsidTr="009C67AD">
        <w:trPr>
          <w:trHeight w:val="284"/>
          <w:tblHeader/>
        </w:trPr>
        <w:tc>
          <w:tcPr>
            <w:tcW w:w="1701" w:type="dxa"/>
            <w:tcBorders>
              <w:top w:val="single" w:sz="4" w:space="0" w:color="auto"/>
              <w:bottom w:val="single" w:sz="12" w:space="0" w:color="auto"/>
            </w:tcBorders>
            <w:shd w:val="clear" w:color="auto" w:fill="auto"/>
            <w:noWrap/>
            <w:vAlign w:val="bottom"/>
          </w:tcPr>
          <w:p w:rsidR="00E91FF3" w:rsidRPr="00932D31" w:rsidRDefault="00E91FF3" w:rsidP="00FF3814">
            <w:pPr>
              <w:spacing w:before="80" w:after="80" w:line="200" w:lineRule="exact"/>
              <w:rPr>
                <w:rFonts w:eastAsia="MS Mincho"/>
                <w:i/>
                <w:sz w:val="16"/>
                <w:szCs w:val="16"/>
                <w:lang w:eastAsia="ja-JP"/>
              </w:rPr>
            </w:pPr>
            <w:r w:rsidRPr="00932D31">
              <w:rPr>
                <w:rFonts w:eastAsia="MS Mincho"/>
                <w:i/>
                <w:sz w:val="16"/>
                <w:szCs w:val="16"/>
                <w:lang w:eastAsia="ja-JP"/>
              </w:rPr>
              <w:t> </w:t>
            </w:r>
          </w:p>
        </w:tc>
        <w:tc>
          <w:tcPr>
            <w:tcW w:w="1021" w:type="dxa"/>
            <w:tcBorders>
              <w:top w:val="single" w:sz="4" w:space="0" w:color="auto"/>
              <w:bottom w:val="single" w:sz="12" w:space="0" w:color="auto"/>
            </w:tcBorders>
            <w:shd w:val="clear" w:color="auto" w:fill="auto"/>
            <w:noWrap/>
            <w:vAlign w:val="bottom"/>
          </w:tcPr>
          <w:p w:rsidR="00E91FF3" w:rsidRPr="00932D31" w:rsidRDefault="00E91FF3" w:rsidP="00FF3814">
            <w:pPr>
              <w:spacing w:before="80" w:after="80" w:line="200" w:lineRule="exact"/>
              <w:jc w:val="right"/>
              <w:rPr>
                <w:rFonts w:eastAsia="MS Mincho"/>
                <w:i/>
                <w:sz w:val="16"/>
                <w:szCs w:val="16"/>
                <w:lang w:eastAsia="ja-JP"/>
              </w:rPr>
            </w:pPr>
            <w:r w:rsidRPr="00932D31">
              <w:rPr>
                <w:rFonts w:eastAsia="MS Mincho"/>
                <w:i/>
                <w:sz w:val="16"/>
                <w:szCs w:val="16"/>
                <w:lang w:eastAsia="ja-JP"/>
              </w:rPr>
              <w:t> </w:t>
            </w:r>
          </w:p>
        </w:tc>
        <w:tc>
          <w:tcPr>
            <w:tcW w:w="680" w:type="dxa"/>
            <w:tcBorders>
              <w:top w:val="single" w:sz="4" w:space="0" w:color="auto"/>
              <w:bottom w:val="single" w:sz="12" w:space="0" w:color="auto"/>
            </w:tcBorders>
            <w:shd w:val="clear" w:color="auto" w:fill="auto"/>
            <w:noWrap/>
            <w:vAlign w:val="bottom"/>
          </w:tcPr>
          <w:p w:rsidR="00E91FF3" w:rsidRPr="00932D31" w:rsidRDefault="00E91FF3" w:rsidP="00FF3814">
            <w:pPr>
              <w:spacing w:before="80" w:after="80" w:line="200" w:lineRule="exact"/>
              <w:jc w:val="right"/>
              <w:rPr>
                <w:rFonts w:eastAsia="MS Mincho"/>
                <w:i/>
                <w:sz w:val="16"/>
                <w:szCs w:val="16"/>
                <w:lang w:eastAsia="ja-JP"/>
              </w:rPr>
            </w:pPr>
            <w:r w:rsidRPr="00932D31">
              <w:rPr>
                <w:rFonts w:eastAsia="MS Mincho"/>
                <w:i/>
                <w:sz w:val="16"/>
                <w:szCs w:val="16"/>
                <w:lang w:eastAsia="ja-JP"/>
              </w:rPr>
              <w:t>2006</w:t>
            </w:r>
          </w:p>
        </w:tc>
        <w:tc>
          <w:tcPr>
            <w:tcW w:w="680" w:type="dxa"/>
            <w:tcBorders>
              <w:top w:val="single" w:sz="4" w:space="0" w:color="auto"/>
              <w:bottom w:val="single" w:sz="12" w:space="0" w:color="auto"/>
            </w:tcBorders>
            <w:shd w:val="clear" w:color="auto" w:fill="auto"/>
            <w:noWrap/>
            <w:vAlign w:val="bottom"/>
          </w:tcPr>
          <w:p w:rsidR="00E91FF3" w:rsidRPr="00932D31" w:rsidRDefault="00E91FF3" w:rsidP="00FF3814">
            <w:pPr>
              <w:spacing w:before="80" w:after="80" w:line="200" w:lineRule="exact"/>
              <w:jc w:val="right"/>
              <w:rPr>
                <w:rFonts w:eastAsia="MS Mincho"/>
                <w:i/>
                <w:sz w:val="16"/>
                <w:szCs w:val="16"/>
                <w:lang w:eastAsia="ja-JP"/>
              </w:rPr>
            </w:pPr>
            <w:r w:rsidRPr="00932D31">
              <w:rPr>
                <w:rFonts w:eastAsia="MS Mincho"/>
                <w:i/>
                <w:sz w:val="16"/>
                <w:szCs w:val="16"/>
                <w:lang w:eastAsia="ja-JP"/>
              </w:rPr>
              <w:t>2007</w:t>
            </w:r>
          </w:p>
        </w:tc>
        <w:tc>
          <w:tcPr>
            <w:tcW w:w="680" w:type="dxa"/>
            <w:tcBorders>
              <w:top w:val="single" w:sz="4" w:space="0" w:color="auto"/>
              <w:bottom w:val="single" w:sz="12" w:space="0" w:color="auto"/>
            </w:tcBorders>
            <w:shd w:val="clear" w:color="auto" w:fill="auto"/>
            <w:noWrap/>
            <w:vAlign w:val="bottom"/>
          </w:tcPr>
          <w:p w:rsidR="00E91FF3" w:rsidRPr="00932D31" w:rsidRDefault="00E91FF3" w:rsidP="00FF3814">
            <w:pPr>
              <w:spacing w:before="80" w:after="80" w:line="200" w:lineRule="exact"/>
              <w:jc w:val="right"/>
              <w:rPr>
                <w:rFonts w:eastAsia="MS Mincho"/>
                <w:i/>
                <w:sz w:val="16"/>
                <w:szCs w:val="16"/>
                <w:lang w:eastAsia="ja-JP"/>
              </w:rPr>
            </w:pPr>
            <w:r w:rsidRPr="00932D31">
              <w:rPr>
                <w:rFonts w:eastAsia="MS Mincho"/>
                <w:i/>
                <w:sz w:val="16"/>
                <w:szCs w:val="16"/>
                <w:lang w:eastAsia="ja-JP"/>
              </w:rPr>
              <w:t>2008</w:t>
            </w:r>
          </w:p>
        </w:tc>
        <w:tc>
          <w:tcPr>
            <w:tcW w:w="680" w:type="dxa"/>
            <w:tcBorders>
              <w:top w:val="single" w:sz="4" w:space="0" w:color="auto"/>
              <w:bottom w:val="single" w:sz="12" w:space="0" w:color="auto"/>
            </w:tcBorders>
            <w:shd w:val="clear" w:color="auto" w:fill="auto"/>
            <w:noWrap/>
            <w:vAlign w:val="bottom"/>
          </w:tcPr>
          <w:p w:rsidR="00E91FF3" w:rsidRPr="00932D31" w:rsidRDefault="00E91FF3" w:rsidP="00FF3814">
            <w:pPr>
              <w:spacing w:before="80" w:after="80" w:line="200" w:lineRule="exact"/>
              <w:jc w:val="right"/>
              <w:rPr>
                <w:rFonts w:eastAsia="MS Mincho"/>
                <w:i/>
                <w:sz w:val="16"/>
                <w:szCs w:val="16"/>
                <w:lang w:eastAsia="ja-JP"/>
              </w:rPr>
            </w:pPr>
            <w:r w:rsidRPr="00932D31">
              <w:rPr>
                <w:rFonts w:eastAsia="MS Mincho"/>
                <w:i/>
                <w:sz w:val="16"/>
                <w:szCs w:val="16"/>
                <w:lang w:eastAsia="ja-JP"/>
              </w:rPr>
              <w:t>2009</w:t>
            </w:r>
          </w:p>
        </w:tc>
        <w:tc>
          <w:tcPr>
            <w:tcW w:w="680" w:type="dxa"/>
            <w:tcBorders>
              <w:top w:val="single" w:sz="4" w:space="0" w:color="auto"/>
              <w:bottom w:val="single" w:sz="12" w:space="0" w:color="auto"/>
            </w:tcBorders>
            <w:shd w:val="clear" w:color="auto" w:fill="auto"/>
            <w:noWrap/>
            <w:vAlign w:val="bottom"/>
          </w:tcPr>
          <w:p w:rsidR="00E91FF3" w:rsidRPr="00932D31" w:rsidRDefault="00E91FF3" w:rsidP="00FF3814">
            <w:pPr>
              <w:spacing w:before="80" w:after="80" w:line="200" w:lineRule="exact"/>
              <w:jc w:val="right"/>
              <w:rPr>
                <w:rFonts w:eastAsia="MS Mincho"/>
                <w:i/>
                <w:sz w:val="16"/>
                <w:szCs w:val="16"/>
                <w:lang w:eastAsia="ja-JP"/>
              </w:rPr>
            </w:pPr>
            <w:r w:rsidRPr="00932D31">
              <w:rPr>
                <w:rFonts w:eastAsia="MS Mincho"/>
                <w:i/>
                <w:sz w:val="16"/>
                <w:szCs w:val="16"/>
                <w:lang w:eastAsia="ja-JP"/>
              </w:rPr>
              <w:t>2010</w:t>
            </w:r>
          </w:p>
        </w:tc>
        <w:tc>
          <w:tcPr>
            <w:tcW w:w="680" w:type="dxa"/>
            <w:tcBorders>
              <w:top w:val="single" w:sz="4" w:space="0" w:color="auto"/>
              <w:bottom w:val="single" w:sz="12" w:space="0" w:color="auto"/>
            </w:tcBorders>
            <w:shd w:val="clear" w:color="auto" w:fill="auto"/>
            <w:noWrap/>
            <w:vAlign w:val="bottom"/>
          </w:tcPr>
          <w:p w:rsidR="00E91FF3" w:rsidRPr="00932D31" w:rsidRDefault="00E91FF3" w:rsidP="00FF3814">
            <w:pPr>
              <w:spacing w:before="80" w:after="80" w:line="200" w:lineRule="exact"/>
              <w:jc w:val="right"/>
              <w:rPr>
                <w:rFonts w:eastAsia="MS Mincho"/>
                <w:i/>
                <w:sz w:val="16"/>
                <w:szCs w:val="16"/>
                <w:lang w:eastAsia="ja-JP"/>
              </w:rPr>
            </w:pPr>
            <w:r w:rsidRPr="00932D31">
              <w:rPr>
                <w:rFonts w:eastAsia="MS Mincho"/>
                <w:i/>
                <w:sz w:val="16"/>
                <w:szCs w:val="16"/>
                <w:lang w:eastAsia="ja-JP"/>
              </w:rPr>
              <w:t>2011</w:t>
            </w:r>
          </w:p>
        </w:tc>
        <w:tc>
          <w:tcPr>
            <w:tcW w:w="680" w:type="dxa"/>
            <w:tcBorders>
              <w:top w:val="single" w:sz="4" w:space="0" w:color="auto"/>
              <w:bottom w:val="single" w:sz="12" w:space="0" w:color="auto"/>
            </w:tcBorders>
            <w:shd w:val="clear" w:color="auto" w:fill="auto"/>
            <w:noWrap/>
            <w:vAlign w:val="bottom"/>
          </w:tcPr>
          <w:p w:rsidR="00E91FF3" w:rsidRPr="00932D31" w:rsidRDefault="00E91FF3" w:rsidP="00FF3814">
            <w:pPr>
              <w:spacing w:before="80" w:after="80" w:line="200" w:lineRule="exact"/>
              <w:jc w:val="right"/>
              <w:rPr>
                <w:rFonts w:eastAsia="MS Mincho"/>
                <w:i/>
                <w:sz w:val="16"/>
                <w:szCs w:val="16"/>
                <w:lang w:eastAsia="ja-JP"/>
              </w:rPr>
            </w:pPr>
            <w:r w:rsidRPr="00932D31">
              <w:rPr>
                <w:rFonts w:eastAsia="MS Mincho"/>
                <w:i/>
                <w:sz w:val="16"/>
                <w:szCs w:val="16"/>
                <w:lang w:eastAsia="ja-JP"/>
              </w:rPr>
              <w:t>2012</w:t>
            </w:r>
          </w:p>
        </w:tc>
      </w:tr>
      <w:tr w:rsidR="00E91FF3" w:rsidRPr="00932D31" w:rsidTr="009C67AD">
        <w:trPr>
          <w:trHeight w:val="284"/>
        </w:trPr>
        <w:tc>
          <w:tcPr>
            <w:tcW w:w="1701" w:type="dxa"/>
            <w:tcBorders>
              <w:top w:val="single" w:sz="12" w:space="0" w:color="auto"/>
              <w:bottom w:val="single" w:sz="4" w:space="0" w:color="auto"/>
            </w:tcBorders>
            <w:shd w:val="clear" w:color="auto" w:fill="auto"/>
            <w:noWrap/>
          </w:tcPr>
          <w:p w:rsidR="00E91FF3" w:rsidRPr="00932D31" w:rsidRDefault="00FF3814" w:rsidP="009C67AD">
            <w:pPr>
              <w:spacing w:before="80" w:after="80" w:line="220" w:lineRule="exact"/>
              <w:rPr>
                <w:rFonts w:eastAsia="MS Mincho"/>
                <w:b/>
                <w:sz w:val="18"/>
                <w:szCs w:val="16"/>
                <w:lang w:eastAsia="ja-JP"/>
              </w:rPr>
            </w:pPr>
            <w:r w:rsidRPr="00932D31">
              <w:rPr>
                <w:rFonts w:eastAsia="MS Mincho"/>
                <w:b/>
                <w:sz w:val="18"/>
                <w:szCs w:val="16"/>
                <w:lang w:eastAsia="ja-JP"/>
              </w:rPr>
              <w:t>D</w:t>
            </w:r>
            <w:r w:rsidR="00E91FF3" w:rsidRPr="00932D31">
              <w:rPr>
                <w:rFonts w:eastAsia="MS Mincho"/>
                <w:b/>
                <w:sz w:val="18"/>
                <w:szCs w:val="16"/>
                <w:lang w:eastAsia="ja-JP"/>
              </w:rPr>
              <w:t>e 15 a 24 años</w:t>
            </w:r>
          </w:p>
        </w:tc>
        <w:tc>
          <w:tcPr>
            <w:tcW w:w="1021" w:type="dxa"/>
            <w:tcBorders>
              <w:top w:val="single" w:sz="12" w:space="0" w:color="auto"/>
              <w:bottom w:val="single" w:sz="4" w:space="0" w:color="auto"/>
            </w:tcBorders>
            <w:shd w:val="clear" w:color="auto" w:fill="auto"/>
            <w:noWrap/>
            <w:vAlign w:val="bottom"/>
          </w:tcPr>
          <w:p w:rsidR="00E91FF3" w:rsidRPr="00932D31" w:rsidRDefault="00E91FF3" w:rsidP="009C67AD">
            <w:pPr>
              <w:spacing w:before="80" w:after="80" w:line="220" w:lineRule="exact"/>
              <w:rPr>
                <w:rFonts w:eastAsia="MS Mincho"/>
                <w:b/>
                <w:sz w:val="18"/>
                <w:szCs w:val="16"/>
                <w:lang w:eastAsia="ja-JP"/>
              </w:rPr>
            </w:pPr>
            <w:r w:rsidRPr="00932D31">
              <w:rPr>
                <w:rFonts w:eastAsia="MS Mincho"/>
                <w:b/>
                <w:sz w:val="18"/>
                <w:szCs w:val="16"/>
                <w:lang w:eastAsia="ja-JP"/>
              </w:rPr>
              <w:t>Total</w:t>
            </w:r>
          </w:p>
        </w:tc>
        <w:tc>
          <w:tcPr>
            <w:tcW w:w="680" w:type="dxa"/>
            <w:tcBorders>
              <w:top w:val="single" w:sz="12"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35,8</w:t>
            </w:r>
          </w:p>
        </w:tc>
        <w:tc>
          <w:tcPr>
            <w:tcW w:w="680" w:type="dxa"/>
            <w:tcBorders>
              <w:top w:val="single" w:sz="12"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35,9</w:t>
            </w:r>
          </w:p>
        </w:tc>
        <w:tc>
          <w:tcPr>
            <w:tcW w:w="680" w:type="dxa"/>
            <w:tcBorders>
              <w:top w:val="single" w:sz="12"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35,9</w:t>
            </w:r>
          </w:p>
        </w:tc>
        <w:tc>
          <w:tcPr>
            <w:tcW w:w="680" w:type="dxa"/>
            <w:tcBorders>
              <w:top w:val="single" w:sz="12"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35</w:t>
            </w:r>
          </w:p>
        </w:tc>
        <w:tc>
          <w:tcPr>
            <w:tcW w:w="680" w:type="dxa"/>
            <w:tcBorders>
              <w:top w:val="single" w:sz="12"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33,3</w:t>
            </w:r>
          </w:p>
        </w:tc>
        <w:tc>
          <w:tcPr>
            <w:tcW w:w="680" w:type="dxa"/>
            <w:tcBorders>
              <w:top w:val="single" w:sz="12"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32,1</w:t>
            </w:r>
          </w:p>
        </w:tc>
        <w:tc>
          <w:tcPr>
            <w:tcW w:w="680" w:type="dxa"/>
            <w:tcBorders>
              <w:top w:val="single" w:sz="12"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33,6</w:t>
            </w:r>
          </w:p>
        </w:tc>
      </w:tr>
      <w:tr w:rsidR="00E91FF3" w:rsidRPr="00932D31" w:rsidTr="009C67AD">
        <w:trPr>
          <w:trHeight w:val="284"/>
        </w:trPr>
        <w:tc>
          <w:tcPr>
            <w:tcW w:w="1701" w:type="dxa"/>
            <w:tcBorders>
              <w:top w:val="single" w:sz="4" w:space="0" w:color="auto"/>
              <w:bottom w:val="single" w:sz="4" w:space="0" w:color="auto"/>
            </w:tcBorders>
            <w:shd w:val="clear" w:color="auto" w:fill="auto"/>
            <w:noWrap/>
          </w:tcPr>
          <w:p w:rsidR="00E91FF3" w:rsidRPr="00932D31" w:rsidRDefault="00FF3814" w:rsidP="00FF3814">
            <w:pPr>
              <w:spacing w:before="40" w:after="40" w:line="220" w:lineRule="exact"/>
              <w:rPr>
                <w:rFonts w:eastAsia="MS Mincho"/>
                <w:sz w:val="18"/>
                <w:szCs w:val="16"/>
                <w:lang w:eastAsia="ja-JP"/>
              </w:rPr>
            </w:pPr>
            <w:r w:rsidRPr="00932D31">
              <w:rPr>
                <w:rFonts w:eastAsia="MS Mincho"/>
                <w:sz w:val="18"/>
                <w:szCs w:val="16"/>
                <w:lang w:eastAsia="ja-JP"/>
              </w:rPr>
              <w:t>D</w:t>
            </w:r>
            <w:r w:rsidR="00E91FF3" w:rsidRPr="00932D31">
              <w:rPr>
                <w:rFonts w:eastAsia="MS Mincho"/>
                <w:sz w:val="18"/>
                <w:szCs w:val="16"/>
                <w:lang w:eastAsia="ja-JP"/>
              </w:rPr>
              <w:t>e 15 a 24 años</w:t>
            </w:r>
          </w:p>
        </w:tc>
        <w:tc>
          <w:tcPr>
            <w:tcW w:w="1021" w:type="dxa"/>
            <w:tcBorders>
              <w:top w:val="single" w:sz="4" w:space="0" w:color="auto"/>
              <w:bottom w:val="single" w:sz="4" w:space="0" w:color="auto"/>
            </w:tcBorders>
            <w:shd w:val="clear" w:color="auto" w:fill="auto"/>
            <w:noWrap/>
            <w:vAlign w:val="bottom"/>
          </w:tcPr>
          <w:p w:rsidR="00E91FF3" w:rsidRPr="00932D31" w:rsidRDefault="00E91FF3" w:rsidP="00FF3814">
            <w:pPr>
              <w:spacing w:before="40" w:after="40" w:line="220" w:lineRule="exact"/>
              <w:rPr>
                <w:rFonts w:eastAsia="MS Mincho"/>
                <w:sz w:val="18"/>
                <w:szCs w:val="16"/>
                <w:lang w:eastAsia="ja-JP"/>
              </w:rPr>
            </w:pPr>
            <w:r w:rsidRPr="00932D31">
              <w:rPr>
                <w:rFonts w:eastAsia="MS Mincho"/>
                <w:sz w:val="18"/>
                <w:szCs w:val="16"/>
                <w:lang w:eastAsia="ja-JP"/>
              </w:rPr>
              <w:t>Mujeres</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FF3814">
            <w:pPr>
              <w:spacing w:before="40" w:after="40" w:line="220" w:lineRule="exact"/>
              <w:jc w:val="right"/>
              <w:rPr>
                <w:rFonts w:eastAsia="MS Mincho"/>
                <w:sz w:val="18"/>
                <w:szCs w:val="16"/>
                <w:lang w:eastAsia="ja-JP"/>
              </w:rPr>
            </w:pPr>
            <w:r w:rsidRPr="00932D31">
              <w:rPr>
                <w:rFonts w:eastAsia="MS Mincho"/>
                <w:sz w:val="18"/>
                <w:szCs w:val="16"/>
                <w:lang w:eastAsia="ja-JP"/>
              </w:rPr>
              <w:t>29,3</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FF3814">
            <w:pPr>
              <w:spacing w:before="40" w:after="40" w:line="220" w:lineRule="exact"/>
              <w:jc w:val="right"/>
              <w:rPr>
                <w:rFonts w:eastAsia="MS Mincho"/>
                <w:sz w:val="18"/>
                <w:szCs w:val="16"/>
                <w:lang w:eastAsia="ja-JP"/>
              </w:rPr>
            </w:pPr>
            <w:r w:rsidRPr="00932D31">
              <w:rPr>
                <w:rFonts w:eastAsia="MS Mincho"/>
                <w:sz w:val="18"/>
                <w:szCs w:val="16"/>
                <w:lang w:eastAsia="ja-JP"/>
              </w:rPr>
              <w:t>27,5</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FF3814">
            <w:pPr>
              <w:spacing w:before="40" w:after="40" w:line="220" w:lineRule="exact"/>
              <w:jc w:val="right"/>
              <w:rPr>
                <w:rFonts w:eastAsia="MS Mincho"/>
                <w:sz w:val="18"/>
                <w:szCs w:val="16"/>
                <w:lang w:eastAsia="ja-JP"/>
              </w:rPr>
            </w:pPr>
            <w:r w:rsidRPr="00932D31">
              <w:rPr>
                <w:rFonts w:eastAsia="MS Mincho"/>
                <w:sz w:val="18"/>
                <w:szCs w:val="16"/>
                <w:lang w:eastAsia="ja-JP"/>
              </w:rPr>
              <w:t>28,1</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FF3814">
            <w:pPr>
              <w:spacing w:before="40" w:after="40" w:line="220" w:lineRule="exact"/>
              <w:jc w:val="right"/>
              <w:rPr>
                <w:rFonts w:eastAsia="MS Mincho"/>
                <w:sz w:val="18"/>
                <w:szCs w:val="16"/>
                <w:lang w:eastAsia="ja-JP"/>
              </w:rPr>
            </w:pPr>
            <w:r w:rsidRPr="00932D31">
              <w:rPr>
                <w:rFonts w:eastAsia="MS Mincho"/>
                <w:sz w:val="18"/>
                <w:szCs w:val="16"/>
                <w:lang w:eastAsia="ja-JP"/>
              </w:rPr>
              <w:t>26,2</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FF3814">
            <w:pPr>
              <w:spacing w:before="40" w:after="40" w:line="220" w:lineRule="exact"/>
              <w:jc w:val="right"/>
              <w:rPr>
                <w:rFonts w:eastAsia="MS Mincho"/>
                <w:sz w:val="18"/>
                <w:szCs w:val="16"/>
                <w:lang w:eastAsia="ja-JP"/>
              </w:rPr>
            </w:pPr>
            <w:r w:rsidRPr="00932D31">
              <w:rPr>
                <w:rFonts w:eastAsia="MS Mincho"/>
                <w:sz w:val="18"/>
                <w:szCs w:val="16"/>
                <w:lang w:eastAsia="ja-JP"/>
              </w:rPr>
              <w:t>24</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FF3814">
            <w:pPr>
              <w:spacing w:before="40" w:after="40" w:line="220" w:lineRule="exact"/>
              <w:jc w:val="right"/>
              <w:rPr>
                <w:rFonts w:eastAsia="MS Mincho"/>
                <w:sz w:val="18"/>
                <w:szCs w:val="16"/>
                <w:lang w:eastAsia="ja-JP"/>
              </w:rPr>
            </w:pPr>
            <w:r w:rsidRPr="00932D31">
              <w:rPr>
                <w:rFonts w:eastAsia="MS Mincho"/>
                <w:sz w:val="18"/>
                <w:szCs w:val="16"/>
                <w:lang w:eastAsia="ja-JP"/>
              </w:rPr>
              <w:t>23,9</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FF3814">
            <w:pPr>
              <w:spacing w:before="40" w:after="40" w:line="220" w:lineRule="exact"/>
              <w:jc w:val="right"/>
              <w:rPr>
                <w:rFonts w:eastAsia="MS Mincho"/>
                <w:sz w:val="18"/>
                <w:szCs w:val="16"/>
                <w:lang w:eastAsia="ja-JP"/>
              </w:rPr>
            </w:pPr>
            <w:r w:rsidRPr="00932D31">
              <w:rPr>
                <w:rFonts w:eastAsia="MS Mincho"/>
                <w:sz w:val="18"/>
                <w:szCs w:val="16"/>
                <w:lang w:eastAsia="ja-JP"/>
              </w:rPr>
              <w:t>26,2</w:t>
            </w:r>
          </w:p>
        </w:tc>
      </w:tr>
      <w:tr w:rsidR="00E91FF3" w:rsidRPr="00932D31" w:rsidTr="009C67AD">
        <w:trPr>
          <w:trHeight w:val="284"/>
        </w:trPr>
        <w:tc>
          <w:tcPr>
            <w:tcW w:w="1701" w:type="dxa"/>
            <w:tcBorders>
              <w:top w:val="single" w:sz="4" w:space="0" w:color="auto"/>
              <w:bottom w:val="single" w:sz="4" w:space="0" w:color="auto"/>
            </w:tcBorders>
            <w:shd w:val="clear" w:color="auto" w:fill="auto"/>
            <w:noWrap/>
          </w:tcPr>
          <w:p w:rsidR="00E91FF3" w:rsidRPr="00932D31" w:rsidRDefault="00FF3814" w:rsidP="009C67AD">
            <w:pPr>
              <w:spacing w:before="80" w:after="80" w:line="220" w:lineRule="exact"/>
              <w:rPr>
                <w:rFonts w:eastAsia="MS Mincho"/>
                <w:b/>
                <w:sz w:val="18"/>
                <w:szCs w:val="16"/>
                <w:lang w:eastAsia="ja-JP"/>
              </w:rPr>
            </w:pPr>
            <w:r w:rsidRPr="00932D31">
              <w:rPr>
                <w:rFonts w:eastAsia="MS Mincho"/>
                <w:b/>
                <w:sz w:val="18"/>
                <w:szCs w:val="16"/>
                <w:lang w:eastAsia="ja-JP"/>
              </w:rPr>
              <w:t>D</w:t>
            </w:r>
            <w:r w:rsidR="00E91FF3" w:rsidRPr="00932D31">
              <w:rPr>
                <w:rFonts w:eastAsia="MS Mincho"/>
                <w:b/>
                <w:sz w:val="18"/>
                <w:szCs w:val="16"/>
                <w:lang w:eastAsia="ja-JP"/>
              </w:rPr>
              <w:t>e 25 a 54 años</w:t>
            </w:r>
          </w:p>
        </w:tc>
        <w:tc>
          <w:tcPr>
            <w:tcW w:w="1021"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rPr>
                <w:rFonts w:eastAsia="MS Mincho"/>
                <w:b/>
                <w:sz w:val="18"/>
                <w:szCs w:val="16"/>
                <w:lang w:eastAsia="ja-JP"/>
              </w:rPr>
            </w:pPr>
            <w:r w:rsidRPr="00932D31">
              <w:rPr>
                <w:rFonts w:eastAsia="MS Mincho"/>
                <w:b/>
                <w:sz w:val="18"/>
                <w:szCs w:val="16"/>
                <w:lang w:eastAsia="ja-JP"/>
              </w:rPr>
              <w:t>Total</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77,3</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77,9</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78,1</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78,5</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79,4</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79,2</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78,5</w:t>
            </w:r>
          </w:p>
        </w:tc>
      </w:tr>
      <w:tr w:rsidR="00E91FF3" w:rsidRPr="00932D31" w:rsidTr="009C67AD">
        <w:trPr>
          <w:trHeight w:val="284"/>
        </w:trPr>
        <w:tc>
          <w:tcPr>
            <w:tcW w:w="1701" w:type="dxa"/>
            <w:tcBorders>
              <w:top w:val="single" w:sz="4" w:space="0" w:color="auto"/>
              <w:bottom w:val="single" w:sz="4" w:space="0" w:color="auto"/>
            </w:tcBorders>
            <w:shd w:val="clear" w:color="auto" w:fill="auto"/>
            <w:noWrap/>
          </w:tcPr>
          <w:p w:rsidR="00E91FF3" w:rsidRPr="00932D31" w:rsidRDefault="00FF3814" w:rsidP="00FF3814">
            <w:pPr>
              <w:spacing w:before="40" w:after="40" w:line="220" w:lineRule="exact"/>
              <w:rPr>
                <w:rFonts w:eastAsia="MS Mincho"/>
                <w:sz w:val="18"/>
                <w:szCs w:val="16"/>
                <w:lang w:eastAsia="ja-JP"/>
              </w:rPr>
            </w:pPr>
            <w:r w:rsidRPr="00932D31">
              <w:rPr>
                <w:rFonts w:eastAsia="MS Mincho"/>
                <w:sz w:val="18"/>
                <w:szCs w:val="16"/>
                <w:lang w:eastAsia="ja-JP"/>
              </w:rPr>
              <w:t>D</w:t>
            </w:r>
            <w:r w:rsidR="00E91FF3" w:rsidRPr="00932D31">
              <w:rPr>
                <w:rFonts w:eastAsia="MS Mincho"/>
                <w:sz w:val="18"/>
                <w:szCs w:val="16"/>
                <w:lang w:eastAsia="ja-JP"/>
              </w:rPr>
              <w:t>e 25 a 54 años</w:t>
            </w:r>
          </w:p>
        </w:tc>
        <w:tc>
          <w:tcPr>
            <w:tcW w:w="1021" w:type="dxa"/>
            <w:tcBorders>
              <w:top w:val="single" w:sz="4" w:space="0" w:color="auto"/>
              <w:bottom w:val="single" w:sz="4" w:space="0" w:color="auto"/>
            </w:tcBorders>
            <w:shd w:val="clear" w:color="auto" w:fill="auto"/>
            <w:noWrap/>
            <w:vAlign w:val="bottom"/>
          </w:tcPr>
          <w:p w:rsidR="00E91FF3" w:rsidRPr="00932D31" w:rsidRDefault="00E91FF3" w:rsidP="00FF3814">
            <w:pPr>
              <w:spacing w:before="40" w:after="40" w:line="220" w:lineRule="exact"/>
              <w:rPr>
                <w:rFonts w:eastAsia="MS Mincho"/>
                <w:sz w:val="18"/>
                <w:szCs w:val="16"/>
                <w:lang w:eastAsia="ja-JP"/>
              </w:rPr>
            </w:pPr>
            <w:r w:rsidRPr="00932D31">
              <w:rPr>
                <w:rFonts w:eastAsia="MS Mincho"/>
                <w:sz w:val="18"/>
                <w:szCs w:val="16"/>
                <w:lang w:eastAsia="ja-JP"/>
              </w:rPr>
              <w:t>Mujeres</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FF3814">
            <w:pPr>
              <w:spacing w:before="40" w:after="40" w:line="220" w:lineRule="exact"/>
              <w:jc w:val="right"/>
              <w:rPr>
                <w:rFonts w:eastAsia="MS Mincho"/>
                <w:sz w:val="18"/>
                <w:szCs w:val="16"/>
                <w:lang w:eastAsia="ja-JP"/>
              </w:rPr>
            </w:pPr>
            <w:r w:rsidRPr="00932D31">
              <w:rPr>
                <w:rFonts w:eastAsia="MS Mincho"/>
                <w:sz w:val="18"/>
                <w:szCs w:val="16"/>
                <w:lang w:eastAsia="ja-JP"/>
              </w:rPr>
              <w:t>63</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FF3814">
            <w:pPr>
              <w:spacing w:before="40" w:after="40" w:line="220" w:lineRule="exact"/>
              <w:jc w:val="right"/>
              <w:rPr>
                <w:rFonts w:eastAsia="MS Mincho"/>
                <w:sz w:val="18"/>
                <w:szCs w:val="16"/>
                <w:lang w:eastAsia="ja-JP"/>
              </w:rPr>
            </w:pPr>
            <w:r w:rsidRPr="00932D31">
              <w:rPr>
                <w:rFonts w:eastAsia="MS Mincho"/>
                <w:sz w:val="18"/>
                <w:szCs w:val="16"/>
                <w:lang w:eastAsia="ja-JP"/>
              </w:rPr>
              <w:t>65</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FF3814">
            <w:pPr>
              <w:spacing w:before="40" w:after="40" w:line="220" w:lineRule="exact"/>
              <w:jc w:val="right"/>
              <w:rPr>
                <w:rFonts w:eastAsia="MS Mincho"/>
                <w:sz w:val="18"/>
                <w:szCs w:val="16"/>
                <w:lang w:eastAsia="ja-JP"/>
              </w:rPr>
            </w:pPr>
            <w:r w:rsidRPr="00932D31">
              <w:rPr>
                <w:rFonts w:eastAsia="MS Mincho"/>
                <w:sz w:val="18"/>
                <w:szCs w:val="16"/>
                <w:lang w:eastAsia="ja-JP"/>
              </w:rPr>
              <w:t>63,9</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FF3814">
            <w:pPr>
              <w:spacing w:before="40" w:after="40" w:line="220" w:lineRule="exact"/>
              <w:jc w:val="right"/>
              <w:rPr>
                <w:rFonts w:eastAsia="MS Mincho"/>
                <w:sz w:val="18"/>
                <w:szCs w:val="16"/>
                <w:lang w:eastAsia="ja-JP"/>
              </w:rPr>
            </w:pPr>
            <w:r w:rsidRPr="00932D31">
              <w:rPr>
                <w:rFonts w:eastAsia="MS Mincho"/>
                <w:sz w:val="18"/>
                <w:szCs w:val="16"/>
                <w:lang w:eastAsia="ja-JP"/>
              </w:rPr>
              <w:t>63,9</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FF3814">
            <w:pPr>
              <w:spacing w:before="40" w:after="40" w:line="220" w:lineRule="exact"/>
              <w:jc w:val="right"/>
              <w:rPr>
                <w:rFonts w:eastAsia="MS Mincho"/>
                <w:sz w:val="18"/>
                <w:szCs w:val="16"/>
                <w:lang w:eastAsia="ja-JP"/>
              </w:rPr>
            </w:pPr>
            <w:r w:rsidRPr="00932D31">
              <w:rPr>
                <w:rFonts w:eastAsia="MS Mincho"/>
                <w:sz w:val="18"/>
                <w:szCs w:val="16"/>
                <w:lang w:eastAsia="ja-JP"/>
              </w:rPr>
              <w:t>65,0</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FF3814">
            <w:pPr>
              <w:spacing w:before="40" w:after="40" w:line="220" w:lineRule="exact"/>
              <w:jc w:val="right"/>
              <w:rPr>
                <w:rFonts w:eastAsia="MS Mincho"/>
                <w:sz w:val="18"/>
                <w:szCs w:val="16"/>
                <w:lang w:eastAsia="ja-JP"/>
              </w:rPr>
            </w:pPr>
            <w:r w:rsidRPr="00932D31">
              <w:rPr>
                <w:rFonts w:eastAsia="MS Mincho"/>
                <w:sz w:val="18"/>
                <w:szCs w:val="16"/>
                <w:lang w:eastAsia="ja-JP"/>
              </w:rPr>
              <w:t>65,8</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FF3814">
            <w:pPr>
              <w:spacing w:before="40" w:after="40" w:line="220" w:lineRule="exact"/>
              <w:jc w:val="right"/>
              <w:rPr>
                <w:rFonts w:eastAsia="MS Mincho"/>
                <w:sz w:val="18"/>
                <w:szCs w:val="16"/>
                <w:lang w:eastAsia="ja-JP"/>
              </w:rPr>
            </w:pPr>
            <w:r w:rsidRPr="00932D31">
              <w:rPr>
                <w:rFonts w:eastAsia="MS Mincho"/>
                <w:sz w:val="18"/>
                <w:szCs w:val="16"/>
                <w:lang w:eastAsia="ja-JP"/>
              </w:rPr>
              <w:t>64,4</w:t>
            </w:r>
          </w:p>
        </w:tc>
      </w:tr>
      <w:tr w:rsidR="00E91FF3" w:rsidRPr="00932D31" w:rsidTr="009C67AD">
        <w:trPr>
          <w:trHeight w:val="284"/>
        </w:trPr>
        <w:tc>
          <w:tcPr>
            <w:tcW w:w="1701" w:type="dxa"/>
            <w:tcBorders>
              <w:top w:val="single" w:sz="4" w:space="0" w:color="auto"/>
              <w:bottom w:val="single" w:sz="4" w:space="0" w:color="auto"/>
            </w:tcBorders>
            <w:shd w:val="clear" w:color="auto" w:fill="auto"/>
            <w:noWrap/>
          </w:tcPr>
          <w:p w:rsidR="00E91FF3" w:rsidRPr="00932D31" w:rsidRDefault="00FF3814" w:rsidP="009C67AD">
            <w:pPr>
              <w:spacing w:before="80" w:after="80" w:line="220" w:lineRule="exact"/>
              <w:rPr>
                <w:rFonts w:eastAsia="MS Mincho"/>
                <w:b/>
                <w:sz w:val="18"/>
                <w:szCs w:val="16"/>
                <w:lang w:eastAsia="ja-JP"/>
              </w:rPr>
            </w:pPr>
            <w:r w:rsidRPr="00932D31">
              <w:rPr>
                <w:rFonts w:eastAsia="MS Mincho"/>
                <w:b/>
                <w:sz w:val="18"/>
                <w:szCs w:val="16"/>
                <w:lang w:eastAsia="ja-JP"/>
              </w:rPr>
              <w:t>D</w:t>
            </w:r>
            <w:r w:rsidR="00E91FF3" w:rsidRPr="00932D31">
              <w:rPr>
                <w:rFonts w:eastAsia="MS Mincho"/>
                <w:b/>
                <w:sz w:val="18"/>
                <w:szCs w:val="16"/>
                <w:lang w:eastAsia="ja-JP"/>
              </w:rPr>
              <w:t>e 55 a 64 años</w:t>
            </w:r>
          </w:p>
        </w:tc>
        <w:tc>
          <w:tcPr>
            <w:tcW w:w="1021"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rPr>
                <w:rFonts w:eastAsia="MS Mincho"/>
                <w:b/>
                <w:sz w:val="18"/>
                <w:szCs w:val="16"/>
                <w:lang w:eastAsia="ja-JP"/>
              </w:rPr>
            </w:pPr>
            <w:r w:rsidRPr="00932D31">
              <w:rPr>
                <w:rFonts w:eastAsia="MS Mincho"/>
                <w:b/>
                <w:sz w:val="18"/>
                <w:szCs w:val="16"/>
                <w:lang w:eastAsia="ja-JP"/>
              </w:rPr>
              <w:t>Total</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39</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40</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44,3</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46,9</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47,4</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49,2</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47,2</w:t>
            </w:r>
          </w:p>
        </w:tc>
      </w:tr>
      <w:tr w:rsidR="00E91FF3" w:rsidRPr="00932D31" w:rsidTr="009C67AD">
        <w:trPr>
          <w:trHeight w:val="284"/>
        </w:trPr>
        <w:tc>
          <w:tcPr>
            <w:tcW w:w="1701" w:type="dxa"/>
            <w:tcBorders>
              <w:top w:val="single" w:sz="4" w:space="0" w:color="auto"/>
              <w:bottom w:val="single" w:sz="4" w:space="0" w:color="auto"/>
            </w:tcBorders>
            <w:shd w:val="clear" w:color="auto" w:fill="auto"/>
            <w:noWrap/>
          </w:tcPr>
          <w:p w:rsidR="00E91FF3" w:rsidRPr="00932D31" w:rsidRDefault="00FF3814" w:rsidP="00FF3814">
            <w:pPr>
              <w:spacing w:before="40" w:after="40" w:line="220" w:lineRule="exact"/>
              <w:rPr>
                <w:rFonts w:eastAsia="MS Mincho"/>
                <w:sz w:val="18"/>
                <w:szCs w:val="16"/>
                <w:lang w:eastAsia="ja-JP"/>
              </w:rPr>
            </w:pPr>
            <w:r w:rsidRPr="00932D31">
              <w:rPr>
                <w:rFonts w:eastAsia="MS Mincho"/>
                <w:sz w:val="18"/>
                <w:szCs w:val="16"/>
                <w:lang w:eastAsia="ja-JP"/>
              </w:rPr>
              <w:t>D</w:t>
            </w:r>
            <w:r w:rsidR="00E91FF3" w:rsidRPr="00932D31">
              <w:rPr>
                <w:rFonts w:eastAsia="MS Mincho"/>
                <w:sz w:val="18"/>
                <w:szCs w:val="16"/>
                <w:lang w:eastAsia="ja-JP"/>
              </w:rPr>
              <w:t>e 55 a 64 años</w:t>
            </w:r>
          </w:p>
        </w:tc>
        <w:tc>
          <w:tcPr>
            <w:tcW w:w="1021" w:type="dxa"/>
            <w:tcBorders>
              <w:top w:val="single" w:sz="4" w:space="0" w:color="auto"/>
              <w:bottom w:val="single" w:sz="4" w:space="0" w:color="auto"/>
            </w:tcBorders>
            <w:shd w:val="clear" w:color="auto" w:fill="auto"/>
            <w:noWrap/>
            <w:vAlign w:val="bottom"/>
          </w:tcPr>
          <w:p w:rsidR="00E91FF3" w:rsidRPr="00932D31" w:rsidRDefault="00E91FF3" w:rsidP="00FF3814">
            <w:pPr>
              <w:spacing w:before="40" w:after="40" w:line="220" w:lineRule="exact"/>
              <w:rPr>
                <w:rFonts w:eastAsia="MS Mincho"/>
                <w:sz w:val="18"/>
                <w:szCs w:val="16"/>
                <w:lang w:eastAsia="ja-JP"/>
              </w:rPr>
            </w:pPr>
            <w:r w:rsidRPr="00932D31">
              <w:rPr>
                <w:rFonts w:eastAsia="MS Mincho"/>
                <w:sz w:val="18"/>
                <w:szCs w:val="16"/>
                <w:lang w:eastAsia="ja-JP"/>
              </w:rPr>
              <w:t>Mujeres</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FF3814">
            <w:pPr>
              <w:spacing w:before="40" w:after="40" w:line="220" w:lineRule="exact"/>
              <w:jc w:val="right"/>
              <w:rPr>
                <w:rFonts w:eastAsia="MS Mincho"/>
                <w:sz w:val="18"/>
                <w:szCs w:val="16"/>
                <w:lang w:eastAsia="ja-JP"/>
              </w:rPr>
            </w:pPr>
            <w:r w:rsidRPr="00932D31">
              <w:rPr>
                <w:rFonts w:eastAsia="MS Mincho"/>
                <w:sz w:val="18"/>
                <w:szCs w:val="16"/>
                <w:lang w:eastAsia="ja-JP"/>
              </w:rPr>
              <w:t>22,3</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FF3814">
            <w:pPr>
              <w:spacing w:before="40" w:after="40" w:line="220" w:lineRule="exact"/>
              <w:jc w:val="right"/>
              <w:rPr>
                <w:rFonts w:eastAsia="MS Mincho"/>
                <w:sz w:val="18"/>
                <w:szCs w:val="16"/>
                <w:lang w:eastAsia="ja-JP"/>
              </w:rPr>
            </w:pPr>
            <w:r w:rsidRPr="00932D31">
              <w:rPr>
                <w:rFonts w:eastAsia="MS Mincho"/>
                <w:sz w:val="18"/>
                <w:szCs w:val="16"/>
                <w:lang w:eastAsia="ja-JP"/>
              </w:rPr>
              <w:t>24,6</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FF3814">
            <w:pPr>
              <w:spacing w:before="40" w:after="40" w:line="220" w:lineRule="exact"/>
              <w:jc w:val="right"/>
              <w:rPr>
                <w:rFonts w:eastAsia="MS Mincho"/>
                <w:sz w:val="18"/>
                <w:szCs w:val="16"/>
                <w:lang w:eastAsia="ja-JP"/>
              </w:rPr>
            </w:pPr>
            <w:r w:rsidRPr="00932D31">
              <w:rPr>
                <w:rFonts w:eastAsia="MS Mincho"/>
                <w:sz w:val="18"/>
                <w:szCs w:val="16"/>
                <w:lang w:eastAsia="ja-JP"/>
              </w:rPr>
              <w:t>26,9</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FF3814">
            <w:pPr>
              <w:spacing w:before="40" w:after="40" w:line="220" w:lineRule="exact"/>
              <w:jc w:val="right"/>
              <w:rPr>
                <w:rFonts w:eastAsia="MS Mincho"/>
                <w:sz w:val="18"/>
                <w:szCs w:val="16"/>
                <w:lang w:eastAsia="ja-JP"/>
              </w:rPr>
            </w:pPr>
            <w:r w:rsidRPr="00932D31">
              <w:rPr>
                <w:rFonts w:eastAsia="MS Mincho"/>
                <w:sz w:val="18"/>
                <w:szCs w:val="16"/>
                <w:lang w:eastAsia="ja-JP"/>
              </w:rPr>
              <w:t>29</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FF3814">
            <w:pPr>
              <w:spacing w:before="40" w:after="40" w:line="220" w:lineRule="exact"/>
              <w:jc w:val="right"/>
              <w:rPr>
                <w:rFonts w:eastAsia="MS Mincho"/>
                <w:sz w:val="18"/>
                <w:szCs w:val="16"/>
                <w:lang w:eastAsia="ja-JP"/>
              </w:rPr>
            </w:pPr>
            <w:r w:rsidRPr="00932D31">
              <w:rPr>
                <w:rFonts w:eastAsia="MS Mincho"/>
                <w:sz w:val="18"/>
                <w:szCs w:val="16"/>
                <w:lang w:eastAsia="ja-JP"/>
              </w:rPr>
              <w:t>30,2</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FF3814">
            <w:pPr>
              <w:spacing w:before="40" w:after="40" w:line="220" w:lineRule="exact"/>
              <w:jc w:val="right"/>
              <w:rPr>
                <w:rFonts w:eastAsia="MS Mincho"/>
                <w:sz w:val="18"/>
                <w:szCs w:val="16"/>
                <w:lang w:eastAsia="ja-JP"/>
              </w:rPr>
            </w:pPr>
            <w:r w:rsidRPr="00932D31">
              <w:rPr>
                <w:rFonts w:eastAsia="MS Mincho"/>
                <w:sz w:val="18"/>
                <w:szCs w:val="16"/>
                <w:lang w:eastAsia="ja-JP"/>
              </w:rPr>
              <w:t>31,7</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FF3814">
            <w:pPr>
              <w:spacing w:before="40" w:after="40" w:line="220" w:lineRule="exact"/>
              <w:jc w:val="right"/>
              <w:rPr>
                <w:rFonts w:eastAsia="MS Mincho"/>
                <w:sz w:val="18"/>
                <w:szCs w:val="16"/>
                <w:lang w:eastAsia="ja-JP"/>
              </w:rPr>
            </w:pPr>
            <w:r w:rsidRPr="00932D31">
              <w:rPr>
                <w:rFonts w:eastAsia="MS Mincho"/>
                <w:sz w:val="18"/>
                <w:szCs w:val="16"/>
                <w:lang w:eastAsia="ja-JP"/>
              </w:rPr>
              <w:t>31,2</w:t>
            </w:r>
          </w:p>
        </w:tc>
      </w:tr>
      <w:tr w:rsidR="00E91FF3" w:rsidRPr="00932D31" w:rsidTr="009C67AD">
        <w:trPr>
          <w:trHeight w:val="284"/>
        </w:trPr>
        <w:tc>
          <w:tcPr>
            <w:tcW w:w="1701" w:type="dxa"/>
            <w:tcBorders>
              <w:top w:val="single" w:sz="4" w:space="0" w:color="auto"/>
              <w:bottom w:val="single" w:sz="4" w:space="0" w:color="auto"/>
            </w:tcBorders>
            <w:shd w:val="clear" w:color="auto" w:fill="auto"/>
            <w:noWrap/>
          </w:tcPr>
          <w:p w:rsidR="00E91FF3" w:rsidRPr="00932D31" w:rsidRDefault="00FF3814" w:rsidP="009C67AD">
            <w:pPr>
              <w:spacing w:before="80" w:after="80" w:line="220" w:lineRule="exact"/>
              <w:rPr>
                <w:rFonts w:eastAsia="MS Mincho"/>
                <w:b/>
                <w:sz w:val="18"/>
                <w:szCs w:val="16"/>
                <w:lang w:eastAsia="ja-JP"/>
              </w:rPr>
            </w:pPr>
            <w:r w:rsidRPr="00932D31">
              <w:rPr>
                <w:rFonts w:eastAsia="MS Mincho"/>
                <w:b/>
                <w:sz w:val="18"/>
                <w:szCs w:val="16"/>
                <w:lang w:eastAsia="ja-JP"/>
              </w:rPr>
              <w:t>D</w:t>
            </w:r>
            <w:r w:rsidR="00E91FF3" w:rsidRPr="00932D31">
              <w:rPr>
                <w:rFonts w:eastAsia="MS Mincho"/>
                <w:b/>
                <w:sz w:val="18"/>
                <w:szCs w:val="16"/>
                <w:lang w:eastAsia="ja-JP"/>
              </w:rPr>
              <w:t>e 15 a 64 años</w:t>
            </w:r>
          </w:p>
        </w:tc>
        <w:tc>
          <w:tcPr>
            <w:tcW w:w="1021"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rPr>
                <w:rFonts w:eastAsia="MS Mincho"/>
                <w:b/>
                <w:sz w:val="18"/>
                <w:szCs w:val="16"/>
                <w:lang w:eastAsia="ja-JP"/>
              </w:rPr>
            </w:pPr>
            <w:r w:rsidRPr="00932D31">
              <w:rPr>
                <w:rFonts w:eastAsia="MS Mincho"/>
                <w:b/>
                <w:sz w:val="18"/>
                <w:szCs w:val="16"/>
                <w:lang w:eastAsia="ja-JP"/>
              </w:rPr>
              <w:t>Total</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62,2</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62,8</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63,5</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64,0</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64,2</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64,2</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63,9</w:t>
            </w:r>
          </w:p>
        </w:tc>
      </w:tr>
      <w:tr w:rsidR="00E91FF3" w:rsidRPr="00932D31" w:rsidTr="009C67AD">
        <w:trPr>
          <w:trHeight w:val="284"/>
        </w:trPr>
        <w:tc>
          <w:tcPr>
            <w:tcW w:w="1701" w:type="dxa"/>
            <w:tcBorders>
              <w:top w:val="single" w:sz="4" w:space="0" w:color="auto"/>
            </w:tcBorders>
            <w:shd w:val="clear" w:color="auto" w:fill="auto"/>
            <w:noWrap/>
          </w:tcPr>
          <w:p w:rsidR="00E91FF3" w:rsidRPr="00932D31" w:rsidRDefault="00FF3814" w:rsidP="00FF3814">
            <w:pPr>
              <w:spacing w:before="40" w:after="40" w:line="220" w:lineRule="exact"/>
              <w:rPr>
                <w:rFonts w:eastAsia="MS Mincho"/>
                <w:sz w:val="18"/>
                <w:szCs w:val="16"/>
                <w:lang w:eastAsia="ja-JP"/>
              </w:rPr>
            </w:pPr>
            <w:r w:rsidRPr="00932D31">
              <w:rPr>
                <w:rFonts w:eastAsia="MS Mincho"/>
                <w:sz w:val="18"/>
                <w:szCs w:val="16"/>
                <w:lang w:eastAsia="ja-JP"/>
              </w:rPr>
              <w:t>D</w:t>
            </w:r>
            <w:r w:rsidR="00E91FF3" w:rsidRPr="00932D31">
              <w:rPr>
                <w:rFonts w:eastAsia="MS Mincho"/>
                <w:sz w:val="18"/>
                <w:szCs w:val="16"/>
                <w:lang w:eastAsia="ja-JP"/>
              </w:rPr>
              <w:t>e 15 a 64 años</w:t>
            </w:r>
          </w:p>
        </w:tc>
        <w:tc>
          <w:tcPr>
            <w:tcW w:w="1021" w:type="dxa"/>
            <w:tcBorders>
              <w:top w:val="single" w:sz="4" w:space="0" w:color="auto"/>
            </w:tcBorders>
            <w:shd w:val="clear" w:color="auto" w:fill="auto"/>
            <w:noWrap/>
            <w:vAlign w:val="bottom"/>
          </w:tcPr>
          <w:p w:rsidR="00E91FF3" w:rsidRPr="00932D31" w:rsidRDefault="00E91FF3" w:rsidP="00FF3814">
            <w:pPr>
              <w:spacing w:before="40" w:after="40" w:line="220" w:lineRule="exact"/>
              <w:rPr>
                <w:rFonts w:eastAsia="MS Mincho"/>
                <w:sz w:val="18"/>
                <w:szCs w:val="16"/>
                <w:lang w:eastAsia="ja-JP"/>
              </w:rPr>
            </w:pPr>
            <w:r w:rsidRPr="00932D31">
              <w:rPr>
                <w:rFonts w:eastAsia="MS Mincho"/>
                <w:sz w:val="18"/>
                <w:szCs w:val="16"/>
                <w:lang w:eastAsia="ja-JP"/>
              </w:rPr>
              <w:t>Mujeres</w:t>
            </w:r>
          </w:p>
        </w:tc>
        <w:tc>
          <w:tcPr>
            <w:tcW w:w="680" w:type="dxa"/>
            <w:tcBorders>
              <w:top w:val="single" w:sz="4" w:space="0" w:color="auto"/>
            </w:tcBorders>
            <w:shd w:val="clear" w:color="auto" w:fill="auto"/>
            <w:noWrap/>
            <w:vAlign w:val="bottom"/>
          </w:tcPr>
          <w:p w:rsidR="00E91FF3" w:rsidRPr="00932D31" w:rsidRDefault="00E91FF3" w:rsidP="00FF3814">
            <w:pPr>
              <w:spacing w:before="40" w:after="40" w:line="220" w:lineRule="exact"/>
              <w:jc w:val="right"/>
              <w:rPr>
                <w:rFonts w:eastAsia="MS Mincho"/>
                <w:sz w:val="18"/>
                <w:szCs w:val="16"/>
                <w:lang w:eastAsia="ja-JP"/>
              </w:rPr>
            </w:pPr>
            <w:r w:rsidRPr="00932D31">
              <w:rPr>
                <w:rFonts w:eastAsia="MS Mincho"/>
                <w:sz w:val="18"/>
                <w:szCs w:val="16"/>
                <w:lang w:eastAsia="ja-JP"/>
              </w:rPr>
              <w:t>49,2</w:t>
            </w:r>
          </w:p>
        </w:tc>
        <w:tc>
          <w:tcPr>
            <w:tcW w:w="680" w:type="dxa"/>
            <w:tcBorders>
              <w:top w:val="single" w:sz="4" w:space="0" w:color="auto"/>
            </w:tcBorders>
            <w:shd w:val="clear" w:color="auto" w:fill="auto"/>
            <w:noWrap/>
            <w:vAlign w:val="bottom"/>
          </w:tcPr>
          <w:p w:rsidR="00E91FF3" w:rsidRPr="00932D31" w:rsidRDefault="00E91FF3" w:rsidP="00FF3814">
            <w:pPr>
              <w:spacing w:before="40" w:after="40" w:line="220" w:lineRule="exact"/>
              <w:jc w:val="right"/>
              <w:rPr>
                <w:rFonts w:eastAsia="MS Mincho"/>
                <w:sz w:val="18"/>
                <w:szCs w:val="16"/>
                <w:lang w:eastAsia="ja-JP"/>
              </w:rPr>
            </w:pPr>
            <w:r w:rsidRPr="00932D31">
              <w:rPr>
                <w:rFonts w:eastAsia="MS Mincho"/>
                <w:sz w:val="18"/>
                <w:szCs w:val="16"/>
                <w:lang w:eastAsia="ja-JP"/>
              </w:rPr>
              <w:t>50,4</w:t>
            </w:r>
          </w:p>
        </w:tc>
        <w:tc>
          <w:tcPr>
            <w:tcW w:w="680" w:type="dxa"/>
            <w:tcBorders>
              <w:top w:val="single" w:sz="4" w:space="0" w:color="auto"/>
            </w:tcBorders>
            <w:shd w:val="clear" w:color="auto" w:fill="auto"/>
            <w:noWrap/>
            <w:vAlign w:val="bottom"/>
          </w:tcPr>
          <w:p w:rsidR="00E91FF3" w:rsidRPr="00932D31" w:rsidRDefault="00E91FF3" w:rsidP="00FF3814">
            <w:pPr>
              <w:spacing w:before="40" w:after="40" w:line="220" w:lineRule="exact"/>
              <w:jc w:val="right"/>
              <w:rPr>
                <w:rFonts w:eastAsia="MS Mincho"/>
                <w:sz w:val="18"/>
                <w:szCs w:val="16"/>
                <w:lang w:eastAsia="ja-JP"/>
              </w:rPr>
            </w:pPr>
            <w:r w:rsidRPr="00932D31">
              <w:rPr>
                <w:rFonts w:eastAsia="MS Mincho"/>
                <w:sz w:val="18"/>
                <w:szCs w:val="16"/>
                <w:lang w:eastAsia="ja-JP"/>
              </w:rPr>
              <w:t>50,2</w:t>
            </w:r>
          </w:p>
        </w:tc>
        <w:tc>
          <w:tcPr>
            <w:tcW w:w="680" w:type="dxa"/>
            <w:tcBorders>
              <w:top w:val="single" w:sz="4" w:space="0" w:color="auto"/>
            </w:tcBorders>
            <w:shd w:val="clear" w:color="auto" w:fill="auto"/>
            <w:noWrap/>
            <w:vAlign w:val="bottom"/>
          </w:tcPr>
          <w:p w:rsidR="00E91FF3" w:rsidRPr="00932D31" w:rsidRDefault="00E91FF3" w:rsidP="00FF3814">
            <w:pPr>
              <w:spacing w:before="40" w:after="40" w:line="220" w:lineRule="exact"/>
              <w:jc w:val="right"/>
              <w:rPr>
                <w:rFonts w:eastAsia="MS Mincho"/>
                <w:sz w:val="18"/>
                <w:szCs w:val="16"/>
                <w:lang w:eastAsia="ja-JP"/>
              </w:rPr>
            </w:pPr>
            <w:r w:rsidRPr="00932D31">
              <w:rPr>
                <w:rFonts w:eastAsia="MS Mincho"/>
                <w:sz w:val="18"/>
                <w:szCs w:val="16"/>
                <w:lang w:eastAsia="ja-JP"/>
              </w:rPr>
              <w:t>50,0</w:t>
            </w:r>
          </w:p>
        </w:tc>
        <w:tc>
          <w:tcPr>
            <w:tcW w:w="680" w:type="dxa"/>
            <w:tcBorders>
              <w:top w:val="single" w:sz="4" w:space="0" w:color="auto"/>
            </w:tcBorders>
            <w:shd w:val="clear" w:color="auto" w:fill="auto"/>
            <w:noWrap/>
            <w:vAlign w:val="bottom"/>
          </w:tcPr>
          <w:p w:rsidR="00E91FF3" w:rsidRPr="00932D31" w:rsidRDefault="00E91FF3" w:rsidP="00FF3814">
            <w:pPr>
              <w:spacing w:before="40" w:after="40" w:line="220" w:lineRule="exact"/>
              <w:jc w:val="right"/>
              <w:rPr>
                <w:rFonts w:eastAsia="MS Mincho"/>
                <w:sz w:val="18"/>
                <w:szCs w:val="16"/>
                <w:lang w:eastAsia="ja-JP"/>
              </w:rPr>
            </w:pPr>
            <w:r w:rsidRPr="00932D31">
              <w:rPr>
                <w:rFonts w:eastAsia="MS Mincho"/>
                <w:sz w:val="18"/>
                <w:szCs w:val="16"/>
                <w:lang w:eastAsia="ja-JP"/>
              </w:rPr>
              <w:t>50,4</w:t>
            </w:r>
          </w:p>
        </w:tc>
        <w:tc>
          <w:tcPr>
            <w:tcW w:w="680" w:type="dxa"/>
            <w:tcBorders>
              <w:top w:val="single" w:sz="4" w:space="0" w:color="auto"/>
            </w:tcBorders>
            <w:shd w:val="clear" w:color="auto" w:fill="auto"/>
            <w:noWrap/>
            <w:vAlign w:val="bottom"/>
          </w:tcPr>
          <w:p w:rsidR="00E91FF3" w:rsidRPr="00932D31" w:rsidRDefault="00E91FF3" w:rsidP="00FF3814">
            <w:pPr>
              <w:spacing w:before="40" w:after="40" w:line="220" w:lineRule="exact"/>
              <w:jc w:val="right"/>
              <w:rPr>
                <w:rFonts w:eastAsia="MS Mincho"/>
                <w:sz w:val="18"/>
                <w:szCs w:val="16"/>
                <w:lang w:eastAsia="ja-JP"/>
              </w:rPr>
            </w:pPr>
            <w:r w:rsidRPr="00932D31">
              <w:rPr>
                <w:rFonts w:eastAsia="MS Mincho"/>
                <w:sz w:val="18"/>
                <w:szCs w:val="16"/>
                <w:lang w:eastAsia="ja-JP"/>
              </w:rPr>
              <w:t>51,2</w:t>
            </w:r>
          </w:p>
        </w:tc>
        <w:tc>
          <w:tcPr>
            <w:tcW w:w="680" w:type="dxa"/>
            <w:tcBorders>
              <w:top w:val="single" w:sz="4" w:space="0" w:color="auto"/>
            </w:tcBorders>
            <w:shd w:val="clear" w:color="auto" w:fill="auto"/>
            <w:noWrap/>
            <w:vAlign w:val="bottom"/>
          </w:tcPr>
          <w:p w:rsidR="00E91FF3" w:rsidRPr="00932D31" w:rsidRDefault="00E91FF3" w:rsidP="00FF3814">
            <w:pPr>
              <w:spacing w:before="40" w:after="40" w:line="220" w:lineRule="exact"/>
              <w:jc w:val="right"/>
              <w:rPr>
                <w:rFonts w:eastAsia="MS Mincho"/>
                <w:sz w:val="18"/>
                <w:szCs w:val="16"/>
                <w:lang w:eastAsia="ja-JP"/>
              </w:rPr>
            </w:pPr>
            <w:r w:rsidRPr="00932D31">
              <w:rPr>
                <w:rFonts w:eastAsia="MS Mincho"/>
                <w:sz w:val="18"/>
                <w:szCs w:val="16"/>
                <w:lang w:eastAsia="ja-JP"/>
              </w:rPr>
              <w:t>50,8</w:t>
            </w:r>
          </w:p>
        </w:tc>
      </w:tr>
    </w:tbl>
    <w:p w:rsidR="00E91FF3" w:rsidRPr="00932D31" w:rsidRDefault="00E91FF3" w:rsidP="00FF3814">
      <w:pPr>
        <w:spacing w:before="120" w:after="240" w:line="220" w:lineRule="exact"/>
        <w:ind w:left="1134" w:right="1134" w:firstLine="170"/>
        <w:rPr>
          <w:sz w:val="18"/>
          <w:szCs w:val="18"/>
        </w:rPr>
      </w:pPr>
      <w:r w:rsidRPr="00932D31">
        <w:rPr>
          <w:i/>
          <w:sz w:val="18"/>
          <w:szCs w:val="18"/>
        </w:rPr>
        <w:t>Fuente:</w:t>
      </w:r>
      <w:r w:rsidRPr="00932D31">
        <w:rPr>
          <w:sz w:val="18"/>
          <w:szCs w:val="18"/>
        </w:rPr>
        <w:t xml:space="preserve"> Oficina Estatal de Estadística</w:t>
      </w:r>
      <w:r w:rsidR="00FF3814" w:rsidRPr="00932D31">
        <w:rPr>
          <w:sz w:val="18"/>
          <w:szCs w:val="18"/>
        </w:rPr>
        <w:t>.</w:t>
      </w:r>
    </w:p>
    <w:p w:rsidR="00E91FF3" w:rsidRPr="00932D31" w:rsidRDefault="00FF3814" w:rsidP="00FF3814">
      <w:pPr>
        <w:pStyle w:val="H23G"/>
        <w:rPr>
          <w:lang w:val="es-ES"/>
        </w:rPr>
      </w:pPr>
      <w:r w:rsidRPr="00932D31">
        <w:rPr>
          <w:lang w:val="es-ES"/>
        </w:rPr>
        <w:tab/>
      </w:r>
      <w:r w:rsidRPr="00932D31">
        <w:rPr>
          <w:lang w:val="es-ES"/>
        </w:rPr>
        <w:tab/>
      </w:r>
      <w:r w:rsidR="00E91FF3" w:rsidRPr="00932D31">
        <w:rPr>
          <w:lang w:val="es-ES"/>
        </w:rPr>
        <w:t>Tasas de empleo según la edad y el género</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669"/>
        <w:gridCol w:w="1006"/>
        <w:gridCol w:w="670"/>
        <w:gridCol w:w="670"/>
        <w:gridCol w:w="671"/>
        <w:gridCol w:w="671"/>
        <w:gridCol w:w="671"/>
        <w:gridCol w:w="671"/>
        <w:gridCol w:w="671"/>
      </w:tblGrid>
      <w:tr w:rsidR="00E91FF3" w:rsidRPr="00932D31" w:rsidTr="009C67AD">
        <w:trPr>
          <w:trHeight w:val="289"/>
          <w:tblHeader/>
        </w:trPr>
        <w:tc>
          <w:tcPr>
            <w:tcW w:w="1694" w:type="dxa"/>
            <w:tcBorders>
              <w:top w:val="single" w:sz="4" w:space="0" w:color="auto"/>
              <w:bottom w:val="single" w:sz="12" w:space="0" w:color="auto"/>
            </w:tcBorders>
            <w:shd w:val="clear" w:color="auto" w:fill="auto"/>
            <w:noWrap/>
            <w:vAlign w:val="bottom"/>
          </w:tcPr>
          <w:p w:rsidR="00E91FF3" w:rsidRPr="00932D31" w:rsidRDefault="00E91FF3" w:rsidP="00FF3814">
            <w:pPr>
              <w:spacing w:before="80" w:after="80" w:line="200" w:lineRule="exact"/>
              <w:rPr>
                <w:rFonts w:eastAsia="MS Mincho"/>
                <w:i/>
                <w:sz w:val="16"/>
                <w:szCs w:val="16"/>
                <w:lang w:eastAsia="ja-JP"/>
              </w:rPr>
            </w:pPr>
            <w:r w:rsidRPr="00932D31">
              <w:rPr>
                <w:rFonts w:eastAsia="MS Mincho"/>
                <w:i/>
                <w:sz w:val="16"/>
                <w:szCs w:val="16"/>
                <w:lang w:eastAsia="ja-JP"/>
              </w:rPr>
              <w:t> </w:t>
            </w:r>
          </w:p>
        </w:tc>
        <w:tc>
          <w:tcPr>
            <w:tcW w:w="1021" w:type="dxa"/>
            <w:tcBorders>
              <w:top w:val="single" w:sz="4" w:space="0" w:color="auto"/>
              <w:bottom w:val="single" w:sz="12" w:space="0" w:color="auto"/>
            </w:tcBorders>
            <w:shd w:val="clear" w:color="auto" w:fill="auto"/>
            <w:noWrap/>
            <w:vAlign w:val="bottom"/>
          </w:tcPr>
          <w:p w:rsidR="00E91FF3" w:rsidRPr="00932D31" w:rsidRDefault="00E91FF3" w:rsidP="00FF3814">
            <w:pPr>
              <w:spacing w:before="80" w:after="80" w:line="200" w:lineRule="exact"/>
              <w:jc w:val="right"/>
              <w:rPr>
                <w:rFonts w:eastAsia="MS Mincho"/>
                <w:i/>
                <w:sz w:val="16"/>
                <w:szCs w:val="16"/>
                <w:lang w:eastAsia="ja-JP"/>
              </w:rPr>
            </w:pPr>
            <w:r w:rsidRPr="00932D31">
              <w:rPr>
                <w:rFonts w:eastAsia="MS Mincho"/>
                <w:i/>
                <w:sz w:val="16"/>
                <w:szCs w:val="16"/>
                <w:lang w:eastAsia="ja-JP"/>
              </w:rPr>
              <w:t> </w:t>
            </w:r>
          </w:p>
        </w:tc>
        <w:tc>
          <w:tcPr>
            <w:tcW w:w="680" w:type="dxa"/>
            <w:tcBorders>
              <w:top w:val="single" w:sz="4" w:space="0" w:color="auto"/>
              <w:bottom w:val="single" w:sz="12" w:space="0" w:color="auto"/>
            </w:tcBorders>
            <w:shd w:val="clear" w:color="auto" w:fill="auto"/>
            <w:noWrap/>
            <w:vAlign w:val="bottom"/>
          </w:tcPr>
          <w:p w:rsidR="00E91FF3" w:rsidRPr="00932D31" w:rsidRDefault="00E91FF3" w:rsidP="00FF3814">
            <w:pPr>
              <w:spacing w:before="80" w:after="80" w:line="200" w:lineRule="exact"/>
              <w:jc w:val="right"/>
              <w:rPr>
                <w:rFonts w:eastAsia="MS Mincho"/>
                <w:i/>
                <w:sz w:val="16"/>
                <w:szCs w:val="16"/>
                <w:lang w:eastAsia="ja-JP"/>
              </w:rPr>
            </w:pPr>
            <w:r w:rsidRPr="00932D31">
              <w:rPr>
                <w:rFonts w:eastAsia="MS Mincho"/>
                <w:i/>
                <w:sz w:val="16"/>
                <w:szCs w:val="16"/>
                <w:lang w:eastAsia="ja-JP"/>
              </w:rPr>
              <w:t>2006</w:t>
            </w:r>
          </w:p>
        </w:tc>
        <w:tc>
          <w:tcPr>
            <w:tcW w:w="680" w:type="dxa"/>
            <w:tcBorders>
              <w:top w:val="single" w:sz="4" w:space="0" w:color="auto"/>
              <w:bottom w:val="single" w:sz="12" w:space="0" w:color="auto"/>
            </w:tcBorders>
            <w:shd w:val="clear" w:color="auto" w:fill="auto"/>
            <w:noWrap/>
            <w:vAlign w:val="bottom"/>
          </w:tcPr>
          <w:p w:rsidR="00E91FF3" w:rsidRPr="00932D31" w:rsidRDefault="00E91FF3" w:rsidP="00FF3814">
            <w:pPr>
              <w:spacing w:before="80" w:after="80" w:line="200" w:lineRule="exact"/>
              <w:jc w:val="right"/>
              <w:rPr>
                <w:rFonts w:eastAsia="MS Mincho"/>
                <w:i/>
                <w:sz w:val="16"/>
                <w:szCs w:val="16"/>
                <w:lang w:eastAsia="ja-JP"/>
              </w:rPr>
            </w:pPr>
            <w:r w:rsidRPr="00932D31">
              <w:rPr>
                <w:rFonts w:eastAsia="MS Mincho"/>
                <w:i/>
                <w:sz w:val="16"/>
                <w:szCs w:val="16"/>
                <w:lang w:eastAsia="ja-JP"/>
              </w:rPr>
              <w:t>2007</w:t>
            </w:r>
          </w:p>
        </w:tc>
        <w:tc>
          <w:tcPr>
            <w:tcW w:w="680" w:type="dxa"/>
            <w:tcBorders>
              <w:top w:val="single" w:sz="4" w:space="0" w:color="auto"/>
              <w:bottom w:val="single" w:sz="12" w:space="0" w:color="auto"/>
            </w:tcBorders>
            <w:shd w:val="clear" w:color="auto" w:fill="auto"/>
            <w:noWrap/>
            <w:vAlign w:val="bottom"/>
          </w:tcPr>
          <w:p w:rsidR="00E91FF3" w:rsidRPr="00932D31" w:rsidRDefault="00E91FF3" w:rsidP="00FF3814">
            <w:pPr>
              <w:spacing w:before="80" w:after="80" w:line="200" w:lineRule="exact"/>
              <w:jc w:val="right"/>
              <w:rPr>
                <w:rFonts w:eastAsia="MS Mincho"/>
                <w:i/>
                <w:sz w:val="16"/>
                <w:szCs w:val="16"/>
                <w:lang w:eastAsia="ja-JP"/>
              </w:rPr>
            </w:pPr>
            <w:r w:rsidRPr="00932D31">
              <w:rPr>
                <w:rFonts w:eastAsia="MS Mincho"/>
                <w:i/>
                <w:sz w:val="16"/>
                <w:szCs w:val="16"/>
                <w:lang w:eastAsia="ja-JP"/>
              </w:rPr>
              <w:t>2008</w:t>
            </w:r>
          </w:p>
        </w:tc>
        <w:tc>
          <w:tcPr>
            <w:tcW w:w="680" w:type="dxa"/>
            <w:tcBorders>
              <w:top w:val="single" w:sz="4" w:space="0" w:color="auto"/>
              <w:bottom w:val="single" w:sz="12" w:space="0" w:color="auto"/>
            </w:tcBorders>
            <w:shd w:val="clear" w:color="auto" w:fill="auto"/>
            <w:noWrap/>
            <w:vAlign w:val="bottom"/>
          </w:tcPr>
          <w:p w:rsidR="00E91FF3" w:rsidRPr="00932D31" w:rsidRDefault="00E91FF3" w:rsidP="00FF3814">
            <w:pPr>
              <w:spacing w:before="80" w:after="80" w:line="200" w:lineRule="exact"/>
              <w:jc w:val="right"/>
              <w:rPr>
                <w:rFonts w:eastAsia="MS Mincho"/>
                <w:i/>
                <w:sz w:val="16"/>
                <w:szCs w:val="16"/>
                <w:lang w:eastAsia="ja-JP"/>
              </w:rPr>
            </w:pPr>
            <w:r w:rsidRPr="00932D31">
              <w:rPr>
                <w:rFonts w:eastAsia="MS Mincho"/>
                <w:i/>
                <w:sz w:val="16"/>
                <w:szCs w:val="16"/>
                <w:lang w:eastAsia="ja-JP"/>
              </w:rPr>
              <w:t>2009</w:t>
            </w:r>
          </w:p>
        </w:tc>
        <w:tc>
          <w:tcPr>
            <w:tcW w:w="680" w:type="dxa"/>
            <w:tcBorders>
              <w:top w:val="single" w:sz="4" w:space="0" w:color="auto"/>
              <w:bottom w:val="single" w:sz="12" w:space="0" w:color="auto"/>
            </w:tcBorders>
            <w:shd w:val="clear" w:color="auto" w:fill="auto"/>
            <w:noWrap/>
            <w:vAlign w:val="bottom"/>
          </w:tcPr>
          <w:p w:rsidR="00E91FF3" w:rsidRPr="00932D31" w:rsidRDefault="00E91FF3" w:rsidP="00FF3814">
            <w:pPr>
              <w:spacing w:before="80" w:after="80" w:line="200" w:lineRule="exact"/>
              <w:jc w:val="right"/>
              <w:rPr>
                <w:rFonts w:eastAsia="MS Mincho"/>
                <w:i/>
                <w:sz w:val="16"/>
                <w:szCs w:val="16"/>
                <w:lang w:eastAsia="ja-JP"/>
              </w:rPr>
            </w:pPr>
            <w:r w:rsidRPr="00932D31">
              <w:rPr>
                <w:rFonts w:eastAsia="MS Mincho"/>
                <w:i/>
                <w:sz w:val="16"/>
                <w:szCs w:val="16"/>
                <w:lang w:eastAsia="ja-JP"/>
              </w:rPr>
              <w:t>2010</w:t>
            </w:r>
          </w:p>
        </w:tc>
        <w:tc>
          <w:tcPr>
            <w:tcW w:w="680" w:type="dxa"/>
            <w:tcBorders>
              <w:top w:val="single" w:sz="4" w:space="0" w:color="auto"/>
              <w:bottom w:val="single" w:sz="12" w:space="0" w:color="auto"/>
            </w:tcBorders>
            <w:shd w:val="clear" w:color="auto" w:fill="auto"/>
            <w:noWrap/>
            <w:vAlign w:val="bottom"/>
          </w:tcPr>
          <w:p w:rsidR="00E91FF3" w:rsidRPr="00932D31" w:rsidRDefault="00E91FF3" w:rsidP="00FF3814">
            <w:pPr>
              <w:spacing w:before="80" w:after="80" w:line="200" w:lineRule="exact"/>
              <w:jc w:val="right"/>
              <w:rPr>
                <w:rFonts w:eastAsia="MS Mincho"/>
                <w:i/>
                <w:sz w:val="16"/>
                <w:szCs w:val="16"/>
                <w:lang w:eastAsia="ja-JP"/>
              </w:rPr>
            </w:pPr>
            <w:r w:rsidRPr="00932D31">
              <w:rPr>
                <w:rFonts w:eastAsia="MS Mincho"/>
                <w:i/>
                <w:sz w:val="16"/>
                <w:szCs w:val="16"/>
                <w:lang w:eastAsia="ja-JP"/>
              </w:rPr>
              <w:t>2011</w:t>
            </w:r>
          </w:p>
        </w:tc>
        <w:tc>
          <w:tcPr>
            <w:tcW w:w="680" w:type="dxa"/>
            <w:tcBorders>
              <w:top w:val="single" w:sz="4" w:space="0" w:color="auto"/>
              <w:bottom w:val="single" w:sz="12" w:space="0" w:color="auto"/>
            </w:tcBorders>
            <w:shd w:val="clear" w:color="auto" w:fill="auto"/>
            <w:noWrap/>
            <w:vAlign w:val="bottom"/>
          </w:tcPr>
          <w:p w:rsidR="00E91FF3" w:rsidRPr="00932D31" w:rsidRDefault="00E91FF3" w:rsidP="00FF3814">
            <w:pPr>
              <w:spacing w:before="80" w:after="80" w:line="200" w:lineRule="exact"/>
              <w:jc w:val="right"/>
              <w:rPr>
                <w:rFonts w:eastAsia="MS Mincho"/>
                <w:i/>
                <w:sz w:val="16"/>
                <w:szCs w:val="16"/>
                <w:lang w:eastAsia="ja-JP"/>
              </w:rPr>
            </w:pPr>
            <w:r w:rsidRPr="00932D31">
              <w:rPr>
                <w:rFonts w:eastAsia="MS Mincho"/>
                <w:i/>
                <w:sz w:val="16"/>
                <w:szCs w:val="16"/>
                <w:lang w:eastAsia="ja-JP"/>
              </w:rPr>
              <w:t>2012</w:t>
            </w:r>
          </w:p>
        </w:tc>
      </w:tr>
      <w:tr w:rsidR="00E91FF3" w:rsidRPr="009C67AD" w:rsidTr="009C67AD">
        <w:trPr>
          <w:trHeight w:val="289"/>
        </w:trPr>
        <w:tc>
          <w:tcPr>
            <w:tcW w:w="1694" w:type="dxa"/>
            <w:tcBorders>
              <w:top w:val="single" w:sz="12" w:space="0" w:color="auto"/>
              <w:bottom w:val="single" w:sz="4" w:space="0" w:color="auto"/>
            </w:tcBorders>
            <w:shd w:val="clear" w:color="auto" w:fill="auto"/>
            <w:noWrap/>
          </w:tcPr>
          <w:p w:rsidR="00E91FF3" w:rsidRPr="00932D31" w:rsidRDefault="00C8792B" w:rsidP="009C67AD">
            <w:pPr>
              <w:spacing w:before="80" w:after="80" w:line="220" w:lineRule="exact"/>
              <w:rPr>
                <w:rFonts w:eastAsia="MS Mincho"/>
                <w:b/>
                <w:sz w:val="18"/>
                <w:szCs w:val="16"/>
                <w:lang w:eastAsia="ja-JP"/>
              </w:rPr>
            </w:pPr>
            <w:r w:rsidRPr="00932D31">
              <w:rPr>
                <w:rFonts w:eastAsia="MS Mincho"/>
                <w:b/>
                <w:sz w:val="18"/>
                <w:szCs w:val="16"/>
                <w:lang w:eastAsia="ja-JP"/>
              </w:rPr>
              <w:t>D</w:t>
            </w:r>
            <w:r w:rsidR="00E91FF3" w:rsidRPr="00932D31">
              <w:rPr>
                <w:rFonts w:eastAsia="MS Mincho"/>
                <w:b/>
                <w:sz w:val="18"/>
                <w:szCs w:val="16"/>
                <w:lang w:eastAsia="ja-JP"/>
              </w:rPr>
              <w:t>e 15 a 24 años</w:t>
            </w:r>
          </w:p>
        </w:tc>
        <w:tc>
          <w:tcPr>
            <w:tcW w:w="1021" w:type="dxa"/>
            <w:tcBorders>
              <w:top w:val="single" w:sz="12" w:space="0" w:color="auto"/>
              <w:bottom w:val="single" w:sz="4" w:space="0" w:color="auto"/>
            </w:tcBorders>
            <w:shd w:val="clear" w:color="auto" w:fill="auto"/>
            <w:noWrap/>
            <w:vAlign w:val="bottom"/>
          </w:tcPr>
          <w:p w:rsidR="00E91FF3" w:rsidRPr="00932D31" w:rsidRDefault="00E91FF3" w:rsidP="009C67AD">
            <w:pPr>
              <w:spacing w:before="80" w:after="80" w:line="220" w:lineRule="exact"/>
              <w:rPr>
                <w:rFonts w:eastAsia="MS Mincho"/>
                <w:b/>
                <w:sz w:val="18"/>
                <w:szCs w:val="16"/>
                <w:lang w:eastAsia="ja-JP"/>
              </w:rPr>
            </w:pPr>
            <w:r w:rsidRPr="00932D31">
              <w:rPr>
                <w:rFonts w:eastAsia="MS Mincho"/>
                <w:b/>
                <w:sz w:val="18"/>
                <w:szCs w:val="16"/>
                <w:lang w:eastAsia="ja-JP"/>
              </w:rPr>
              <w:t>Total</w:t>
            </w:r>
          </w:p>
        </w:tc>
        <w:tc>
          <w:tcPr>
            <w:tcW w:w="680" w:type="dxa"/>
            <w:tcBorders>
              <w:top w:val="single" w:sz="12"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14,4</w:t>
            </w:r>
          </w:p>
        </w:tc>
        <w:tc>
          <w:tcPr>
            <w:tcW w:w="680" w:type="dxa"/>
            <w:tcBorders>
              <w:top w:val="single" w:sz="12"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15,2</w:t>
            </w:r>
          </w:p>
        </w:tc>
        <w:tc>
          <w:tcPr>
            <w:tcW w:w="680" w:type="dxa"/>
            <w:tcBorders>
              <w:top w:val="single" w:sz="12"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15,7</w:t>
            </w:r>
          </w:p>
        </w:tc>
        <w:tc>
          <w:tcPr>
            <w:tcW w:w="680" w:type="dxa"/>
            <w:tcBorders>
              <w:top w:val="single" w:sz="12"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15,7</w:t>
            </w:r>
          </w:p>
        </w:tc>
        <w:tc>
          <w:tcPr>
            <w:tcW w:w="680" w:type="dxa"/>
            <w:tcBorders>
              <w:top w:val="single" w:sz="12"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15,4</w:t>
            </w:r>
          </w:p>
        </w:tc>
        <w:tc>
          <w:tcPr>
            <w:tcW w:w="680" w:type="dxa"/>
            <w:tcBorders>
              <w:top w:val="single" w:sz="12"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14,4</w:t>
            </w:r>
          </w:p>
        </w:tc>
        <w:tc>
          <w:tcPr>
            <w:tcW w:w="680" w:type="dxa"/>
            <w:tcBorders>
              <w:top w:val="single" w:sz="12"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15,5</w:t>
            </w:r>
          </w:p>
        </w:tc>
      </w:tr>
      <w:tr w:rsidR="00E91FF3" w:rsidRPr="00932D31" w:rsidTr="009C67AD">
        <w:trPr>
          <w:trHeight w:val="289"/>
        </w:trPr>
        <w:tc>
          <w:tcPr>
            <w:tcW w:w="1694" w:type="dxa"/>
            <w:tcBorders>
              <w:top w:val="single" w:sz="4" w:space="0" w:color="auto"/>
              <w:bottom w:val="single" w:sz="4" w:space="0" w:color="auto"/>
            </w:tcBorders>
            <w:shd w:val="clear" w:color="auto" w:fill="auto"/>
            <w:noWrap/>
          </w:tcPr>
          <w:p w:rsidR="00E91FF3" w:rsidRPr="00932D31" w:rsidRDefault="00C8792B" w:rsidP="00FF3814">
            <w:pPr>
              <w:spacing w:before="40" w:after="40" w:line="220" w:lineRule="exact"/>
              <w:rPr>
                <w:rFonts w:eastAsia="MS Mincho"/>
                <w:sz w:val="18"/>
                <w:szCs w:val="16"/>
                <w:lang w:eastAsia="ja-JP"/>
              </w:rPr>
            </w:pPr>
            <w:r w:rsidRPr="00932D31">
              <w:rPr>
                <w:rFonts w:eastAsia="MS Mincho"/>
                <w:sz w:val="18"/>
                <w:szCs w:val="16"/>
                <w:lang w:eastAsia="ja-JP"/>
              </w:rPr>
              <w:t xml:space="preserve">De </w:t>
            </w:r>
            <w:r w:rsidR="00E91FF3" w:rsidRPr="00932D31">
              <w:rPr>
                <w:rFonts w:eastAsia="MS Mincho"/>
                <w:sz w:val="18"/>
                <w:szCs w:val="16"/>
                <w:lang w:eastAsia="ja-JP"/>
              </w:rPr>
              <w:t>15 a 24 años</w:t>
            </w:r>
          </w:p>
        </w:tc>
        <w:tc>
          <w:tcPr>
            <w:tcW w:w="1021" w:type="dxa"/>
            <w:tcBorders>
              <w:top w:val="single" w:sz="4" w:space="0" w:color="auto"/>
              <w:bottom w:val="single" w:sz="4" w:space="0" w:color="auto"/>
            </w:tcBorders>
            <w:shd w:val="clear" w:color="auto" w:fill="auto"/>
            <w:noWrap/>
            <w:vAlign w:val="bottom"/>
          </w:tcPr>
          <w:p w:rsidR="00E91FF3" w:rsidRPr="00932D31" w:rsidRDefault="00E91FF3" w:rsidP="00FF3814">
            <w:pPr>
              <w:spacing w:before="40" w:after="40" w:line="220" w:lineRule="exact"/>
              <w:rPr>
                <w:rFonts w:eastAsia="MS Mincho"/>
                <w:sz w:val="18"/>
                <w:szCs w:val="16"/>
                <w:lang w:eastAsia="ja-JP"/>
              </w:rPr>
            </w:pPr>
            <w:r w:rsidRPr="00932D31">
              <w:rPr>
                <w:rFonts w:eastAsia="MS Mincho"/>
                <w:sz w:val="18"/>
                <w:szCs w:val="16"/>
                <w:lang w:eastAsia="ja-JP"/>
              </w:rPr>
              <w:t>Mujeres</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40" w:after="40" w:line="220" w:lineRule="exact"/>
              <w:jc w:val="right"/>
              <w:rPr>
                <w:rFonts w:eastAsia="MS Mincho"/>
                <w:sz w:val="18"/>
                <w:szCs w:val="16"/>
                <w:lang w:eastAsia="ja-JP"/>
              </w:rPr>
            </w:pPr>
            <w:r w:rsidRPr="00932D31">
              <w:rPr>
                <w:rFonts w:eastAsia="MS Mincho"/>
                <w:sz w:val="18"/>
                <w:szCs w:val="16"/>
                <w:lang w:eastAsia="ja-JP"/>
              </w:rPr>
              <w:t>11,4</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40" w:after="40" w:line="220" w:lineRule="exact"/>
              <w:jc w:val="right"/>
              <w:rPr>
                <w:rFonts w:eastAsia="MS Mincho"/>
                <w:sz w:val="18"/>
                <w:szCs w:val="16"/>
                <w:lang w:eastAsia="ja-JP"/>
              </w:rPr>
            </w:pPr>
            <w:r w:rsidRPr="00932D31">
              <w:rPr>
                <w:rFonts w:eastAsia="MS Mincho"/>
                <w:sz w:val="18"/>
                <w:szCs w:val="16"/>
                <w:lang w:eastAsia="ja-JP"/>
              </w:rPr>
              <w:t>11,5</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40" w:after="40" w:line="220" w:lineRule="exact"/>
              <w:jc w:val="right"/>
              <w:rPr>
                <w:rFonts w:eastAsia="MS Mincho"/>
                <w:sz w:val="18"/>
                <w:szCs w:val="16"/>
                <w:lang w:eastAsia="ja-JP"/>
              </w:rPr>
            </w:pPr>
            <w:r w:rsidRPr="00932D31">
              <w:rPr>
                <w:rFonts w:eastAsia="MS Mincho"/>
                <w:sz w:val="18"/>
                <w:szCs w:val="16"/>
                <w:lang w:eastAsia="ja-JP"/>
              </w:rPr>
              <w:t>12</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40" w:after="40" w:line="220" w:lineRule="exact"/>
              <w:jc w:val="right"/>
              <w:rPr>
                <w:rFonts w:eastAsia="MS Mincho"/>
                <w:sz w:val="18"/>
                <w:szCs w:val="16"/>
                <w:lang w:eastAsia="ja-JP"/>
              </w:rPr>
            </w:pPr>
            <w:r w:rsidRPr="00932D31">
              <w:rPr>
                <w:rFonts w:eastAsia="MS Mincho"/>
                <w:sz w:val="18"/>
                <w:szCs w:val="16"/>
                <w:lang w:eastAsia="ja-JP"/>
              </w:rPr>
              <w:t>10,6</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40" w:after="40" w:line="220" w:lineRule="exact"/>
              <w:jc w:val="right"/>
              <w:rPr>
                <w:rFonts w:eastAsia="MS Mincho"/>
                <w:sz w:val="18"/>
                <w:szCs w:val="16"/>
                <w:lang w:eastAsia="ja-JP"/>
              </w:rPr>
            </w:pPr>
            <w:r w:rsidRPr="00932D31">
              <w:rPr>
                <w:rFonts w:eastAsia="MS Mincho"/>
                <w:sz w:val="18"/>
                <w:szCs w:val="16"/>
                <w:lang w:eastAsia="ja-JP"/>
              </w:rPr>
              <w:t>11,2</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40" w:after="40" w:line="220" w:lineRule="exact"/>
              <w:jc w:val="right"/>
              <w:rPr>
                <w:rFonts w:eastAsia="MS Mincho"/>
                <w:sz w:val="18"/>
                <w:szCs w:val="16"/>
                <w:lang w:eastAsia="ja-JP"/>
              </w:rPr>
            </w:pPr>
            <w:r w:rsidRPr="00932D31">
              <w:rPr>
                <w:rFonts w:eastAsia="MS Mincho"/>
                <w:sz w:val="18"/>
                <w:szCs w:val="16"/>
                <w:lang w:eastAsia="ja-JP"/>
              </w:rPr>
              <w:t>10,8</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40" w:after="40" w:line="220" w:lineRule="exact"/>
              <w:jc w:val="right"/>
              <w:rPr>
                <w:rFonts w:eastAsia="MS Mincho"/>
                <w:sz w:val="18"/>
                <w:szCs w:val="16"/>
                <w:lang w:eastAsia="ja-JP"/>
              </w:rPr>
            </w:pPr>
            <w:r w:rsidRPr="00932D31">
              <w:rPr>
                <w:rFonts w:eastAsia="MS Mincho"/>
                <w:sz w:val="18"/>
                <w:szCs w:val="16"/>
                <w:lang w:eastAsia="ja-JP"/>
              </w:rPr>
              <w:t>12,6</w:t>
            </w:r>
          </w:p>
        </w:tc>
      </w:tr>
      <w:tr w:rsidR="00E91FF3" w:rsidRPr="009C67AD" w:rsidTr="009C67AD">
        <w:trPr>
          <w:trHeight w:val="289"/>
        </w:trPr>
        <w:tc>
          <w:tcPr>
            <w:tcW w:w="1694" w:type="dxa"/>
            <w:tcBorders>
              <w:top w:val="single" w:sz="4" w:space="0" w:color="auto"/>
              <w:bottom w:val="single" w:sz="4" w:space="0" w:color="auto"/>
            </w:tcBorders>
            <w:shd w:val="clear" w:color="auto" w:fill="auto"/>
            <w:noWrap/>
          </w:tcPr>
          <w:p w:rsidR="00E91FF3" w:rsidRPr="00932D31" w:rsidRDefault="00C8792B" w:rsidP="009C67AD">
            <w:pPr>
              <w:spacing w:before="80" w:after="80" w:line="220" w:lineRule="exact"/>
              <w:rPr>
                <w:rFonts w:eastAsia="MS Mincho"/>
                <w:b/>
                <w:sz w:val="18"/>
                <w:szCs w:val="16"/>
                <w:lang w:eastAsia="ja-JP"/>
              </w:rPr>
            </w:pPr>
            <w:r w:rsidRPr="00932D31">
              <w:rPr>
                <w:rFonts w:eastAsia="MS Mincho"/>
                <w:b/>
                <w:sz w:val="18"/>
                <w:szCs w:val="16"/>
                <w:lang w:eastAsia="ja-JP"/>
              </w:rPr>
              <w:t xml:space="preserve">De </w:t>
            </w:r>
            <w:r w:rsidR="00E91FF3" w:rsidRPr="00932D31">
              <w:rPr>
                <w:rFonts w:eastAsia="MS Mincho"/>
                <w:b/>
                <w:sz w:val="18"/>
                <w:szCs w:val="16"/>
                <w:lang w:eastAsia="ja-JP"/>
              </w:rPr>
              <w:t>25 a 54 años</w:t>
            </w:r>
          </w:p>
        </w:tc>
        <w:tc>
          <w:tcPr>
            <w:tcW w:w="1021"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rPr>
                <w:rFonts w:eastAsia="MS Mincho"/>
                <w:b/>
                <w:sz w:val="18"/>
                <w:szCs w:val="16"/>
                <w:lang w:eastAsia="ja-JP"/>
              </w:rPr>
            </w:pPr>
            <w:r w:rsidRPr="00932D31">
              <w:rPr>
                <w:rFonts w:eastAsia="MS Mincho"/>
                <w:b/>
                <w:sz w:val="18"/>
                <w:szCs w:val="16"/>
                <w:lang w:eastAsia="ja-JP"/>
              </w:rPr>
              <w:t>Total</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51,6</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52,8</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53,9</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55,3</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55,8</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56,4</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55,8</w:t>
            </w:r>
          </w:p>
        </w:tc>
      </w:tr>
      <w:tr w:rsidR="00E91FF3" w:rsidRPr="00932D31" w:rsidTr="009C67AD">
        <w:trPr>
          <w:trHeight w:val="289"/>
        </w:trPr>
        <w:tc>
          <w:tcPr>
            <w:tcW w:w="1694" w:type="dxa"/>
            <w:tcBorders>
              <w:top w:val="single" w:sz="4" w:space="0" w:color="auto"/>
              <w:bottom w:val="single" w:sz="4" w:space="0" w:color="auto"/>
            </w:tcBorders>
            <w:shd w:val="clear" w:color="auto" w:fill="auto"/>
            <w:noWrap/>
          </w:tcPr>
          <w:p w:rsidR="00E91FF3" w:rsidRPr="00932D31" w:rsidRDefault="00C8792B" w:rsidP="00FF3814">
            <w:pPr>
              <w:spacing w:before="40" w:after="40" w:line="220" w:lineRule="exact"/>
              <w:rPr>
                <w:rFonts w:eastAsia="MS Mincho"/>
                <w:sz w:val="18"/>
                <w:szCs w:val="16"/>
                <w:lang w:eastAsia="ja-JP"/>
              </w:rPr>
            </w:pPr>
            <w:r w:rsidRPr="00932D31">
              <w:rPr>
                <w:rFonts w:eastAsia="MS Mincho"/>
                <w:sz w:val="18"/>
                <w:szCs w:val="16"/>
                <w:lang w:eastAsia="ja-JP"/>
              </w:rPr>
              <w:t xml:space="preserve">De </w:t>
            </w:r>
            <w:r w:rsidR="00E91FF3" w:rsidRPr="00932D31">
              <w:rPr>
                <w:rFonts w:eastAsia="MS Mincho"/>
                <w:sz w:val="18"/>
                <w:szCs w:val="16"/>
                <w:lang w:eastAsia="ja-JP"/>
              </w:rPr>
              <w:t>25 a 54 años</w:t>
            </w:r>
          </w:p>
        </w:tc>
        <w:tc>
          <w:tcPr>
            <w:tcW w:w="1021" w:type="dxa"/>
            <w:tcBorders>
              <w:top w:val="single" w:sz="4" w:space="0" w:color="auto"/>
              <w:bottom w:val="single" w:sz="4" w:space="0" w:color="auto"/>
            </w:tcBorders>
            <w:shd w:val="clear" w:color="auto" w:fill="auto"/>
            <w:noWrap/>
            <w:vAlign w:val="bottom"/>
          </w:tcPr>
          <w:p w:rsidR="00E91FF3" w:rsidRPr="00932D31" w:rsidRDefault="00E91FF3" w:rsidP="00FF3814">
            <w:pPr>
              <w:spacing w:before="40" w:after="40" w:line="220" w:lineRule="exact"/>
              <w:rPr>
                <w:rFonts w:eastAsia="MS Mincho"/>
                <w:sz w:val="18"/>
                <w:szCs w:val="16"/>
                <w:lang w:eastAsia="ja-JP"/>
              </w:rPr>
            </w:pPr>
            <w:r w:rsidRPr="00932D31">
              <w:rPr>
                <w:rFonts w:eastAsia="MS Mincho"/>
                <w:sz w:val="18"/>
                <w:szCs w:val="16"/>
                <w:lang w:eastAsia="ja-JP"/>
              </w:rPr>
              <w:t>Mujeres</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40" w:after="40" w:line="220" w:lineRule="exact"/>
              <w:jc w:val="right"/>
              <w:rPr>
                <w:rFonts w:eastAsia="MS Mincho"/>
                <w:sz w:val="18"/>
                <w:szCs w:val="16"/>
                <w:lang w:eastAsia="ja-JP"/>
              </w:rPr>
            </w:pPr>
            <w:r w:rsidRPr="00932D31">
              <w:rPr>
                <w:rFonts w:eastAsia="MS Mincho"/>
                <w:sz w:val="18"/>
                <w:szCs w:val="16"/>
                <w:lang w:eastAsia="ja-JP"/>
              </w:rPr>
              <w:t>41</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40" w:after="40" w:line="220" w:lineRule="exact"/>
              <w:jc w:val="right"/>
              <w:rPr>
                <w:rFonts w:eastAsia="MS Mincho"/>
                <w:sz w:val="18"/>
                <w:szCs w:val="16"/>
                <w:lang w:eastAsia="ja-JP"/>
              </w:rPr>
            </w:pPr>
            <w:r w:rsidRPr="00932D31">
              <w:rPr>
                <w:rFonts w:eastAsia="MS Mincho"/>
                <w:sz w:val="18"/>
                <w:szCs w:val="16"/>
                <w:lang w:eastAsia="ja-JP"/>
              </w:rPr>
              <w:t>43</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40" w:after="40" w:line="220" w:lineRule="exact"/>
              <w:jc w:val="right"/>
              <w:rPr>
                <w:rFonts w:eastAsia="MS Mincho"/>
                <w:sz w:val="18"/>
                <w:szCs w:val="16"/>
                <w:lang w:eastAsia="ja-JP"/>
              </w:rPr>
            </w:pPr>
            <w:r w:rsidRPr="00932D31">
              <w:rPr>
                <w:rFonts w:eastAsia="MS Mincho"/>
                <w:sz w:val="18"/>
                <w:szCs w:val="16"/>
                <w:lang w:eastAsia="ja-JP"/>
              </w:rPr>
              <w:t>43,4</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40" w:after="40" w:line="220" w:lineRule="exact"/>
              <w:jc w:val="right"/>
              <w:rPr>
                <w:rFonts w:eastAsia="MS Mincho"/>
                <w:sz w:val="18"/>
                <w:szCs w:val="16"/>
                <w:lang w:eastAsia="ja-JP"/>
              </w:rPr>
            </w:pPr>
            <w:r w:rsidRPr="00932D31">
              <w:rPr>
                <w:rFonts w:eastAsia="MS Mincho"/>
                <w:sz w:val="18"/>
                <w:szCs w:val="16"/>
                <w:lang w:eastAsia="ja-JP"/>
              </w:rPr>
              <w:t>44,5</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40" w:after="40" w:line="220" w:lineRule="exact"/>
              <w:jc w:val="right"/>
              <w:rPr>
                <w:rFonts w:eastAsia="MS Mincho"/>
                <w:sz w:val="18"/>
                <w:szCs w:val="16"/>
                <w:lang w:eastAsia="ja-JP"/>
              </w:rPr>
            </w:pPr>
            <w:r w:rsidRPr="00932D31">
              <w:rPr>
                <w:rFonts w:eastAsia="MS Mincho"/>
                <w:sz w:val="18"/>
                <w:szCs w:val="16"/>
                <w:lang w:eastAsia="ja-JP"/>
              </w:rPr>
              <w:t>45,1</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40" w:after="40" w:line="220" w:lineRule="exact"/>
              <w:jc w:val="right"/>
              <w:rPr>
                <w:rFonts w:eastAsia="MS Mincho"/>
                <w:sz w:val="18"/>
                <w:szCs w:val="16"/>
                <w:lang w:eastAsia="ja-JP"/>
              </w:rPr>
            </w:pPr>
            <w:r w:rsidRPr="00932D31">
              <w:rPr>
                <w:rFonts w:eastAsia="MS Mincho"/>
                <w:sz w:val="18"/>
                <w:szCs w:val="16"/>
                <w:lang w:eastAsia="ja-JP"/>
              </w:rPr>
              <w:t>46,8</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40" w:after="40" w:line="220" w:lineRule="exact"/>
              <w:jc w:val="right"/>
              <w:rPr>
                <w:rFonts w:eastAsia="MS Mincho"/>
                <w:sz w:val="18"/>
                <w:szCs w:val="16"/>
                <w:lang w:eastAsia="ja-JP"/>
              </w:rPr>
            </w:pPr>
            <w:r w:rsidRPr="00932D31">
              <w:rPr>
                <w:rFonts w:eastAsia="MS Mincho"/>
                <w:sz w:val="18"/>
                <w:szCs w:val="16"/>
                <w:lang w:eastAsia="ja-JP"/>
              </w:rPr>
              <w:t>45,8</w:t>
            </w:r>
          </w:p>
        </w:tc>
      </w:tr>
      <w:tr w:rsidR="00E91FF3" w:rsidRPr="009C67AD" w:rsidTr="009C67AD">
        <w:trPr>
          <w:trHeight w:val="289"/>
        </w:trPr>
        <w:tc>
          <w:tcPr>
            <w:tcW w:w="1694" w:type="dxa"/>
            <w:tcBorders>
              <w:top w:val="single" w:sz="4" w:space="0" w:color="auto"/>
              <w:bottom w:val="single" w:sz="4" w:space="0" w:color="auto"/>
            </w:tcBorders>
            <w:shd w:val="clear" w:color="auto" w:fill="auto"/>
            <w:noWrap/>
          </w:tcPr>
          <w:p w:rsidR="00E91FF3" w:rsidRPr="00932D31" w:rsidRDefault="00C8792B" w:rsidP="009C67AD">
            <w:pPr>
              <w:spacing w:before="80" w:after="80" w:line="220" w:lineRule="exact"/>
              <w:rPr>
                <w:rFonts w:eastAsia="MS Mincho"/>
                <w:b/>
                <w:sz w:val="18"/>
                <w:szCs w:val="16"/>
                <w:lang w:eastAsia="ja-JP"/>
              </w:rPr>
            </w:pPr>
            <w:r w:rsidRPr="00932D31">
              <w:rPr>
                <w:rFonts w:eastAsia="MS Mincho"/>
                <w:b/>
                <w:sz w:val="18"/>
                <w:szCs w:val="16"/>
                <w:lang w:eastAsia="ja-JP"/>
              </w:rPr>
              <w:t xml:space="preserve">De </w:t>
            </w:r>
            <w:r w:rsidR="00E91FF3" w:rsidRPr="00932D31">
              <w:rPr>
                <w:rFonts w:eastAsia="MS Mincho"/>
                <w:b/>
                <w:sz w:val="18"/>
                <w:szCs w:val="16"/>
                <w:lang w:eastAsia="ja-JP"/>
              </w:rPr>
              <w:t>55 a 64 años</w:t>
            </w:r>
          </w:p>
        </w:tc>
        <w:tc>
          <w:tcPr>
            <w:tcW w:w="1021"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rPr>
                <w:rFonts w:eastAsia="MS Mincho"/>
                <w:b/>
                <w:sz w:val="18"/>
                <w:szCs w:val="16"/>
                <w:lang w:eastAsia="ja-JP"/>
              </w:rPr>
            </w:pPr>
            <w:r w:rsidRPr="00932D31">
              <w:rPr>
                <w:rFonts w:eastAsia="MS Mincho"/>
                <w:b/>
                <w:sz w:val="18"/>
                <w:szCs w:val="16"/>
                <w:lang w:eastAsia="ja-JP"/>
              </w:rPr>
              <w:t>Total</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27,9</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28,8</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31,7</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34,6</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34,2</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35,4</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35,4</w:t>
            </w:r>
          </w:p>
        </w:tc>
      </w:tr>
      <w:tr w:rsidR="00E91FF3" w:rsidRPr="00932D31" w:rsidTr="009C67AD">
        <w:trPr>
          <w:trHeight w:val="289"/>
        </w:trPr>
        <w:tc>
          <w:tcPr>
            <w:tcW w:w="1694" w:type="dxa"/>
            <w:tcBorders>
              <w:top w:val="single" w:sz="4" w:space="0" w:color="auto"/>
              <w:bottom w:val="single" w:sz="4" w:space="0" w:color="auto"/>
            </w:tcBorders>
            <w:shd w:val="clear" w:color="auto" w:fill="auto"/>
            <w:noWrap/>
          </w:tcPr>
          <w:p w:rsidR="00E91FF3" w:rsidRPr="00932D31" w:rsidRDefault="00C8792B" w:rsidP="00FF3814">
            <w:pPr>
              <w:spacing w:before="40" w:after="40" w:line="220" w:lineRule="exact"/>
              <w:rPr>
                <w:rFonts w:eastAsia="MS Mincho"/>
                <w:sz w:val="18"/>
                <w:szCs w:val="16"/>
                <w:lang w:eastAsia="ja-JP"/>
              </w:rPr>
            </w:pPr>
            <w:r w:rsidRPr="00932D31">
              <w:rPr>
                <w:rFonts w:eastAsia="MS Mincho"/>
                <w:sz w:val="18"/>
                <w:szCs w:val="16"/>
                <w:lang w:eastAsia="ja-JP"/>
              </w:rPr>
              <w:t xml:space="preserve">De </w:t>
            </w:r>
            <w:r w:rsidR="00E91FF3" w:rsidRPr="00932D31">
              <w:rPr>
                <w:rFonts w:eastAsia="MS Mincho"/>
                <w:sz w:val="18"/>
                <w:szCs w:val="16"/>
                <w:lang w:eastAsia="ja-JP"/>
              </w:rPr>
              <w:t>55 a 64 años</w:t>
            </w:r>
          </w:p>
        </w:tc>
        <w:tc>
          <w:tcPr>
            <w:tcW w:w="1021" w:type="dxa"/>
            <w:tcBorders>
              <w:top w:val="single" w:sz="4" w:space="0" w:color="auto"/>
              <w:bottom w:val="single" w:sz="4" w:space="0" w:color="auto"/>
            </w:tcBorders>
            <w:shd w:val="clear" w:color="auto" w:fill="auto"/>
            <w:noWrap/>
            <w:vAlign w:val="bottom"/>
          </w:tcPr>
          <w:p w:rsidR="00E91FF3" w:rsidRPr="00932D31" w:rsidRDefault="00E91FF3" w:rsidP="00FF3814">
            <w:pPr>
              <w:spacing w:before="40" w:after="40" w:line="220" w:lineRule="exact"/>
              <w:rPr>
                <w:rFonts w:eastAsia="MS Mincho"/>
                <w:sz w:val="18"/>
                <w:szCs w:val="16"/>
                <w:lang w:eastAsia="ja-JP"/>
              </w:rPr>
            </w:pPr>
            <w:r w:rsidRPr="00932D31">
              <w:rPr>
                <w:rFonts w:eastAsia="MS Mincho"/>
                <w:sz w:val="18"/>
                <w:szCs w:val="16"/>
                <w:lang w:eastAsia="ja-JP"/>
              </w:rPr>
              <w:t>Mujeres</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40" w:after="40" w:line="220" w:lineRule="exact"/>
              <w:jc w:val="right"/>
              <w:rPr>
                <w:rFonts w:eastAsia="MS Mincho"/>
                <w:sz w:val="18"/>
                <w:szCs w:val="16"/>
                <w:lang w:eastAsia="ja-JP"/>
              </w:rPr>
            </w:pPr>
            <w:r w:rsidRPr="00932D31">
              <w:rPr>
                <w:rFonts w:eastAsia="MS Mincho"/>
                <w:sz w:val="18"/>
                <w:szCs w:val="16"/>
                <w:lang w:eastAsia="ja-JP"/>
              </w:rPr>
              <w:t>17,5</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40" w:after="40" w:line="220" w:lineRule="exact"/>
              <w:jc w:val="right"/>
              <w:rPr>
                <w:rFonts w:eastAsia="MS Mincho"/>
                <w:sz w:val="18"/>
                <w:szCs w:val="16"/>
                <w:lang w:eastAsia="ja-JP"/>
              </w:rPr>
            </w:pPr>
            <w:r w:rsidRPr="00932D31">
              <w:rPr>
                <w:rFonts w:eastAsia="MS Mincho"/>
                <w:sz w:val="18"/>
                <w:szCs w:val="16"/>
                <w:lang w:eastAsia="ja-JP"/>
              </w:rPr>
              <w:t>19,6</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40" w:after="40" w:line="220" w:lineRule="exact"/>
              <w:jc w:val="right"/>
              <w:rPr>
                <w:rFonts w:eastAsia="MS Mincho"/>
                <w:sz w:val="18"/>
                <w:szCs w:val="16"/>
                <w:lang w:eastAsia="ja-JP"/>
              </w:rPr>
            </w:pPr>
            <w:r w:rsidRPr="00932D31">
              <w:rPr>
                <w:rFonts w:eastAsia="MS Mincho"/>
                <w:sz w:val="18"/>
                <w:szCs w:val="16"/>
                <w:lang w:eastAsia="ja-JP"/>
              </w:rPr>
              <w:t>21,1</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40" w:after="40" w:line="220" w:lineRule="exact"/>
              <w:jc w:val="right"/>
              <w:rPr>
                <w:rFonts w:eastAsia="MS Mincho"/>
                <w:sz w:val="18"/>
                <w:szCs w:val="16"/>
                <w:lang w:eastAsia="ja-JP"/>
              </w:rPr>
            </w:pPr>
            <w:r w:rsidRPr="00932D31">
              <w:rPr>
                <w:rFonts w:eastAsia="MS Mincho"/>
                <w:sz w:val="18"/>
                <w:szCs w:val="16"/>
                <w:lang w:eastAsia="ja-JP"/>
              </w:rPr>
              <w:t>22,4</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40" w:after="40" w:line="220" w:lineRule="exact"/>
              <w:jc w:val="right"/>
              <w:rPr>
                <w:rFonts w:eastAsia="MS Mincho"/>
                <w:sz w:val="18"/>
                <w:szCs w:val="16"/>
                <w:lang w:eastAsia="ja-JP"/>
              </w:rPr>
            </w:pPr>
            <w:r w:rsidRPr="00932D31">
              <w:rPr>
                <w:rFonts w:eastAsia="MS Mincho"/>
                <w:sz w:val="18"/>
                <w:szCs w:val="16"/>
                <w:lang w:eastAsia="ja-JP"/>
              </w:rPr>
              <w:t>22,4</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40" w:after="40" w:line="220" w:lineRule="exact"/>
              <w:jc w:val="right"/>
              <w:rPr>
                <w:rFonts w:eastAsia="MS Mincho"/>
                <w:sz w:val="18"/>
                <w:szCs w:val="16"/>
                <w:lang w:eastAsia="ja-JP"/>
              </w:rPr>
            </w:pPr>
            <w:r w:rsidRPr="00932D31">
              <w:rPr>
                <w:rFonts w:eastAsia="MS Mincho"/>
                <w:sz w:val="18"/>
                <w:szCs w:val="16"/>
                <w:lang w:eastAsia="ja-JP"/>
              </w:rPr>
              <w:t>24</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40" w:after="40" w:line="220" w:lineRule="exact"/>
              <w:jc w:val="right"/>
              <w:rPr>
                <w:rFonts w:eastAsia="MS Mincho"/>
                <w:sz w:val="18"/>
                <w:szCs w:val="16"/>
                <w:lang w:eastAsia="ja-JP"/>
              </w:rPr>
            </w:pPr>
            <w:r w:rsidRPr="00932D31">
              <w:rPr>
                <w:rFonts w:eastAsia="MS Mincho"/>
                <w:sz w:val="18"/>
                <w:szCs w:val="16"/>
                <w:lang w:eastAsia="ja-JP"/>
              </w:rPr>
              <w:t>24,5</w:t>
            </w:r>
          </w:p>
        </w:tc>
      </w:tr>
      <w:tr w:rsidR="00E91FF3" w:rsidRPr="009C67AD" w:rsidTr="009C67AD">
        <w:trPr>
          <w:trHeight w:val="289"/>
        </w:trPr>
        <w:tc>
          <w:tcPr>
            <w:tcW w:w="1694" w:type="dxa"/>
            <w:tcBorders>
              <w:top w:val="single" w:sz="4" w:space="0" w:color="auto"/>
              <w:bottom w:val="single" w:sz="4" w:space="0" w:color="auto"/>
            </w:tcBorders>
            <w:shd w:val="clear" w:color="auto" w:fill="auto"/>
            <w:noWrap/>
          </w:tcPr>
          <w:p w:rsidR="00E91FF3" w:rsidRPr="00932D31" w:rsidRDefault="00C8792B" w:rsidP="009C67AD">
            <w:pPr>
              <w:spacing w:before="80" w:after="80" w:line="220" w:lineRule="exact"/>
              <w:rPr>
                <w:rFonts w:eastAsia="MS Mincho"/>
                <w:b/>
                <w:sz w:val="18"/>
                <w:szCs w:val="16"/>
                <w:lang w:eastAsia="ja-JP"/>
              </w:rPr>
            </w:pPr>
            <w:r w:rsidRPr="00932D31">
              <w:rPr>
                <w:rFonts w:eastAsia="MS Mincho"/>
                <w:b/>
                <w:sz w:val="18"/>
                <w:szCs w:val="16"/>
                <w:lang w:eastAsia="ja-JP"/>
              </w:rPr>
              <w:t xml:space="preserve">De </w:t>
            </w:r>
            <w:r w:rsidR="00E91FF3" w:rsidRPr="00932D31">
              <w:rPr>
                <w:rFonts w:eastAsia="MS Mincho"/>
                <w:b/>
                <w:sz w:val="18"/>
                <w:szCs w:val="16"/>
                <w:lang w:eastAsia="ja-JP"/>
              </w:rPr>
              <w:t>15 a 64 años</w:t>
            </w:r>
          </w:p>
        </w:tc>
        <w:tc>
          <w:tcPr>
            <w:tcW w:w="1021"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rPr>
                <w:rFonts w:eastAsia="MS Mincho"/>
                <w:b/>
                <w:sz w:val="18"/>
                <w:szCs w:val="16"/>
                <w:lang w:eastAsia="ja-JP"/>
              </w:rPr>
            </w:pPr>
            <w:r w:rsidRPr="00932D31">
              <w:rPr>
                <w:rFonts w:eastAsia="MS Mincho"/>
                <w:b/>
                <w:sz w:val="18"/>
                <w:szCs w:val="16"/>
                <w:lang w:eastAsia="ja-JP"/>
              </w:rPr>
              <w:t>Total</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39,6</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40,7</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41,9</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43,3</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43,5</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43,9</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9C67AD">
            <w:pPr>
              <w:spacing w:before="80" w:after="80" w:line="220" w:lineRule="exact"/>
              <w:jc w:val="right"/>
              <w:rPr>
                <w:rFonts w:eastAsia="MS Mincho"/>
                <w:b/>
                <w:sz w:val="18"/>
                <w:szCs w:val="16"/>
                <w:lang w:eastAsia="ja-JP"/>
              </w:rPr>
            </w:pPr>
            <w:r w:rsidRPr="00932D31">
              <w:rPr>
                <w:rFonts w:eastAsia="MS Mincho"/>
                <w:b/>
                <w:sz w:val="18"/>
                <w:szCs w:val="16"/>
                <w:lang w:eastAsia="ja-JP"/>
              </w:rPr>
              <w:t>44</w:t>
            </w:r>
          </w:p>
        </w:tc>
      </w:tr>
      <w:tr w:rsidR="00E91FF3" w:rsidRPr="00932D31" w:rsidTr="009C67AD">
        <w:trPr>
          <w:trHeight w:val="289"/>
        </w:trPr>
        <w:tc>
          <w:tcPr>
            <w:tcW w:w="1694" w:type="dxa"/>
            <w:tcBorders>
              <w:top w:val="single" w:sz="4" w:space="0" w:color="auto"/>
            </w:tcBorders>
            <w:shd w:val="clear" w:color="auto" w:fill="auto"/>
            <w:noWrap/>
          </w:tcPr>
          <w:p w:rsidR="00E91FF3" w:rsidRPr="00932D31" w:rsidRDefault="00C8792B" w:rsidP="00FF3814">
            <w:pPr>
              <w:spacing w:before="40" w:after="40" w:line="220" w:lineRule="exact"/>
              <w:rPr>
                <w:rFonts w:eastAsia="MS Mincho"/>
                <w:sz w:val="18"/>
                <w:szCs w:val="16"/>
                <w:lang w:eastAsia="ja-JP"/>
              </w:rPr>
            </w:pPr>
            <w:r w:rsidRPr="00932D31">
              <w:rPr>
                <w:rFonts w:eastAsia="MS Mincho"/>
                <w:sz w:val="18"/>
                <w:szCs w:val="16"/>
                <w:lang w:eastAsia="ja-JP"/>
              </w:rPr>
              <w:t xml:space="preserve">De </w:t>
            </w:r>
            <w:r w:rsidR="00E91FF3" w:rsidRPr="00932D31">
              <w:rPr>
                <w:rFonts w:eastAsia="MS Mincho"/>
                <w:sz w:val="18"/>
                <w:szCs w:val="16"/>
                <w:lang w:eastAsia="ja-JP"/>
              </w:rPr>
              <w:t>15 a 64 años</w:t>
            </w:r>
          </w:p>
        </w:tc>
        <w:tc>
          <w:tcPr>
            <w:tcW w:w="1021" w:type="dxa"/>
            <w:tcBorders>
              <w:top w:val="single" w:sz="4" w:space="0" w:color="auto"/>
            </w:tcBorders>
            <w:shd w:val="clear" w:color="auto" w:fill="auto"/>
            <w:noWrap/>
            <w:vAlign w:val="bottom"/>
          </w:tcPr>
          <w:p w:rsidR="00E91FF3" w:rsidRPr="00932D31" w:rsidRDefault="00E91FF3" w:rsidP="00FF3814">
            <w:pPr>
              <w:spacing w:before="40" w:after="40" w:line="220" w:lineRule="exact"/>
              <w:rPr>
                <w:rFonts w:eastAsia="MS Mincho"/>
                <w:sz w:val="18"/>
                <w:szCs w:val="16"/>
                <w:lang w:eastAsia="ja-JP"/>
              </w:rPr>
            </w:pPr>
            <w:r w:rsidRPr="00932D31">
              <w:rPr>
                <w:rFonts w:eastAsia="MS Mincho"/>
                <w:sz w:val="18"/>
                <w:szCs w:val="16"/>
                <w:lang w:eastAsia="ja-JP"/>
              </w:rPr>
              <w:t>Mujeres</w:t>
            </w:r>
          </w:p>
        </w:tc>
        <w:tc>
          <w:tcPr>
            <w:tcW w:w="680" w:type="dxa"/>
            <w:tcBorders>
              <w:top w:val="single" w:sz="4" w:space="0" w:color="auto"/>
            </w:tcBorders>
            <w:shd w:val="clear" w:color="auto" w:fill="auto"/>
            <w:noWrap/>
            <w:vAlign w:val="bottom"/>
          </w:tcPr>
          <w:p w:rsidR="00E91FF3" w:rsidRPr="00932D31" w:rsidRDefault="00E91FF3" w:rsidP="009C67AD">
            <w:pPr>
              <w:spacing w:before="40" w:after="40" w:line="220" w:lineRule="exact"/>
              <w:jc w:val="right"/>
              <w:rPr>
                <w:rFonts w:eastAsia="MS Mincho"/>
                <w:sz w:val="18"/>
                <w:szCs w:val="16"/>
                <w:lang w:eastAsia="ja-JP"/>
              </w:rPr>
            </w:pPr>
            <w:r w:rsidRPr="00932D31">
              <w:rPr>
                <w:rFonts w:eastAsia="MS Mincho"/>
                <w:sz w:val="18"/>
                <w:szCs w:val="16"/>
                <w:lang w:eastAsia="ja-JP"/>
              </w:rPr>
              <w:t>30,7</w:t>
            </w:r>
          </w:p>
        </w:tc>
        <w:tc>
          <w:tcPr>
            <w:tcW w:w="680" w:type="dxa"/>
            <w:tcBorders>
              <w:top w:val="single" w:sz="4" w:space="0" w:color="auto"/>
            </w:tcBorders>
            <w:shd w:val="clear" w:color="auto" w:fill="auto"/>
            <w:noWrap/>
            <w:vAlign w:val="bottom"/>
          </w:tcPr>
          <w:p w:rsidR="00E91FF3" w:rsidRPr="00932D31" w:rsidRDefault="00E91FF3" w:rsidP="009C67AD">
            <w:pPr>
              <w:spacing w:before="40" w:after="40" w:line="220" w:lineRule="exact"/>
              <w:jc w:val="right"/>
              <w:rPr>
                <w:rFonts w:eastAsia="MS Mincho"/>
                <w:sz w:val="18"/>
                <w:szCs w:val="16"/>
                <w:lang w:eastAsia="ja-JP"/>
              </w:rPr>
            </w:pPr>
            <w:r w:rsidRPr="00932D31">
              <w:rPr>
                <w:rFonts w:eastAsia="MS Mincho"/>
                <w:sz w:val="18"/>
                <w:szCs w:val="16"/>
                <w:lang w:eastAsia="ja-JP"/>
              </w:rPr>
              <w:t>32,3</w:t>
            </w:r>
          </w:p>
        </w:tc>
        <w:tc>
          <w:tcPr>
            <w:tcW w:w="680" w:type="dxa"/>
            <w:tcBorders>
              <w:top w:val="single" w:sz="4" w:space="0" w:color="auto"/>
            </w:tcBorders>
            <w:shd w:val="clear" w:color="auto" w:fill="auto"/>
            <w:noWrap/>
            <w:vAlign w:val="bottom"/>
          </w:tcPr>
          <w:p w:rsidR="00E91FF3" w:rsidRPr="00932D31" w:rsidRDefault="00E91FF3" w:rsidP="009C67AD">
            <w:pPr>
              <w:spacing w:before="40" w:after="40" w:line="220" w:lineRule="exact"/>
              <w:jc w:val="right"/>
              <w:rPr>
                <w:rFonts w:eastAsia="MS Mincho"/>
                <w:sz w:val="18"/>
                <w:szCs w:val="16"/>
                <w:lang w:eastAsia="ja-JP"/>
              </w:rPr>
            </w:pPr>
            <w:r w:rsidRPr="00932D31">
              <w:rPr>
                <w:rFonts w:eastAsia="MS Mincho"/>
                <w:sz w:val="18"/>
                <w:szCs w:val="16"/>
                <w:lang w:eastAsia="ja-JP"/>
              </w:rPr>
              <w:t>32,9</w:t>
            </w:r>
          </w:p>
        </w:tc>
        <w:tc>
          <w:tcPr>
            <w:tcW w:w="680" w:type="dxa"/>
            <w:tcBorders>
              <w:top w:val="single" w:sz="4" w:space="0" w:color="auto"/>
            </w:tcBorders>
            <w:shd w:val="clear" w:color="auto" w:fill="auto"/>
            <w:noWrap/>
            <w:vAlign w:val="bottom"/>
          </w:tcPr>
          <w:p w:rsidR="00E91FF3" w:rsidRPr="00932D31" w:rsidRDefault="00E91FF3" w:rsidP="009C67AD">
            <w:pPr>
              <w:spacing w:before="40" w:after="40" w:line="220" w:lineRule="exact"/>
              <w:jc w:val="right"/>
              <w:rPr>
                <w:rFonts w:eastAsia="MS Mincho"/>
                <w:sz w:val="18"/>
                <w:szCs w:val="16"/>
                <w:lang w:eastAsia="ja-JP"/>
              </w:rPr>
            </w:pPr>
            <w:r w:rsidRPr="00932D31">
              <w:rPr>
                <w:rFonts w:eastAsia="MS Mincho"/>
                <w:sz w:val="18"/>
                <w:szCs w:val="16"/>
                <w:lang w:eastAsia="ja-JP"/>
              </w:rPr>
              <w:t>33,5</w:t>
            </w:r>
          </w:p>
        </w:tc>
        <w:tc>
          <w:tcPr>
            <w:tcW w:w="680" w:type="dxa"/>
            <w:tcBorders>
              <w:top w:val="single" w:sz="4" w:space="0" w:color="auto"/>
            </w:tcBorders>
            <w:shd w:val="clear" w:color="auto" w:fill="auto"/>
            <w:noWrap/>
            <w:vAlign w:val="bottom"/>
          </w:tcPr>
          <w:p w:rsidR="00E91FF3" w:rsidRPr="00932D31" w:rsidRDefault="00E91FF3" w:rsidP="009C67AD">
            <w:pPr>
              <w:spacing w:before="40" w:after="40" w:line="220" w:lineRule="exact"/>
              <w:jc w:val="right"/>
              <w:rPr>
                <w:rFonts w:eastAsia="MS Mincho"/>
                <w:sz w:val="18"/>
                <w:szCs w:val="16"/>
                <w:lang w:eastAsia="ja-JP"/>
              </w:rPr>
            </w:pPr>
            <w:r w:rsidRPr="00932D31">
              <w:rPr>
                <w:rFonts w:eastAsia="MS Mincho"/>
                <w:sz w:val="18"/>
                <w:szCs w:val="16"/>
                <w:lang w:eastAsia="ja-JP"/>
              </w:rPr>
              <w:t>34</w:t>
            </w:r>
          </w:p>
        </w:tc>
        <w:tc>
          <w:tcPr>
            <w:tcW w:w="680" w:type="dxa"/>
            <w:tcBorders>
              <w:top w:val="single" w:sz="4" w:space="0" w:color="auto"/>
            </w:tcBorders>
            <w:shd w:val="clear" w:color="auto" w:fill="auto"/>
            <w:noWrap/>
            <w:vAlign w:val="bottom"/>
          </w:tcPr>
          <w:p w:rsidR="00E91FF3" w:rsidRPr="00932D31" w:rsidRDefault="00E91FF3" w:rsidP="009C67AD">
            <w:pPr>
              <w:spacing w:before="40" w:after="40" w:line="220" w:lineRule="exact"/>
              <w:jc w:val="right"/>
              <w:rPr>
                <w:rFonts w:eastAsia="MS Mincho"/>
                <w:sz w:val="18"/>
                <w:szCs w:val="16"/>
                <w:lang w:eastAsia="ja-JP"/>
              </w:rPr>
            </w:pPr>
            <w:r w:rsidRPr="00932D31">
              <w:rPr>
                <w:rFonts w:eastAsia="MS Mincho"/>
                <w:sz w:val="18"/>
                <w:szCs w:val="16"/>
                <w:lang w:eastAsia="ja-JP"/>
              </w:rPr>
              <w:t>35,3</w:t>
            </w:r>
          </w:p>
        </w:tc>
        <w:tc>
          <w:tcPr>
            <w:tcW w:w="680" w:type="dxa"/>
            <w:tcBorders>
              <w:top w:val="single" w:sz="4" w:space="0" w:color="auto"/>
            </w:tcBorders>
            <w:shd w:val="clear" w:color="auto" w:fill="auto"/>
            <w:noWrap/>
            <w:vAlign w:val="bottom"/>
          </w:tcPr>
          <w:p w:rsidR="00E91FF3" w:rsidRPr="00932D31" w:rsidRDefault="00E91FF3" w:rsidP="009C67AD">
            <w:pPr>
              <w:spacing w:before="40" w:after="40" w:line="220" w:lineRule="exact"/>
              <w:jc w:val="right"/>
              <w:rPr>
                <w:rFonts w:eastAsia="MS Mincho"/>
                <w:sz w:val="18"/>
                <w:szCs w:val="16"/>
                <w:lang w:eastAsia="ja-JP"/>
              </w:rPr>
            </w:pPr>
            <w:r w:rsidRPr="00932D31">
              <w:rPr>
                <w:rFonts w:eastAsia="MS Mincho"/>
                <w:sz w:val="18"/>
                <w:szCs w:val="16"/>
                <w:lang w:eastAsia="ja-JP"/>
              </w:rPr>
              <w:t>35,3</w:t>
            </w:r>
          </w:p>
        </w:tc>
      </w:tr>
    </w:tbl>
    <w:p w:rsidR="00E91FF3" w:rsidRPr="00932D31" w:rsidRDefault="00E91FF3" w:rsidP="00C8792B">
      <w:pPr>
        <w:spacing w:before="120" w:after="240" w:line="220" w:lineRule="exact"/>
        <w:ind w:left="1134" w:right="1134" w:firstLine="170"/>
        <w:rPr>
          <w:sz w:val="18"/>
          <w:szCs w:val="18"/>
        </w:rPr>
      </w:pPr>
      <w:r w:rsidRPr="00932D31">
        <w:rPr>
          <w:i/>
          <w:sz w:val="18"/>
          <w:szCs w:val="18"/>
        </w:rPr>
        <w:t>Fuente:</w:t>
      </w:r>
      <w:r w:rsidRPr="00932D31">
        <w:rPr>
          <w:sz w:val="18"/>
          <w:szCs w:val="18"/>
        </w:rPr>
        <w:t xml:space="preserve"> Oficina Estatal de Estadística</w:t>
      </w:r>
      <w:r w:rsidR="00C8792B" w:rsidRPr="00932D31">
        <w:rPr>
          <w:sz w:val="18"/>
          <w:szCs w:val="18"/>
        </w:rPr>
        <w:t>.</w:t>
      </w:r>
    </w:p>
    <w:p w:rsidR="00E91FF3" w:rsidRPr="00932D31" w:rsidRDefault="00C8792B" w:rsidP="00C8792B">
      <w:pPr>
        <w:pStyle w:val="H23G"/>
        <w:rPr>
          <w:lang w:val="es-ES"/>
        </w:rPr>
      </w:pPr>
      <w:r w:rsidRPr="00932D31">
        <w:rPr>
          <w:lang w:val="es-ES"/>
        </w:rPr>
        <w:tab/>
      </w:r>
      <w:r w:rsidR="00E91FF3" w:rsidRPr="00932D31">
        <w:rPr>
          <w:lang w:val="es-ES"/>
        </w:rPr>
        <w:tab/>
        <w:t>Tasas de desempleo según la edad y el género</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674"/>
        <w:gridCol w:w="1006"/>
        <w:gridCol w:w="670"/>
        <w:gridCol w:w="670"/>
        <w:gridCol w:w="670"/>
        <w:gridCol w:w="670"/>
        <w:gridCol w:w="670"/>
        <w:gridCol w:w="670"/>
        <w:gridCol w:w="670"/>
      </w:tblGrid>
      <w:tr w:rsidR="00E91FF3" w:rsidRPr="00932D31" w:rsidTr="00E04C36">
        <w:trPr>
          <w:trHeight w:val="271"/>
          <w:tblHeader/>
        </w:trPr>
        <w:tc>
          <w:tcPr>
            <w:tcW w:w="1701" w:type="dxa"/>
            <w:tcBorders>
              <w:top w:val="single" w:sz="4" w:space="0" w:color="auto"/>
              <w:bottom w:val="single" w:sz="12" w:space="0" w:color="auto"/>
            </w:tcBorders>
            <w:shd w:val="clear" w:color="auto" w:fill="auto"/>
            <w:noWrap/>
            <w:vAlign w:val="bottom"/>
          </w:tcPr>
          <w:p w:rsidR="00E91FF3" w:rsidRPr="00932D31" w:rsidRDefault="00E91FF3" w:rsidP="00C8792B">
            <w:pPr>
              <w:spacing w:before="80" w:after="80" w:line="200" w:lineRule="exact"/>
              <w:rPr>
                <w:rFonts w:eastAsia="MS Mincho"/>
                <w:i/>
                <w:sz w:val="16"/>
                <w:szCs w:val="16"/>
                <w:lang w:eastAsia="ja-JP"/>
              </w:rPr>
            </w:pPr>
            <w:r w:rsidRPr="00932D31">
              <w:rPr>
                <w:rFonts w:eastAsia="MS Mincho"/>
                <w:i/>
                <w:sz w:val="16"/>
                <w:szCs w:val="16"/>
                <w:lang w:eastAsia="ja-JP"/>
              </w:rPr>
              <w:t> </w:t>
            </w:r>
          </w:p>
        </w:tc>
        <w:tc>
          <w:tcPr>
            <w:tcW w:w="1021" w:type="dxa"/>
            <w:tcBorders>
              <w:top w:val="single" w:sz="4" w:space="0" w:color="auto"/>
              <w:bottom w:val="single" w:sz="12" w:space="0" w:color="auto"/>
            </w:tcBorders>
            <w:shd w:val="clear" w:color="auto" w:fill="auto"/>
            <w:noWrap/>
            <w:vAlign w:val="bottom"/>
          </w:tcPr>
          <w:p w:rsidR="00E91FF3" w:rsidRPr="00932D31" w:rsidRDefault="00E91FF3" w:rsidP="00C8792B">
            <w:pPr>
              <w:spacing w:before="80" w:after="80" w:line="200" w:lineRule="exact"/>
              <w:jc w:val="right"/>
              <w:rPr>
                <w:rFonts w:eastAsia="MS Mincho"/>
                <w:i/>
                <w:sz w:val="16"/>
                <w:szCs w:val="16"/>
                <w:lang w:eastAsia="ja-JP"/>
              </w:rPr>
            </w:pPr>
            <w:r w:rsidRPr="00932D31">
              <w:rPr>
                <w:rFonts w:eastAsia="MS Mincho"/>
                <w:i/>
                <w:sz w:val="16"/>
                <w:szCs w:val="16"/>
                <w:lang w:eastAsia="ja-JP"/>
              </w:rPr>
              <w:t> </w:t>
            </w:r>
          </w:p>
        </w:tc>
        <w:tc>
          <w:tcPr>
            <w:tcW w:w="680" w:type="dxa"/>
            <w:tcBorders>
              <w:top w:val="single" w:sz="4" w:space="0" w:color="auto"/>
              <w:bottom w:val="single" w:sz="12" w:space="0" w:color="auto"/>
            </w:tcBorders>
            <w:shd w:val="clear" w:color="auto" w:fill="auto"/>
            <w:noWrap/>
            <w:vAlign w:val="bottom"/>
          </w:tcPr>
          <w:p w:rsidR="00E91FF3" w:rsidRPr="00932D31" w:rsidRDefault="00E91FF3" w:rsidP="00C8792B">
            <w:pPr>
              <w:spacing w:before="80" w:after="80" w:line="200" w:lineRule="exact"/>
              <w:jc w:val="right"/>
              <w:rPr>
                <w:rFonts w:eastAsia="MS Mincho"/>
                <w:i/>
                <w:sz w:val="16"/>
                <w:szCs w:val="16"/>
                <w:lang w:eastAsia="ja-JP"/>
              </w:rPr>
            </w:pPr>
            <w:r w:rsidRPr="00932D31">
              <w:rPr>
                <w:rFonts w:eastAsia="MS Mincho"/>
                <w:i/>
                <w:sz w:val="16"/>
                <w:szCs w:val="16"/>
                <w:lang w:eastAsia="ja-JP"/>
              </w:rPr>
              <w:t>2006</w:t>
            </w:r>
          </w:p>
        </w:tc>
        <w:tc>
          <w:tcPr>
            <w:tcW w:w="680" w:type="dxa"/>
            <w:tcBorders>
              <w:top w:val="single" w:sz="4" w:space="0" w:color="auto"/>
              <w:bottom w:val="single" w:sz="12" w:space="0" w:color="auto"/>
            </w:tcBorders>
            <w:shd w:val="clear" w:color="auto" w:fill="auto"/>
            <w:noWrap/>
            <w:vAlign w:val="bottom"/>
          </w:tcPr>
          <w:p w:rsidR="00E91FF3" w:rsidRPr="00932D31" w:rsidRDefault="00E91FF3" w:rsidP="00C8792B">
            <w:pPr>
              <w:spacing w:before="80" w:after="80" w:line="200" w:lineRule="exact"/>
              <w:jc w:val="right"/>
              <w:rPr>
                <w:rFonts w:eastAsia="MS Mincho"/>
                <w:i/>
                <w:sz w:val="16"/>
                <w:szCs w:val="16"/>
                <w:lang w:eastAsia="ja-JP"/>
              </w:rPr>
            </w:pPr>
            <w:r w:rsidRPr="00932D31">
              <w:rPr>
                <w:rFonts w:eastAsia="MS Mincho"/>
                <w:i/>
                <w:sz w:val="16"/>
                <w:szCs w:val="16"/>
                <w:lang w:eastAsia="ja-JP"/>
              </w:rPr>
              <w:t>2007</w:t>
            </w:r>
          </w:p>
        </w:tc>
        <w:tc>
          <w:tcPr>
            <w:tcW w:w="680" w:type="dxa"/>
            <w:tcBorders>
              <w:top w:val="single" w:sz="4" w:space="0" w:color="auto"/>
              <w:bottom w:val="single" w:sz="12" w:space="0" w:color="auto"/>
            </w:tcBorders>
            <w:shd w:val="clear" w:color="auto" w:fill="auto"/>
            <w:noWrap/>
            <w:vAlign w:val="bottom"/>
          </w:tcPr>
          <w:p w:rsidR="00E91FF3" w:rsidRPr="00932D31" w:rsidRDefault="00E91FF3" w:rsidP="00C8792B">
            <w:pPr>
              <w:spacing w:before="80" w:after="80" w:line="200" w:lineRule="exact"/>
              <w:jc w:val="right"/>
              <w:rPr>
                <w:rFonts w:eastAsia="MS Mincho"/>
                <w:i/>
                <w:sz w:val="16"/>
                <w:szCs w:val="16"/>
                <w:lang w:eastAsia="ja-JP"/>
              </w:rPr>
            </w:pPr>
            <w:r w:rsidRPr="00932D31">
              <w:rPr>
                <w:rFonts w:eastAsia="MS Mincho"/>
                <w:i/>
                <w:sz w:val="16"/>
                <w:szCs w:val="16"/>
                <w:lang w:eastAsia="ja-JP"/>
              </w:rPr>
              <w:t>2008</w:t>
            </w:r>
          </w:p>
        </w:tc>
        <w:tc>
          <w:tcPr>
            <w:tcW w:w="680" w:type="dxa"/>
            <w:tcBorders>
              <w:top w:val="single" w:sz="4" w:space="0" w:color="auto"/>
              <w:bottom w:val="single" w:sz="12" w:space="0" w:color="auto"/>
            </w:tcBorders>
            <w:shd w:val="clear" w:color="auto" w:fill="auto"/>
            <w:noWrap/>
            <w:vAlign w:val="bottom"/>
          </w:tcPr>
          <w:p w:rsidR="00E91FF3" w:rsidRPr="00932D31" w:rsidRDefault="00E91FF3" w:rsidP="00C8792B">
            <w:pPr>
              <w:spacing w:before="80" w:after="80" w:line="200" w:lineRule="exact"/>
              <w:jc w:val="right"/>
              <w:rPr>
                <w:rFonts w:eastAsia="MS Mincho"/>
                <w:i/>
                <w:sz w:val="16"/>
                <w:szCs w:val="16"/>
                <w:lang w:eastAsia="ja-JP"/>
              </w:rPr>
            </w:pPr>
            <w:r w:rsidRPr="00932D31">
              <w:rPr>
                <w:rFonts w:eastAsia="MS Mincho"/>
                <w:i/>
                <w:sz w:val="16"/>
                <w:szCs w:val="16"/>
                <w:lang w:eastAsia="ja-JP"/>
              </w:rPr>
              <w:t>2009</w:t>
            </w:r>
          </w:p>
        </w:tc>
        <w:tc>
          <w:tcPr>
            <w:tcW w:w="680" w:type="dxa"/>
            <w:tcBorders>
              <w:top w:val="single" w:sz="4" w:space="0" w:color="auto"/>
              <w:bottom w:val="single" w:sz="12" w:space="0" w:color="auto"/>
            </w:tcBorders>
            <w:shd w:val="clear" w:color="auto" w:fill="auto"/>
            <w:noWrap/>
            <w:vAlign w:val="bottom"/>
          </w:tcPr>
          <w:p w:rsidR="00E91FF3" w:rsidRPr="00932D31" w:rsidRDefault="00E91FF3" w:rsidP="00C8792B">
            <w:pPr>
              <w:spacing w:before="80" w:after="80" w:line="200" w:lineRule="exact"/>
              <w:jc w:val="right"/>
              <w:rPr>
                <w:rFonts w:eastAsia="MS Mincho"/>
                <w:i/>
                <w:sz w:val="16"/>
                <w:szCs w:val="16"/>
                <w:lang w:eastAsia="ja-JP"/>
              </w:rPr>
            </w:pPr>
            <w:r w:rsidRPr="00932D31">
              <w:rPr>
                <w:rFonts w:eastAsia="MS Mincho"/>
                <w:i/>
                <w:sz w:val="16"/>
                <w:szCs w:val="16"/>
                <w:lang w:eastAsia="ja-JP"/>
              </w:rPr>
              <w:t>2010</w:t>
            </w:r>
          </w:p>
        </w:tc>
        <w:tc>
          <w:tcPr>
            <w:tcW w:w="680" w:type="dxa"/>
            <w:tcBorders>
              <w:top w:val="single" w:sz="4" w:space="0" w:color="auto"/>
              <w:bottom w:val="single" w:sz="12" w:space="0" w:color="auto"/>
            </w:tcBorders>
            <w:shd w:val="clear" w:color="auto" w:fill="auto"/>
            <w:noWrap/>
            <w:vAlign w:val="bottom"/>
          </w:tcPr>
          <w:p w:rsidR="00E91FF3" w:rsidRPr="00932D31" w:rsidRDefault="00E91FF3" w:rsidP="00C8792B">
            <w:pPr>
              <w:spacing w:before="80" w:after="80" w:line="200" w:lineRule="exact"/>
              <w:jc w:val="right"/>
              <w:rPr>
                <w:rFonts w:eastAsia="MS Mincho"/>
                <w:i/>
                <w:sz w:val="16"/>
                <w:szCs w:val="16"/>
                <w:lang w:eastAsia="ja-JP"/>
              </w:rPr>
            </w:pPr>
            <w:r w:rsidRPr="00932D31">
              <w:rPr>
                <w:rFonts w:eastAsia="MS Mincho"/>
                <w:i/>
                <w:sz w:val="16"/>
                <w:szCs w:val="16"/>
                <w:lang w:eastAsia="ja-JP"/>
              </w:rPr>
              <w:t>2011</w:t>
            </w:r>
          </w:p>
        </w:tc>
        <w:tc>
          <w:tcPr>
            <w:tcW w:w="680" w:type="dxa"/>
            <w:tcBorders>
              <w:top w:val="single" w:sz="4" w:space="0" w:color="auto"/>
              <w:bottom w:val="single" w:sz="12" w:space="0" w:color="auto"/>
            </w:tcBorders>
            <w:shd w:val="clear" w:color="auto" w:fill="auto"/>
            <w:noWrap/>
            <w:vAlign w:val="bottom"/>
          </w:tcPr>
          <w:p w:rsidR="00E91FF3" w:rsidRPr="00932D31" w:rsidRDefault="00E91FF3" w:rsidP="00C8792B">
            <w:pPr>
              <w:spacing w:before="80" w:after="80" w:line="200" w:lineRule="exact"/>
              <w:jc w:val="right"/>
              <w:rPr>
                <w:rFonts w:eastAsia="MS Mincho"/>
                <w:i/>
                <w:sz w:val="16"/>
                <w:szCs w:val="16"/>
                <w:lang w:eastAsia="ja-JP"/>
              </w:rPr>
            </w:pPr>
            <w:r w:rsidRPr="00932D31">
              <w:rPr>
                <w:rFonts w:eastAsia="MS Mincho"/>
                <w:i/>
                <w:sz w:val="16"/>
                <w:szCs w:val="16"/>
                <w:lang w:eastAsia="ja-JP"/>
              </w:rPr>
              <w:t>2012</w:t>
            </w:r>
          </w:p>
        </w:tc>
      </w:tr>
      <w:tr w:rsidR="00E91FF3" w:rsidRPr="00932D31" w:rsidTr="00E04C36">
        <w:trPr>
          <w:trHeight w:val="271"/>
        </w:trPr>
        <w:tc>
          <w:tcPr>
            <w:tcW w:w="1701" w:type="dxa"/>
            <w:tcBorders>
              <w:top w:val="single" w:sz="12" w:space="0" w:color="auto"/>
              <w:bottom w:val="single" w:sz="4" w:space="0" w:color="auto"/>
            </w:tcBorders>
            <w:shd w:val="clear" w:color="auto" w:fill="auto"/>
            <w:noWrap/>
          </w:tcPr>
          <w:p w:rsidR="00E91FF3" w:rsidRPr="00932D31" w:rsidRDefault="00C8792B" w:rsidP="00E04C36">
            <w:pPr>
              <w:spacing w:before="80" w:after="80" w:line="220" w:lineRule="exact"/>
              <w:rPr>
                <w:rFonts w:eastAsia="MS Mincho"/>
                <w:b/>
                <w:sz w:val="18"/>
                <w:szCs w:val="16"/>
                <w:lang w:eastAsia="ja-JP"/>
              </w:rPr>
            </w:pPr>
            <w:r w:rsidRPr="00932D31">
              <w:rPr>
                <w:rFonts w:eastAsia="MS Mincho"/>
                <w:b/>
                <w:sz w:val="18"/>
                <w:szCs w:val="16"/>
                <w:lang w:eastAsia="ja-JP"/>
              </w:rPr>
              <w:t xml:space="preserve">De </w:t>
            </w:r>
            <w:r w:rsidR="00E91FF3" w:rsidRPr="00932D31">
              <w:rPr>
                <w:rFonts w:eastAsia="MS Mincho"/>
                <w:b/>
                <w:sz w:val="18"/>
                <w:szCs w:val="16"/>
                <w:lang w:eastAsia="ja-JP"/>
              </w:rPr>
              <w:t>15 a 24 años</w:t>
            </w:r>
          </w:p>
        </w:tc>
        <w:tc>
          <w:tcPr>
            <w:tcW w:w="1021" w:type="dxa"/>
            <w:tcBorders>
              <w:top w:val="single" w:sz="12" w:space="0" w:color="auto"/>
              <w:bottom w:val="single" w:sz="4" w:space="0" w:color="auto"/>
            </w:tcBorders>
            <w:shd w:val="clear" w:color="auto" w:fill="auto"/>
            <w:noWrap/>
            <w:vAlign w:val="bottom"/>
          </w:tcPr>
          <w:p w:rsidR="00E91FF3" w:rsidRPr="00932D31" w:rsidRDefault="00E91FF3" w:rsidP="00E04C36">
            <w:pPr>
              <w:spacing w:before="80" w:after="80" w:line="220" w:lineRule="exact"/>
              <w:rPr>
                <w:rFonts w:eastAsia="MS Mincho"/>
                <w:b/>
                <w:sz w:val="18"/>
                <w:szCs w:val="16"/>
                <w:lang w:eastAsia="ja-JP"/>
              </w:rPr>
            </w:pPr>
            <w:r w:rsidRPr="00932D31">
              <w:rPr>
                <w:rFonts w:eastAsia="MS Mincho"/>
                <w:b/>
                <w:sz w:val="18"/>
                <w:szCs w:val="16"/>
                <w:lang w:eastAsia="ja-JP"/>
              </w:rPr>
              <w:t>Total</w:t>
            </w:r>
          </w:p>
        </w:tc>
        <w:tc>
          <w:tcPr>
            <w:tcW w:w="680" w:type="dxa"/>
            <w:tcBorders>
              <w:top w:val="single" w:sz="12" w:space="0" w:color="auto"/>
              <w:bottom w:val="single" w:sz="4" w:space="0" w:color="auto"/>
            </w:tcBorders>
            <w:shd w:val="clear" w:color="auto" w:fill="auto"/>
            <w:noWrap/>
            <w:vAlign w:val="bottom"/>
          </w:tcPr>
          <w:p w:rsidR="00E91FF3" w:rsidRPr="00932D31" w:rsidRDefault="00E91FF3" w:rsidP="00E04C36">
            <w:pPr>
              <w:spacing w:before="80" w:after="80" w:line="220" w:lineRule="exact"/>
              <w:jc w:val="right"/>
              <w:rPr>
                <w:rFonts w:eastAsia="MS Mincho"/>
                <w:b/>
                <w:sz w:val="18"/>
                <w:szCs w:val="16"/>
                <w:lang w:eastAsia="ja-JP"/>
              </w:rPr>
            </w:pPr>
            <w:r w:rsidRPr="00932D31">
              <w:rPr>
                <w:rFonts w:eastAsia="MS Mincho"/>
                <w:b/>
                <w:sz w:val="18"/>
                <w:szCs w:val="16"/>
                <w:lang w:eastAsia="ja-JP"/>
              </w:rPr>
              <w:t>59,7</w:t>
            </w:r>
          </w:p>
        </w:tc>
        <w:tc>
          <w:tcPr>
            <w:tcW w:w="680" w:type="dxa"/>
            <w:tcBorders>
              <w:top w:val="single" w:sz="12" w:space="0" w:color="auto"/>
              <w:bottom w:val="single" w:sz="4" w:space="0" w:color="auto"/>
            </w:tcBorders>
            <w:shd w:val="clear" w:color="auto" w:fill="auto"/>
            <w:noWrap/>
            <w:vAlign w:val="bottom"/>
          </w:tcPr>
          <w:p w:rsidR="00E91FF3" w:rsidRPr="00932D31" w:rsidRDefault="00E91FF3" w:rsidP="00E04C36">
            <w:pPr>
              <w:spacing w:before="80" w:after="80" w:line="220" w:lineRule="exact"/>
              <w:jc w:val="right"/>
              <w:rPr>
                <w:rFonts w:eastAsia="MS Mincho"/>
                <w:b/>
                <w:sz w:val="18"/>
                <w:szCs w:val="16"/>
                <w:lang w:eastAsia="ja-JP"/>
              </w:rPr>
            </w:pPr>
            <w:r w:rsidRPr="00932D31">
              <w:rPr>
                <w:rFonts w:eastAsia="MS Mincho"/>
                <w:b/>
                <w:sz w:val="18"/>
                <w:szCs w:val="16"/>
                <w:lang w:eastAsia="ja-JP"/>
              </w:rPr>
              <w:t>57,7</w:t>
            </w:r>
          </w:p>
        </w:tc>
        <w:tc>
          <w:tcPr>
            <w:tcW w:w="680" w:type="dxa"/>
            <w:tcBorders>
              <w:top w:val="single" w:sz="12" w:space="0" w:color="auto"/>
              <w:bottom w:val="single" w:sz="4" w:space="0" w:color="auto"/>
            </w:tcBorders>
            <w:shd w:val="clear" w:color="auto" w:fill="auto"/>
            <w:noWrap/>
            <w:vAlign w:val="bottom"/>
          </w:tcPr>
          <w:p w:rsidR="00E91FF3" w:rsidRPr="00932D31" w:rsidRDefault="00E91FF3" w:rsidP="00E04C36">
            <w:pPr>
              <w:spacing w:before="80" w:after="80" w:line="220" w:lineRule="exact"/>
              <w:jc w:val="right"/>
              <w:rPr>
                <w:rFonts w:eastAsia="MS Mincho"/>
                <w:b/>
                <w:sz w:val="18"/>
                <w:szCs w:val="16"/>
                <w:lang w:eastAsia="ja-JP"/>
              </w:rPr>
            </w:pPr>
            <w:r w:rsidRPr="00932D31">
              <w:rPr>
                <w:rFonts w:eastAsia="MS Mincho"/>
                <w:b/>
                <w:sz w:val="18"/>
                <w:szCs w:val="16"/>
                <w:lang w:eastAsia="ja-JP"/>
              </w:rPr>
              <w:t>56,4</w:t>
            </w:r>
          </w:p>
        </w:tc>
        <w:tc>
          <w:tcPr>
            <w:tcW w:w="680" w:type="dxa"/>
            <w:tcBorders>
              <w:top w:val="single" w:sz="12" w:space="0" w:color="auto"/>
              <w:bottom w:val="single" w:sz="4" w:space="0" w:color="auto"/>
            </w:tcBorders>
            <w:shd w:val="clear" w:color="auto" w:fill="auto"/>
            <w:noWrap/>
            <w:vAlign w:val="bottom"/>
          </w:tcPr>
          <w:p w:rsidR="00E91FF3" w:rsidRPr="00932D31" w:rsidRDefault="00E91FF3" w:rsidP="00E04C36">
            <w:pPr>
              <w:spacing w:before="80" w:after="80" w:line="220" w:lineRule="exact"/>
              <w:jc w:val="right"/>
              <w:rPr>
                <w:rFonts w:eastAsia="MS Mincho"/>
                <w:b/>
                <w:sz w:val="18"/>
                <w:szCs w:val="16"/>
                <w:lang w:eastAsia="ja-JP"/>
              </w:rPr>
            </w:pPr>
            <w:r w:rsidRPr="00932D31">
              <w:rPr>
                <w:rFonts w:eastAsia="MS Mincho"/>
                <w:b/>
                <w:sz w:val="18"/>
                <w:szCs w:val="16"/>
                <w:lang w:eastAsia="ja-JP"/>
              </w:rPr>
              <w:t>55,1</w:t>
            </w:r>
          </w:p>
        </w:tc>
        <w:tc>
          <w:tcPr>
            <w:tcW w:w="680" w:type="dxa"/>
            <w:tcBorders>
              <w:top w:val="single" w:sz="12" w:space="0" w:color="auto"/>
              <w:bottom w:val="single" w:sz="4" w:space="0" w:color="auto"/>
            </w:tcBorders>
            <w:shd w:val="clear" w:color="auto" w:fill="auto"/>
            <w:noWrap/>
            <w:vAlign w:val="bottom"/>
          </w:tcPr>
          <w:p w:rsidR="00E91FF3" w:rsidRPr="00932D31" w:rsidRDefault="00E91FF3" w:rsidP="00E04C36">
            <w:pPr>
              <w:spacing w:before="80" w:after="80" w:line="220" w:lineRule="exact"/>
              <w:jc w:val="right"/>
              <w:rPr>
                <w:rFonts w:eastAsia="MS Mincho"/>
                <w:b/>
                <w:sz w:val="18"/>
                <w:szCs w:val="16"/>
                <w:lang w:eastAsia="ja-JP"/>
              </w:rPr>
            </w:pPr>
            <w:r w:rsidRPr="00932D31">
              <w:rPr>
                <w:rFonts w:eastAsia="MS Mincho"/>
                <w:b/>
                <w:sz w:val="18"/>
                <w:szCs w:val="16"/>
                <w:lang w:eastAsia="ja-JP"/>
              </w:rPr>
              <w:t>53,7</w:t>
            </w:r>
          </w:p>
        </w:tc>
        <w:tc>
          <w:tcPr>
            <w:tcW w:w="680" w:type="dxa"/>
            <w:tcBorders>
              <w:top w:val="single" w:sz="12" w:space="0" w:color="auto"/>
              <w:bottom w:val="single" w:sz="4" w:space="0" w:color="auto"/>
            </w:tcBorders>
            <w:shd w:val="clear" w:color="auto" w:fill="auto"/>
            <w:noWrap/>
            <w:vAlign w:val="bottom"/>
          </w:tcPr>
          <w:p w:rsidR="00E91FF3" w:rsidRPr="00932D31" w:rsidRDefault="00E91FF3" w:rsidP="00E04C36">
            <w:pPr>
              <w:spacing w:before="80" w:after="80" w:line="220" w:lineRule="exact"/>
              <w:jc w:val="right"/>
              <w:rPr>
                <w:rFonts w:eastAsia="MS Mincho"/>
                <w:b/>
                <w:sz w:val="18"/>
                <w:szCs w:val="16"/>
                <w:lang w:eastAsia="ja-JP"/>
              </w:rPr>
            </w:pPr>
            <w:r w:rsidRPr="00932D31">
              <w:rPr>
                <w:rFonts w:eastAsia="MS Mincho"/>
                <w:b/>
                <w:sz w:val="18"/>
                <w:szCs w:val="16"/>
                <w:lang w:eastAsia="ja-JP"/>
              </w:rPr>
              <w:t>55,3</w:t>
            </w:r>
          </w:p>
        </w:tc>
        <w:tc>
          <w:tcPr>
            <w:tcW w:w="680" w:type="dxa"/>
            <w:tcBorders>
              <w:top w:val="single" w:sz="12" w:space="0" w:color="auto"/>
              <w:bottom w:val="single" w:sz="4" w:space="0" w:color="auto"/>
            </w:tcBorders>
            <w:shd w:val="clear" w:color="auto" w:fill="auto"/>
            <w:noWrap/>
            <w:vAlign w:val="bottom"/>
          </w:tcPr>
          <w:p w:rsidR="00E91FF3" w:rsidRPr="00932D31" w:rsidRDefault="00E91FF3" w:rsidP="00E04C36">
            <w:pPr>
              <w:spacing w:before="80" w:after="80" w:line="220" w:lineRule="exact"/>
              <w:jc w:val="right"/>
              <w:rPr>
                <w:rFonts w:eastAsia="MS Mincho"/>
                <w:b/>
                <w:sz w:val="18"/>
                <w:szCs w:val="16"/>
                <w:lang w:eastAsia="ja-JP"/>
              </w:rPr>
            </w:pPr>
            <w:r w:rsidRPr="00932D31">
              <w:rPr>
                <w:rFonts w:eastAsia="MS Mincho"/>
                <w:b/>
                <w:sz w:val="18"/>
                <w:szCs w:val="16"/>
                <w:lang w:eastAsia="ja-JP"/>
              </w:rPr>
              <w:t>53,9</w:t>
            </w:r>
          </w:p>
        </w:tc>
      </w:tr>
      <w:tr w:rsidR="00E91FF3" w:rsidRPr="00932D31" w:rsidTr="00E04C36">
        <w:trPr>
          <w:trHeight w:val="271"/>
        </w:trPr>
        <w:tc>
          <w:tcPr>
            <w:tcW w:w="1701" w:type="dxa"/>
            <w:tcBorders>
              <w:top w:val="single" w:sz="4" w:space="0" w:color="auto"/>
              <w:bottom w:val="single" w:sz="4" w:space="0" w:color="auto"/>
            </w:tcBorders>
            <w:shd w:val="clear" w:color="auto" w:fill="auto"/>
            <w:noWrap/>
          </w:tcPr>
          <w:p w:rsidR="00E91FF3" w:rsidRPr="00932D31" w:rsidRDefault="00C8792B" w:rsidP="00C8792B">
            <w:pPr>
              <w:spacing w:before="40" w:after="40" w:line="220" w:lineRule="exact"/>
              <w:rPr>
                <w:rFonts w:eastAsia="MS Mincho"/>
                <w:sz w:val="18"/>
                <w:szCs w:val="16"/>
                <w:lang w:eastAsia="ja-JP"/>
              </w:rPr>
            </w:pPr>
            <w:r w:rsidRPr="00932D31">
              <w:rPr>
                <w:rFonts w:eastAsia="MS Mincho"/>
                <w:sz w:val="18"/>
                <w:szCs w:val="16"/>
                <w:lang w:eastAsia="ja-JP"/>
              </w:rPr>
              <w:t xml:space="preserve">De </w:t>
            </w:r>
            <w:r w:rsidR="00E91FF3" w:rsidRPr="00932D31">
              <w:rPr>
                <w:rFonts w:eastAsia="MS Mincho"/>
                <w:sz w:val="18"/>
                <w:szCs w:val="16"/>
                <w:lang w:eastAsia="ja-JP"/>
              </w:rPr>
              <w:t>15 a 24 años</w:t>
            </w:r>
          </w:p>
        </w:tc>
        <w:tc>
          <w:tcPr>
            <w:tcW w:w="1021" w:type="dxa"/>
            <w:tcBorders>
              <w:top w:val="single" w:sz="4" w:space="0" w:color="auto"/>
              <w:bottom w:val="single" w:sz="4" w:space="0" w:color="auto"/>
            </w:tcBorders>
            <w:shd w:val="clear" w:color="auto" w:fill="auto"/>
            <w:noWrap/>
            <w:vAlign w:val="bottom"/>
          </w:tcPr>
          <w:p w:rsidR="00E91FF3" w:rsidRPr="00932D31" w:rsidRDefault="00E91FF3" w:rsidP="00C8792B">
            <w:pPr>
              <w:spacing w:before="40" w:after="40" w:line="220" w:lineRule="exact"/>
              <w:rPr>
                <w:rFonts w:eastAsia="MS Mincho"/>
                <w:sz w:val="18"/>
                <w:szCs w:val="16"/>
                <w:lang w:eastAsia="ja-JP"/>
              </w:rPr>
            </w:pPr>
            <w:r w:rsidRPr="00932D31">
              <w:rPr>
                <w:rFonts w:eastAsia="MS Mincho"/>
                <w:sz w:val="18"/>
                <w:szCs w:val="16"/>
                <w:lang w:eastAsia="ja-JP"/>
              </w:rPr>
              <w:t>Mujeres</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C8792B">
            <w:pPr>
              <w:spacing w:before="40" w:after="40" w:line="220" w:lineRule="exact"/>
              <w:jc w:val="right"/>
              <w:rPr>
                <w:rFonts w:eastAsia="MS Mincho"/>
                <w:sz w:val="18"/>
                <w:szCs w:val="16"/>
                <w:lang w:eastAsia="ja-JP"/>
              </w:rPr>
            </w:pPr>
            <w:r w:rsidRPr="00932D31">
              <w:rPr>
                <w:rFonts w:eastAsia="MS Mincho"/>
                <w:sz w:val="18"/>
                <w:szCs w:val="16"/>
                <w:lang w:eastAsia="ja-JP"/>
              </w:rPr>
              <w:t>60,9</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C8792B">
            <w:pPr>
              <w:spacing w:before="40" w:after="40" w:line="220" w:lineRule="exact"/>
              <w:jc w:val="right"/>
              <w:rPr>
                <w:rFonts w:eastAsia="MS Mincho"/>
                <w:sz w:val="18"/>
                <w:szCs w:val="16"/>
                <w:lang w:eastAsia="ja-JP"/>
              </w:rPr>
            </w:pPr>
            <w:r w:rsidRPr="00932D31">
              <w:rPr>
                <w:rFonts w:eastAsia="MS Mincho"/>
                <w:sz w:val="18"/>
                <w:szCs w:val="16"/>
                <w:lang w:eastAsia="ja-JP"/>
              </w:rPr>
              <w:t>58,2</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C8792B">
            <w:pPr>
              <w:spacing w:before="40" w:after="40" w:line="220" w:lineRule="exact"/>
              <w:jc w:val="right"/>
              <w:rPr>
                <w:rFonts w:eastAsia="MS Mincho"/>
                <w:sz w:val="18"/>
                <w:szCs w:val="16"/>
                <w:lang w:eastAsia="ja-JP"/>
              </w:rPr>
            </w:pPr>
            <w:r w:rsidRPr="00932D31">
              <w:rPr>
                <w:rFonts w:eastAsia="MS Mincho"/>
                <w:sz w:val="18"/>
                <w:szCs w:val="16"/>
                <w:lang w:eastAsia="ja-JP"/>
              </w:rPr>
              <w:t>57,4</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C8792B">
            <w:pPr>
              <w:spacing w:before="40" w:after="40" w:line="220" w:lineRule="exact"/>
              <w:jc w:val="right"/>
              <w:rPr>
                <w:rFonts w:eastAsia="MS Mincho"/>
                <w:sz w:val="18"/>
                <w:szCs w:val="16"/>
                <w:lang w:eastAsia="ja-JP"/>
              </w:rPr>
            </w:pPr>
            <w:r w:rsidRPr="00932D31">
              <w:rPr>
                <w:rFonts w:eastAsia="MS Mincho"/>
                <w:sz w:val="18"/>
                <w:szCs w:val="16"/>
                <w:lang w:eastAsia="ja-JP"/>
              </w:rPr>
              <w:t>59,4</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C8792B">
            <w:pPr>
              <w:spacing w:before="40" w:after="40" w:line="220" w:lineRule="exact"/>
              <w:jc w:val="right"/>
              <w:rPr>
                <w:rFonts w:eastAsia="MS Mincho"/>
                <w:sz w:val="18"/>
                <w:szCs w:val="16"/>
                <w:lang w:eastAsia="ja-JP"/>
              </w:rPr>
            </w:pPr>
            <w:r w:rsidRPr="00932D31">
              <w:rPr>
                <w:rFonts w:eastAsia="MS Mincho"/>
                <w:sz w:val="18"/>
                <w:szCs w:val="16"/>
                <w:lang w:eastAsia="ja-JP"/>
              </w:rPr>
              <w:t>53,3</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C8792B">
            <w:pPr>
              <w:spacing w:before="40" w:after="40" w:line="220" w:lineRule="exact"/>
              <w:jc w:val="right"/>
              <w:rPr>
                <w:rFonts w:eastAsia="MS Mincho"/>
                <w:sz w:val="18"/>
                <w:szCs w:val="16"/>
                <w:lang w:eastAsia="ja-JP"/>
              </w:rPr>
            </w:pPr>
            <w:r w:rsidRPr="00932D31">
              <w:rPr>
                <w:rFonts w:eastAsia="MS Mincho"/>
                <w:sz w:val="18"/>
                <w:szCs w:val="16"/>
                <w:lang w:eastAsia="ja-JP"/>
              </w:rPr>
              <w:t>54,8</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C8792B">
            <w:pPr>
              <w:spacing w:before="40" w:after="40" w:line="220" w:lineRule="exact"/>
              <w:jc w:val="right"/>
              <w:rPr>
                <w:rFonts w:eastAsia="MS Mincho"/>
                <w:sz w:val="18"/>
                <w:szCs w:val="16"/>
                <w:lang w:eastAsia="ja-JP"/>
              </w:rPr>
            </w:pPr>
            <w:r w:rsidRPr="00932D31">
              <w:rPr>
                <w:rFonts w:eastAsia="MS Mincho"/>
                <w:sz w:val="18"/>
                <w:szCs w:val="16"/>
                <w:lang w:eastAsia="ja-JP"/>
              </w:rPr>
              <w:t>51,8</w:t>
            </w:r>
          </w:p>
        </w:tc>
      </w:tr>
      <w:tr w:rsidR="00E91FF3" w:rsidRPr="00E04C36" w:rsidTr="00E04C36">
        <w:trPr>
          <w:trHeight w:val="271"/>
        </w:trPr>
        <w:tc>
          <w:tcPr>
            <w:tcW w:w="1701" w:type="dxa"/>
            <w:tcBorders>
              <w:top w:val="single" w:sz="4" w:space="0" w:color="auto"/>
              <w:bottom w:val="single" w:sz="4" w:space="0" w:color="auto"/>
            </w:tcBorders>
            <w:shd w:val="clear" w:color="auto" w:fill="auto"/>
            <w:noWrap/>
          </w:tcPr>
          <w:p w:rsidR="00E91FF3" w:rsidRPr="00932D31" w:rsidRDefault="00C8792B" w:rsidP="00E04C36">
            <w:pPr>
              <w:spacing w:before="80" w:after="80" w:line="220" w:lineRule="exact"/>
              <w:rPr>
                <w:rFonts w:eastAsia="MS Mincho"/>
                <w:b/>
                <w:sz w:val="18"/>
                <w:szCs w:val="16"/>
                <w:lang w:eastAsia="ja-JP"/>
              </w:rPr>
            </w:pPr>
            <w:r w:rsidRPr="00932D31">
              <w:rPr>
                <w:rFonts w:eastAsia="MS Mincho"/>
                <w:b/>
                <w:sz w:val="18"/>
                <w:szCs w:val="16"/>
                <w:lang w:eastAsia="ja-JP"/>
              </w:rPr>
              <w:t xml:space="preserve">De </w:t>
            </w:r>
            <w:r w:rsidR="00E91FF3" w:rsidRPr="00932D31">
              <w:rPr>
                <w:rFonts w:eastAsia="MS Mincho"/>
                <w:b/>
                <w:sz w:val="18"/>
                <w:szCs w:val="16"/>
                <w:lang w:eastAsia="ja-JP"/>
              </w:rPr>
              <w:t>25 a 54 años</w:t>
            </w:r>
          </w:p>
        </w:tc>
        <w:tc>
          <w:tcPr>
            <w:tcW w:w="1021" w:type="dxa"/>
            <w:tcBorders>
              <w:top w:val="single" w:sz="4" w:space="0" w:color="auto"/>
              <w:bottom w:val="single" w:sz="4" w:space="0" w:color="auto"/>
            </w:tcBorders>
            <w:shd w:val="clear" w:color="auto" w:fill="auto"/>
            <w:noWrap/>
            <w:vAlign w:val="bottom"/>
          </w:tcPr>
          <w:p w:rsidR="00E91FF3" w:rsidRPr="00932D31" w:rsidRDefault="00E91FF3" w:rsidP="00E04C36">
            <w:pPr>
              <w:spacing w:before="80" w:after="80" w:line="220" w:lineRule="exact"/>
              <w:rPr>
                <w:rFonts w:eastAsia="MS Mincho"/>
                <w:b/>
                <w:sz w:val="18"/>
                <w:szCs w:val="16"/>
                <w:lang w:eastAsia="ja-JP"/>
              </w:rPr>
            </w:pPr>
            <w:r w:rsidRPr="00932D31">
              <w:rPr>
                <w:rFonts w:eastAsia="MS Mincho"/>
                <w:b/>
                <w:sz w:val="18"/>
                <w:szCs w:val="16"/>
                <w:lang w:eastAsia="ja-JP"/>
              </w:rPr>
              <w:t>Total</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E04C36">
            <w:pPr>
              <w:spacing w:before="80" w:after="80" w:line="220" w:lineRule="exact"/>
              <w:rPr>
                <w:rFonts w:eastAsia="MS Mincho"/>
                <w:b/>
                <w:sz w:val="18"/>
                <w:szCs w:val="16"/>
                <w:lang w:eastAsia="ja-JP"/>
              </w:rPr>
            </w:pPr>
            <w:r w:rsidRPr="00932D31">
              <w:rPr>
                <w:rFonts w:eastAsia="MS Mincho"/>
                <w:b/>
                <w:sz w:val="18"/>
                <w:szCs w:val="16"/>
                <w:lang w:eastAsia="ja-JP"/>
              </w:rPr>
              <w:t>33,3</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E04C36">
            <w:pPr>
              <w:spacing w:before="80" w:after="80" w:line="220" w:lineRule="exact"/>
              <w:rPr>
                <w:rFonts w:eastAsia="MS Mincho"/>
                <w:b/>
                <w:sz w:val="18"/>
                <w:szCs w:val="16"/>
                <w:lang w:eastAsia="ja-JP"/>
              </w:rPr>
            </w:pPr>
            <w:r w:rsidRPr="00932D31">
              <w:rPr>
                <w:rFonts w:eastAsia="MS Mincho"/>
                <w:b/>
                <w:sz w:val="18"/>
                <w:szCs w:val="16"/>
                <w:lang w:eastAsia="ja-JP"/>
              </w:rPr>
              <w:t>32,3</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E04C36">
            <w:pPr>
              <w:spacing w:before="80" w:after="80" w:line="220" w:lineRule="exact"/>
              <w:rPr>
                <w:rFonts w:eastAsia="MS Mincho"/>
                <w:b/>
                <w:sz w:val="18"/>
                <w:szCs w:val="16"/>
                <w:lang w:eastAsia="ja-JP"/>
              </w:rPr>
            </w:pPr>
            <w:r w:rsidRPr="00932D31">
              <w:rPr>
                <w:rFonts w:eastAsia="MS Mincho"/>
                <w:b/>
                <w:sz w:val="18"/>
                <w:szCs w:val="16"/>
                <w:lang w:eastAsia="ja-JP"/>
              </w:rPr>
              <w:t>31</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E04C36">
            <w:pPr>
              <w:spacing w:before="80" w:after="80" w:line="220" w:lineRule="exact"/>
              <w:rPr>
                <w:rFonts w:eastAsia="MS Mincho"/>
                <w:b/>
                <w:sz w:val="18"/>
                <w:szCs w:val="16"/>
                <w:lang w:eastAsia="ja-JP"/>
              </w:rPr>
            </w:pPr>
            <w:r w:rsidRPr="00932D31">
              <w:rPr>
                <w:rFonts w:eastAsia="MS Mincho"/>
                <w:b/>
                <w:sz w:val="18"/>
                <w:szCs w:val="16"/>
                <w:lang w:eastAsia="ja-JP"/>
              </w:rPr>
              <w:t>29,6</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E04C36">
            <w:pPr>
              <w:spacing w:before="80" w:after="80" w:line="220" w:lineRule="exact"/>
              <w:rPr>
                <w:rFonts w:eastAsia="MS Mincho"/>
                <w:b/>
                <w:sz w:val="18"/>
                <w:szCs w:val="16"/>
                <w:lang w:eastAsia="ja-JP"/>
              </w:rPr>
            </w:pPr>
            <w:r w:rsidRPr="00932D31">
              <w:rPr>
                <w:rFonts w:eastAsia="MS Mincho"/>
                <w:b/>
                <w:sz w:val="18"/>
                <w:szCs w:val="16"/>
                <w:lang w:eastAsia="ja-JP"/>
              </w:rPr>
              <w:t>29,7</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E04C36">
            <w:pPr>
              <w:spacing w:before="80" w:after="80" w:line="220" w:lineRule="exact"/>
              <w:rPr>
                <w:rFonts w:eastAsia="MS Mincho"/>
                <w:b/>
                <w:sz w:val="18"/>
                <w:szCs w:val="16"/>
                <w:lang w:eastAsia="ja-JP"/>
              </w:rPr>
            </w:pPr>
            <w:r w:rsidRPr="00932D31">
              <w:rPr>
                <w:rFonts w:eastAsia="MS Mincho"/>
                <w:b/>
                <w:sz w:val="18"/>
                <w:szCs w:val="16"/>
                <w:lang w:eastAsia="ja-JP"/>
              </w:rPr>
              <w:t>28,7</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E04C36">
            <w:pPr>
              <w:spacing w:before="80" w:after="80" w:line="220" w:lineRule="exact"/>
              <w:rPr>
                <w:rFonts w:eastAsia="MS Mincho"/>
                <w:b/>
                <w:sz w:val="18"/>
                <w:szCs w:val="16"/>
                <w:lang w:eastAsia="ja-JP"/>
              </w:rPr>
            </w:pPr>
            <w:r w:rsidRPr="00932D31">
              <w:rPr>
                <w:rFonts w:eastAsia="MS Mincho"/>
                <w:b/>
                <w:sz w:val="18"/>
                <w:szCs w:val="16"/>
                <w:lang w:eastAsia="ja-JP"/>
              </w:rPr>
              <w:t>29</w:t>
            </w:r>
          </w:p>
        </w:tc>
      </w:tr>
      <w:tr w:rsidR="00E91FF3" w:rsidRPr="00932D31" w:rsidTr="00E04C36">
        <w:trPr>
          <w:trHeight w:val="271"/>
        </w:trPr>
        <w:tc>
          <w:tcPr>
            <w:tcW w:w="1701" w:type="dxa"/>
            <w:tcBorders>
              <w:top w:val="single" w:sz="4" w:space="0" w:color="auto"/>
              <w:bottom w:val="single" w:sz="4" w:space="0" w:color="auto"/>
            </w:tcBorders>
            <w:shd w:val="clear" w:color="auto" w:fill="auto"/>
            <w:noWrap/>
          </w:tcPr>
          <w:p w:rsidR="00E91FF3" w:rsidRPr="00932D31" w:rsidRDefault="00C8792B" w:rsidP="00C8792B">
            <w:pPr>
              <w:spacing w:before="40" w:after="40" w:line="220" w:lineRule="exact"/>
              <w:rPr>
                <w:rFonts w:eastAsia="MS Mincho"/>
                <w:sz w:val="18"/>
                <w:szCs w:val="16"/>
                <w:lang w:eastAsia="ja-JP"/>
              </w:rPr>
            </w:pPr>
            <w:r w:rsidRPr="00932D31">
              <w:rPr>
                <w:rFonts w:eastAsia="MS Mincho"/>
                <w:sz w:val="18"/>
                <w:szCs w:val="16"/>
                <w:lang w:eastAsia="ja-JP"/>
              </w:rPr>
              <w:t xml:space="preserve">De </w:t>
            </w:r>
            <w:r w:rsidR="00E91FF3" w:rsidRPr="00932D31">
              <w:rPr>
                <w:rFonts w:eastAsia="MS Mincho"/>
                <w:sz w:val="18"/>
                <w:szCs w:val="16"/>
                <w:lang w:eastAsia="ja-JP"/>
              </w:rPr>
              <w:t>25 a 54 años</w:t>
            </w:r>
          </w:p>
        </w:tc>
        <w:tc>
          <w:tcPr>
            <w:tcW w:w="1021" w:type="dxa"/>
            <w:tcBorders>
              <w:top w:val="single" w:sz="4" w:space="0" w:color="auto"/>
              <w:bottom w:val="single" w:sz="4" w:space="0" w:color="auto"/>
            </w:tcBorders>
            <w:shd w:val="clear" w:color="auto" w:fill="auto"/>
            <w:noWrap/>
            <w:vAlign w:val="bottom"/>
          </w:tcPr>
          <w:p w:rsidR="00E91FF3" w:rsidRPr="00932D31" w:rsidRDefault="00E91FF3" w:rsidP="00C8792B">
            <w:pPr>
              <w:spacing w:before="40" w:after="40" w:line="220" w:lineRule="exact"/>
              <w:rPr>
                <w:rFonts w:eastAsia="MS Mincho"/>
                <w:sz w:val="18"/>
                <w:szCs w:val="16"/>
                <w:lang w:eastAsia="ja-JP"/>
              </w:rPr>
            </w:pPr>
            <w:r w:rsidRPr="00932D31">
              <w:rPr>
                <w:rFonts w:eastAsia="MS Mincho"/>
                <w:sz w:val="18"/>
                <w:szCs w:val="16"/>
                <w:lang w:eastAsia="ja-JP"/>
              </w:rPr>
              <w:t>Mujeres</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C8792B">
            <w:pPr>
              <w:spacing w:before="40" w:after="40" w:line="220" w:lineRule="exact"/>
              <w:jc w:val="right"/>
              <w:rPr>
                <w:rFonts w:eastAsia="MS Mincho"/>
                <w:sz w:val="18"/>
                <w:szCs w:val="16"/>
                <w:lang w:eastAsia="ja-JP"/>
              </w:rPr>
            </w:pPr>
            <w:r w:rsidRPr="00932D31">
              <w:rPr>
                <w:rFonts w:eastAsia="MS Mincho"/>
                <w:sz w:val="18"/>
                <w:szCs w:val="16"/>
                <w:lang w:eastAsia="ja-JP"/>
              </w:rPr>
              <w:t>34,9</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C8792B">
            <w:pPr>
              <w:spacing w:before="40" w:after="40" w:line="220" w:lineRule="exact"/>
              <w:jc w:val="right"/>
              <w:rPr>
                <w:rFonts w:eastAsia="MS Mincho"/>
                <w:sz w:val="18"/>
                <w:szCs w:val="16"/>
                <w:lang w:eastAsia="ja-JP"/>
              </w:rPr>
            </w:pPr>
            <w:r w:rsidRPr="00932D31">
              <w:rPr>
                <w:rFonts w:eastAsia="MS Mincho"/>
                <w:sz w:val="18"/>
                <w:szCs w:val="16"/>
                <w:lang w:eastAsia="ja-JP"/>
              </w:rPr>
              <w:t>33,8</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C8792B">
            <w:pPr>
              <w:spacing w:before="40" w:after="40" w:line="220" w:lineRule="exact"/>
              <w:jc w:val="right"/>
              <w:rPr>
                <w:rFonts w:eastAsia="MS Mincho"/>
                <w:sz w:val="18"/>
                <w:szCs w:val="16"/>
                <w:lang w:eastAsia="ja-JP"/>
              </w:rPr>
            </w:pPr>
            <w:r w:rsidRPr="00932D31">
              <w:rPr>
                <w:rFonts w:eastAsia="MS Mincho"/>
                <w:sz w:val="18"/>
                <w:szCs w:val="16"/>
                <w:lang w:eastAsia="ja-JP"/>
              </w:rPr>
              <w:t>32,1</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C8792B">
            <w:pPr>
              <w:spacing w:before="40" w:after="40" w:line="220" w:lineRule="exact"/>
              <w:jc w:val="right"/>
              <w:rPr>
                <w:rFonts w:eastAsia="MS Mincho"/>
                <w:sz w:val="18"/>
                <w:szCs w:val="16"/>
                <w:lang w:eastAsia="ja-JP"/>
              </w:rPr>
            </w:pPr>
            <w:r w:rsidRPr="00932D31">
              <w:rPr>
                <w:rFonts w:eastAsia="MS Mincho"/>
                <w:sz w:val="18"/>
                <w:szCs w:val="16"/>
                <w:lang w:eastAsia="ja-JP"/>
              </w:rPr>
              <w:t>30,3</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C8792B">
            <w:pPr>
              <w:spacing w:before="40" w:after="40" w:line="220" w:lineRule="exact"/>
              <w:jc w:val="right"/>
              <w:rPr>
                <w:rFonts w:eastAsia="MS Mincho"/>
                <w:sz w:val="18"/>
                <w:szCs w:val="16"/>
                <w:lang w:eastAsia="ja-JP"/>
              </w:rPr>
            </w:pPr>
            <w:r w:rsidRPr="00932D31">
              <w:rPr>
                <w:rFonts w:eastAsia="MS Mincho"/>
                <w:sz w:val="18"/>
                <w:szCs w:val="16"/>
                <w:lang w:eastAsia="ja-JP"/>
              </w:rPr>
              <w:t>30,6</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C8792B">
            <w:pPr>
              <w:spacing w:before="40" w:after="40" w:line="220" w:lineRule="exact"/>
              <w:jc w:val="right"/>
              <w:rPr>
                <w:rFonts w:eastAsia="MS Mincho"/>
                <w:sz w:val="18"/>
                <w:szCs w:val="16"/>
                <w:lang w:eastAsia="ja-JP"/>
              </w:rPr>
            </w:pPr>
            <w:r w:rsidRPr="00932D31">
              <w:rPr>
                <w:rFonts w:eastAsia="MS Mincho"/>
                <w:sz w:val="18"/>
                <w:szCs w:val="16"/>
                <w:lang w:eastAsia="ja-JP"/>
              </w:rPr>
              <w:t>28,9</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C8792B">
            <w:pPr>
              <w:spacing w:before="40" w:after="40" w:line="220" w:lineRule="exact"/>
              <w:jc w:val="right"/>
              <w:rPr>
                <w:rFonts w:eastAsia="MS Mincho"/>
                <w:sz w:val="18"/>
                <w:szCs w:val="16"/>
                <w:lang w:eastAsia="ja-JP"/>
              </w:rPr>
            </w:pPr>
            <w:r w:rsidRPr="00932D31">
              <w:rPr>
                <w:rFonts w:eastAsia="MS Mincho"/>
                <w:sz w:val="18"/>
                <w:szCs w:val="16"/>
                <w:lang w:eastAsia="ja-JP"/>
              </w:rPr>
              <w:t>28,9</w:t>
            </w:r>
          </w:p>
        </w:tc>
      </w:tr>
      <w:tr w:rsidR="00E91FF3" w:rsidRPr="00E04C36" w:rsidTr="00E04C36">
        <w:trPr>
          <w:trHeight w:val="271"/>
        </w:trPr>
        <w:tc>
          <w:tcPr>
            <w:tcW w:w="1701" w:type="dxa"/>
            <w:tcBorders>
              <w:top w:val="single" w:sz="4" w:space="0" w:color="auto"/>
              <w:bottom w:val="single" w:sz="4" w:space="0" w:color="auto"/>
            </w:tcBorders>
            <w:shd w:val="clear" w:color="auto" w:fill="auto"/>
            <w:noWrap/>
          </w:tcPr>
          <w:p w:rsidR="00E91FF3" w:rsidRPr="00932D31" w:rsidRDefault="00C8792B" w:rsidP="00E04C36">
            <w:pPr>
              <w:spacing w:before="80" w:after="80" w:line="220" w:lineRule="exact"/>
              <w:rPr>
                <w:rFonts w:eastAsia="MS Mincho"/>
                <w:b/>
                <w:sz w:val="18"/>
                <w:szCs w:val="16"/>
                <w:lang w:eastAsia="ja-JP"/>
              </w:rPr>
            </w:pPr>
            <w:r w:rsidRPr="00932D31">
              <w:rPr>
                <w:rFonts w:eastAsia="MS Mincho"/>
                <w:b/>
                <w:sz w:val="18"/>
                <w:szCs w:val="16"/>
                <w:lang w:eastAsia="ja-JP"/>
              </w:rPr>
              <w:t xml:space="preserve">De </w:t>
            </w:r>
            <w:r w:rsidR="00E91FF3" w:rsidRPr="00932D31">
              <w:rPr>
                <w:rFonts w:eastAsia="MS Mincho"/>
                <w:b/>
                <w:sz w:val="18"/>
                <w:szCs w:val="16"/>
                <w:lang w:eastAsia="ja-JP"/>
              </w:rPr>
              <w:t>55 a 64 años</w:t>
            </w:r>
          </w:p>
        </w:tc>
        <w:tc>
          <w:tcPr>
            <w:tcW w:w="1021" w:type="dxa"/>
            <w:tcBorders>
              <w:top w:val="single" w:sz="4" w:space="0" w:color="auto"/>
              <w:bottom w:val="single" w:sz="4" w:space="0" w:color="auto"/>
            </w:tcBorders>
            <w:shd w:val="clear" w:color="auto" w:fill="auto"/>
            <w:noWrap/>
            <w:vAlign w:val="bottom"/>
          </w:tcPr>
          <w:p w:rsidR="00E91FF3" w:rsidRPr="00932D31" w:rsidRDefault="00E91FF3" w:rsidP="00E04C36">
            <w:pPr>
              <w:spacing w:before="80" w:after="80" w:line="220" w:lineRule="exact"/>
              <w:rPr>
                <w:rFonts w:eastAsia="MS Mincho"/>
                <w:b/>
                <w:sz w:val="18"/>
                <w:szCs w:val="16"/>
                <w:lang w:eastAsia="ja-JP"/>
              </w:rPr>
            </w:pPr>
            <w:r w:rsidRPr="00932D31">
              <w:rPr>
                <w:rFonts w:eastAsia="MS Mincho"/>
                <w:b/>
                <w:sz w:val="18"/>
                <w:szCs w:val="16"/>
                <w:lang w:eastAsia="ja-JP"/>
              </w:rPr>
              <w:t>Total</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E04C36">
            <w:pPr>
              <w:spacing w:before="80" w:after="80" w:line="220" w:lineRule="exact"/>
              <w:rPr>
                <w:rFonts w:eastAsia="MS Mincho"/>
                <w:b/>
                <w:sz w:val="18"/>
                <w:szCs w:val="16"/>
                <w:lang w:eastAsia="ja-JP"/>
              </w:rPr>
            </w:pPr>
            <w:r w:rsidRPr="00932D31">
              <w:rPr>
                <w:rFonts w:eastAsia="MS Mincho"/>
                <w:b/>
                <w:sz w:val="18"/>
                <w:szCs w:val="16"/>
                <w:lang w:eastAsia="ja-JP"/>
              </w:rPr>
              <w:t>28,4</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E04C36">
            <w:pPr>
              <w:spacing w:before="80" w:after="80" w:line="220" w:lineRule="exact"/>
              <w:rPr>
                <w:rFonts w:eastAsia="MS Mincho"/>
                <w:b/>
                <w:sz w:val="18"/>
                <w:szCs w:val="16"/>
                <w:lang w:eastAsia="ja-JP"/>
              </w:rPr>
            </w:pPr>
            <w:r w:rsidRPr="00932D31">
              <w:rPr>
                <w:rFonts w:eastAsia="MS Mincho"/>
                <w:b/>
                <w:sz w:val="18"/>
                <w:szCs w:val="16"/>
                <w:lang w:eastAsia="ja-JP"/>
              </w:rPr>
              <w:t>28</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E04C36">
            <w:pPr>
              <w:spacing w:before="80" w:after="80" w:line="220" w:lineRule="exact"/>
              <w:rPr>
                <w:rFonts w:eastAsia="MS Mincho"/>
                <w:b/>
                <w:sz w:val="18"/>
                <w:szCs w:val="16"/>
                <w:lang w:eastAsia="ja-JP"/>
              </w:rPr>
            </w:pPr>
            <w:r w:rsidRPr="00932D31">
              <w:rPr>
                <w:rFonts w:eastAsia="MS Mincho"/>
                <w:b/>
                <w:sz w:val="18"/>
                <w:szCs w:val="16"/>
                <w:lang w:eastAsia="ja-JP"/>
              </w:rPr>
              <w:t>28,5</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E04C36">
            <w:pPr>
              <w:spacing w:before="80" w:after="80" w:line="220" w:lineRule="exact"/>
              <w:rPr>
                <w:rFonts w:eastAsia="MS Mincho"/>
                <w:b/>
                <w:sz w:val="18"/>
                <w:szCs w:val="16"/>
                <w:lang w:eastAsia="ja-JP"/>
              </w:rPr>
            </w:pPr>
            <w:r w:rsidRPr="00932D31">
              <w:rPr>
                <w:rFonts w:eastAsia="MS Mincho"/>
                <w:b/>
                <w:sz w:val="18"/>
                <w:szCs w:val="16"/>
                <w:lang w:eastAsia="ja-JP"/>
              </w:rPr>
              <w:t>26,3</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E04C36">
            <w:pPr>
              <w:spacing w:before="80" w:after="80" w:line="220" w:lineRule="exact"/>
              <w:rPr>
                <w:rFonts w:eastAsia="MS Mincho"/>
                <w:b/>
                <w:sz w:val="18"/>
                <w:szCs w:val="16"/>
                <w:lang w:eastAsia="ja-JP"/>
              </w:rPr>
            </w:pPr>
            <w:r w:rsidRPr="00932D31">
              <w:rPr>
                <w:rFonts w:eastAsia="MS Mincho"/>
                <w:b/>
                <w:sz w:val="18"/>
                <w:szCs w:val="16"/>
                <w:lang w:eastAsia="ja-JP"/>
              </w:rPr>
              <w:t>27,8</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E04C36">
            <w:pPr>
              <w:spacing w:before="80" w:after="80" w:line="220" w:lineRule="exact"/>
              <w:rPr>
                <w:rFonts w:eastAsia="MS Mincho"/>
                <w:b/>
                <w:sz w:val="18"/>
                <w:szCs w:val="16"/>
                <w:lang w:eastAsia="ja-JP"/>
              </w:rPr>
            </w:pPr>
            <w:r w:rsidRPr="00932D31">
              <w:rPr>
                <w:rFonts w:eastAsia="MS Mincho"/>
                <w:b/>
                <w:sz w:val="18"/>
                <w:szCs w:val="16"/>
                <w:lang w:eastAsia="ja-JP"/>
              </w:rPr>
              <w:t>28,2</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E04C36">
            <w:pPr>
              <w:spacing w:before="80" w:after="80" w:line="220" w:lineRule="exact"/>
              <w:rPr>
                <w:rFonts w:eastAsia="MS Mincho"/>
                <w:b/>
                <w:sz w:val="18"/>
                <w:szCs w:val="16"/>
                <w:lang w:eastAsia="ja-JP"/>
              </w:rPr>
            </w:pPr>
            <w:r w:rsidRPr="00932D31">
              <w:rPr>
                <w:rFonts w:eastAsia="MS Mincho"/>
                <w:b/>
                <w:sz w:val="18"/>
                <w:szCs w:val="16"/>
                <w:lang w:eastAsia="ja-JP"/>
              </w:rPr>
              <w:t>25,1</w:t>
            </w:r>
          </w:p>
        </w:tc>
      </w:tr>
      <w:tr w:rsidR="00E91FF3" w:rsidRPr="00932D31" w:rsidTr="00E04C36">
        <w:trPr>
          <w:trHeight w:val="271"/>
        </w:trPr>
        <w:tc>
          <w:tcPr>
            <w:tcW w:w="1701" w:type="dxa"/>
            <w:tcBorders>
              <w:top w:val="single" w:sz="4" w:space="0" w:color="auto"/>
              <w:bottom w:val="single" w:sz="4" w:space="0" w:color="auto"/>
            </w:tcBorders>
            <w:shd w:val="clear" w:color="auto" w:fill="auto"/>
            <w:noWrap/>
          </w:tcPr>
          <w:p w:rsidR="00E91FF3" w:rsidRPr="00932D31" w:rsidRDefault="00C8792B" w:rsidP="00C8792B">
            <w:pPr>
              <w:spacing w:before="40" w:after="40" w:line="220" w:lineRule="exact"/>
              <w:rPr>
                <w:rFonts w:eastAsia="MS Mincho"/>
                <w:sz w:val="18"/>
                <w:szCs w:val="16"/>
                <w:lang w:eastAsia="ja-JP"/>
              </w:rPr>
            </w:pPr>
            <w:r w:rsidRPr="00932D31">
              <w:rPr>
                <w:rFonts w:eastAsia="MS Mincho"/>
                <w:sz w:val="18"/>
                <w:szCs w:val="16"/>
                <w:lang w:eastAsia="ja-JP"/>
              </w:rPr>
              <w:t xml:space="preserve">De </w:t>
            </w:r>
            <w:r w:rsidR="00E91FF3" w:rsidRPr="00932D31">
              <w:rPr>
                <w:rFonts w:eastAsia="MS Mincho"/>
                <w:sz w:val="18"/>
                <w:szCs w:val="16"/>
                <w:lang w:eastAsia="ja-JP"/>
              </w:rPr>
              <w:t>55 a 64 años</w:t>
            </w:r>
          </w:p>
        </w:tc>
        <w:tc>
          <w:tcPr>
            <w:tcW w:w="1021" w:type="dxa"/>
            <w:tcBorders>
              <w:top w:val="single" w:sz="4" w:space="0" w:color="auto"/>
              <w:bottom w:val="single" w:sz="4" w:space="0" w:color="auto"/>
            </w:tcBorders>
            <w:shd w:val="clear" w:color="auto" w:fill="auto"/>
            <w:noWrap/>
            <w:vAlign w:val="bottom"/>
          </w:tcPr>
          <w:p w:rsidR="00E91FF3" w:rsidRPr="00932D31" w:rsidRDefault="00E91FF3" w:rsidP="00C8792B">
            <w:pPr>
              <w:spacing w:before="40" w:after="40" w:line="220" w:lineRule="exact"/>
              <w:rPr>
                <w:rFonts w:eastAsia="MS Mincho"/>
                <w:sz w:val="18"/>
                <w:szCs w:val="16"/>
                <w:lang w:eastAsia="ja-JP"/>
              </w:rPr>
            </w:pPr>
            <w:r w:rsidRPr="00932D31">
              <w:rPr>
                <w:rFonts w:eastAsia="MS Mincho"/>
                <w:sz w:val="18"/>
                <w:szCs w:val="16"/>
                <w:lang w:eastAsia="ja-JP"/>
              </w:rPr>
              <w:t>Mujeres</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C8792B">
            <w:pPr>
              <w:spacing w:before="40" w:after="40" w:line="220" w:lineRule="exact"/>
              <w:jc w:val="right"/>
              <w:rPr>
                <w:rFonts w:eastAsia="MS Mincho"/>
                <w:sz w:val="18"/>
                <w:szCs w:val="16"/>
                <w:lang w:eastAsia="ja-JP"/>
              </w:rPr>
            </w:pPr>
            <w:r w:rsidRPr="00932D31">
              <w:rPr>
                <w:rFonts w:eastAsia="MS Mincho"/>
                <w:sz w:val="18"/>
                <w:szCs w:val="16"/>
                <w:lang w:eastAsia="ja-JP"/>
              </w:rPr>
              <w:t>21,2</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C8792B">
            <w:pPr>
              <w:spacing w:before="40" w:after="40" w:line="220" w:lineRule="exact"/>
              <w:jc w:val="right"/>
              <w:rPr>
                <w:rFonts w:eastAsia="MS Mincho"/>
                <w:sz w:val="18"/>
                <w:szCs w:val="16"/>
                <w:lang w:eastAsia="ja-JP"/>
              </w:rPr>
            </w:pPr>
            <w:r w:rsidRPr="00932D31">
              <w:rPr>
                <w:rFonts w:eastAsia="MS Mincho"/>
                <w:sz w:val="18"/>
                <w:szCs w:val="16"/>
                <w:lang w:eastAsia="ja-JP"/>
              </w:rPr>
              <w:t>20,4</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C8792B">
            <w:pPr>
              <w:spacing w:before="40" w:after="40" w:line="220" w:lineRule="exact"/>
              <w:jc w:val="right"/>
              <w:rPr>
                <w:rFonts w:eastAsia="MS Mincho"/>
                <w:sz w:val="18"/>
                <w:szCs w:val="16"/>
                <w:lang w:eastAsia="ja-JP"/>
              </w:rPr>
            </w:pPr>
            <w:r w:rsidRPr="00932D31">
              <w:rPr>
                <w:rFonts w:eastAsia="MS Mincho"/>
                <w:sz w:val="18"/>
                <w:szCs w:val="16"/>
                <w:lang w:eastAsia="ja-JP"/>
              </w:rPr>
              <w:t>21,5</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C8792B">
            <w:pPr>
              <w:spacing w:before="40" w:after="40" w:line="220" w:lineRule="exact"/>
              <w:jc w:val="right"/>
              <w:rPr>
                <w:rFonts w:eastAsia="MS Mincho"/>
                <w:sz w:val="18"/>
                <w:szCs w:val="16"/>
                <w:lang w:eastAsia="ja-JP"/>
              </w:rPr>
            </w:pPr>
            <w:r w:rsidRPr="00932D31">
              <w:rPr>
                <w:rFonts w:eastAsia="MS Mincho"/>
                <w:sz w:val="18"/>
                <w:szCs w:val="16"/>
                <w:lang w:eastAsia="ja-JP"/>
              </w:rPr>
              <w:t>22,8</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C8792B">
            <w:pPr>
              <w:spacing w:before="40" w:after="40" w:line="220" w:lineRule="exact"/>
              <w:jc w:val="right"/>
              <w:rPr>
                <w:rFonts w:eastAsia="MS Mincho"/>
                <w:sz w:val="18"/>
                <w:szCs w:val="16"/>
                <w:lang w:eastAsia="ja-JP"/>
              </w:rPr>
            </w:pPr>
            <w:r w:rsidRPr="00932D31">
              <w:rPr>
                <w:rFonts w:eastAsia="MS Mincho"/>
                <w:sz w:val="18"/>
                <w:szCs w:val="16"/>
                <w:lang w:eastAsia="ja-JP"/>
              </w:rPr>
              <w:t>25,8</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C8792B">
            <w:pPr>
              <w:spacing w:before="40" w:after="40" w:line="220" w:lineRule="exact"/>
              <w:jc w:val="right"/>
              <w:rPr>
                <w:rFonts w:eastAsia="MS Mincho"/>
                <w:sz w:val="18"/>
                <w:szCs w:val="16"/>
                <w:lang w:eastAsia="ja-JP"/>
              </w:rPr>
            </w:pPr>
            <w:r w:rsidRPr="00932D31">
              <w:rPr>
                <w:rFonts w:eastAsia="MS Mincho"/>
                <w:sz w:val="18"/>
                <w:szCs w:val="16"/>
                <w:lang w:eastAsia="ja-JP"/>
              </w:rPr>
              <w:t>24,2</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C8792B">
            <w:pPr>
              <w:spacing w:before="40" w:after="40" w:line="220" w:lineRule="exact"/>
              <w:jc w:val="right"/>
              <w:rPr>
                <w:rFonts w:eastAsia="MS Mincho"/>
                <w:sz w:val="18"/>
                <w:szCs w:val="16"/>
                <w:lang w:eastAsia="ja-JP"/>
              </w:rPr>
            </w:pPr>
            <w:r w:rsidRPr="00932D31">
              <w:rPr>
                <w:rFonts w:eastAsia="MS Mincho"/>
                <w:sz w:val="18"/>
                <w:szCs w:val="16"/>
                <w:lang w:eastAsia="ja-JP"/>
              </w:rPr>
              <w:t>21,4</w:t>
            </w:r>
          </w:p>
        </w:tc>
      </w:tr>
      <w:tr w:rsidR="00E91FF3" w:rsidRPr="00932D31" w:rsidTr="00E04C36">
        <w:trPr>
          <w:trHeight w:val="271"/>
        </w:trPr>
        <w:tc>
          <w:tcPr>
            <w:tcW w:w="1701" w:type="dxa"/>
            <w:tcBorders>
              <w:top w:val="single" w:sz="4" w:space="0" w:color="auto"/>
              <w:bottom w:val="single" w:sz="4" w:space="0" w:color="auto"/>
            </w:tcBorders>
            <w:shd w:val="clear" w:color="auto" w:fill="auto"/>
            <w:noWrap/>
          </w:tcPr>
          <w:p w:rsidR="00E91FF3" w:rsidRPr="00932D31" w:rsidRDefault="00C8792B" w:rsidP="00E04C36">
            <w:pPr>
              <w:spacing w:before="80" w:after="80" w:line="220" w:lineRule="exact"/>
              <w:rPr>
                <w:rFonts w:eastAsia="MS Mincho"/>
                <w:b/>
                <w:sz w:val="18"/>
                <w:szCs w:val="16"/>
                <w:lang w:eastAsia="ja-JP"/>
              </w:rPr>
            </w:pPr>
            <w:r w:rsidRPr="00932D31">
              <w:rPr>
                <w:rFonts w:eastAsia="MS Mincho"/>
                <w:b/>
                <w:sz w:val="18"/>
                <w:szCs w:val="16"/>
                <w:lang w:eastAsia="ja-JP"/>
              </w:rPr>
              <w:t xml:space="preserve">De </w:t>
            </w:r>
            <w:r w:rsidR="00E91FF3" w:rsidRPr="00932D31">
              <w:rPr>
                <w:rFonts w:eastAsia="MS Mincho"/>
                <w:b/>
                <w:sz w:val="18"/>
                <w:szCs w:val="16"/>
                <w:lang w:eastAsia="ja-JP"/>
              </w:rPr>
              <w:t>15 a 64 años</w:t>
            </w:r>
          </w:p>
        </w:tc>
        <w:tc>
          <w:tcPr>
            <w:tcW w:w="1021" w:type="dxa"/>
            <w:tcBorders>
              <w:top w:val="single" w:sz="4" w:space="0" w:color="auto"/>
              <w:bottom w:val="single" w:sz="4" w:space="0" w:color="auto"/>
            </w:tcBorders>
            <w:shd w:val="clear" w:color="auto" w:fill="auto"/>
            <w:noWrap/>
            <w:vAlign w:val="bottom"/>
          </w:tcPr>
          <w:p w:rsidR="00E91FF3" w:rsidRPr="00932D31" w:rsidRDefault="00E91FF3" w:rsidP="00E04C36">
            <w:pPr>
              <w:spacing w:before="80" w:after="80" w:line="220" w:lineRule="exact"/>
              <w:rPr>
                <w:rFonts w:eastAsia="MS Mincho"/>
                <w:b/>
                <w:sz w:val="18"/>
                <w:szCs w:val="16"/>
                <w:lang w:eastAsia="ja-JP"/>
              </w:rPr>
            </w:pPr>
            <w:r w:rsidRPr="00932D31">
              <w:rPr>
                <w:rFonts w:eastAsia="MS Mincho"/>
                <w:b/>
                <w:sz w:val="18"/>
                <w:szCs w:val="16"/>
                <w:lang w:eastAsia="ja-JP"/>
              </w:rPr>
              <w:t>Total</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E04C36">
            <w:pPr>
              <w:spacing w:before="80" w:after="80" w:line="220" w:lineRule="exact"/>
              <w:jc w:val="right"/>
              <w:rPr>
                <w:rFonts w:eastAsia="MS Mincho"/>
                <w:b/>
                <w:sz w:val="18"/>
                <w:szCs w:val="16"/>
                <w:lang w:eastAsia="ja-JP"/>
              </w:rPr>
            </w:pPr>
            <w:r w:rsidRPr="00932D31">
              <w:rPr>
                <w:rFonts w:eastAsia="MS Mincho"/>
                <w:b/>
                <w:sz w:val="18"/>
                <w:szCs w:val="16"/>
                <w:lang w:eastAsia="ja-JP"/>
              </w:rPr>
              <w:t>36,3</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E04C36">
            <w:pPr>
              <w:spacing w:before="80" w:after="80" w:line="220" w:lineRule="exact"/>
              <w:jc w:val="right"/>
              <w:rPr>
                <w:rFonts w:eastAsia="MS Mincho"/>
                <w:b/>
                <w:sz w:val="18"/>
                <w:szCs w:val="16"/>
                <w:lang w:eastAsia="ja-JP"/>
              </w:rPr>
            </w:pPr>
            <w:r w:rsidRPr="00932D31">
              <w:rPr>
                <w:rFonts w:eastAsia="MS Mincho"/>
                <w:b/>
                <w:sz w:val="18"/>
                <w:szCs w:val="16"/>
                <w:lang w:eastAsia="ja-JP"/>
              </w:rPr>
              <w:t>35,2</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E04C36">
            <w:pPr>
              <w:spacing w:before="80" w:after="80" w:line="220" w:lineRule="exact"/>
              <w:jc w:val="right"/>
              <w:rPr>
                <w:rFonts w:eastAsia="MS Mincho"/>
                <w:b/>
                <w:sz w:val="18"/>
                <w:szCs w:val="16"/>
                <w:lang w:eastAsia="ja-JP"/>
              </w:rPr>
            </w:pPr>
            <w:r w:rsidRPr="00932D31">
              <w:rPr>
                <w:rFonts w:eastAsia="MS Mincho"/>
                <w:b/>
                <w:sz w:val="18"/>
                <w:szCs w:val="16"/>
                <w:lang w:eastAsia="ja-JP"/>
              </w:rPr>
              <w:t>34</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E04C36">
            <w:pPr>
              <w:spacing w:before="80" w:after="80" w:line="220" w:lineRule="exact"/>
              <w:jc w:val="right"/>
              <w:rPr>
                <w:rFonts w:eastAsia="MS Mincho"/>
                <w:b/>
                <w:sz w:val="18"/>
                <w:szCs w:val="16"/>
                <w:lang w:eastAsia="ja-JP"/>
              </w:rPr>
            </w:pPr>
            <w:r w:rsidRPr="00932D31">
              <w:rPr>
                <w:rFonts w:eastAsia="MS Mincho"/>
                <w:b/>
                <w:sz w:val="18"/>
                <w:szCs w:val="16"/>
                <w:lang w:eastAsia="ja-JP"/>
              </w:rPr>
              <w:t>32,3</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E04C36">
            <w:pPr>
              <w:spacing w:before="80" w:after="80" w:line="220" w:lineRule="exact"/>
              <w:jc w:val="right"/>
              <w:rPr>
                <w:rFonts w:eastAsia="MS Mincho"/>
                <w:b/>
                <w:sz w:val="18"/>
                <w:szCs w:val="16"/>
                <w:lang w:eastAsia="ja-JP"/>
              </w:rPr>
            </w:pPr>
            <w:r w:rsidRPr="00932D31">
              <w:rPr>
                <w:rFonts w:eastAsia="MS Mincho"/>
                <w:b/>
                <w:sz w:val="18"/>
                <w:szCs w:val="16"/>
                <w:lang w:eastAsia="ja-JP"/>
              </w:rPr>
              <w:t>32,2</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E04C36">
            <w:pPr>
              <w:spacing w:before="80" w:after="80" w:line="220" w:lineRule="exact"/>
              <w:jc w:val="right"/>
              <w:rPr>
                <w:rFonts w:eastAsia="MS Mincho"/>
                <w:b/>
                <w:sz w:val="18"/>
                <w:szCs w:val="16"/>
                <w:lang w:eastAsia="ja-JP"/>
              </w:rPr>
            </w:pPr>
            <w:r w:rsidRPr="00932D31">
              <w:rPr>
                <w:rFonts w:eastAsia="MS Mincho"/>
                <w:b/>
                <w:sz w:val="18"/>
                <w:szCs w:val="16"/>
                <w:lang w:eastAsia="ja-JP"/>
              </w:rPr>
              <w:t>31,6</w:t>
            </w:r>
          </w:p>
        </w:tc>
        <w:tc>
          <w:tcPr>
            <w:tcW w:w="680" w:type="dxa"/>
            <w:tcBorders>
              <w:top w:val="single" w:sz="4" w:space="0" w:color="auto"/>
              <w:bottom w:val="single" w:sz="4" w:space="0" w:color="auto"/>
            </w:tcBorders>
            <w:shd w:val="clear" w:color="auto" w:fill="auto"/>
            <w:noWrap/>
            <w:vAlign w:val="bottom"/>
          </w:tcPr>
          <w:p w:rsidR="00E91FF3" w:rsidRPr="00932D31" w:rsidRDefault="00E91FF3" w:rsidP="00E04C36">
            <w:pPr>
              <w:spacing w:before="80" w:after="80" w:line="220" w:lineRule="exact"/>
              <w:jc w:val="right"/>
              <w:rPr>
                <w:rFonts w:eastAsia="MS Mincho"/>
                <w:b/>
                <w:sz w:val="18"/>
                <w:szCs w:val="16"/>
                <w:lang w:eastAsia="ja-JP"/>
              </w:rPr>
            </w:pPr>
            <w:r w:rsidRPr="00932D31">
              <w:rPr>
                <w:rFonts w:eastAsia="MS Mincho"/>
                <w:b/>
                <w:sz w:val="18"/>
                <w:szCs w:val="16"/>
                <w:lang w:eastAsia="ja-JP"/>
              </w:rPr>
              <w:t>31,2</w:t>
            </w:r>
          </w:p>
        </w:tc>
      </w:tr>
      <w:tr w:rsidR="00E91FF3" w:rsidRPr="00932D31" w:rsidTr="00E04C36">
        <w:trPr>
          <w:trHeight w:val="271"/>
        </w:trPr>
        <w:tc>
          <w:tcPr>
            <w:tcW w:w="1701" w:type="dxa"/>
            <w:tcBorders>
              <w:top w:val="single" w:sz="4" w:space="0" w:color="auto"/>
            </w:tcBorders>
            <w:shd w:val="clear" w:color="auto" w:fill="auto"/>
            <w:noWrap/>
          </w:tcPr>
          <w:p w:rsidR="00E91FF3" w:rsidRPr="00932D31" w:rsidRDefault="00C8792B" w:rsidP="00C8792B">
            <w:pPr>
              <w:spacing w:before="40" w:after="40" w:line="220" w:lineRule="exact"/>
              <w:rPr>
                <w:rFonts w:eastAsia="MS Mincho"/>
                <w:sz w:val="18"/>
                <w:szCs w:val="16"/>
                <w:lang w:eastAsia="ja-JP"/>
              </w:rPr>
            </w:pPr>
            <w:r w:rsidRPr="00932D31">
              <w:rPr>
                <w:rFonts w:eastAsia="MS Mincho"/>
                <w:sz w:val="18"/>
                <w:szCs w:val="16"/>
                <w:lang w:eastAsia="ja-JP"/>
              </w:rPr>
              <w:t xml:space="preserve">De </w:t>
            </w:r>
            <w:r w:rsidR="00E91FF3" w:rsidRPr="00932D31">
              <w:rPr>
                <w:rFonts w:eastAsia="MS Mincho"/>
                <w:sz w:val="18"/>
                <w:szCs w:val="16"/>
                <w:lang w:eastAsia="ja-JP"/>
              </w:rPr>
              <w:t>15 a 64 años</w:t>
            </w:r>
          </w:p>
        </w:tc>
        <w:tc>
          <w:tcPr>
            <w:tcW w:w="1021" w:type="dxa"/>
            <w:tcBorders>
              <w:top w:val="single" w:sz="4" w:space="0" w:color="auto"/>
            </w:tcBorders>
            <w:shd w:val="clear" w:color="auto" w:fill="auto"/>
            <w:noWrap/>
            <w:vAlign w:val="bottom"/>
          </w:tcPr>
          <w:p w:rsidR="00E91FF3" w:rsidRPr="00932D31" w:rsidRDefault="00E91FF3" w:rsidP="00C8792B">
            <w:pPr>
              <w:spacing w:before="40" w:after="40" w:line="220" w:lineRule="exact"/>
              <w:rPr>
                <w:rFonts w:eastAsia="MS Mincho"/>
                <w:sz w:val="18"/>
                <w:szCs w:val="16"/>
                <w:lang w:eastAsia="ja-JP"/>
              </w:rPr>
            </w:pPr>
            <w:r w:rsidRPr="00932D31">
              <w:rPr>
                <w:rFonts w:eastAsia="MS Mincho"/>
                <w:sz w:val="18"/>
                <w:szCs w:val="16"/>
                <w:lang w:eastAsia="ja-JP"/>
              </w:rPr>
              <w:t>Mujeres</w:t>
            </w:r>
          </w:p>
        </w:tc>
        <w:tc>
          <w:tcPr>
            <w:tcW w:w="680" w:type="dxa"/>
            <w:tcBorders>
              <w:top w:val="single" w:sz="4" w:space="0" w:color="auto"/>
            </w:tcBorders>
            <w:shd w:val="clear" w:color="auto" w:fill="auto"/>
            <w:noWrap/>
            <w:vAlign w:val="bottom"/>
          </w:tcPr>
          <w:p w:rsidR="00E91FF3" w:rsidRPr="00932D31" w:rsidRDefault="00E91FF3" w:rsidP="00C8792B">
            <w:pPr>
              <w:spacing w:before="40" w:after="40" w:line="220" w:lineRule="exact"/>
              <w:jc w:val="right"/>
              <w:rPr>
                <w:rFonts w:eastAsia="MS Mincho"/>
                <w:sz w:val="18"/>
                <w:szCs w:val="16"/>
                <w:lang w:eastAsia="ja-JP"/>
              </w:rPr>
            </w:pPr>
            <w:r w:rsidRPr="00932D31">
              <w:rPr>
                <w:rFonts w:eastAsia="MS Mincho"/>
                <w:sz w:val="18"/>
                <w:szCs w:val="16"/>
                <w:lang w:eastAsia="ja-JP"/>
              </w:rPr>
              <w:t>37,5</w:t>
            </w:r>
          </w:p>
        </w:tc>
        <w:tc>
          <w:tcPr>
            <w:tcW w:w="680" w:type="dxa"/>
            <w:tcBorders>
              <w:top w:val="single" w:sz="4" w:space="0" w:color="auto"/>
            </w:tcBorders>
            <w:shd w:val="clear" w:color="auto" w:fill="auto"/>
            <w:noWrap/>
            <w:vAlign w:val="bottom"/>
          </w:tcPr>
          <w:p w:rsidR="00E91FF3" w:rsidRPr="00932D31" w:rsidRDefault="00E91FF3" w:rsidP="00C8792B">
            <w:pPr>
              <w:spacing w:before="40" w:after="40" w:line="220" w:lineRule="exact"/>
              <w:jc w:val="right"/>
              <w:rPr>
                <w:rFonts w:eastAsia="MS Mincho"/>
                <w:sz w:val="18"/>
                <w:szCs w:val="16"/>
                <w:lang w:eastAsia="ja-JP"/>
              </w:rPr>
            </w:pPr>
            <w:r w:rsidRPr="00932D31">
              <w:rPr>
                <w:rFonts w:eastAsia="MS Mincho"/>
                <w:sz w:val="18"/>
                <w:szCs w:val="16"/>
                <w:lang w:eastAsia="ja-JP"/>
              </w:rPr>
              <w:t>35,8</w:t>
            </w:r>
          </w:p>
        </w:tc>
        <w:tc>
          <w:tcPr>
            <w:tcW w:w="680" w:type="dxa"/>
            <w:tcBorders>
              <w:top w:val="single" w:sz="4" w:space="0" w:color="auto"/>
            </w:tcBorders>
            <w:shd w:val="clear" w:color="auto" w:fill="auto"/>
            <w:noWrap/>
            <w:vAlign w:val="bottom"/>
          </w:tcPr>
          <w:p w:rsidR="00E91FF3" w:rsidRPr="00932D31" w:rsidRDefault="00E91FF3" w:rsidP="00C8792B">
            <w:pPr>
              <w:spacing w:before="40" w:after="40" w:line="220" w:lineRule="exact"/>
              <w:jc w:val="right"/>
              <w:rPr>
                <w:rFonts w:eastAsia="MS Mincho"/>
                <w:sz w:val="18"/>
                <w:szCs w:val="16"/>
                <w:lang w:eastAsia="ja-JP"/>
              </w:rPr>
            </w:pPr>
            <w:r w:rsidRPr="00932D31">
              <w:rPr>
                <w:rFonts w:eastAsia="MS Mincho"/>
                <w:sz w:val="18"/>
                <w:szCs w:val="16"/>
                <w:lang w:eastAsia="ja-JP"/>
              </w:rPr>
              <w:t>34,3</w:t>
            </w:r>
          </w:p>
        </w:tc>
        <w:tc>
          <w:tcPr>
            <w:tcW w:w="680" w:type="dxa"/>
            <w:tcBorders>
              <w:top w:val="single" w:sz="4" w:space="0" w:color="auto"/>
            </w:tcBorders>
            <w:shd w:val="clear" w:color="auto" w:fill="auto"/>
            <w:noWrap/>
            <w:vAlign w:val="bottom"/>
          </w:tcPr>
          <w:p w:rsidR="00E91FF3" w:rsidRPr="00932D31" w:rsidRDefault="00E91FF3" w:rsidP="00C8792B">
            <w:pPr>
              <w:spacing w:before="40" w:after="40" w:line="220" w:lineRule="exact"/>
              <w:jc w:val="right"/>
              <w:rPr>
                <w:rFonts w:eastAsia="MS Mincho"/>
                <w:sz w:val="18"/>
                <w:szCs w:val="16"/>
                <w:lang w:eastAsia="ja-JP"/>
              </w:rPr>
            </w:pPr>
            <w:r w:rsidRPr="00932D31">
              <w:rPr>
                <w:rFonts w:eastAsia="MS Mincho"/>
                <w:sz w:val="18"/>
                <w:szCs w:val="16"/>
                <w:lang w:eastAsia="ja-JP"/>
              </w:rPr>
              <w:t>32,9</w:t>
            </w:r>
          </w:p>
        </w:tc>
        <w:tc>
          <w:tcPr>
            <w:tcW w:w="680" w:type="dxa"/>
            <w:tcBorders>
              <w:top w:val="single" w:sz="4" w:space="0" w:color="auto"/>
            </w:tcBorders>
            <w:shd w:val="clear" w:color="auto" w:fill="auto"/>
            <w:noWrap/>
            <w:vAlign w:val="bottom"/>
          </w:tcPr>
          <w:p w:rsidR="00E91FF3" w:rsidRPr="00932D31" w:rsidRDefault="00E91FF3" w:rsidP="00C8792B">
            <w:pPr>
              <w:spacing w:before="40" w:after="40" w:line="220" w:lineRule="exact"/>
              <w:jc w:val="right"/>
              <w:rPr>
                <w:rFonts w:eastAsia="MS Mincho"/>
                <w:sz w:val="18"/>
                <w:szCs w:val="16"/>
                <w:lang w:eastAsia="ja-JP"/>
              </w:rPr>
            </w:pPr>
            <w:r w:rsidRPr="00932D31">
              <w:rPr>
                <w:rFonts w:eastAsia="MS Mincho"/>
                <w:sz w:val="18"/>
                <w:szCs w:val="16"/>
                <w:lang w:eastAsia="ja-JP"/>
              </w:rPr>
              <w:t>32,5</w:t>
            </w:r>
          </w:p>
        </w:tc>
        <w:tc>
          <w:tcPr>
            <w:tcW w:w="680" w:type="dxa"/>
            <w:tcBorders>
              <w:top w:val="single" w:sz="4" w:space="0" w:color="auto"/>
            </w:tcBorders>
            <w:shd w:val="clear" w:color="auto" w:fill="auto"/>
            <w:noWrap/>
            <w:vAlign w:val="bottom"/>
          </w:tcPr>
          <w:p w:rsidR="00E91FF3" w:rsidRPr="00932D31" w:rsidRDefault="00E91FF3" w:rsidP="00C8792B">
            <w:pPr>
              <w:spacing w:before="40" w:after="40" w:line="220" w:lineRule="exact"/>
              <w:jc w:val="right"/>
              <w:rPr>
                <w:rFonts w:eastAsia="MS Mincho"/>
                <w:sz w:val="18"/>
                <w:szCs w:val="16"/>
                <w:lang w:eastAsia="ja-JP"/>
              </w:rPr>
            </w:pPr>
            <w:r w:rsidRPr="00932D31">
              <w:rPr>
                <w:rFonts w:eastAsia="MS Mincho"/>
                <w:sz w:val="18"/>
                <w:szCs w:val="16"/>
                <w:lang w:eastAsia="ja-JP"/>
              </w:rPr>
              <w:t>31</w:t>
            </w:r>
          </w:p>
        </w:tc>
        <w:tc>
          <w:tcPr>
            <w:tcW w:w="680" w:type="dxa"/>
            <w:tcBorders>
              <w:top w:val="single" w:sz="4" w:space="0" w:color="auto"/>
            </w:tcBorders>
            <w:shd w:val="clear" w:color="auto" w:fill="auto"/>
            <w:noWrap/>
            <w:vAlign w:val="bottom"/>
          </w:tcPr>
          <w:p w:rsidR="00E91FF3" w:rsidRPr="00932D31" w:rsidRDefault="00E91FF3" w:rsidP="00C8792B">
            <w:pPr>
              <w:spacing w:before="40" w:after="40" w:line="220" w:lineRule="exact"/>
              <w:jc w:val="right"/>
              <w:rPr>
                <w:rFonts w:eastAsia="MS Mincho"/>
                <w:sz w:val="18"/>
                <w:szCs w:val="16"/>
                <w:lang w:eastAsia="ja-JP"/>
              </w:rPr>
            </w:pPr>
            <w:r w:rsidRPr="00932D31">
              <w:rPr>
                <w:rFonts w:eastAsia="MS Mincho"/>
                <w:sz w:val="18"/>
                <w:szCs w:val="16"/>
                <w:lang w:eastAsia="ja-JP"/>
              </w:rPr>
              <w:t>30,5</w:t>
            </w:r>
          </w:p>
        </w:tc>
      </w:tr>
    </w:tbl>
    <w:p w:rsidR="00E91FF3" w:rsidRPr="00932D31" w:rsidRDefault="00E91FF3" w:rsidP="00C8792B">
      <w:pPr>
        <w:spacing w:before="120" w:after="240" w:line="220" w:lineRule="exact"/>
        <w:ind w:left="1134" w:right="1134" w:firstLine="170"/>
        <w:rPr>
          <w:rFonts w:eastAsia="KaiTi_GB2312"/>
          <w:iCs/>
          <w:sz w:val="18"/>
          <w:szCs w:val="18"/>
        </w:rPr>
      </w:pPr>
      <w:r w:rsidRPr="00932D31">
        <w:rPr>
          <w:i/>
          <w:sz w:val="18"/>
          <w:szCs w:val="18"/>
        </w:rPr>
        <w:t>Fuente:</w:t>
      </w:r>
      <w:r w:rsidRPr="00932D31">
        <w:rPr>
          <w:sz w:val="18"/>
          <w:szCs w:val="18"/>
        </w:rPr>
        <w:t xml:space="preserve"> Oficina Estatal de Estadística</w:t>
      </w:r>
      <w:r w:rsidR="00C8792B" w:rsidRPr="00932D31">
        <w:rPr>
          <w:sz w:val="18"/>
          <w:szCs w:val="18"/>
        </w:rPr>
        <w:t>.</w:t>
      </w:r>
    </w:p>
    <w:p w:rsidR="00E91FF3" w:rsidRPr="00932D31" w:rsidRDefault="00E91FF3" w:rsidP="00C8792B">
      <w:pPr>
        <w:pStyle w:val="SingleTxtG"/>
        <w:rPr>
          <w:lang w:val="es-ES"/>
        </w:rPr>
      </w:pPr>
      <w:r w:rsidRPr="00932D31">
        <w:rPr>
          <w:lang w:val="es-ES"/>
        </w:rPr>
        <w:t>31.</w:t>
      </w:r>
      <w:r w:rsidRPr="00932D31">
        <w:rPr>
          <w:lang w:val="es-ES"/>
        </w:rPr>
        <w:tab/>
        <w:t>En 2012 se modificó la Ley de empleo y seguro de desempleo para permitir que las personas desempleadas se inscribiesen como solicitantes de empleo activos y pasivos. En consecuencia, la Agencia de Empleo podía centrar sus actividades en los solicitantes de empleo activos y definir los correspondientes programas de apoyo al empleo.</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3119"/>
        <w:gridCol w:w="1417"/>
        <w:gridCol w:w="1417"/>
        <w:gridCol w:w="1417"/>
      </w:tblGrid>
      <w:tr w:rsidR="00E91FF3" w:rsidRPr="00932D31">
        <w:trPr>
          <w:trHeight w:val="240"/>
          <w:tblHeader/>
        </w:trPr>
        <w:tc>
          <w:tcPr>
            <w:tcW w:w="3119" w:type="dxa"/>
            <w:tcBorders>
              <w:top w:val="single" w:sz="4" w:space="0" w:color="auto"/>
              <w:bottom w:val="single" w:sz="12" w:space="0" w:color="auto"/>
            </w:tcBorders>
            <w:shd w:val="clear" w:color="auto" w:fill="auto"/>
            <w:vAlign w:val="bottom"/>
          </w:tcPr>
          <w:p w:rsidR="00E91FF3" w:rsidRPr="00932D31" w:rsidRDefault="00E91FF3" w:rsidP="00D1002B">
            <w:pPr>
              <w:spacing w:before="80" w:after="80" w:line="200" w:lineRule="exact"/>
              <w:rPr>
                <w:bCs/>
                <w:i/>
                <w:sz w:val="16"/>
                <w:szCs w:val="16"/>
              </w:rPr>
            </w:pPr>
            <w:r w:rsidRPr="00932D31">
              <w:rPr>
                <w:bCs/>
                <w:i/>
                <w:sz w:val="16"/>
                <w:szCs w:val="16"/>
              </w:rPr>
              <w:t>Medidas y programas activos de empleo</w:t>
            </w:r>
          </w:p>
        </w:tc>
        <w:tc>
          <w:tcPr>
            <w:tcW w:w="1418" w:type="dxa"/>
            <w:tcBorders>
              <w:top w:val="single" w:sz="4" w:space="0" w:color="auto"/>
              <w:bottom w:val="single" w:sz="12" w:space="0" w:color="auto"/>
            </w:tcBorders>
            <w:shd w:val="clear" w:color="auto" w:fill="auto"/>
            <w:vAlign w:val="bottom"/>
          </w:tcPr>
          <w:p w:rsidR="00E91FF3" w:rsidRPr="00932D31" w:rsidRDefault="00E91FF3" w:rsidP="00D1002B">
            <w:pPr>
              <w:spacing w:before="80" w:after="80" w:line="200" w:lineRule="exact"/>
              <w:jc w:val="right"/>
              <w:rPr>
                <w:i/>
                <w:sz w:val="16"/>
                <w:szCs w:val="16"/>
              </w:rPr>
            </w:pPr>
            <w:r w:rsidRPr="00932D31">
              <w:rPr>
                <w:bCs/>
                <w:i/>
                <w:sz w:val="16"/>
                <w:szCs w:val="16"/>
              </w:rPr>
              <w:t>2007</w:t>
            </w:r>
            <w:r w:rsidRPr="00932D31">
              <w:rPr>
                <w:bCs/>
                <w:i/>
                <w:sz w:val="16"/>
                <w:szCs w:val="16"/>
              </w:rPr>
              <w:br/>
              <w:t>(millones de denares)</w:t>
            </w:r>
          </w:p>
        </w:tc>
        <w:tc>
          <w:tcPr>
            <w:tcW w:w="1418" w:type="dxa"/>
            <w:tcBorders>
              <w:top w:val="single" w:sz="4" w:space="0" w:color="auto"/>
              <w:bottom w:val="single" w:sz="12" w:space="0" w:color="auto"/>
            </w:tcBorders>
            <w:shd w:val="clear" w:color="auto" w:fill="auto"/>
            <w:vAlign w:val="bottom"/>
          </w:tcPr>
          <w:p w:rsidR="00E91FF3" w:rsidRPr="00932D31" w:rsidRDefault="00E91FF3" w:rsidP="00D1002B">
            <w:pPr>
              <w:spacing w:before="80" w:after="80" w:line="200" w:lineRule="exact"/>
              <w:jc w:val="right"/>
              <w:rPr>
                <w:i/>
                <w:sz w:val="16"/>
                <w:szCs w:val="16"/>
              </w:rPr>
            </w:pPr>
            <w:r w:rsidRPr="00932D31">
              <w:rPr>
                <w:bCs/>
                <w:i/>
                <w:sz w:val="16"/>
                <w:szCs w:val="16"/>
              </w:rPr>
              <w:t>2008</w:t>
            </w:r>
            <w:r w:rsidRPr="00932D31">
              <w:rPr>
                <w:bCs/>
                <w:i/>
                <w:sz w:val="16"/>
                <w:szCs w:val="16"/>
              </w:rPr>
              <w:br/>
              <w:t>(millones de denares)</w:t>
            </w:r>
          </w:p>
        </w:tc>
        <w:tc>
          <w:tcPr>
            <w:tcW w:w="1418" w:type="dxa"/>
            <w:tcBorders>
              <w:top w:val="single" w:sz="4" w:space="0" w:color="auto"/>
              <w:bottom w:val="single" w:sz="12" w:space="0" w:color="auto"/>
            </w:tcBorders>
            <w:shd w:val="clear" w:color="auto" w:fill="auto"/>
            <w:vAlign w:val="bottom"/>
          </w:tcPr>
          <w:p w:rsidR="00E91FF3" w:rsidRPr="00932D31" w:rsidRDefault="00E91FF3" w:rsidP="00D1002B">
            <w:pPr>
              <w:spacing w:before="80" w:after="80" w:line="200" w:lineRule="exact"/>
              <w:jc w:val="right"/>
              <w:rPr>
                <w:i/>
                <w:sz w:val="16"/>
                <w:szCs w:val="16"/>
              </w:rPr>
            </w:pPr>
            <w:r w:rsidRPr="00932D31">
              <w:rPr>
                <w:bCs/>
                <w:i/>
                <w:sz w:val="16"/>
                <w:szCs w:val="16"/>
              </w:rPr>
              <w:t>2009 (previsto)</w:t>
            </w:r>
            <w:r w:rsidRPr="00932D31">
              <w:rPr>
                <w:bCs/>
                <w:i/>
                <w:sz w:val="16"/>
                <w:szCs w:val="16"/>
              </w:rPr>
              <w:br/>
              <w:t>(millones de denares)</w:t>
            </w:r>
          </w:p>
        </w:tc>
      </w:tr>
      <w:tr w:rsidR="00E91FF3" w:rsidRPr="00932D31">
        <w:trPr>
          <w:trHeight w:val="240"/>
        </w:trPr>
        <w:tc>
          <w:tcPr>
            <w:tcW w:w="3119" w:type="dxa"/>
            <w:tcBorders>
              <w:top w:val="single" w:sz="12" w:space="0" w:color="auto"/>
            </w:tcBorders>
            <w:shd w:val="clear" w:color="auto" w:fill="auto"/>
          </w:tcPr>
          <w:p w:rsidR="00E91FF3" w:rsidRPr="00932D31" w:rsidRDefault="00E91FF3" w:rsidP="00D1002B">
            <w:pPr>
              <w:spacing w:before="40" w:after="40" w:line="220" w:lineRule="exact"/>
              <w:rPr>
                <w:sz w:val="18"/>
                <w:szCs w:val="16"/>
              </w:rPr>
            </w:pPr>
            <w:r w:rsidRPr="00932D31">
              <w:rPr>
                <w:sz w:val="18"/>
                <w:szCs w:val="16"/>
              </w:rPr>
              <w:t>Programa de empleo por cuenta propia</w:t>
            </w:r>
          </w:p>
        </w:tc>
        <w:tc>
          <w:tcPr>
            <w:tcW w:w="1418" w:type="dxa"/>
            <w:tcBorders>
              <w:top w:val="single" w:sz="12" w:space="0" w:color="auto"/>
            </w:tcBorders>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84,51</w:t>
            </w:r>
          </w:p>
        </w:tc>
        <w:tc>
          <w:tcPr>
            <w:tcW w:w="1418" w:type="dxa"/>
            <w:tcBorders>
              <w:top w:val="single" w:sz="12" w:space="0" w:color="auto"/>
            </w:tcBorders>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102,49</w:t>
            </w:r>
          </w:p>
        </w:tc>
        <w:tc>
          <w:tcPr>
            <w:tcW w:w="1418" w:type="dxa"/>
            <w:tcBorders>
              <w:top w:val="single" w:sz="12" w:space="0" w:color="auto"/>
            </w:tcBorders>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137,2</w:t>
            </w:r>
          </w:p>
        </w:tc>
      </w:tr>
      <w:tr w:rsidR="00E91FF3" w:rsidRPr="00932D31">
        <w:trPr>
          <w:trHeight w:val="240"/>
        </w:trPr>
        <w:tc>
          <w:tcPr>
            <w:tcW w:w="3119" w:type="dxa"/>
            <w:shd w:val="clear" w:color="auto" w:fill="auto"/>
          </w:tcPr>
          <w:p w:rsidR="00E91FF3" w:rsidRPr="00932D31" w:rsidRDefault="00E91FF3" w:rsidP="00D1002B">
            <w:pPr>
              <w:spacing w:before="40" w:after="40" w:line="220" w:lineRule="exact"/>
              <w:rPr>
                <w:sz w:val="18"/>
                <w:szCs w:val="16"/>
              </w:rPr>
            </w:pPr>
            <w:r w:rsidRPr="00932D31">
              <w:rPr>
                <w:sz w:val="18"/>
                <w:szCs w:val="16"/>
              </w:rPr>
              <w:t>Constitución oficial de nuevas empresas</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19,15</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47</w:t>
            </w:r>
          </w:p>
        </w:tc>
      </w:tr>
      <w:tr w:rsidR="00E91FF3" w:rsidRPr="00932D31">
        <w:trPr>
          <w:trHeight w:val="240"/>
        </w:trPr>
        <w:tc>
          <w:tcPr>
            <w:tcW w:w="3119" w:type="dxa"/>
            <w:shd w:val="clear" w:color="auto" w:fill="auto"/>
          </w:tcPr>
          <w:p w:rsidR="00E91FF3" w:rsidRPr="00932D31" w:rsidRDefault="00E91FF3" w:rsidP="00D1002B">
            <w:pPr>
              <w:spacing w:before="40" w:after="40" w:line="220" w:lineRule="exact"/>
              <w:rPr>
                <w:sz w:val="18"/>
                <w:szCs w:val="16"/>
              </w:rPr>
            </w:pPr>
            <w:r w:rsidRPr="00932D31">
              <w:rPr>
                <w:sz w:val="18"/>
                <w:szCs w:val="16"/>
              </w:rPr>
              <w:t>Programa de preparación para el empleo</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50</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50,78</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21,55</w:t>
            </w:r>
          </w:p>
        </w:tc>
      </w:tr>
      <w:tr w:rsidR="00E91FF3" w:rsidRPr="00932D31">
        <w:trPr>
          <w:trHeight w:val="240"/>
        </w:trPr>
        <w:tc>
          <w:tcPr>
            <w:tcW w:w="3119" w:type="dxa"/>
            <w:shd w:val="clear" w:color="auto" w:fill="auto"/>
          </w:tcPr>
          <w:p w:rsidR="00E91FF3" w:rsidRPr="00932D31" w:rsidRDefault="00E91FF3" w:rsidP="00D1002B">
            <w:pPr>
              <w:spacing w:before="40" w:after="40" w:line="220" w:lineRule="exact"/>
              <w:rPr>
                <w:sz w:val="18"/>
                <w:szCs w:val="16"/>
              </w:rPr>
            </w:pPr>
            <w:r w:rsidRPr="00932D31">
              <w:rPr>
                <w:sz w:val="18"/>
                <w:szCs w:val="16"/>
              </w:rPr>
              <w:t>Subsidios para el empleo</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76,34</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94,44</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391,72</w:t>
            </w:r>
          </w:p>
        </w:tc>
      </w:tr>
      <w:tr w:rsidR="00E91FF3" w:rsidRPr="00932D31">
        <w:trPr>
          <w:trHeight w:val="240"/>
        </w:trPr>
        <w:tc>
          <w:tcPr>
            <w:tcW w:w="3119" w:type="dxa"/>
            <w:shd w:val="clear" w:color="auto" w:fill="auto"/>
          </w:tcPr>
          <w:p w:rsidR="00E91FF3" w:rsidRPr="00932D31" w:rsidRDefault="00E91FF3" w:rsidP="00D1002B">
            <w:pPr>
              <w:spacing w:before="40" w:after="40" w:line="220" w:lineRule="exact"/>
              <w:rPr>
                <w:sz w:val="18"/>
                <w:szCs w:val="16"/>
              </w:rPr>
            </w:pPr>
            <w:r w:rsidRPr="00932D31">
              <w:rPr>
                <w:sz w:val="18"/>
                <w:szCs w:val="16"/>
              </w:rPr>
              <w:t>Pasantías como etapa inicial de la carrera profesional</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15</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1,69</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2,25</w:t>
            </w:r>
          </w:p>
        </w:tc>
      </w:tr>
      <w:tr w:rsidR="00E91FF3" w:rsidRPr="00932D31">
        <w:trPr>
          <w:trHeight w:val="240"/>
        </w:trPr>
        <w:tc>
          <w:tcPr>
            <w:tcW w:w="3119" w:type="dxa"/>
            <w:shd w:val="clear" w:color="auto" w:fill="auto"/>
          </w:tcPr>
          <w:p w:rsidR="00E91FF3" w:rsidRPr="00932D31" w:rsidRDefault="00E91FF3" w:rsidP="00D1002B">
            <w:pPr>
              <w:spacing w:before="40" w:after="40" w:line="220" w:lineRule="exact"/>
              <w:rPr>
                <w:sz w:val="18"/>
                <w:szCs w:val="16"/>
              </w:rPr>
            </w:pPr>
            <w:r w:rsidRPr="00932D31">
              <w:rPr>
                <w:sz w:val="18"/>
                <w:szCs w:val="16"/>
              </w:rPr>
              <w:t>Programa de obras públicas</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39,98</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219,38</w:t>
            </w:r>
          </w:p>
        </w:tc>
      </w:tr>
      <w:tr w:rsidR="00E91FF3" w:rsidRPr="00932D31">
        <w:trPr>
          <w:trHeight w:val="240"/>
        </w:trPr>
        <w:tc>
          <w:tcPr>
            <w:tcW w:w="3119" w:type="dxa"/>
            <w:shd w:val="clear" w:color="auto" w:fill="auto"/>
          </w:tcPr>
          <w:p w:rsidR="00E91FF3" w:rsidRPr="00932D31" w:rsidRDefault="00E91FF3" w:rsidP="00D1002B">
            <w:pPr>
              <w:spacing w:before="40" w:after="40" w:line="220" w:lineRule="exact"/>
              <w:rPr>
                <w:sz w:val="18"/>
                <w:szCs w:val="16"/>
              </w:rPr>
            </w:pPr>
            <w:r w:rsidRPr="00932D31">
              <w:rPr>
                <w:sz w:val="18"/>
                <w:szCs w:val="16"/>
              </w:rPr>
              <w:t>Encuesta piloto sobre vacantes</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0,77</w:t>
            </w:r>
          </w:p>
        </w:tc>
      </w:tr>
      <w:tr w:rsidR="00E91FF3" w:rsidRPr="00932D31">
        <w:trPr>
          <w:trHeight w:val="240"/>
        </w:trPr>
        <w:tc>
          <w:tcPr>
            <w:tcW w:w="3119" w:type="dxa"/>
            <w:shd w:val="clear" w:color="auto" w:fill="auto"/>
          </w:tcPr>
          <w:p w:rsidR="00E91FF3" w:rsidRPr="00932D31" w:rsidRDefault="00E91FF3" w:rsidP="00D1002B">
            <w:pPr>
              <w:spacing w:before="40" w:after="40" w:line="220" w:lineRule="exact"/>
              <w:rPr>
                <w:sz w:val="18"/>
                <w:szCs w:val="16"/>
              </w:rPr>
            </w:pPr>
            <w:r w:rsidRPr="00932D31">
              <w:rPr>
                <w:sz w:val="18"/>
                <w:szCs w:val="16"/>
              </w:rPr>
              <w:t>Programa de empleo para los romaníes</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1,2</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1,44</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4,80</w:t>
            </w:r>
          </w:p>
        </w:tc>
      </w:tr>
      <w:tr w:rsidR="00E91FF3" w:rsidRPr="00932D31">
        <w:trPr>
          <w:trHeight w:val="240"/>
        </w:trPr>
        <w:tc>
          <w:tcPr>
            <w:tcW w:w="3119" w:type="dxa"/>
            <w:tcBorders>
              <w:bottom w:val="single" w:sz="4" w:space="0" w:color="auto"/>
            </w:tcBorders>
            <w:shd w:val="clear" w:color="auto" w:fill="auto"/>
          </w:tcPr>
          <w:p w:rsidR="00E91FF3" w:rsidRPr="00932D31" w:rsidRDefault="00E91FF3" w:rsidP="00D1002B">
            <w:pPr>
              <w:spacing w:before="40" w:after="40" w:line="220" w:lineRule="exact"/>
              <w:rPr>
                <w:sz w:val="18"/>
                <w:szCs w:val="16"/>
              </w:rPr>
            </w:pPr>
            <w:r w:rsidRPr="00932D31">
              <w:rPr>
                <w:sz w:val="18"/>
                <w:szCs w:val="16"/>
              </w:rPr>
              <w:t>Programa de créditos para el empleo</w:t>
            </w:r>
          </w:p>
        </w:tc>
        <w:tc>
          <w:tcPr>
            <w:tcW w:w="1418" w:type="dxa"/>
            <w:tcBorders>
              <w:bottom w:val="single" w:sz="4" w:space="0" w:color="auto"/>
            </w:tcBorders>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w:t>
            </w:r>
          </w:p>
        </w:tc>
        <w:tc>
          <w:tcPr>
            <w:tcW w:w="1418" w:type="dxa"/>
            <w:tcBorders>
              <w:bottom w:val="single" w:sz="4" w:space="0" w:color="auto"/>
            </w:tcBorders>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385,74</w:t>
            </w:r>
          </w:p>
        </w:tc>
        <w:tc>
          <w:tcPr>
            <w:tcW w:w="1418" w:type="dxa"/>
            <w:tcBorders>
              <w:bottom w:val="single" w:sz="4" w:space="0" w:color="auto"/>
            </w:tcBorders>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326,65</w:t>
            </w:r>
          </w:p>
        </w:tc>
      </w:tr>
      <w:tr w:rsidR="00E91FF3" w:rsidRPr="00932D31">
        <w:trPr>
          <w:trHeight w:val="240"/>
        </w:trPr>
        <w:tc>
          <w:tcPr>
            <w:tcW w:w="3119" w:type="dxa"/>
            <w:tcBorders>
              <w:top w:val="single" w:sz="4" w:space="0" w:color="auto"/>
              <w:bottom w:val="single" w:sz="4" w:space="0" w:color="auto"/>
            </w:tcBorders>
            <w:shd w:val="clear" w:color="auto" w:fill="auto"/>
          </w:tcPr>
          <w:p w:rsidR="00E91FF3" w:rsidRPr="00932D31" w:rsidRDefault="00E91FF3" w:rsidP="00D1002B">
            <w:pPr>
              <w:spacing w:before="80" w:after="80" w:line="220" w:lineRule="exact"/>
              <w:ind w:left="284"/>
              <w:rPr>
                <w:b/>
                <w:bCs/>
                <w:sz w:val="18"/>
                <w:szCs w:val="16"/>
              </w:rPr>
            </w:pPr>
            <w:r w:rsidRPr="00932D31">
              <w:rPr>
                <w:b/>
                <w:bCs/>
                <w:sz w:val="18"/>
                <w:szCs w:val="16"/>
              </w:rPr>
              <w:t>Total de denares</w:t>
            </w:r>
          </w:p>
        </w:tc>
        <w:tc>
          <w:tcPr>
            <w:tcW w:w="1418" w:type="dxa"/>
            <w:tcBorders>
              <w:top w:val="single" w:sz="4" w:space="0" w:color="auto"/>
              <w:bottom w:val="single" w:sz="4" w:space="0" w:color="auto"/>
            </w:tcBorders>
            <w:shd w:val="clear" w:color="auto" w:fill="auto"/>
            <w:vAlign w:val="bottom"/>
          </w:tcPr>
          <w:p w:rsidR="00E91FF3" w:rsidRPr="00932D31" w:rsidRDefault="00E91FF3" w:rsidP="00D1002B">
            <w:pPr>
              <w:spacing w:before="80" w:after="80" w:line="220" w:lineRule="exact"/>
              <w:jc w:val="right"/>
              <w:rPr>
                <w:b/>
                <w:bCs/>
                <w:sz w:val="18"/>
                <w:szCs w:val="16"/>
              </w:rPr>
            </w:pPr>
            <w:r w:rsidRPr="00932D31">
              <w:rPr>
                <w:b/>
                <w:bCs/>
                <w:sz w:val="18"/>
                <w:szCs w:val="16"/>
              </w:rPr>
              <w:t>267,02</w:t>
            </w:r>
          </w:p>
        </w:tc>
        <w:tc>
          <w:tcPr>
            <w:tcW w:w="1418" w:type="dxa"/>
            <w:tcBorders>
              <w:top w:val="single" w:sz="4" w:space="0" w:color="auto"/>
              <w:bottom w:val="single" w:sz="4" w:space="0" w:color="auto"/>
            </w:tcBorders>
            <w:shd w:val="clear" w:color="auto" w:fill="auto"/>
            <w:vAlign w:val="bottom"/>
          </w:tcPr>
          <w:p w:rsidR="00E91FF3" w:rsidRPr="00932D31" w:rsidRDefault="00E91FF3" w:rsidP="00D1002B">
            <w:pPr>
              <w:spacing w:before="80" w:after="80" w:line="220" w:lineRule="exact"/>
              <w:jc w:val="right"/>
              <w:rPr>
                <w:b/>
                <w:bCs/>
                <w:sz w:val="18"/>
                <w:szCs w:val="16"/>
              </w:rPr>
            </w:pPr>
            <w:r w:rsidRPr="00932D31">
              <w:rPr>
                <w:b/>
                <w:bCs/>
                <w:sz w:val="18"/>
                <w:szCs w:val="16"/>
              </w:rPr>
              <w:t>655,72</w:t>
            </w:r>
          </w:p>
        </w:tc>
        <w:tc>
          <w:tcPr>
            <w:tcW w:w="1418" w:type="dxa"/>
            <w:tcBorders>
              <w:top w:val="single" w:sz="4" w:space="0" w:color="auto"/>
              <w:bottom w:val="single" w:sz="4" w:space="0" w:color="auto"/>
            </w:tcBorders>
            <w:shd w:val="clear" w:color="auto" w:fill="auto"/>
            <w:vAlign w:val="bottom"/>
          </w:tcPr>
          <w:p w:rsidR="00E91FF3" w:rsidRPr="00932D31" w:rsidRDefault="00D1002B" w:rsidP="00D1002B">
            <w:pPr>
              <w:spacing w:before="80" w:after="80" w:line="220" w:lineRule="exact"/>
              <w:jc w:val="right"/>
              <w:rPr>
                <w:b/>
                <w:bCs/>
                <w:sz w:val="18"/>
                <w:szCs w:val="16"/>
              </w:rPr>
            </w:pPr>
            <w:r w:rsidRPr="00932D31">
              <w:rPr>
                <w:b/>
                <w:bCs/>
                <w:sz w:val="18"/>
                <w:szCs w:val="16"/>
              </w:rPr>
              <w:t xml:space="preserve">1 </w:t>
            </w:r>
            <w:r w:rsidR="00E91FF3" w:rsidRPr="00932D31">
              <w:rPr>
                <w:b/>
                <w:bCs/>
                <w:sz w:val="18"/>
                <w:szCs w:val="16"/>
              </w:rPr>
              <w:t>151,30</w:t>
            </w:r>
          </w:p>
        </w:tc>
      </w:tr>
      <w:tr w:rsidR="00E91FF3" w:rsidRPr="00932D31" w:rsidDel="001F6BEC">
        <w:trPr>
          <w:trHeight w:val="240"/>
        </w:trPr>
        <w:tc>
          <w:tcPr>
            <w:tcW w:w="3119" w:type="dxa"/>
            <w:tcBorders>
              <w:top w:val="single" w:sz="4" w:space="0" w:color="auto"/>
            </w:tcBorders>
            <w:shd w:val="clear" w:color="auto" w:fill="auto"/>
          </w:tcPr>
          <w:p w:rsidR="00E91FF3" w:rsidRPr="00932D31" w:rsidRDefault="00E91FF3" w:rsidP="00D1002B">
            <w:pPr>
              <w:spacing w:before="40" w:after="40" w:line="220" w:lineRule="exact"/>
              <w:rPr>
                <w:bCs/>
                <w:sz w:val="18"/>
                <w:szCs w:val="16"/>
              </w:rPr>
            </w:pPr>
            <w:r w:rsidRPr="00932D31">
              <w:rPr>
                <w:bCs/>
                <w:sz w:val="18"/>
                <w:szCs w:val="16"/>
              </w:rPr>
              <w:t>Euros</w:t>
            </w:r>
          </w:p>
        </w:tc>
        <w:tc>
          <w:tcPr>
            <w:tcW w:w="1418" w:type="dxa"/>
            <w:tcBorders>
              <w:top w:val="single" w:sz="4" w:space="0" w:color="auto"/>
            </w:tcBorders>
            <w:shd w:val="clear" w:color="auto" w:fill="auto"/>
            <w:vAlign w:val="bottom"/>
          </w:tcPr>
          <w:p w:rsidR="00E91FF3" w:rsidRPr="00932D31" w:rsidDel="001F6BEC" w:rsidRDefault="00E91FF3" w:rsidP="00D1002B">
            <w:pPr>
              <w:spacing w:before="40" w:after="40" w:line="220" w:lineRule="exact"/>
              <w:jc w:val="right"/>
              <w:rPr>
                <w:bCs/>
                <w:sz w:val="18"/>
                <w:szCs w:val="16"/>
              </w:rPr>
            </w:pPr>
            <w:r w:rsidRPr="00932D31">
              <w:rPr>
                <w:bCs/>
                <w:sz w:val="18"/>
                <w:szCs w:val="16"/>
              </w:rPr>
              <w:t>4,37</w:t>
            </w:r>
          </w:p>
        </w:tc>
        <w:tc>
          <w:tcPr>
            <w:tcW w:w="1418" w:type="dxa"/>
            <w:tcBorders>
              <w:top w:val="single" w:sz="4" w:space="0" w:color="auto"/>
            </w:tcBorders>
            <w:shd w:val="clear" w:color="auto" w:fill="auto"/>
            <w:vAlign w:val="bottom"/>
          </w:tcPr>
          <w:p w:rsidR="00E91FF3" w:rsidRPr="00932D31" w:rsidDel="001F6BEC" w:rsidRDefault="00E91FF3" w:rsidP="00D1002B">
            <w:pPr>
              <w:spacing w:before="40" w:after="40" w:line="220" w:lineRule="exact"/>
              <w:jc w:val="right"/>
              <w:rPr>
                <w:bCs/>
                <w:sz w:val="18"/>
                <w:szCs w:val="16"/>
              </w:rPr>
            </w:pPr>
            <w:r w:rsidRPr="00932D31">
              <w:rPr>
                <w:bCs/>
                <w:sz w:val="18"/>
                <w:szCs w:val="16"/>
              </w:rPr>
              <w:t>10,66</w:t>
            </w:r>
          </w:p>
        </w:tc>
        <w:tc>
          <w:tcPr>
            <w:tcW w:w="1418" w:type="dxa"/>
            <w:tcBorders>
              <w:top w:val="single" w:sz="4" w:space="0" w:color="auto"/>
            </w:tcBorders>
            <w:shd w:val="clear" w:color="auto" w:fill="auto"/>
            <w:vAlign w:val="bottom"/>
          </w:tcPr>
          <w:p w:rsidR="00E91FF3" w:rsidRPr="00932D31" w:rsidDel="001F6BEC" w:rsidRDefault="00E91FF3" w:rsidP="00D1002B">
            <w:pPr>
              <w:spacing w:before="40" w:after="40" w:line="220" w:lineRule="exact"/>
              <w:jc w:val="right"/>
              <w:rPr>
                <w:bCs/>
                <w:sz w:val="18"/>
                <w:szCs w:val="16"/>
              </w:rPr>
            </w:pPr>
            <w:r w:rsidRPr="00932D31">
              <w:rPr>
                <w:bCs/>
                <w:sz w:val="18"/>
                <w:szCs w:val="16"/>
              </w:rPr>
              <w:t>18,7</w:t>
            </w:r>
          </w:p>
        </w:tc>
      </w:tr>
    </w:tbl>
    <w:p w:rsidR="00E91FF3" w:rsidRPr="00932D31" w:rsidRDefault="00E91FF3" w:rsidP="00D1002B">
      <w:pPr>
        <w:pStyle w:val="SingleTxtG"/>
        <w:spacing w:before="240" w:after="240"/>
        <w:rPr>
          <w:lang w:val="es-ES"/>
        </w:rPr>
      </w:pPr>
      <w:r w:rsidRPr="00932D31">
        <w:rPr>
          <w:lang w:val="es-ES"/>
        </w:rPr>
        <w:t>32.</w:t>
      </w:r>
      <w:r w:rsidRPr="00932D31">
        <w:rPr>
          <w:lang w:val="es-ES"/>
        </w:rPr>
        <w:tab/>
        <w:t>Los fondos dedicados a los programas activos de empleo aumentan todos los años, al igual que el número de personas empleadas o contratadas en el marco de estos programas.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3119"/>
        <w:gridCol w:w="1417"/>
        <w:gridCol w:w="1417"/>
        <w:gridCol w:w="1417"/>
      </w:tblGrid>
      <w:tr w:rsidR="00E91FF3" w:rsidRPr="00932D31">
        <w:trPr>
          <w:trHeight w:val="240"/>
          <w:tblHeader/>
        </w:trPr>
        <w:tc>
          <w:tcPr>
            <w:tcW w:w="3119" w:type="dxa"/>
            <w:tcBorders>
              <w:top w:val="single" w:sz="4" w:space="0" w:color="auto"/>
              <w:bottom w:val="single" w:sz="12" w:space="0" w:color="auto"/>
            </w:tcBorders>
            <w:shd w:val="clear" w:color="auto" w:fill="auto"/>
            <w:vAlign w:val="bottom"/>
          </w:tcPr>
          <w:p w:rsidR="00E91FF3" w:rsidRPr="00932D31" w:rsidRDefault="00E91FF3" w:rsidP="00D1002B">
            <w:pPr>
              <w:spacing w:before="80" w:after="80" w:line="200" w:lineRule="exact"/>
              <w:rPr>
                <w:bCs/>
                <w:i/>
                <w:sz w:val="16"/>
                <w:szCs w:val="16"/>
              </w:rPr>
            </w:pPr>
            <w:r w:rsidRPr="00932D31">
              <w:rPr>
                <w:bCs/>
                <w:i/>
                <w:sz w:val="16"/>
                <w:szCs w:val="16"/>
              </w:rPr>
              <w:t>Medidas y programas activos de empleo</w:t>
            </w:r>
          </w:p>
        </w:tc>
        <w:tc>
          <w:tcPr>
            <w:tcW w:w="1418" w:type="dxa"/>
            <w:tcBorders>
              <w:top w:val="single" w:sz="4" w:space="0" w:color="auto"/>
              <w:bottom w:val="single" w:sz="12" w:space="0" w:color="auto"/>
            </w:tcBorders>
            <w:shd w:val="clear" w:color="auto" w:fill="auto"/>
            <w:vAlign w:val="bottom"/>
          </w:tcPr>
          <w:p w:rsidR="00E91FF3" w:rsidRPr="00932D31" w:rsidRDefault="00E91FF3" w:rsidP="00D1002B">
            <w:pPr>
              <w:spacing w:before="80" w:after="80" w:line="200" w:lineRule="exact"/>
              <w:jc w:val="right"/>
              <w:rPr>
                <w:i/>
                <w:sz w:val="16"/>
                <w:szCs w:val="16"/>
              </w:rPr>
            </w:pPr>
            <w:r w:rsidRPr="00932D31">
              <w:rPr>
                <w:bCs/>
                <w:i/>
                <w:sz w:val="16"/>
                <w:szCs w:val="16"/>
              </w:rPr>
              <w:t>2010</w:t>
            </w:r>
            <w:r w:rsidRPr="00932D31">
              <w:rPr>
                <w:bCs/>
                <w:i/>
                <w:sz w:val="16"/>
                <w:szCs w:val="16"/>
              </w:rPr>
              <w:br/>
              <w:t>(millones de denares)</w:t>
            </w:r>
          </w:p>
        </w:tc>
        <w:tc>
          <w:tcPr>
            <w:tcW w:w="1418" w:type="dxa"/>
            <w:tcBorders>
              <w:top w:val="single" w:sz="4" w:space="0" w:color="auto"/>
              <w:bottom w:val="single" w:sz="12" w:space="0" w:color="auto"/>
            </w:tcBorders>
            <w:shd w:val="clear" w:color="auto" w:fill="auto"/>
            <w:vAlign w:val="bottom"/>
          </w:tcPr>
          <w:p w:rsidR="00E91FF3" w:rsidRPr="00932D31" w:rsidRDefault="00E91FF3" w:rsidP="00D1002B">
            <w:pPr>
              <w:spacing w:before="80" w:after="80" w:line="200" w:lineRule="exact"/>
              <w:jc w:val="right"/>
              <w:rPr>
                <w:i/>
                <w:sz w:val="16"/>
                <w:szCs w:val="16"/>
              </w:rPr>
            </w:pPr>
            <w:r w:rsidRPr="00932D31">
              <w:rPr>
                <w:bCs/>
                <w:i/>
                <w:sz w:val="16"/>
                <w:szCs w:val="16"/>
              </w:rPr>
              <w:t>2011</w:t>
            </w:r>
            <w:r w:rsidRPr="00932D31">
              <w:rPr>
                <w:bCs/>
                <w:i/>
                <w:sz w:val="16"/>
                <w:szCs w:val="16"/>
              </w:rPr>
              <w:br/>
              <w:t>(millones de denares)</w:t>
            </w:r>
          </w:p>
        </w:tc>
        <w:tc>
          <w:tcPr>
            <w:tcW w:w="1418" w:type="dxa"/>
            <w:tcBorders>
              <w:top w:val="single" w:sz="4" w:space="0" w:color="auto"/>
              <w:bottom w:val="single" w:sz="12" w:space="0" w:color="auto"/>
            </w:tcBorders>
            <w:shd w:val="clear" w:color="auto" w:fill="auto"/>
            <w:vAlign w:val="bottom"/>
          </w:tcPr>
          <w:p w:rsidR="00E91FF3" w:rsidRPr="00932D31" w:rsidRDefault="00E91FF3" w:rsidP="00D1002B">
            <w:pPr>
              <w:spacing w:before="80" w:after="80" w:line="200" w:lineRule="exact"/>
              <w:jc w:val="right"/>
              <w:rPr>
                <w:i/>
                <w:sz w:val="16"/>
                <w:szCs w:val="16"/>
              </w:rPr>
            </w:pPr>
            <w:r w:rsidRPr="00932D31">
              <w:rPr>
                <w:bCs/>
                <w:i/>
                <w:sz w:val="16"/>
                <w:szCs w:val="16"/>
              </w:rPr>
              <w:t>2012</w:t>
            </w:r>
            <w:r w:rsidRPr="00932D31">
              <w:rPr>
                <w:bCs/>
                <w:i/>
                <w:sz w:val="16"/>
                <w:szCs w:val="16"/>
              </w:rPr>
              <w:br/>
              <w:t>(millones de denares)</w:t>
            </w:r>
          </w:p>
        </w:tc>
      </w:tr>
      <w:tr w:rsidR="00E91FF3" w:rsidRPr="00932D31">
        <w:trPr>
          <w:trHeight w:val="240"/>
        </w:trPr>
        <w:tc>
          <w:tcPr>
            <w:tcW w:w="3119" w:type="dxa"/>
            <w:tcBorders>
              <w:top w:val="single" w:sz="12" w:space="0" w:color="auto"/>
            </w:tcBorders>
            <w:shd w:val="clear" w:color="auto" w:fill="auto"/>
          </w:tcPr>
          <w:p w:rsidR="00E91FF3" w:rsidRPr="00932D31" w:rsidRDefault="00E91FF3" w:rsidP="00D1002B">
            <w:pPr>
              <w:spacing w:before="40" w:after="40" w:line="220" w:lineRule="exact"/>
              <w:rPr>
                <w:sz w:val="18"/>
                <w:szCs w:val="16"/>
              </w:rPr>
            </w:pPr>
            <w:r w:rsidRPr="00932D31">
              <w:rPr>
                <w:sz w:val="18"/>
                <w:szCs w:val="16"/>
              </w:rPr>
              <w:t>Programa de empleo por cuenta propia</w:t>
            </w:r>
          </w:p>
        </w:tc>
        <w:tc>
          <w:tcPr>
            <w:tcW w:w="1418" w:type="dxa"/>
            <w:tcBorders>
              <w:top w:val="single" w:sz="12" w:space="0" w:color="auto"/>
            </w:tcBorders>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147,5</w:t>
            </w:r>
          </w:p>
        </w:tc>
        <w:tc>
          <w:tcPr>
            <w:tcW w:w="1418" w:type="dxa"/>
            <w:tcBorders>
              <w:top w:val="single" w:sz="12" w:space="0" w:color="auto"/>
            </w:tcBorders>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147,5</w:t>
            </w:r>
          </w:p>
        </w:tc>
        <w:tc>
          <w:tcPr>
            <w:tcW w:w="1418" w:type="dxa"/>
            <w:tcBorders>
              <w:top w:val="single" w:sz="12" w:space="0" w:color="auto"/>
            </w:tcBorders>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188,31</w:t>
            </w:r>
          </w:p>
        </w:tc>
      </w:tr>
      <w:tr w:rsidR="00E91FF3" w:rsidRPr="00932D31">
        <w:trPr>
          <w:trHeight w:val="240"/>
        </w:trPr>
        <w:tc>
          <w:tcPr>
            <w:tcW w:w="3119" w:type="dxa"/>
            <w:shd w:val="clear" w:color="auto" w:fill="auto"/>
          </w:tcPr>
          <w:p w:rsidR="00E91FF3" w:rsidRPr="00932D31" w:rsidRDefault="00E91FF3" w:rsidP="00D1002B">
            <w:pPr>
              <w:spacing w:before="40" w:after="40" w:line="220" w:lineRule="exact"/>
              <w:rPr>
                <w:sz w:val="18"/>
                <w:szCs w:val="16"/>
              </w:rPr>
            </w:pPr>
            <w:r w:rsidRPr="00932D31">
              <w:rPr>
                <w:sz w:val="18"/>
                <w:szCs w:val="16"/>
              </w:rPr>
              <w:t>Constitución oficial de nuevas empresas</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47</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47</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w:t>
            </w:r>
          </w:p>
        </w:tc>
      </w:tr>
      <w:tr w:rsidR="00E91FF3" w:rsidRPr="00932D31">
        <w:trPr>
          <w:trHeight w:val="240"/>
        </w:trPr>
        <w:tc>
          <w:tcPr>
            <w:tcW w:w="3119" w:type="dxa"/>
            <w:shd w:val="clear" w:color="auto" w:fill="auto"/>
          </w:tcPr>
          <w:p w:rsidR="00E91FF3" w:rsidRPr="00932D31" w:rsidRDefault="00E91FF3" w:rsidP="00D1002B">
            <w:pPr>
              <w:spacing w:before="40" w:after="40" w:line="220" w:lineRule="exact"/>
              <w:rPr>
                <w:sz w:val="18"/>
                <w:szCs w:val="16"/>
              </w:rPr>
            </w:pPr>
            <w:r w:rsidRPr="00932D31">
              <w:rPr>
                <w:sz w:val="18"/>
                <w:szCs w:val="16"/>
              </w:rPr>
              <w:t>Apoyo financiero a personas jurídicas/empleos adicionales</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4,6</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8</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8,28</w:t>
            </w:r>
          </w:p>
        </w:tc>
      </w:tr>
      <w:tr w:rsidR="00E91FF3" w:rsidRPr="00932D31">
        <w:trPr>
          <w:trHeight w:val="240"/>
        </w:trPr>
        <w:tc>
          <w:tcPr>
            <w:tcW w:w="3119" w:type="dxa"/>
            <w:shd w:val="clear" w:color="auto" w:fill="auto"/>
          </w:tcPr>
          <w:p w:rsidR="00E91FF3" w:rsidRPr="00932D31" w:rsidRDefault="00E91FF3" w:rsidP="00D1002B">
            <w:pPr>
              <w:spacing w:before="40" w:after="40" w:line="220" w:lineRule="exact"/>
              <w:rPr>
                <w:sz w:val="18"/>
                <w:szCs w:val="16"/>
              </w:rPr>
            </w:pPr>
            <w:r w:rsidRPr="00932D31">
              <w:rPr>
                <w:sz w:val="18"/>
                <w:szCs w:val="16"/>
              </w:rPr>
              <w:t>Programa de fomento empresarial y apoyo a las empresas existentes</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0,3</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w:t>
            </w:r>
          </w:p>
        </w:tc>
      </w:tr>
      <w:tr w:rsidR="00E91FF3" w:rsidRPr="00932D31">
        <w:trPr>
          <w:trHeight w:val="240"/>
        </w:trPr>
        <w:tc>
          <w:tcPr>
            <w:tcW w:w="3119" w:type="dxa"/>
            <w:shd w:val="clear" w:color="auto" w:fill="auto"/>
          </w:tcPr>
          <w:p w:rsidR="00E91FF3" w:rsidRPr="00932D31" w:rsidRDefault="00E91FF3" w:rsidP="00D1002B">
            <w:pPr>
              <w:spacing w:before="40" w:after="40" w:line="220" w:lineRule="exact"/>
              <w:rPr>
                <w:sz w:val="18"/>
                <w:szCs w:val="16"/>
              </w:rPr>
            </w:pPr>
            <w:r w:rsidRPr="00932D31">
              <w:rPr>
                <w:sz w:val="18"/>
                <w:szCs w:val="16"/>
              </w:rPr>
              <w:t>Programa piloto de movilidad laboral</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1,30</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w:t>
            </w:r>
          </w:p>
        </w:tc>
      </w:tr>
      <w:tr w:rsidR="00E91FF3" w:rsidRPr="00932D31">
        <w:trPr>
          <w:trHeight w:val="240"/>
        </w:trPr>
        <w:tc>
          <w:tcPr>
            <w:tcW w:w="3119" w:type="dxa"/>
            <w:shd w:val="clear" w:color="auto" w:fill="auto"/>
          </w:tcPr>
          <w:p w:rsidR="00E91FF3" w:rsidRPr="00932D31" w:rsidRDefault="00E91FF3" w:rsidP="00D1002B">
            <w:pPr>
              <w:spacing w:before="40" w:after="40" w:line="220" w:lineRule="exact"/>
              <w:rPr>
                <w:sz w:val="18"/>
                <w:szCs w:val="16"/>
              </w:rPr>
            </w:pPr>
            <w:r w:rsidRPr="00932D31">
              <w:rPr>
                <w:sz w:val="18"/>
                <w:szCs w:val="16"/>
              </w:rPr>
              <w:t>Programa de preparación para el empleo</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12,66</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13,80</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12,30</w:t>
            </w:r>
          </w:p>
        </w:tc>
      </w:tr>
      <w:tr w:rsidR="00E91FF3" w:rsidRPr="00932D31">
        <w:trPr>
          <w:trHeight w:val="240"/>
        </w:trPr>
        <w:tc>
          <w:tcPr>
            <w:tcW w:w="3119" w:type="dxa"/>
            <w:shd w:val="clear" w:color="auto" w:fill="auto"/>
          </w:tcPr>
          <w:p w:rsidR="00E91FF3" w:rsidRPr="00932D31" w:rsidRDefault="00E91FF3" w:rsidP="00D1002B">
            <w:pPr>
              <w:spacing w:before="40" w:after="40" w:line="220" w:lineRule="exact"/>
              <w:rPr>
                <w:sz w:val="18"/>
                <w:szCs w:val="16"/>
              </w:rPr>
            </w:pPr>
            <w:r w:rsidRPr="00932D31">
              <w:rPr>
                <w:sz w:val="18"/>
                <w:szCs w:val="16"/>
              </w:rPr>
              <w:t>Formación piloto para jóvenes de no más de 30 años en beneficio de un empleador conocido en el sector textil</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1,23</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w:t>
            </w:r>
          </w:p>
        </w:tc>
      </w:tr>
      <w:tr w:rsidR="00E91FF3" w:rsidRPr="00932D31" w:rsidTr="00E04C36">
        <w:trPr>
          <w:trHeight w:val="240"/>
        </w:trPr>
        <w:tc>
          <w:tcPr>
            <w:tcW w:w="3119" w:type="dxa"/>
            <w:tcBorders>
              <w:bottom w:val="nil"/>
            </w:tcBorders>
            <w:shd w:val="clear" w:color="auto" w:fill="auto"/>
          </w:tcPr>
          <w:p w:rsidR="00E91FF3" w:rsidRPr="00932D31" w:rsidRDefault="00E91FF3" w:rsidP="00D1002B">
            <w:pPr>
              <w:spacing w:before="40" w:after="40" w:line="220" w:lineRule="exact"/>
              <w:rPr>
                <w:sz w:val="18"/>
                <w:szCs w:val="16"/>
              </w:rPr>
            </w:pPr>
            <w:r w:rsidRPr="00932D31">
              <w:rPr>
                <w:sz w:val="18"/>
                <w:szCs w:val="16"/>
              </w:rPr>
              <w:t>Subsidios para el empleo</w:t>
            </w:r>
          </w:p>
        </w:tc>
        <w:tc>
          <w:tcPr>
            <w:tcW w:w="1418" w:type="dxa"/>
            <w:tcBorders>
              <w:bottom w:val="nil"/>
            </w:tcBorders>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264,22</w:t>
            </w:r>
          </w:p>
        </w:tc>
        <w:tc>
          <w:tcPr>
            <w:tcW w:w="1418" w:type="dxa"/>
            <w:tcBorders>
              <w:bottom w:val="nil"/>
            </w:tcBorders>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57,14</w:t>
            </w:r>
          </w:p>
        </w:tc>
        <w:tc>
          <w:tcPr>
            <w:tcW w:w="1418" w:type="dxa"/>
            <w:tcBorders>
              <w:bottom w:val="nil"/>
            </w:tcBorders>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197,02</w:t>
            </w:r>
          </w:p>
        </w:tc>
      </w:tr>
      <w:tr w:rsidR="00E91FF3" w:rsidRPr="00932D31" w:rsidTr="00E04C36">
        <w:trPr>
          <w:trHeight w:val="240"/>
        </w:trPr>
        <w:tc>
          <w:tcPr>
            <w:tcW w:w="3119" w:type="dxa"/>
            <w:tcBorders>
              <w:top w:val="nil"/>
              <w:bottom w:val="nil"/>
            </w:tcBorders>
            <w:shd w:val="clear" w:color="auto" w:fill="auto"/>
          </w:tcPr>
          <w:p w:rsidR="00E91FF3" w:rsidRPr="00932D31" w:rsidRDefault="00E91FF3" w:rsidP="00D1002B">
            <w:pPr>
              <w:spacing w:before="40" w:after="40" w:line="220" w:lineRule="exact"/>
              <w:rPr>
                <w:sz w:val="18"/>
                <w:szCs w:val="16"/>
              </w:rPr>
            </w:pPr>
            <w:r w:rsidRPr="00932D31">
              <w:rPr>
                <w:sz w:val="18"/>
                <w:szCs w:val="16"/>
              </w:rPr>
              <w:t>Pasantías como etapa inicial de la carrera profesional</w:t>
            </w:r>
          </w:p>
        </w:tc>
        <w:tc>
          <w:tcPr>
            <w:tcW w:w="1418" w:type="dxa"/>
            <w:tcBorders>
              <w:top w:val="nil"/>
              <w:bottom w:val="nil"/>
            </w:tcBorders>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2,19</w:t>
            </w:r>
          </w:p>
        </w:tc>
        <w:tc>
          <w:tcPr>
            <w:tcW w:w="1418" w:type="dxa"/>
            <w:tcBorders>
              <w:top w:val="nil"/>
              <w:bottom w:val="nil"/>
            </w:tcBorders>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4,37</w:t>
            </w:r>
          </w:p>
        </w:tc>
        <w:tc>
          <w:tcPr>
            <w:tcW w:w="1418" w:type="dxa"/>
            <w:tcBorders>
              <w:top w:val="nil"/>
              <w:bottom w:val="nil"/>
            </w:tcBorders>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0,94</w:t>
            </w:r>
          </w:p>
        </w:tc>
      </w:tr>
      <w:tr w:rsidR="00E91FF3" w:rsidRPr="00932D31" w:rsidTr="00E04C36">
        <w:trPr>
          <w:trHeight w:val="240"/>
        </w:trPr>
        <w:tc>
          <w:tcPr>
            <w:tcW w:w="3119" w:type="dxa"/>
            <w:tcBorders>
              <w:top w:val="nil"/>
            </w:tcBorders>
            <w:shd w:val="clear" w:color="auto" w:fill="auto"/>
          </w:tcPr>
          <w:p w:rsidR="00E91FF3" w:rsidRPr="00932D31" w:rsidRDefault="00E91FF3" w:rsidP="00D1002B">
            <w:pPr>
              <w:spacing w:before="40" w:after="40" w:line="220" w:lineRule="exact"/>
              <w:rPr>
                <w:sz w:val="18"/>
                <w:szCs w:val="16"/>
              </w:rPr>
            </w:pPr>
            <w:r w:rsidRPr="00932D31">
              <w:rPr>
                <w:sz w:val="18"/>
                <w:szCs w:val="16"/>
              </w:rPr>
              <w:t>Programa de pasantías sin remuneración</w:t>
            </w:r>
          </w:p>
        </w:tc>
        <w:tc>
          <w:tcPr>
            <w:tcW w:w="1418" w:type="dxa"/>
            <w:tcBorders>
              <w:top w:val="nil"/>
            </w:tcBorders>
            <w:shd w:val="clear" w:color="auto" w:fill="auto"/>
            <w:vAlign w:val="bottom"/>
          </w:tcPr>
          <w:p w:rsidR="00E91FF3" w:rsidRPr="00932D31" w:rsidRDefault="00E91FF3" w:rsidP="00D1002B">
            <w:pPr>
              <w:spacing w:before="40" w:after="40" w:line="220" w:lineRule="exact"/>
              <w:jc w:val="right"/>
              <w:rPr>
                <w:sz w:val="18"/>
                <w:szCs w:val="16"/>
              </w:rPr>
            </w:pPr>
          </w:p>
        </w:tc>
        <w:tc>
          <w:tcPr>
            <w:tcW w:w="1418" w:type="dxa"/>
            <w:tcBorders>
              <w:top w:val="nil"/>
            </w:tcBorders>
            <w:shd w:val="clear" w:color="auto" w:fill="auto"/>
            <w:vAlign w:val="bottom"/>
          </w:tcPr>
          <w:p w:rsidR="00E91FF3" w:rsidRPr="00932D31" w:rsidRDefault="00E91FF3" w:rsidP="00D1002B">
            <w:pPr>
              <w:spacing w:before="40" w:after="40" w:line="220" w:lineRule="exact"/>
              <w:jc w:val="right"/>
              <w:rPr>
                <w:sz w:val="18"/>
                <w:szCs w:val="16"/>
              </w:rPr>
            </w:pPr>
          </w:p>
        </w:tc>
        <w:tc>
          <w:tcPr>
            <w:tcW w:w="1418" w:type="dxa"/>
            <w:tcBorders>
              <w:top w:val="nil"/>
            </w:tcBorders>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2,2</w:t>
            </w:r>
          </w:p>
        </w:tc>
      </w:tr>
      <w:tr w:rsidR="00E91FF3" w:rsidRPr="00932D31">
        <w:trPr>
          <w:trHeight w:val="240"/>
        </w:trPr>
        <w:tc>
          <w:tcPr>
            <w:tcW w:w="3119" w:type="dxa"/>
            <w:shd w:val="clear" w:color="auto" w:fill="auto"/>
          </w:tcPr>
          <w:p w:rsidR="00E91FF3" w:rsidRPr="00932D31" w:rsidRDefault="00E91FF3" w:rsidP="00D1002B">
            <w:pPr>
              <w:spacing w:before="40" w:after="40" w:line="220" w:lineRule="exact"/>
              <w:rPr>
                <w:sz w:val="18"/>
                <w:szCs w:val="16"/>
              </w:rPr>
            </w:pPr>
            <w:r w:rsidRPr="00932D31">
              <w:rPr>
                <w:sz w:val="18"/>
                <w:szCs w:val="16"/>
              </w:rPr>
              <w:t>Encuesta sobre vacantes</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0,29</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0,19</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0,12</w:t>
            </w:r>
          </w:p>
        </w:tc>
      </w:tr>
      <w:tr w:rsidR="00E91FF3" w:rsidRPr="00932D31">
        <w:trPr>
          <w:trHeight w:val="240"/>
        </w:trPr>
        <w:tc>
          <w:tcPr>
            <w:tcW w:w="3119" w:type="dxa"/>
            <w:shd w:val="clear" w:color="auto" w:fill="auto"/>
          </w:tcPr>
          <w:p w:rsidR="00E91FF3" w:rsidRPr="00932D31" w:rsidRDefault="00E91FF3" w:rsidP="00D1002B">
            <w:pPr>
              <w:spacing w:before="40" w:after="40" w:line="220" w:lineRule="exact"/>
              <w:rPr>
                <w:sz w:val="18"/>
                <w:szCs w:val="16"/>
              </w:rPr>
            </w:pPr>
            <w:r w:rsidRPr="00932D31">
              <w:rPr>
                <w:sz w:val="18"/>
                <w:szCs w:val="16"/>
              </w:rPr>
              <w:t>Programa de obras públicas</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w:t>
            </w:r>
          </w:p>
        </w:tc>
        <w:tc>
          <w:tcPr>
            <w:tcW w:w="1418" w:type="dxa"/>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87,94</w:t>
            </w:r>
          </w:p>
        </w:tc>
      </w:tr>
      <w:tr w:rsidR="00E91FF3" w:rsidRPr="00932D31" w:rsidDel="003219EE">
        <w:trPr>
          <w:trHeight w:val="240"/>
        </w:trPr>
        <w:tc>
          <w:tcPr>
            <w:tcW w:w="3119" w:type="dxa"/>
            <w:tcBorders>
              <w:bottom w:val="nil"/>
            </w:tcBorders>
            <w:shd w:val="clear" w:color="auto" w:fill="auto"/>
          </w:tcPr>
          <w:p w:rsidR="00E91FF3" w:rsidRPr="00932D31" w:rsidRDefault="00E91FF3" w:rsidP="00D1002B">
            <w:pPr>
              <w:spacing w:before="40" w:after="40" w:line="220" w:lineRule="exact"/>
              <w:rPr>
                <w:sz w:val="18"/>
                <w:szCs w:val="16"/>
              </w:rPr>
            </w:pPr>
            <w:r w:rsidRPr="00932D31">
              <w:rPr>
                <w:sz w:val="18"/>
                <w:szCs w:val="16"/>
              </w:rPr>
              <w:t>Programa piloto para el empleo por cuenta propia sostenible mediante capacitación</w:t>
            </w:r>
          </w:p>
        </w:tc>
        <w:tc>
          <w:tcPr>
            <w:tcW w:w="1418" w:type="dxa"/>
            <w:tcBorders>
              <w:bottom w:val="nil"/>
            </w:tcBorders>
            <w:shd w:val="clear" w:color="auto" w:fill="auto"/>
            <w:vAlign w:val="bottom"/>
          </w:tcPr>
          <w:p w:rsidR="00E91FF3" w:rsidRPr="00932D31" w:rsidRDefault="00E91FF3" w:rsidP="00D1002B">
            <w:pPr>
              <w:spacing w:before="40" w:after="40" w:line="220" w:lineRule="exact"/>
              <w:jc w:val="right"/>
              <w:rPr>
                <w:sz w:val="18"/>
                <w:szCs w:val="16"/>
              </w:rPr>
            </w:pPr>
          </w:p>
        </w:tc>
        <w:tc>
          <w:tcPr>
            <w:tcW w:w="1418" w:type="dxa"/>
            <w:tcBorders>
              <w:bottom w:val="nil"/>
            </w:tcBorders>
            <w:shd w:val="clear" w:color="auto" w:fill="auto"/>
            <w:vAlign w:val="bottom"/>
          </w:tcPr>
          <w:p w:rsidR="00E91FF3" w:rsidRPr="00932D31" w:rsidRDefault="00E91FF3" w:rsidP="00D1002B">
            <w:pPr>
              <w:spacing w:before="40" w:after="40" w:line="220" w:lineRule="exact"/>
              <w:jc w:val="right"/>
              <w:rPr>
                <w:sz w:val="18"/>
                <w:szCs w:val="16"/>
              </w:rPr>
            </w:pPr>
          </w:p>
        </w:tc>
        <w:tc>
          <w:tcPr>
            <w:tcW w:w="1418" w:type="dxa"/>
            <w:tcBorders>
              <w:bottom w:val="nil"/>
            </w:tcBorders>
            <w:shd w:val="clear" w:color="auto" w:fill="auto"/>
            <w:vAlign w:val="bottom"/>
          </w:tcPr>
          <w:p w:rsidR="00E91FF3" w:rsidRPr="00932D31" w:rsidDel="003219EE" w:rsidRDefault="00E91FF3" w:rsidP="00D1002B">
            <w:pPr>
              <w:spacing w:before="40" w:after="40" w:line="220" w:lineRule="exact"/>
              <w:jc w:val="right"/>
              <w:rPr>
                <w:sz w:val="18"/>
                <w:szCs w:val="16"/>
              </w:rPr>
            </w:pPr>
            <w:r w:rsidRPr="00932D31">
              <w:rPr>
                <w:sz w:val="18"/>
                <w:szCs w:val="16"/>
              </w:rPr>
              <w:t>0,44</w:t>
            </w:r>
          </w:p>
        </w:tc>
      </w:tr>
      <w:tr w:rsidR="00E91FF3" w:rsidRPr="00932D31" w:rsidDel="003219EE">
        <w:trPr>
          <w:trHeight w:val="240"/>
        </w:trPr>
        <w:tc>
          <w:tcPr>
            <w:tcW w:w="3119" w:type="dxa"/>
            <w:tcBorders>
              <w:top w:val="nil"/>
              <w:bottom w:val="nil"/>
            </w:tcBorders>
            <w:shd w:val="clear" w:color="auto" w:fill="auto"/>
          </w:tcPr>
          <w:p w:rsidR="00E91FF3" w:rsidRPr="00932D31" w:rsidRDefault="00E91FF3" w:rsidP="00D1002B">
            <w:pPr>
              <w:spacing w:before="40" w:after="40" w:line="220" w:lineRule="exact"/>
              <w:rPr>
                <w:sz w:val="18"/>
                <w:szCs w:val="16"/>
              </w:rPr>
            </w:pPr>
            <w:r w:rsidRPr="00932D31">
              <w:rPr>
                <w:sz w:val="18"/>
                <w:szCs w:val="16"/>
              </w:rPr>
              <w:t xml:space="preserve">Programa piloto de servicio comunitario </w:t>
            </w:r>
          </w:p>
        </w:tc>
        <w:tc>
          <w:tcPr>
            <w:tcW w:w="1418" w:type="dxa"/>
            <w:tcBorders>
              <w:top w:val="nil"/>
              <w:bottom w:val="nil"/>
            </w:tcBorders>
            <w:shd w:val="clear" w:color="auto" w:fill="auto"/>
            <w:vAlign w:val="bottom"/>
          </w:tcPr>
          <w:p w:rsidR="00E91FF3" w:rsidRPr="00932D31" w:rsidRDefault="00E91FF3" w:rsidP="00D1002B">
            <w:pPr>
              <w:spacing w:before="40" w:after="40" w:line="220" w:lineRule="exact"/>
              <w:jc w:val="right"/>
              <w:rPr>
                <w:sz w:val="18"/>
                <w:szCs w:val="16"/>
              </w:rPr>
            </w:pPr>
          </w:p>
        </w:tc>
        <w:tc>
          <w:tcPr>
            <w:tcW w:w="1418" w:type="dxa"/>
            <w:tcBorders>
              <w:top w:val="nil"/>
              <w:bottom w:val="nil"/>
            </w:tcBorders>
            <w:shd w:val="clear" w:color="auto" w:fill="auto"/>
            <w:vAlign w:val="bottom"/>
          </w:tcPr>
          <w:p w:rsidR="00E91FF3" w:rsidRPr="00932D31" w:rsidRDefault="00E91FF3" w:rsidP="00D1002B">
            <w:pPr>
              <w:spacing w:before="40" w:after="40" w:line="220" w:lineRule="exact"/>
              <w:jc w:val="right"/>
              <w:rPr>
                <w:sz w:val="18"/>
                <w:szCs w:val="16"/>
              </w:rPr>
            </w:pPr>
          </w:p>
        </w:tc>
        <w:tc>
          <w:tcPr>
            <w:tcW w:w="1418" w:type="dxa"/>
            <w:tcBorders>
              <w:top w:val="nil"/>
              <w:bottom w:val="nil"/>
            </w:tcBorders>
            <w:shd w:val="clear" w:color="auto" w:fill="auto"/>
            <w:vAlign w:val="bottom"/>
          </w:tcPr>
          <w:p w:rsidR="00E91FF3" w:rsidRPr="00932D31" w:rsidDel="003219EE" w:rsidRDefault="00E91FF3" w:rsidP="00D1002B">
            <w:pPr>
              <w:spacing w:before="40" w:after="40" w:line="220" w:lineRule="exact"/>
              <w:jc w:val="right"/>
              <w:rPr>
                <w:sz w:val="18"/>
                <w:szCs w:val="16"/>
              </w:rPr>
            </w:pPr>
            <w:r w:rsidRPr="00932D31">
              <w:rPr>
                <w:sz w:val="18"/>
                <w:szCs w:val="16"/>
              </w:rPr>
              <w:t>0,48</w:t>
            </w:r>
          </w:p>
        </w:tc>
      </w:tr>
      <w:tr w:rsidR="00E91FF3" w:rsidRPr="00932D31">
        <w:trPr>
          <w:trHeight w:val="240"/>
        </w:trPr>
        <w:tc>
          <w:tcPr>
            <w:tcW w:w="3119" w:type="dxa"/>
            <w:tcBorders>
              <w:top w:val="nil"/>
            </w:tcBorders>
            <w:shd w:val="clear" w:color="auto" w:fill="auto"/>
          </w:tcPr>
          <w:p w:rsidR="00E91FF3" w:rsidRPr="00932D31" w:rsidRDefault="00E91FF3" w:rsidP="00D1002B">
            <w:pPr>
              <w:spacing w:before="40" w:after="40" w:line="220" w:lineRule="exact"/>
              <w:rPr>
                <w:sz w:val="18"/>
                <w:szCs w:val="16"/>
              </w:rPr>
            </w:pPr>
            <w:r w:rsidRPr="00932D31">
              <w:rPr>
                <w:sz w:val="18"/>
                <w:szCs w:val="16"/>
              </w:rPr>
              <w:t>Empoderamiento económico de las mujeres víctimas de violencia doméstica</w:t>
            </w:r>
          </w:p>
        </w:tc>
        <w:tc>
          <w:tcPr>
            <w:tcW w:w="1418" w:type="dxa"/>
            <w:tcBorders>
              <w:top w:val="nil"/>
            </w:tcBorders>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w:t>
            </w:r>
          </w:p>
        </w:tc>
        <w:tc>
          <w:tcPr>
            <w:tcW w:w="1418" w:type="dxa"/>
            <w:tcBorders>
              <w:top w:val="nil"/>
            </w:tcBorders>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w:t>
            </w:r>
          </w:p>
        </w:tc>
        <w:tc>
          <w:tcPr>
            <w:tcW w:w="1418" w:type="dxa"/>
            <w:tcBorders>
              <w:top w:val="nil"/>
            </w:tcBorders>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12,51</w:t>
            </w:r>
          </w:p>
        </w:tc>
      </w:tr>
      <w:tr w:rsidR="00E91FF3" w:rsidRPr="00932D31">
        <w:trPr>
          <w:trHeight w:val="240"/>
        </w:trPr>
        <w:tc>
          <w:tcPr>
            <w:tcW w:w="3119" w:type="dxa"/>
            <w:tcBorders>
              <w:bottom w:val="single" w:sz="4" w:space="0" w:color="auto"/>
            </w:tcBorders>
            <w:shd w:val="clear" w:color="auto" w:fill="auto"/>
          </w:tcPr>
          <w:p w:rsidR="00E91FF3" w:rsidRPr="00932D31" w:rsidRDefault="00E91FF3" w:rsidP="00D1002B">
            <w:pPr>
              <w:spacing w:before="40" w:after="40" w:line="220" w:lineRule="exact"/>
              <w:rPr>
                <w:sz w:val="18"/>
                <w:szCs w:val="16"/>
              </w:rPr>
            </w:pPr>
            <w:r w:rsidRPr="00932D31">
              <w:rPr>
                <w:sz w:val="18"/>
                <w:szCs w:val="16"/>
              </w:rPr>
              <w:t>Programa de créditos para el empleo</w:t>
            </w:r>
          </w:p>
        </w:tc>
        <w:tc>
          <w:tcPr>
            <w:tcW w:w="1418" w:type="dxa"/>
            <w:tcBorders>
              <w:bottom w:val="single" w:sz="4" w:space="0" w:color="auto"/>
            </w:tcBorders>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w:t>
            </w:r>
          </w:p>
        </w:tc>
        <w:tc>
          <w:tcPr>
            <w:tcW w:w="1418" w:type="dxa"/>
            <w:tcBorders>
              <w:bottom w:val="single" w:sz="4" w:space="0" w:color="auto"/>
            </w:tcBorders>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111,62</w:t>
            </w:r>
          </w:p>
        </w:tc>
        <w:tc>
          <w:tcPr>
            <w:tcW w:w="1418" w:type="dxa"/>
            <w:tcBorders>
              <w:bottom w:val="single" w:sz="4" w:space="0" w:color="auto"/>
            </w:tcBorders>
            <w:shd w:val="clear" w:color="auto" w:fill="auto"/>
            <w:vAlign w:val="bottom"/>
          </w:tcPr>
          <w:p w:rsidR="00E91FF3" w:rsidRPr="00932D31" w:rsidRDefault="00E91FF3" w:rsidP="00D1002B">
            <w:pPr>
              <w:spacing w:before="40" w:after="40" w:line="220" w:lineRule="exact"/>
              <w:jc w:val="right"/>
              <w:rPr>
                <w:sz w:val="18"/>
                <w:szCs w:val="16"/>
              </w:rPr>
            </w:pPr>
            <w:r w:rsidRPr="00932D31">
              <w:rPr>
                <w:sz w:val="18"/>
                <w:szCs w:val="16"/>
              </w:rPr>
              <w:t>14,76</w:t>
            </w:r>
          </w:p>
        </w:tc>
      </w:tr>
      <w:tr w:rsidR="00E91FF3" w:rsidRPr="00932D31">
        <w:trPr>
          <w:trHeight w:val="240"/>
        </w:trPr>
        <w:tc>
          <w:tcPr>
            <w:tcW w:w="3119" w:type="dxa"/>
            <w:tcBorders>
              <w:top w:val="single" w:sz="4" w:space="0" w:color="auto"/>
              <w:bottom w:val="single" w:sz="4" w:space="0" w:color="auto"/>
            </w:tcBorders>
            <w:shd w:val="clear" w:color="auto" w:fill="auto"/>
          </w:tcPr>
          <w:p w:rsidR="00E91FF3" w:rsidRPr="00932D31" w:rsidRDefault="00E91FF3" w:rsidP="008647B0">
            <w:pPr>
              <w:spacing w:before="80" w:after="80" w:line="220" w:lineRule="exact"/>
              <w:ind w:left="284"/>
              <w:rPr>
                <w:b/>
                <w:sz w:val="18"/>
                <w:szCs w:val="16"/>
              </w:rPr>
            </w:pPr>
            <w:r w:rsidRPr="00932D31">
              <w:rPr>
                <w:b/>
                <w:sz w:val="18"/>
                <w:szCs w:val="16"/>
              </w:rPr>
              <w:t>Total de denares</w:t>
            </w:r>
          </w:p>
        </w:tc>
        <w:tc>
          <w:tcPr>
            <w:tcW w:w="1418" w:type="dxa"/>
            <w:tcBorders>
              <w:top w:val="single" w:sz="4" w:space="0" w:color="auto"/>
              <w:bottom w:val="single" w:sz="4" w:space="0" w:color="auto"/>
            </w:tcBorders>
            <w:shd w:val="clear" w:color="auto" w:fill="auto"/>
            <w:vAlign w:val="bottom"/>
          </w:tcPr>
          <w:p w:rsidR="00E91FF3" w:rsidRPr="00932D31" w:rsidRDefault="00E91FF3" w:rsidP="008647B0">
            <w:pPr>
              <w:spacing w:before="80" w:after="80" w:line="220" w:lineRule="exact"/>
              <w:jc w:val="right"/>
              <w:rPr>
                <w:b/>
                <w:sz w:val="18"/>
                <w:szCs w:val="16"/>
              </w:rPr>
            </w:pPr>
            <w:r w:rsidRPr="00932D31">
              <w:rPr>
                <w:b/>
                <w:sz w:val="18"/>
                <w:szCs w:val="16"/>
              </w:rPr>
              <w:t>478,80</w:t>
            </w:r>
          </w:p>
        </w:tc>
        <w:tc>
          <w:tcPr>
            <w:tcW w:w="1418" w:type="dxa"/>
            <w:tcBorders>
              <w:top w:val="single" w:sz="4" w:space="0" w:color="auto"/>
              <w:bottom w:val="single" w:sz="4" w:space="0" w:color="auto"/>
            </w:tcBorders>
            <w:shd w:val="clear" w:color="auto" w:fill="auto"/>
            <w:vAlign w:val="bottom"/>
          </w:tcPr>
          <w:p w:rsidR="00E91FF3" w:rsidRPr="00932D31" w:rsidRDefault="00E91FF3" w:rsidP="008647B0">
            <w:pPr>
              <w:spacing w:before="80" w:after="80" w:line="220" w:lineRule="exact"/>
              <w:jc w:val="right"/>
              <w:rPr>
                <w:b/>
                <w:sz w:val="18"/>
                <w:szCs w:val="16"/>
              </w:rPr>
            </w:pPr>
            <w:r w:rsidRPr="00932D31">
              <w:rPr>
                <w:b/>
                <w:sz w:val="18"/>
                <w:szCs w:val="16"/>
              </w:rPr>
              <w:t>392,19</w:t>
            </w:r>
          </w:p>
        </w:tc>
        <w:tc>
          <w:tcPr>
            <w:tcW w:w="1418" w:type="dxa"/>
            <w:tcBorders>
              <w:top w:val="single" w:sz="4" w:space="0" w:color="auto"/>
              <w:bottom w:val="single" w:sz="4" w:space="0" w:color="auto"/>
            </w:tcBorders>
            <w:shd w:val="clear" w:color="auto" w:fill="auto"/>
            <w:vAlign w:val="bottom"/>
          </w:tcPr>
          <w:p w:rsidR="00E91FF3" w:rsidRPr="00932D31" w:rsidRDefault="00E91FF3" w:rsidP="008647B0">
            <w:pPr>
              <w:spacing w:before="80" w:after="80" w:line="220" w:lineRule="exact"/>
              <w:jc w:val="right"/>
              <w:rPr>
                <w:b/>
                <w:sz w:val="18"/>
                <w:szCs w:val="16"/>
              </w:rPr>
            </w:pPr>
            <w:r w:rsidRPr="00932D31">
              <w:rPr>
                <w:b/>
                <w:sz w:val="18"/>
                <w:szCs w:val="16"/>
              </w:rPr>
              <w:t>525,32</w:t>
            </w:r>
          </w:p>
        </w:tc>
      </w:tr>
      <w:tr w:rsidR="00E91FF3" w:rsidRPr="00932D31" w:rsidDel="001F6BEC">
        <w:trPr>
          <w:trHeight w:val="240"/>
        </w:trPr>
        <w:tc>
          <w:tcPr>
            <w:tcW w:w="3119" w:type="dxa"/>
            <w:tcBorders>
              <w:top w:val="single" w:sz="4" w:space="0" w:color="auto"/>
            </w:tcBorders>
            <w:shd w:val="clear" w:color="auto" w:fill="auto"/>
          </w:tcPr>
          <w:p w:rsidR="00E91FF3" w:rsidRPr="00932D31" w:rsidRDefault="00E91FF3" w:rsidP="00D1002B">
            <w:pPr>
              <w:spacing w:before="40" w:after="40" w:line="220" w:lineRule="exact"/>
              <w:rPr>
                <w:sz w:val="18"/>
                <w:szCs w:val="16"/>
              </w:rPr>
            </w:pPr>
            <w:r w:rsidRPr="00932D31">
              <w:rPr>
                <w:sz w:val="18"/>
                <w:szCs w:val="16"/>
              </w:rPr>
              <w:t>Euros</w:t>
            </w:r>
          </w:p>
        </w:tc>
        <w:tc>
          <w:tcPr>
            <w:tcW w:w="1418" w:type="dxa"/>
            <w:tcBorders>
              <w:top w:val="single" w:sz="4" w:space="0" w:color="auto"/>
            </w:tcBorders>
            <w:shd w:val="clear" w:color="auto" w:fill="auto"/>
            <w:vAlign w:val="bottom"/>
          </w:tcPr>
          <w:p w:rsidR="00E91FF3" w:rsidRPr="00932D31" w:rsidDel="001F6BEC" w:rsidRDefault="00E91FF3" w:rsidP="00D1002B">
            <w:pPr>
              <w:spacing w:before="40" w:after="40" w:line="220" w:lineRule="exact"/>
              <w:jc w:val="right"/>
              <w:rPr>
                <w:sz w:val="18"/>
                <w:szCs w:val="16"/>
              </w:rPr>
            </w:pPr>
            <w:r w:rsidRPr="00932D31">
              <w:rPr>
                <w:sz w:val="18"/>
                <w:szCs w:val="16"/>
              </w:rPr>
              <w:t>7,79</w:t>
            </w:r>
          </w:p>
        </w:tc>
        <w:tc>
          <w:tcPr>
            <w:tcW w:w="1418" w:type="dxa"/>
            <w:tcBorders>
              <w:top w:val="single" w:sz="4" w:space="0" w:color="auto"/>
            </w:tcBorders>
            <w:shd w:val="clear" w:color="auto" w:fill="auto"/>
            <w:vAlign w:val="bottom"/>
          </w:tcPr>
          <w:p w:rsidR="00E91FF3" w:rsidRPr="00932D31" w:rsidDel="001F6BEC" w:rsidRDefault="00E91FF3" w:rsidP="00D1002B">
            <w:pPr>
              <w:spacing w:before="40" w:after="40" w:line="220" w:lineRule="exact"/>
              <w:jc w:val="right"/>
              <w:rPr>
                <w:sz w:val="18"/>
                <w:szCs w:val="16"/>
              </w:rPr>
            </w:pPr>
            <w:r w:rsidRPr="00932D31">
              <w:rPr>
                <w:sz w:val="18"/>
                <w:szCs w:val="16"/>
              </w:rPr>
              <w:t>6,40</w:t>
            </w:r>
          </w:p>
        </w:tc>
        <w:tc>
          <w:tcPr>
            <w:tcW w:w="1418" w:type="dxa"/>
            <w:tcBorders>
              <w:top w:val="single" w:sz="4" w:space="0" w:color="auto"/>
            </w:tcBorders>
            <w:shd w:val="clear" w:color="auto" w:fill="auto"/>
            <w:vAlign w:val="bottom"/>
          </w:tcPr>
          <w:p w:rsidR="00E91FF3" w:rsidRPr="00932D31" w:rsidDel="001F6BEC" w:rsidRDefault="00E91FF3" w:rsidP="00D1002B">
            <w:pPr>
              <w:spacing w:before="40" w:after="40" w:line="220" w:lineRule="exact"/>
              <w:jc w:val="right"/>
              <w:rPr>
                <w:sz w:val="18"/>
                <w:szCs w:val="16"/>
              </w:rPr>
            </w:pPr>
            <w:r w:rsidRPr="00932D31">
              <w:rPr>
                <w:sz w:val="18"/>
                <w:szCs w:val="16"/>
              </w:rPr>
              <w:t>8,54</w:t>
            </w:r>
          </w:p>
        </w:tc>
      </w:tr>
    </w:tbl>
    <w:p w:rsidR="00E91FF3" w:rsidRPr="00932D31" w:rsidRDefault="008647B0" w:rsidP="008647B0">
      <w:pPr>
        <w:pStyle w:val="H23G"/>
        <w:rPr>
          <w:lang w:val="es-ES"/>
        </w:rPr>
      </w:pPr>
      <w:r w:rsidRPr="00932D31">
        <w:rPr>
          <w:lang w:val="es-ES"/>
        </w:rPr>
        <w:tab/>
      </w:r>
      <w:r w:rsidRPr="00932D31">
        <w:rPr>
          <w:lang w:val="es-ES"/>
        </w:rPr>
        <w:tab/>
      </w:r>
      <w:r w:rsidR="00E91FF3" w:rsidRPr="00932D31">
        <w:rPr>
          <w:lang w:val="es-ES"/>
        </w:rPr>
        <w:t>Número de personas participantes en programas de empleo por cuenta propia</w:t>
      </w:r>
    </w:p>
    <w:tbl>
      <w:tblPr>
        <w:tblW w:w="8505" w:type="dxa"/>
        <w:tblInd w:w="1134" w:type="dxa"/>
        <w:tblBorders>
          <w:top w:val="single" w:sz="4" w:space="0" w:color="auto"/>
          <w:bottom w:val="single" w:sz="12" w:space="0" w:color="auto"/>
        </w:tblBorders>
        <w:tblLayout w:type="fixed"/>
        <w:tblCellMar>
          <w:left w:w="0" w:type="dxa"/>
          <w:right w:w="0" w:type="dxa"/>
        </w:tblCellMar>
        <w:tblLook w:val="00A0"/>
      </w:tblPr>
      <w:tblGrid>
        <w:gridCol w:w="5766"/>
        <w:gridCol w:w="913"/>
        <w:gridCol w:w="913"/>
        <w:gridCol w:w="913"/>
      </w:tblGrid>
      <w:tr w:rsidR="008647B0" w:rsidRPr="00932D31">
        <w:trPr>
          <w:trHeight w:val="240"/>
          <w:tblHeader/>
        </w:trPr>
        <w:tc>
          <w:tcPr>
            <w:tcW w:w="5766" w:type="dxa"/>
            <w:tcBorders>
              <w:top w:val="single" w:sz="4" w:space="0" w:color="auto"/>
              <w:bottom w:val="single" w:sz="12" w:space="0" w:color="auto"/>
            </w:tcBorders>
            <w:shd w:val="clear" w:color="auto" w:fill="auto"/>
            <w:vAlign w:val="bottom"/>
          </w:tcPr>
          <w:p w:rsidR="00E91FF3" w:rsidRPr="00932D31" w:rsidRDefault="00E91FF3" w:rsidP="008647B0">
            <w:pPr>
              <w:spacing w:before="80" w:after="80" w:line="200" w:lineRule="exact"/>
              <w:rPr>
                <w:bCs/>
                <w:i/>
                <w:sz w:val="16"/>
                <w:szCs w:val="16"/>
              </w:rPr>
            </w:pPr>
            <w:r w:rsidRPr="00932D31">
              <w:rPr>
                <w:bCs/>
                <w:i/>
                <w:sz w:val="16"/>
                <w:szCs w:val="16"/>
              </w:rPr>
              <w:t>Medidas y programas activos de empleo</w:t>
            </w:r>
          </w:p>
        </w:tc>
        <w:tc>
          <w:tcPr>
            <w:tcW w:w="913" w:type="dxa"/>
            <w:tcBorders>
              <w:top w:val="single" w:sz="4" w:space="0" w:color="auto"/>
              <w:bottom w:val="single" w:sz="12" w:space="0" w:color="auto"/>
            </w:tcBorders>
            <w:shd w:val="clear" w:color="auto" w:fill="auto"/>
            <w:vAlign w:val="bottom"/>
          </w:tcPr>
          <w:p w:rsidR="00E91FF3" w:rsidRPr="00932D31" w:rsidRDefault="00E91FF3" w:rsidP="008647B0">
            <w:pPr>
              <w:spacing w:before="80" w:after="80" w:line="200" w:lineRule="exact"/>
              <w:jc w:val="right"/>
              <w:rPr>
                <w:bCs/>
                <w:i/>
                <w:sz w:val="16"/>
                <w:szCs w:val="16"/>
              </w:rPr>
            </w:pPr>
            <w:r w:rsidRPr="00932D31">
              <w:rPr>
                <w:bCs/>
                <w:i/>
                <w:sz w:val="16"/>
                <w:szCs w:val="16"/>
              </w:rPr>
              <w:t>2007</w:t>
            </w:r>
          </w:p>
        </w:tc>
        <w:tc>
          <w:tcPr>
            <w:tcW w:w="913" w:type="dxa"/>
            <w:tcBorders>
              <w:top w:val="single" w:sz="4" w:space="0" w:color="auto"/>
              <w:bottom w:val="single" w:sz="12" w:space="0" w:color="auto"/>
            </w:tcBorders>
            <w:shd w:val="clear" w:color="auto" w:fill="auto"/>
            <w:vAlign w:val="bottom"/>
          </w:tcPr>
          <w:p w:rsidR="00E91FF3" w:rsidRPr="00932D31" w:rsidRDefault="00E91FF3" w:rsidP="008647B0">
            <w:pPr>
              <w:spacing w:before="80" w:after="80" w:line="200" w:lineRule="exact"/>
              <w:jc w:val="right"/>
              <w:rPr>
                <w:bCs/>
                <w:i/>
                <w:sz w:val="16"/>
                <w:szCs w:val="16"/>
              </w:rPr>
            </w:pPr>
            <w:r w:rsidRPr="00932D31">
              <w:rPr>
                <w:bCs/>
                <w:i/>
                <w:sz w:val="16"/>
                <w:szCs w:val="16"/>
              </w:rPr>
              <w:t>2008</w:t>
            </w:r>
          </w:p>
        </w:tc>
        <w:tc>
          <w:tcPr>
            <w:tcW w:w="913" w:type="dxa"/>
            <w:tcBorders>
              <w:top w:val="single" w:sz="4" w:space="0" w:color="auto"/>
              <w:bottom w:val="single" w:sz="12" w:space="0" w:color="auto"/>
            </w:tcBorders>
            <w:shd w:val="clear" w:color="auto" w:fill="auto"/>
            <w:vAlign w:val="bottom"/>
          </w:tcPr>
          <w:p w:rsidR="00E91FF3" w:rsidRPr="00932D31" w:rsidRDefault="00E91FF3" w:rsidP="008647B0">
            <w:pPr>
              <w:spacing w:before="80" w:after="80" w:line="200" w:lineRule="exact"/>
              <w:jc w:val="right"/>
              <w:rPr>
                <w:bCs/>
                <w:i/>
                <w:sz w:val="16"/>
                <w:szCs w:val="16"/>
              </w:rPr>
            </w:pPr>
            <w:r w:rsidRPr="00932D31">
              <w:rPr>
                <w:bCs/>
                <w:i/>
                <w:sz w:val="16"/>
                <w:szCs w:val="16"/>
              </w:rPr>
              <w:t>2009</w:t>
            </w:r>
          </w:p>
        </w:tc>
      </w:tr>
      <w:tr w:rsidR="008647B0" w:rsidRPr="00932D31">
        <w:trPr>
          <w:trHeight w:val="240"/>
        </w:trPr>
        <w:tc>
          <w:tcPr>
            <w:tcW w:w="5766" w:type="dxa"/>
            <w:tcBorders>
              <w:top w:val="single" w:sz="12" w:space="0" w:color="auto"/>
            </w:tcBorders>
            <w:shd w:val="clear" w:color="auto" w:fill="auto"/>
          </w:tcPr>
          <w:p w:rsidR="00E91FF3" w:rsidRPr="00932D31" w:rsidRDefault="00E91FF3" w:rsidP="008647B0">
            <w:pPr>
              <w:spacing w:before="40" w:after="40" w:line="220" w:lineRule="exact"/>
              <w:rPr>
                <w:sz w:val="18"/>
                <w:szCs w:val="16"/>
              </w:rPr>
            </w:pPr>
            <w:r w:rsidRPr="00932D31">
              <w:rPr>
                <w:sz w:val="18"/>
                <w:szCs w:val="16"/>
              </w:rPr>
              <w:t>Programa de empleo por cuenta propia</w:t>
            </w:r>
          </w:p>
        </w:tc>
        <w:tc>
          <w:tcPr>
            <w:tcW w:w="913" w:type="dxa"/>
            <w:tcBorders>
              <w:top w:val="single" w:sz="12" w:space="0" w:color="auto"/>
            </w:tcBorders>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558</w:t>
            </w:r>
          </w:p>
        </w:tc>
        <w:tc>
          <w:tcPr>
            <w:tcW w:w="913" w:type="dxa"/>
            <w:tcBorders>
              <w:top w:val="single" w:sz="12" w:space="0" w:color="auto"/>
            </w:tcBorders>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529</w:t>
            </w:r>
          </w:p>
        </w:tc>
        <w:tc>
          <w:tcPr>
            <w:tcW w:w="913" w:type="dxa"/>
            <w:tcBorders>
              <w:top w:val="single" w:sz="12" w:space="0" w:color="auto"/>
            </w:tcBorders>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654</w:t>
            </w:r>
          </w:p>
        </w:tc>
      </w:tr>
      <w:tr w:rsidR="00E91FF3" w:rsidRPr="00932D31">
        <w:trPr>
          <w:trHeight w:val="240"/>
        </w:trPr>
        <w:tc>
          <w:tcPr>
            <w:tcW w:w="5766" w:type="dxa"/>
            <w:shd w:val="clear" w:color="auto" w:fill="auto"/>
          </w:tcPr>
          <w:p w:rsidR="00E91FF3" w:rsidRPr="00932D31" w:rsidRDefault="00E91FF3" w:rsidP="008647B0">
            <w:pPr>
              <w:spacing w:before="40" w:after="40" w:line="220" w:lineRule="exact"/>
              <w:rPr>
                <w:sz w:val="18"/>
                <w:szCs w:val="16"/>
              </w:rPr>
            </w:pPr>
            <w:r w:rsidRPr="00932D31">
              <w:rPr>
                <w:sz w:val="18"/>
                <w:szCs w:val="16"/>
              </w:rPr>
              <w:t>Constitución oficial de nuevas empresas</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113</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250</w:t>
            </w:r>
          </w:p>
        </w:tc>
      </w:tr>
      <w:tr w:rsidR="00E91FF3" w:rsidRPr="00932D31">
        <w:trPr>
          <w:trHeight w:val="240"/>
        </w:trPr>
        <w:tc>
          <w:tcPr>
            <w:tcW w:w="5766" w:type="dxa"/>
            <w:shd w:val="clear" w:color="auto" w:fill="auto"/>
          </w:tcPr>
          <w:p w:rsidR="00E91FF3" w:rsidRPr="00932D31" w:rsidRDefault="00E91FF3" w:rsidP="008647B0">
            <w:pPr>
              <w:spacing w:before="40" w:after="40" w:line="220" w:lineRule="exact"/>
              <w:rPr>
                <w:sz w:val="18"/>
                <w:szCs w:val="16"/>
              </w:rPr>
            </w:pPr>
            <w:r w:rsidRPr="00932D31">
              <w:rPr>
                <w:sz w:val="18"/>
                <w:szCs w:val="16"/>
              </w:rPr>
              <w:t>Programa de preparación para el empleo</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5</w:t>
            </w:r>
            <w:r w:rsidR="003E7376" w:rsidRPr="00932D31">
              <w:rPr>
                <w:sz w:val="18"/>
                <w:szCs w:val="16"/>
              </w:rPr>
              <w:t xml:space="preserve"> </w:t>
            </w:r>
            <w:r w:rsidRPr="00932D31">
              <w:rPr>
                <w:sz w:val="18"/>
                <w:szCs w:val="16"/>
              </w:rPr>
              <w:t>000</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5</w:t>
            </w:r>
            <w:r w:rsidR="003E7376" w:rsidRPr="00932D31">
              <w:rPr>
                <w:sz w:val="18"/>
                <w:szCs w:val="16"/>
              </w:rPr>
              <w:t xml:space="preserve"> </w:t>
            </w:r>
            <w:r w:rsidRPr="00932D31">
              <w:rPr>
                <w:sz w:val="18"/>
                <w:szCs w:val="16"/>
              </w:rPr>
              <w:t>701</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3</w:t>
            </w:r>
            <w:r w:rsidR="003E7376" w:rsidRPr="00932D31">
              <w:rPr>
                <w:sz w:val="18"/>
                <w:szCs w:val="16"/>
              </w:rPr>
              <w:t xml:space="preserve"> </w:t>
            </w:r>
            <w:r w:rsidRPr="00932D31">
              <w:rPr>
                <w:sz w:val="18"/>
                <w:szCs w:val="16"/>
              </w:rPr>
              <w:t>692</w:t>
            </w:r>
          </w:p>
        </w:tc>
      </w:tr>
      <w:tr w:rsidR="00E91FF3" w:rsidRPr="00932D31">
        <w:trPr>
          <w:trHeight w:val="240"/>
        </w:trPr>
        <w:tc>
          <w:tcPr>
            <w:tcW w:w="5766" w:type="dxa"/>
            <w:shd w:val="clear" w:color="auto" w:fill="auto"/>
          </w:tcPr>
          <w:p w:rsidR="00E91FF3" w:rsidRPr="00932D31" w:rsidRDefault="00E91FF3" w:rsidP="008647B0">
            <w:pPr>
              <w:spacing w:before="40" w:after="40" w:line="220" w:lineRule="exact"/>
              <w:rPr>
                <w:sz w:val="18"/>
                <w:szCs w:val="16"/>
              </w:rPr>
            </w:pPr>
            <w:r w:rsidRPr="00932D31">
              <w:rPr>
                <w:sz w:val="18"/>
                <w:szCs w:val="16"/>
              </w:rPr>
              <w:t>Subsidios para el empleo</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348</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356</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1</w:t>
            </w:r>
            <w:r w:rsidR="003E7376" w:rsidRPr="00932D31">
              <w:rPr>
                <w:sz w:val="18"/>
                <w:szCs w:val="16"/>
              </w:rPr>
              <w:t xml:space="preserve"> </w:t>
            </w:r>
            <w:r w:rsidRPr="00932D31">
              <w:rPr>
                <w:sz w:val="18"/>
                <w:szCs w:val="16"/>
              </w:rPr>
              <w:t>816</w:t>
            </w:r>
          </w:p>
        </w:tc>
      </w:tr>
      <w:tr w:rsidR="00E91FF3" w:rsidRPr="00932D31">
        <w:trPr>
          <w:trHeight w:val="240"/>
        </w:trPr>
        <w:tc>
          <w:tcPr>
            <w:tcW w:w="5766" w:type="dxa"/>
            <w:shd w:val="clear" w:color="auto" w:fill="auto"/>
          </w:tcPr>
          <w:p w:rsidR="00E91FF3" w:rsidRPr="00932D31" w:rsidRDefault="00E91FF3" w:rsidP="008647B0">
            <w:pPr>
              <w:spacing w:before="40" w:after="40" w:line="220" w:lineRule="exact"/>
              <w:rPr>
                <w:sz w:val="18"/>
                <w:szCs w:val="16"/>
              </w:rPr>
            </w:pPr>
            <w:r w:rsidRPr="00932D31">
              <w:rPr>
                <w:sz w:val="18"/>
                <w:szCs w:val="16"/>
              </w:rPr>
              <w:t>Pasantías como etapa inicial de la carrera profesional</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600</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124</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110</w:t>
            </w:r>
          </w:p>
        </w:tc>
      </w:tr>
      <w:tr w:rsidR="00E91FF3" w:rsidRPr="00932D31">
        <w:trPr>
          <w:trHeight w:val="240"/>
        </w:trPr>
        <w:tc>
          <w:tcPr>
            <w:tcW w:w="5766" w:type="dxa"/>
            <w:shd w:val="clear" w:color="auto" w:fill="auto"/>
          </w:tcPr>
          <w:p w:rsidR="00E91FF3" w:rsidRPr="00932D31" w:rsidRDefault="00E91FF3" w:rsidP="008647B0">
            <w:pPr>
              <w:spacing w:before="40" w:after="40" w:line="220" w:lineRule="exact"/>
              <w:rPr>
                <w:sz w:val="18"/>
                <w:szCs w:val="16"/>
              </w:rPr>
            </w:pPr>
            <w:r w:rsidRPr="00932D31">
              <w:rPr>
                <w:sz w:val="18"/>
                <w:szCs w:val="16"/>
              </w:rPr>
              <w:t>Programa de obras públicas</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1</w:t>
            </w:r>
            <w:r w:rsidR="003E7376" w:rsidRPr="00932D31">
              <w:rPr>
                <w:sz w:val="18"/>
                <w:szCs w:val="16"/>
              </w:rPr>
              <w:t xml:space="preserve"> </w:t>
            </w:r>
            <w:r w:rsidRPr="00932D31">
              <w:rPr>
                <w:sz w:val="18"/>
                <w:szCs w:val="16"/>
              </w:rPr>
              <w:t>383</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4</w:t>
            </w:r>
            <w:r w:rsidR="003E7376" w:rsidRPr="00932D31">
              <w:rPr>
                <w:sz w:val="18"/>
                <w:szCs w:val="16"/>
              </w:rPr>
              <w:t xml:space="preserve"> </w:t>
            </w:r>
            <w:r w:rsidRPr="00932D31">
              <w:rPr>
                <w:sz w:val="18"/>
                <w:szCs w:val="16"/>
              </w:rPr>
              <w:t>983</w:t>
            </w:r>
          </w:p>
        </w:tc>
      </w:tr>
      <w:tr w:rsidR="00E91FF3" w:rsidRPr="00932D31">
        <w:trPr>
          <w:trHeight w:val="240"/>
        </w:trPr>
        <w:tc>
          <w:tcPr>
            <w:tcW w:w="5766" w:type="dxa"/>
            <w:shd w:val="clear" w:color="auto" w:fill="auto"/>
          </w:tcPr>
          <w:p w:rsidR="00E91FF3" w:rsidRPr="00932D31" w:rsidRDefault="00E91FF3" w:rsidP="008647B0">
            <w:pPr>
              <w:spacing w:before="40" w:after="40" w:line="220" w:lineRule="exact"/>
              <w:rPr>
                <w:sz w:val="18"/>
                <w:szCs w:val="16"/>
              </w:rPr>
            </w:pPr>
            <w:r w:rsidRPr="00932D31">
              <w:rPr>
                <w:sz w:val="18"/>
                <w:szCs w:val="16"/>
              </w:rPr>
              <w:t xml:space="preserve">Encuesta piloto sobre vacantes </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89</w:t>
            </w:r>
          </w:p>
        </w:tc>
      </w:tr>
      <w:tr w:rsidR="00E91FF3" w:rsidRPr="00932D31">
        <w:trPr>
          <w:trHeight w:val="240"/>
        </w:trPr>
        <w:tc>
          <w:tcPr>
            <w:tcW w:w="5766" w:type="dxa"/>
            <w:shd w:val="clear" w:color="auto" w:fill="auto"/>
          </w:tcPr>
          <w:p w:rsidR="00E91FF3" w:rsidRPr="00932D31" w:rsidRDefault="00E91FF3" w:rsidP="008647B0">
            <w:pPr>
              <w:spacing w:before="40" w:after="40" w:line="220" w:lineRule="exact"/>
              <w:rPr>
                <w:sz w:val="18"/>
                <w:szCs w:val="16"/>
              </w:rPr>
            </w:pPr>
            <w:r w:rsidRPr="00932D31">
              <w:rPr>
                <w:sz w:val="18"/>
                <w:szCs w:val="16"/>
              </w:rPr>
              <w:t>Empoderamiento económico de las mujeres víctimas de violencia en el hogar</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w:t>
            </w:r>
          </w:p>
        </w:tc>
      </w:tr>
      <w:tr w:rsidR="00E91FF3" w:rsidRPr="00932D31">
        <w:trPr>
          <w:trHeight w:val="240"/>
        </w:trPr>
        <w:tc>
          <w:tcPr>
            <w:tcW w:w="5766" w:type="dxa"/>
            <w:shd w:val="clear" w:color="auto" w:fill="auto"/>
          </w:tcPr>
          <w:p w:rsidR="00E91FF3" w:rsidRPr="00932D31" w:rsidRDefault="00E91FF3" w:rsidP="008647B0">
            <w:pPr>
              <w:spacing w:before="40" w:after="40" w:line="220" w:lineRule="exact"/>
              <w:rPr>
                <w:sz w:val="18"/>
                <w:szCs w:val="16"/>
              </w:rPr>
            </w:pPr>
            <w:r w:rsidRPr="00932D31">
              <w:rPr>
                <w:sz w:val="18"/>
                <w:szCs w:val="16"/>
              </w:rPr>
              <w:t>Programa de empleo para los romaníes</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38</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60</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7</w:t>
            </w:r>
          </w:p>
        </w:tc>
      </w:tr>
      <w:tr w:rsidR="003E7376" w:rsidRPr="00932D31">
        <w:trPr>
          <w:trHeight w:val="240"/>
        </w:trPr>
        <w:tc>
          <w:tcPr>
            <w:tcW w:w="5766" w:type="dxa"/>
            <w:tcBorders>
              <w:bottom w:val="single" w:sz="4" w:space="0" w:color="auto"/>
            </w:tcBorders>
            <w:shd w:val="clear" w:color="auto" w:fill="auto"/>
          </w:tcPr>
          <w:p w:rsidR="00E91FF3" w:rsidRPr="00932D31" w:rsidRDefault="00E91FF3" w:rsidP="008647B0">
            <w:pPr>
              <w:spacing w:before="40" w:after="40" w:line="220" w:lineRule="exact"/>
              <w:rPr>
                <w:sz w:val="18"/>
                <w:szCs w:val="16"/>
              </w:rPr>
            </w:pPr>
            <w:r w:rsidRPr="00932D31">
              <w:rPr>
                <w:sz w:val="18"/>
                <w:szCs w:val="16"/>
              </w:rPr>
              <w:t xml:space="preserve">Programa de créditos para el empleo </w:t>
            </w:r>
          </w:p>
        </w:tc>
        <w:tc>
          <w:tcPr>
            <w:tcW w:w="913" w:type="dxa"/>
            <w:tcBorders>
              <w:bottom w:val="single" w:sz="4" w:space="0" w:color="auto"/>
            </w:tcBorders>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w:t>
            </w:r>
          </w:p>
        </w:tc>
        <w:tc>
          <w:tcPr>
            <w:tcW w:w="913" w:type="dxa"/>
            <w:tcBorders>
              <w:bottom w:val="single" w:sz="4" w:space="0" w:color="auto"/>
            </w:tcBorders>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1</w:t>
            </w:r>
            <w:r w:rsidR="003E7376" w:rsidRPr="00932D31">
              <w:rPr>
                <w:sz w:val="18"/>
                <w:szCs w:val="16"/>
              </w:rPr>
              <w:t xml:space="preserve"> </w:t>
            </w:r>
            <w:r w:rsidRPr="00932D31">
              <w:rPr>
                <w:sz w:val="18"/>
                <w:szCs w:val="16"/>
              </w:rPr>
              <w:t>964</w:t>
            </w:r>
          </w:p>
        </w:tc>
        <w:tc>
          <w:tcPr>
            <w:tcW w:w="913" w:type="dxa"/>
            <w:tcBorders>
              <w:bottom w:val="single" w:sz="4" w:space="0" w:color="auto"/>
            </w:tcBorders>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1</w:t>
            </w:r>
            <w:r w:rsidR="003E7376" w:rsidRPr="00932D31">
              <w:rPr>
                <w:sz w:val="18"/>
                <w:szCs w:val="16"/>
              </w:rPr>
              <w:t xml:space="preserve"> </w:t>
            </w:r>
            <w:r w:rsidRPr="00932D31">
              <w:rPr>
                <w:sz w:val="18"/>
                <w:szCs w:val="16"/>
              </w:rPr>
              <w:t>315</w:t>
            </w:r>
          </w:p>
        </w:tc>
      </w:tr>
      <w:tr w:rsidR="008647B0" w:rsidRPr="00932D31">
        <w:trPr>
          <w:trHeight w:val="240"/>
        </w:trPr>
        <w:tc>
          <w:tcPr>
            <w:tcW w:w="5766" w:type="dxa"/>
            <w:tcBorders>
              <w:top w:val="single" w:sz="4" w:space="0" w:color="auto"/>
              <w:bottom w:val="single" w:sz="12" w:space="0" w:color="auto"/>
            </w:tcBorders>
            <w:shd w:val="clear" w:color="auto" w:fill="auto"/>
          </w:tcPr>
          <w:p w:rsidR="00E91FF3" w:rsidRPr="00932D31" w:rsidRDefault="00E91FF3" w:rsidP="003E7376">
            <w:pPr>
              <w:spacing w:before="80" w:after="80" w:line="220" w:lineRule="exact"/>
              <w:ind w:left="284"/>
              <w:rPr>
                <w:b/>
                <w:sz w:val="18"/>
                <w:szCs w:val="16"/>
              </w:rPr>
            </w:pPr>
            <w:r w:rsidRPr="00932D31">
              <w:rPr>
                <w:b/>
                <w:sz w:val="18"/>
                <w:szCs w:val="16"/>
              </w:rPr>
              <w:t>Total</w:t>
            </w:r>
          </w:p>
        </w:tc>
        <w:tc>
          <w:tcPr>
            <w:tcW w:w="913" w:type="dxa"/>
            <w:tcBorders>
              <w:top w:val="single" w:sz="4" w:space="0" w:color="auto"/>
              <w:bottom w:val="single" w:sz="12" w:space="0" w:color="auto"/>
            </w:tcBorders>
            <w:shd w:val="clear" w:color="auto" w:fill="auto"/>
            <w:vAlign w:val="bottom"/>
          </w:tcPr>
          <w:p w:rsidR="00E91FF3" w:rsidRPr="00932D31" w:rsidRDefault="00E91FF3" w:rsidP="003E7376">
            <w:pPr>
              <w:spacing w:before="80" w:after="80" w:line="220" w:lineRule="exact"/>
              <w:jc w:val="right"/>
              <w:rPr>
                <w:b/>
                <w:sz w:val="18"/>
                <w:szCs w:val="16"/>
              </w:rPr>
            </w:pPr>
            <w:r w:rsidRPr="00932D31">
              <w:rPr>
                <w:b/>
                <w:sz w:val="18"/>
                <w:szCs w:val="16"/>
              </w:rPr>
              <w:t>7</w:t>
            </w:r>
            <w:r w:rsidR="003E7376" w:rsidRPr="00932D31">
              <w:rPr>
                <w:b/>
                <w:sz w:val="18"/>
                <w:szCs w:val="16"/>
              </w:rPr>
              <w:t xml:space="preserve"> </w:t>
            </w:r>
            <w:r w:rsidRPr="00932D31">
              <w:rPr>
                <w:b/>
                <w:sz w:val="18"/>
                <w:szCs w:val="16"/>
              </w:rPr>
              <w:t>995</w:t>
            </w:r>
          </w:p>
        </w:tc>
        <w:tc>
          <w:tcPr>
            <w:tcW w:w="913" w:type="dxa"/>
            <w:tcBorders>
              <w:top w:val="single" w:sz="4" w:space="0" w:color="auto"/>
              <w:bottom w:val="single" w:sz="12" w:space="0" w:color="auto"/>
            </w:tcBorders>
            <w:shd w:val="clear" w:color="auto" w:fill="auto"/>
            <w:vAlign w:val="bottom"/>
          </w:tcPr>
          <w:p w:rsidR="00E91FF3" w:rsidRPr="00932D31" w:rsidRDefault="00E91FF3" w:rsidP="003E7376">
            <w:pPr>
              <w:spacing w:before="80" w:after="80" w:line="220" w:lineRule="exact"/>
              <w:jc w:val="right"/>
              <w:rPr>
                <w:b/>
                <w:sz w:val="18"/>
                <w:szCs w:val="16"/>
              </w:rPr>
            </w:pPr>
            <w:r w:rsidRPr="00932D31">
              <w:rPr>
                <w:b/>
                <w:sz w:val="18"/>
                <w:szCs w:val="16"/>
              </w:rPr>
              <w:t>8</w:t>
            </w:r>
            <w:r w:rsidR="003E7376" w:rsidRPr="00932D31">
              <w:rPr>
                <w:b/>
                <w:sz w:val="18"/>
                <w:szCs w:val="16"/>
              </w:rPr>
              <w:t xml:space="preserve"> </w:t>
            </w:r>
            <w:r w:rsidRPr="00932D31">
              <w:rPr>
                <w:b/>
                <w:sz w:val="18"/>
                <w:szCs w:val="16"/>
              </w:rPr>
              <w:t>847</w:t>
            </w:r>
          </w:p>
        </w:tc>
        <w:tc>
          <w:tcPr>
            <w:tcW w:w="913" w:type="dxa"/>
            <w:tcBorders>
              <w:top w:val="single" w:sz="4" w:space="0" w:color="auto"/>
              <w:bottom w:val="single" w:sz="12" w:space="0" w:color="auto"/>
            </w:tcBorders>
            <w:shd w:val="clear" w:color="auto" w:fill="auto"/>
            <w:vAlign w:val="bottom"/>
          </w:tcPr>
          <w:p w:rsidR="00E91FF3" w:rsidRPr="00932D31" w:rsidRDefault="00E91FF3" w:rsidP="003E7376">
            <w:pPr>
              <w:spacing w:before="80" w:after="80" w:line="220" w:lineRule="exact"/>
              <w:jc w:val="right"/>
              <w:rPr>
                <w:b/>
                <w:sz w:val="18"/>
                <w:szCs w:val="16"/>
              </w:rPr>
            </w:pPr>
            <w:r w:rsidRPr="00932D31">
              <w:rPr>
                <w:b/>
                <w:sz w:val="18"/>
                <w:szCs w:val="16"/>
              </w:rPr>
              <w:t>12</w:t>
            </w:r>
            <w:r w:rsidR="003E7376" w:rsidRPr="00932D31">
              <w:rPr>
                <w:b/>
                <w:sz w:val="18"/>
                <w:szCs w:val="16"/>
              </w:rPr>
              <w:t xml:space="preserve"> </w:t>
            </w:r>
            <w:r w:rsidRPr="00932D31">
              <w:rPr>
                <w:b/>
                <w:sz w:val="18"/>
                <w:szCs w:val="16"/>
              </w:rPr>
              <w:t>673</w:t>
            </w:r>
          </w:p>
        </w:tc>
      </w:tr>
    </w:tbl>
    <w:p w:rsidR="00E91FF3" w:rsidRPr="00932D31" w:rsidRDefault="00E91FF3" w:rsidP="00E91FF3">
      <w:pPr>
        <w:rPr>
          <w:rFonts w:ascii="StobiSerif Regular" w:hAnsi="StobiSerif Regular" w:cs="StobiSerif Regular"/>
          <w:sz w:val="16"/>
          <w:szCs w:val="16"/>
        </w:rPr>
      </w:pPr>
    </w:p>
    <w:tbl>
      <w:tblPr>
        <w:tblW w:w="8505" w:type="dxa"/>
        <w:tblInd w:w="1134" w:type="dxa"/>
        <w:tblBorders>
          <w:top w:val="single" w:sz="4" w:space="0" w:color="auto"/>
          <w:bottom w:val="single" w:sz="12" w:space="0" w:color="auto"/>
        </w:tblBorders>
        <w:tblLayout w:type="fixed"/>
        <w:tblCellMar>
          <w:left w:w="0" w:type="dxa"/>
          <w:right w:w="0" w:type="dxa"/>
        </w:tblCellMar>
        <w:tblLook w:val="00A0"/>
      </w:tblPr>
      <w:tblGrid>
        <w:gridCol w:w="5766"/>
        <w:gridCol w:w="913"/>
        <w:gridCol w:w="913"/>
        <w:gridCol w:w="913"/>
      </w:tblGrid>
      <w:tr w:rsidR="008647B0" w:rsidRPr="00932D31">
        <w:trPr>
          <w:trHeight w:val="240"/>
          <w:tblHeader/>
        </w:trPr>
        <w:tc>
          <w:tcPr>
            <w:tcW w:w="5766" w:type="dxa"/>
            <w:tcBorders>
              <w:top w:val="single" w:sz="4" w:space="0" w:color="auto"/>
              <w:bottom w:val="single" w:sz="12" w:space="0" w:color="auto"/>
            </w:tcBorders>
            <w:shd w:val="clear" w:color="auto" w:fill="auto"/>
            <w:vAlign w:val="bottom"/>
          </w:tcPr>
          <w:p w:rsidR="00E91FF3" w:rsidRPr="00932D31" w:rsidRDefault="00E91FF3" w:rsidP="008647B0">
            <w:pPr>
              <w:spacing w:before="80" w:after="80" w:line="200" w:lineRule="exact"/>
              <w:rPr>
                <w:bCs/>
                <w:i/>
                <w:sz w:val="16"/>
                <w:szCs w:val="16"/>
              </w:rPr>
            </w:pPr>
            <w:r w:rsidRPr="00932D31">
              <w:rPr>
                <w:bCs/>
                <w:i/>
                <w:sz w:val="16"/>
                <w:szCs w:val="16"/>
              </w:rPr>
              <w:t>Medidas y programas activos de empleo</w:t>
            </w:r>
          </w:p>
        </w:tc>
        <w:tc>
          <w:tcPr>
            <w:tcW w:w="913" w:type="dxa"/>
            <w:tcBorders>
              <w:top w:val="single" w:sz="4" w:space="0" w:color="auto"/>
              <w:bottom w:val="single" w:sz="12" w:space="0" w:color="auto"/>
            </w:tcBorders>
            <w:shd w:val="clear" w:color="auto" w:fill="auto"/>
            <w:vAlign w:val="bottom"/>
          </w:tcPr>
          <w:p w:rsidR="00E91FF3" w:rsidRPr="00932D31" w:rsidRDefault="00E91FF3" w:rsidP="008647B0">
            <w:pPr>
              <w:spacing w:before="80" w:after="80" w:line="200" w:lineRule="exact"/>
              <w:jc w:val="right"/>
              <w:rPr>
                <w:bCs/>
                <w:i/>
                <w:sz w:val="16"/>
                <w:szCs w:val="16"/>
              </w:rPr>
            </w:pPr>
            <w:r w:rsidRPr="00932D31">
              <w:rPr>
                <w:bCs/>
                <w:i/>
                <w:sz w:val="16"/>
                <w:szCs w:val="16"/>
              </w:rPr>
              <w:t>2010</w:t>
            </w:r>
          </w:p>
        </w:tc>
        <w:tc>
          <w:tcPr>
            <w:tcW w:w="913" w:type="dxa"/>
            <w:tcBorders>
              <w:top w:val="single" w:sz="4" w:space="0" w:color="auto"/>
              <w:bottom w:val="single" w:sz="12" w:space="0" w:color="auto"/>
            </w:tcBorders>
            <w:shd w:val="clear" w:color="auto" w:fill="auto"/>
            <w:vAlign w:val="bottom"/>
          </w:tcPr>
          <w:p w:rsidR="00E91FF3" w:rsidRPr="00932D31" w:rsidRDefault="00E91FF3" w:rsidP="008647B0">
            <w:pPr>
              <w:spacing w:before="80" w:after="80" w:line="200" w:lineRule="exact"/>
              <w:jc w:val="right"/>
              <w:rPr>
                <w:bCs/>
                <w:i/>
                <w:sz w:val="16"/>
                <w:szCs w:val="16"/>
              </w:rPr>
            </w:pPr>
            <w:r w:rsidRPr="00932D31">
              <w:rPr>
                <w:bCs/>
                <w:i/>
                <w:sz w:val="16"/>
                <w:szCs w:val="16"/>
              </w:rPr>
              <w:t>2011</w:t>
            </w:r>
          </w:p>
        </w:tc>
        <w:tc>
          <w:tcPr>
            <w:tcW w:w="913" w:type="dxa"/>
            <w:tcBorders>
              <w:top w:val="single" w:sz="4" w:space="0" w:color="auto"/>
              <w:bottom w:val="single" w:sz="12" w:space="0" w:color="auto"/>
            </w:tcBorders>
            <w:shd w:val="clear" w:color="auto" w:fill="auto"/>
            <w:vAlign w:val="bottom"/>
          </w:tcPr>
          <w:p w:rsidR="00E91FF3" w:rsidRPr="00932D31" w:rsidRDefault="00E91FF3" w:rsidP="008647B0">
            <w:pPr>
              <w:spacing w:before="80" w:after="80" w:line="200" w:lineRule="exact"/>
              <w:jc w:val="right"/>
              <w:rPr>
                <w:bCs/>
                <w:i/>
                <w:sz w:val="16"/>
                <w:szCs w:val="16"/>
              </w:rPr>
            </w:pPr>
            <w:r w:rsidRPr="00932D31">
              <w:rPr>
                <w:bCs/>
                <w:i/>
                <w:sz w:val="16"/>
                <w:szCs w:val="16"/>
              </w:rPr>
              <w:t>2012</w:t>
            </w:r>
          </w:p>
        </w:tc>
      </w:tr>
      <w:tr w:rsidR="008647B0" w:rsidRPr="00932D31">
        <w:trPr>
          <w:trHeight w:val="240"/>
        </w:trPr>
        <w:tc>
          <w:tcPr>
            <w:tcW w:w="5766" w:type="dxa"/>
            <w:tcBorders>
              <w:top w:val="single" w:sz="12" w:space="0" w:color="auto"/>
            </w:tcBorders>
            <w:shd w:val="clear" w:color="auto" w:fill="auto"/>
          </w:tcPr>
          <w:p w:rsidR="00E91FF3" w:rsidRPr="00932D31" w:rsidRDefault="00E91FF3" w:rsidP="008647B0">
            <w:pPr>
              <w:spacing w:before="40" w:after="40" w:line="220" w:lineRule="exact"/>
              <w:rPr>
                <w:sz w:val="18"/>
                <w:szCs w:val="16"/>
              </w:rPr>
            </w:pPr>
            <w:r w:rsidRPr="00932D31">
              <w:rPr>
                <w:sz w:val="18"/>
                <w:szCs w:val="16"/>
              </w:rPr>
              <w:t>Programa de empleo por cuenta propia</w:t>
            </w:r>
          </w:p>
        </w:tc>
        <w:tc>
          <w:tcPr>
            <w:tcW w:w="913" w:type="dxa"/>
            <w:tcBorders>
              <w:top w:val="single" w:sz="12" w:space="0" w:color="auto"/>
            </w:tcBorders>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700</w:t>
            </w:r>
          </w:p>
        </w:tc>
        <w:tc>
          <w:tcPr>
            <w:tcW w:w="913" w:type="dxa"/>
            <w:tcBorders>
              <w:top w:val="single" w:sz="12" w:space="0" w:color="auto"/>
            </w:tcBorders>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700</w:t>
            </w:r>
          </w:p>
        </w:tc>
        <w:tc>
          <w:tcPr>
            <w:tcW w:w="913" w:type="dxa"/>
            <w:tcBorders>
              <w:top w:val="single" w:sz="12" w:space="0" w:color="auto"/>
            </w:tcBorders>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900</w:t>
            </w:r>
          </w:p>
        </w:tc>
      </w:tr>
      <w:tr w:rsidR="008647B0" w:rsidRPr="00932D31">
        <w:trPr>
          <w:trHeight w:val="240"/>
        </w:trPr>
        <w:tc>
          <w:tcPr>
            <w:tcW w:w="5766" w:type="dxa"/>
            <w:shd w:val="clear" w:color="auto" w:fill="auto"/>
          </w:tcPr>
          <w:p w:rsidR="00E91FF3" w:rsidRPr="00932D31" w:rsidRDefault="00E91FF3" w:rsidP="008647B0">
            <w:pPr>
              <w:spacing w:before="40" w:after="40" w:line="220" w:lineRule="exact"/>
              <w:rPr>
                <w:sz w:val="18"/>
                <w:szCs w:val="16"/>
              </w:rPr>
            </w:pPr>
            <w:r w:rsidRPr="00932D31">
              <w:rPr>
                <w:sz w:val="18"/>
                <w:szCs w:val="16"/>
              </w:rPr>
              <w:t>Constitución oficial de nuevas empresas</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250</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250</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w:t>
            </w:r>
          </w:p>
        </w:tc>
      </w:tr>
      <w:tr w:rsidR="008647B0" w:rsidRPr="00932D31">
        <w:trPr>
          <w:trHeight w:val="240"/>
        </w:trPr>
        <w:tc>
          <w:tcPr>
            <w:tcW w:w="5766" w:type="dxa"/>
            <w:shd w:val="clear" w:color="auto" w:fill="auto"/>
          </w:tcPr>
          <w:p w:rsidR="00E91FF3" w:rsidRPr="00932D31" w:rsidRDefault="00E91FF3" w:rsidP="008647B0">
            <w:pPr>
              <w:spacing w:before="40" w:after="40" w:line="220" w:lineRule="exact"/>
              <w:rPr>
                <w:sz w:val="18"/>
                <w:szCs w:val="16"/>
              </w:rPr>
            </w:pPr>
            <w:r w:rsidRPr="00932D31">
              <w:rPr>
                <w:sz w:val="18"/>
                <w:szCs w:val="16"/>
              </w:rPr>
              <w:t>Programa de preparación para el empleo</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3</w:t>
            </w:r>
            <w:r w:rsidR="003E7376" w:rsidRPr="00932D31">
              <w:rPr>
                <w:sz w:val="18"/>
                <w:szCs w:val="16"/>
              </w:rPr>
              <w:t xml:space="preserve"> </w:t>
            </w:r>
            <w:r w:rsidRPr="00932D31">
              <w:rPr>
                <w:sz w:val="18"/>
                <w:szCs w:val="16"/>
              </w:rPr>
              <w:t>244</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2</w:t>
            </w:r>
            <w:r w:rsidR="003E7376" w:rsidRPr="00932D31">
              <w:rPr>
                <w:sz w:val="18"/>
                <w:szCs w:val="16"/>
              </w:rPr>
              <w:t xml:space="preserve"> </w:t>
            </w:r>
            <w:r w:rsidRPr="00932D31">
              <w:rPr>
                <w:sz w:val="18"/>
                <w:szCs w:val="16"/>
              </w:rPr>
              <w:t>843</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435</w:t>
            </w:r>
          </w:p>
        </w:tc>
      </w:tr>
      <w:tr w:rsidR="008647B0" w:rsidRPr="00932D31">
        <w:trPr>
          <w:trHeight w:val="240"/>
        </w:trPr>
        <w:tc>
          <w:tcPr>
            <w:tcW w:w="5766" w:type="dxa"/>
            <w:shd w:val="clear" w:color="auto" w:fill="auto"/>
          </w:tcPr>
          <w:p w:rsidR="00E91FF3" w:rsidRPr="00932D31" w:rsidRDefault="00E91FF3" w:rsidP="008647B0">
            <w:pPr>
              <w:spacing w:before="40" w:after="40" w:line="220" w:lineRule="exact"/>
              <w:rPr>
                <w:sz w:val="18"/>
                <w:szCs w:val="16"/>
              </w:rPr>
            </w:pPr>
            <w:r w:rsidRPr="00932D31">
              <w:rPr>
                <w:sz w:val="18"/>
                <w:szCs w:val="16"/>
              </w:rPr>
              <w:t>Formación para la creación de empresas</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1</w:t>
            </w:r>
            <w:r w:rsidR="003E7376" w:rsidRPr="00932D31">
              <w:rPr>
                <w:sz w:val="18"/>
                <w:szCs w:val="16"/>
              </w:rPr>
              <w:t xml:space="preserve"> </w:t>
            </w:r>
            <w:r w:rsidRPr="00932D31">
              <w:rPr>
                <w:sz w:val="18"/>
                <w:szCs w:val="16"/>
              </w:rPr>
              <w:t>217</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1</w:t>
            </w:r>
            <w:r w:rsidR="003E7376" w:rsidRPr="00932D31">
              <w:rPr>
                <w:sz w:val="18"/>
                <w:szCs w:val="16"/>
              </w:rPr>
              <w:t xml:space="preserve"> </w:t>
            </w:r>
            <w:r w:rsidRPr="00932D31">
              <w:rPr>
                <w:sz w:val="18"/>
                <w:szCs w:val="16"/>
              </w:rPr>
              <w:t>000</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1</w:t>
            </w:r>
            <w:r w:rsidR="003E7376" w:rsidRPr="00932D31">
              <w:rPr>
                <w:sz w:val="18"/>
                <w:szCs w:val="16"/>
              </w:rPr>
              <w:t xml:space="preserve"> </w:t>
            </w:r>
            <w:r w:rsidRPr="00932D31">
              <w:rPr>
                <w:sz w:val="18"/>
                <w:szCs w:val="16"/>
              </w:rPr>
              <w:t>243</w:t>
            </w:r>
          </w:p>
        </w:tc>
      </w:tr>
      <w:tr w:rsidR="008647B0" w:rsidRPr="00932D31">
        <w:trPr>
          <w:trHeight w:val="240"/>
        </w:trPr>
        <w:tc>
          <w:tcPr>
            <w:tcW w:w="5766" w:type="dxa"/>
            <w:shd w:val="clear" w:color="auto" w:fill="auto"/>
          </w:tcPr>
          <w:p w:rsidR="00E91FF3" w:rsidRPr="00932D31" w:rsidRDefault="00E91FF3" w:rsidP="008647B0">
            <w:pPr>
              <w:spacing w:before="40" w:after="40" w:line="220" w:lineRule="exact"/>
              <w:rPr>
                <w:sz w:val="18"/>
                <w:szCs w:val="16"/>
              </w:rPr>
            </w:pPr>
            <w:r w:rsidRPr="00932D31">
              <w:rPr>
                <w:sz w:val="18"/>
                <w:szCs w:val="16"/>
              </w:rPr>
              <w:t>Apoyo financiero a personas jurídicas/empleos adicionales</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50</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87</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89</w:t>
            </w:r>
          </w:p>
        </w:tc>
      </w:tr>
      <w:tr w:rsidR="008647B0" w:rsidRPr="00932D31">
        <w:trPr>
          <w:trHeight w:val="240"/>
        </w:trPr>
        <w:tc>
          <w:tcPr>
            <w:tcW w:w="5766" w:type="dxa"/>
            <w:shd w:val="clear" w:color="auto" w:fill="auto"/>
          </w:tcPr>
          <w:p w:rsidR="00E91FF3" w:rsidRPr="00932D31" w:rsidRDefault="00E91FF3" w:rsidP="008647B0">
            <w:pPr>
              <w:spacing w:before="40" w:after="40" w:line="220" w:lineRule="exact"/>
              <w:rPr>
                <w:sz w:val="18"/>
                <w:szCs w:val="16"/>
              </w:rPr>
            </w:pPr>
            <w:r w:rsidRPr="00932D31">
              <w:rPr>
                <w:sz w:val="18"/>
                <w:szCs w:val="16"/>
              </w:rPr>
              <w:t>Programa de fomento empresarial y apoyo a las empresas existentes</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31</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w:t>
            </w:r>
          </w:p>
        </w:tc>
      </w:tr>
      <w:tr w:rsidR="008647B0" w:rsidRPr="00932D31">
        <w:trPr>
          <w:trHeight w:val="240"/>
        </w:trPr>
        <w:tc>
          <w:tcPr>
            <w:tcW w:w="5766" w:type="dxa"/>
            <w:shd w:val="clear" w:color="auto" w:fill="auto"/>
          </w:tcPr>
          <w:p w:rsidR="00E91FF3" w:rsidRPr="00932D31" w:rsidRDefault="00E91FF3" w:rsidP="008647B0">
            <w:pPr>
              <w:spacing w:before="40" w:after="40" w:line="220" w:lineRule="exact"/>
              <w:rPr>
                <w:sz w:val="18"/>
                <w:szCs w:val="16"/>
              </w:rPr>
            </w:pPr>
            <w:r w:rsidRPr="00932D31">
              <w:rPr>
                <w:sz w:val="18"/>
                <w:szCs w:val="16"/>
              </w:rPr>
              <w:t>Programa piloto de movilidad laboral</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7</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w:t>
            </w:r>
          </w:p>
        </w:tc>
      </w:tr>
      <w:tr w:rsidR="008647B0" w:rsidRPr="00932D31">
        <w:trPr>
          <w:trHeight w:val="240"/>
        </w:trPr>
        <w:tc>
          <w:tcPr>
            <w:tcW w:w="5766" w:type="dxa"/>
            <w:shd w:val="clear" w:color="auto" w:fill="auto"/>
          </w:tcPr>
          <w:p w:rsidR="00E91FF3" w:rsidRPr="00932D31" w:rsidRDefault="00E91FF3" w:rsidP="008647B0">
            <w:pPr>
              <w:spacing w:before="40" w:after="40" w:line="220" w:lineRule="exact"/>
              <w:rPr>
                <w:sz w:val="18"/>
                <w:szCs w:val="16"/>
              </w:rPr>
            </w:pPr>
            <w:r w:rsidRPr="00932D31">
              <w:rPr>
                <w:sz w:val="18"/>
                <w:szCs w:val="16"/>
              </w:rPr>
              <w:t>Formación piloto para los jóvenes de no más de 30 años en beneficio de un empleador conocido del sector textil</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104</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p>
        </w:tc>
      </w:tr>
      <w:tr w:rsidR="008647B0" w:rsidRPr="00932D31">
        <w:trPr>
          <w:trHeight w:val="240"/>
        </w:trPr>
        <w:tc>
          <w:tcPr>
            <w:tcW w:w="5766" w:type="dxa"/>
            <w:shd w:val="clear" w:color="auto" w:fill="auto"/>
          </w:tcPr>
          <w:p w:rsidR="00E91FF3" w:rsidRPr="00932D31" w:rsidRDefault="00E91FF3" w:rsidP="008647B0">
            <w:pPr>
              <w:spacing w:before="40" w:after="40" w:line="220" w:lineRule="exact"/>
              <w:rPr>
                <w:sz w:val="18"/>
                <w:szCs w:val="16"/>
              </w:rPr>
            </w:pPr>
            <w:r w:rsidRPr="00932D31">
              <w:rPr>
                <w:sz w:val="18"/>
                <w:szCs w:val="16"/>
              </w:rPr>
              <w:t>Subsidios para el empleo</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1</w:t>
            </w:r>
            <w:r w:rsidR="003E7376" w:rsidRPr="00932D31">
              <w:rPr>
                <w:sz w:val="18"/>
                <w:szCs w:val="16"/>
              </w:rPr>
              <w:t xml:space="preserve"> </w:t>
            </w:r>
            <w:r w:rsidRPr="00932D31">
              <w:rPr>
                <w:sz w:val="18"/>
                <w:szCs w:val="16"/>
              </w:rPr>
              <w:t>421</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1</w:t>
            </w:r>
            <w:r w:rsidR="003E7376" w:rsidRPr="00932D31">
              <w:rPr>
                <w:sz w:val="18"/>
                <w:szCs w:val="16"/>
              </w:rPr>
              <w:t xml:space="preserve"> </w:t>
            </w:r>
            <w:r w:rsidRPr="00932D31">
              <w:rPr>
                <w:sz w:val="18"/>
                <w:szCs w:val="16"/>
              </w:rPr>
              <w:t>005</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1</w:t>
            </w:r>
            <w:r w:rsidR="003E7376" w:rsidRPr="00932D31">
              <w:rPr>
                <w:sz w:val="18"/>
                <w:szCs w:val="16"/>
              </w:rPr>
              <w:t xml:space="preserve"> </w:t>
            </w:r>
            <w:r w:rsidRPr="00932D31">
              <w:rPr>
                <w:sz w:val="18"/>
                <w:szCs w:val="16"/>
              </w:rPr>
              <w:t>063</w:t>
            </w:r>
          </w:p>
        </w:tc>
      </w:tr>
      <w:tr w:rsidR="008647B0" w:rsidRPr="00932D31">
        <w:trPr>
          <w:trHeight w:val="240"/>
        </w:trPr>
        <w:tc>
          <w:tcPr>
            <w:tcW w:w="5766" w:type="dxa"/>
            <w:shd w:val="clear" w:color="auto" w:fill="auto"/>
          </w:tcPr>
          <w:p w:rsidR="00E91FF3" w:rsidRPr="00932D31" w:rsidRDefault="00E91FF3" w:rsidP="008647B0">
            <w:pPr>
              <w:spacing w:before="40" w:after="40" w:line="220" w:lineRule="exact"/>
              <w:rPr>
                <w:sz w:val="18"/>
                <w:szCs w:val="16"/>
              </w:rPr>
            </w:pPr>
            <w:r w:rsidRPr="00932D31">
              <w:rPr>
                <w:sz w:val="18"/>
                <w:szCs w:val="16"/>
              </w:rPr>
              <w:t>Pasantías como primer empleo para los jóvenes</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142</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287</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103</w:t>
            </w:r>
          </w:p>
        </w:tc>
      </w:tr>
      <w:tr w:rsidR="008647B0" w:rsidRPr="00932D31" w:rsidTr="00E04C36">
        <w:trPr>
          <w:trHeight w:val="240"/>
        </w:trPr>
        <w:tc>
          <w:tcPr>
            <w:tcW w:w="5766" w:type="dxa"/>
            <w:tcBorders>
              <w:bottom w:val="nil"/>
            </w:tcBorders>
            <w:shd w:val="clear" w:color="auto" w:fill="auto"/>
          </w:tcPr>
          <w:p w:rsidR="00E91FF3" w:rsidRPr="00932D31" w:rsidRDefault="00E91FF3" w:rsidP="008647B0">
            <w:pPr>
              <w:spacing w:before="40" w:after="40" w:line="220" w:lineRule="exact"/>
              <w:rPr>
                <w:sz w:val="18"/>
                <w:szCs w:val="16"/>
              </w:rPr>
            </w:pPr>
            <w:r w:rsidRPr="00932D31">
              <w:rPr>
                <w:sz w:val="18"/>
                <w:szCs w:val="16"/>
              </w:rPr>
              <w:t>Programa de pasantías sin remuneración</w:t>
            </w:r>
          </w:p>
        </w:tc>
        <w:tc>
          <w:tcPr>
            <w:tcW w:w="913" w:type="dxa"/>
            <w:tcBorders>
              <w:bottom w:val="nil"/>
            </w:tcBorders>
            <w:shd w:val="clear" w:color="auto" w:fill="auto"/>
            <w:vAlign w:val="bottom"/>
          </w:tcPr>
          <w:p w:rsidR="00E91FF3" w:rsidRPr="00932D31" w:rsidRDefault="00E91FF3" w:rsidP="008647B0">
            <w:pPr>
              <w:spacing w:before="40" w:after="40" w:line="220" w:lineRule="exact"/>
              <w:jc w:val="right"/>
              <w:rPr>
                <w:sz w:val="18"/>
                <w:szCs w:val="16"/>
              </w:rPr>
            </w:pPr>
          </w:p>
        </w:tc>
        <w:tc>
          <w:tcPr>
            <w:tcW w:w="913" w:type="dxa"/>
            <w:tcBorders>
              <w:bottom w:val="nil"/>
            </w:tcBorders>
            <w:shd w:val="clear" w:color="auto" w:fill="auto"/>
            <w:vAlign w:val="bottom"/>
          </w:tcPr>
          <w:p w:rsidR="00E91FF3" w:rsidRPr="00932D31" w:rsidRDefault="00E91FF3" w:rsidP="008647B0">
            <w:pPr>
              <w:spacing w:before="40" w:after="40" w:line="220" w:lineRule="exact"/>
              <w:jc w:val="right"/>
              <w:rPr>
                <w:sz w:val="18"/>
                <w:szCs w:val="16"/>
              </w:rPr>
            </w:pPr>
          </w:p>
        </w:tc>
        <w:tc>
          <w:tcPr>
            <w:tcW w:w="913" w:type="dxa"/>
            <w:tcBorders>
              <w:bottom w:val="nil"/>
            </w:tcBorders>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514</w:t>
            </w:r>
          </w:p>
        </w:tc>
      </w:tr>
      <w:tr w:rsidR="008647B0" w:rsidRPr="00932D31" w:rsidTr="00E04C36">
        <w:trPr>
          <w:trHeight w:val="240"/>
        </w:trPr>
        <w:tc>
          <w:tcPr>
            <w:tcW w:w="5766" w:type="dxa"/>
            <w:tcBorders>
              <w:top w:val="nil"/>
              <w:bottom w:val="nil"/>
            </w:tcBorders>
            <w:shd w:val="clear" w:color="auto" w:fill="auto"/>
          </w:tcPr>
          <w:p w:rsidR="00E91FF3" w:rsidRPr="00932D31" w:rsidRDefault="00E91FF3" w:rsidP="008647B0">
            <w:pPr>
              <w:spacing w:before="40" w:after="40" w:line="220" w:lineRule="exact"/>
              <w:rPr>
                <w:sz w:val="18"/>
                <w:szCs w:val="16"/>
              </w:rPr>
            </w:pPr>
            <w:r w:rsidRPr="00932D31">
              <w:rPr>
                <w:sz w:val="18"/>
                <w:szCs w:val="16"/>
              </w:rPr>
              <w:t>Programa de obras públicas</w:t>
            </w:r>
          </w:p>
        </w:tc>
        <w:tc>
          <w:tcPr>
            <w:tcW w:w="913" w:type="dxa"/>
            <w:tcBorders>
              <w:top w:val="nil"/>
              <w:bottom w:val="nil"/>
            </w:tcBorders>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w:t>
            </w:r>
          </w:p>
        </w:tc>
        <w:tc>
          <w:tcPr>
            <w:tcW w:w="913" w:type="dxa"/>
            <w:tcBorders>
              <w:top w:val="nil"/>
              <w:bottom w:val="nil"/>
            </w:tcBorders>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w:t>
            </w:r>
          </w:p>
        </w:tc>
        <w:tc>
          <w:tcPr>
            <w:tcW w:w="913" w:type="dxa"/>
            <w:tcBorders>
              <w:top w:val="nil"/>
              <w:bottom w:val="nil"/>
            </w:tcBorders>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3</w:t>
            </w:r>
            <w:r w:rsidR="003E7376" w:rsidRPr="00932D31">
              <w:rPr>
                <w:sz w:val="18"/>
                <w:szCs w:val="16"/>
              </w:rPr>
              <w:t xml:space="preserve"> </w:t>
            </w:r>
            <w:r w:rsidRPr="00932D31">
              <w:rPr>
                <w:sz w:val="18"/>
                <w:szCs w:val="16"/>
              </w:rPr>
              <w:t>064</w:t>
            </w:r>
          </w:p>
        </w:tc>
      </w:tr>
      <w:tr w:rsidR="008647B0" w:rsidRPr="00932D31" w:rsidTr="00E04C36">
        <w:trPr>
          <w:trHeight w:val="240"/>
        </w:trPr>
        <w:tc>
          <w:tcPr>
            <w:tcW w:w="5766" w:type="dxa"/>
            <w:tcBorders>
              <w:top w:val="nil"/>
            </w:tcBorders>
            <w:shd w:val="clear" w:color="auto" w:fill="auto"/>
          </w:tcPr>
          <w:p w:rsidR="00E91FF3" w:rsidRPr="00932D31" w:rsidRDefault="00E91FF3" w:rsidP="008647B0">
            <w:pPr>
              <w:spacing w:before="40" w:after="40" w:line="220" w:lineRule="exact"/>
              <w:rPr>
                <w:sz w:val="18"/>
                <w:szCs w:val="16"/>
              </w:rPr>
            </w:pPr>
            <w:r w:rsidRPr="00932D31">
              <w:rPr>
                <w:sz w:val="18"/>
                <w:szCs w:val="16"/>
              </w:rPr>
              <w:t xml:space="preserve">Encuesta piloto sobre vacantes </w:t>
            </w:r>
          </w:p>
        </w:tc>
        <w:tc>
          <w:tcPr>
            <w:tcW w:w="913" w:type="dxa"/>
            <w:tcBorders>
              <w:top w:val="nil"/>
            </w:tcBorders>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58</w:t>
            </w:r>
          </w:p>
        </w:tc>
        <w:tc>
          <w:tcPr>
            <w:tcW w:w="913" w:type="dxa"/>
            <w:tcBorders>
              <w:top w:val="nil"/>
            </w:tcBorders>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38</w:t>
            </w:r>
          </w:p>
        </w:tc>
        <w:tc>
          <w:tcPr>
            <w:tcW w:w="913" w:type="dxa"/>
            <w:tcBorders>
              <w:top w:val="nil"/>
            </w:tcBorders>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16</w:t>
            </w:r>
          </w:p>
        </w:tc>
      </w:tr>
      <w:tr w:rsidR="008647B0" w:rsidRPr="00932D31">
        <w:trPr>
          <w:trHeight w:val="240"/>
        </w:trPr>
        <w:tc>
          <w:tcPr>
            <w:tcW w:w="5766" w:type="dxa"/>
            <w:shd w:val="clear" w:color="auto" w:fill="auto"/>
          </w:tcPr>
          <w:p w:rsidR="00E91FF3" w:rsidRPr="00932D31" w:rsidRDefault="00E91FF3" w:rsidP="008647B0">
            <w:pPr>
              <w:spacing w:before="40" w:after="40" w:line="220" w:lineRule="exact"/>
              <w:rPr>
                <w:sz w:val="18"/>
                <w:szCs w:val="16"/>
              </w:rPr>
            </w:pPr>
            <w:r w:rsidRPr="00932D31">
              <w:rPr>
                <w:sz w:val="18"/>
                <w:szCs w:val="16"/>
              </w:rPr>
              <w:t>Empoderamiento económico de las mujeres víctimas de violencia doméstica</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28</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w:t>
            </w:r>
          </w:p>
        </w:tc>
      </w:tr>
      <w:tr w:rsidR="008647B0" w:rsidRPr="00932D31">
        <w:trPr>
          <w:trHeight w:val="240"/>
        </w:trPr>
        <w:tc>
          <w:tcPr>
            <w:tcW w:w="5766" w:type="dxa"/>
            <w:shd w:val="clear" w:color="auto" w:fill="auto"/>
          </w:tcPr>
          <w:p w:rsidR="00E91FF3" w:rsidRPr="00932D31" w:rsidRDefault="00E91FF3" w:rsidP="008647B0">
            <w:pPr>
              <w:spacing w:before="40" w:after="40" w:line="220" w:lineRule="exact"/>
              <w:rPr>
                <w:sz w:val="18"/>
                <w:szCs w:val="16"/>
              </w:rPr>
            </w:pPr>
            <w:r w:rsidRPr="00932D31">
              <w:rPr>
                <w:sz w:val="18"/>
                <w:szCs w:val="16"/>
              </w:rPr>
              <w:t>Programa de empleo para los romaníes</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w:t>
            </w:r>
          </w:p>
        </w:tc>
        <w:tc>
          <w:tcPr>
            <w:tcW w:w="913" w:type="dxa"/>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w:t>
            </w:r>
          </w:p>
        </w:tc>
      </w:tr>
      <w:tr w:rsidR="008647B0" w:rsidRPr="00932D31">
        <w:trPr>
          <w:trHeight w:val="240"/>
        </w:trPr>
        <w:tc>
          <w:tcPr>
            <w:tcW w:w="5766" w:type="dxa"/>
            <w:tcBorders>
              <w:bottom w:val="single" w:sz="4" w:space="0" w:color="auto"/>
            </w:tcBorders>
            <w:shd w:val="clear" w:color="auto" w:fill="auto"/>
          </w:tcPr>
          <w:p w:rsidR="00E91FF3" w:rsidRPr="00932D31" w:rsidRDefault="00E91FF3" w:rsidP="008647B0">
            <w:pPr>
              <w:spacing w:before="40" w:after="40" w:line="220" w:lineRule="exact"/>
              <w:rPr>
                <w:sz w:val="18"/>
                <w:szCs w:val="16"/>
              </w:rPr>
            </w:pPr>
            <w:r w:rsidRPr="00932D31">
              <w:rPr>
                <w:sz w:val="18"/>
                <w:szCs w:val="16"/>
              </w:rPr>
              <w:t>Programa de créditos para el empleo</w:t>
            </w:r>
          </w:p>
        </w:tc>
        <w:tc>
          <w:tcPr>
            <w:tcW w:w="913" w:type="dxa"/>
            <w:tcBorders>
              <w:bottom w:val="single" w:sz="4" w:space="0" w:color="auto"/>
            </w:tcBorders>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w:t>
            </w:r>
          </w:p>
        </w:tc>
        <w:tc>
          <w:tcPr>
            <w:tcW w:w="913" w:type="dxa"/>
            <w:tcBorders>
              <w:bottom w:val="single" w:sz="4" w:space="0" w:color="auto"/>
            </w:tcBorders>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605</w:t>
            </w:r>
          </w:p>
        </w:tc>
        <w:tc>
          <w:tcPr>
            <w:tcW w:w="913" w:type="dxa"/>
            <w:tcBorders>
              <w:bottom w:val="single" w:sz="4" w:space="0" w:color="auto"/>
            </w:tcBorders>
            <w:shd w:val="clear" w:color="auto" w:fill="auto"/>
            <w:vAlign w:val="bottom"/>
          </w:tcPr>
          <w:p w:rsidR="00E91FF3" w:rsidRPr="00932D31" w:rsidRDefault="00E91FF3" w:rsidP="008647B0">
            <w:pPr>
              <w:spacing w:before="40" w:after="40" w:line="220" w:lineRule="exact"/>
              <w:jc w:val="right"/>
              <w:rPr>
                <w:sz w:val="18"/>
                <w:szCs w:val="16"/>
              </w:rPr>
            </w:pPr>
            <w:r w:rsidRPr="00932D31">
              <w:rPr>
                <w:sz w:val="18"/>
                <w:szCs w:val="16"/>
              </w:rPr>
              <w:t>80</w:t>
            </w:r>
          </w:p>
        </w:tc>
      </w:tr>
      <w:tr w:rsidR="008647B0" w:rsidRPr="00932D31">
        <w:trPr>
          <w:trHeight w:val="240"/>
        </w:trPr>
        <w:tc>
          <w:tcPr>
            <w:tcW w:w="5766" w:type="dxa"/>
            <w:tcBorders>
              <w:top w:val="single" w:sz="4" w:space="0" w:color="auto"/>
              <w:bottom w:val="single" w:sz="12" w:space="0" w:color="auto"/>
            </w:tcBorders>
            <w:shd w:val="clear" w:color="auto" w:fill="auto"/>
          </w:tcPr>
          <w:p w:rsidR="00E91FF3" w:rsidRPr="00932D31" w:rsidRDefault="00E91FF3" w:rsidP="003E7376">
            <w:pPr>
              <w:spacing w:before="80" w:after="80" w:line="220" w:lineRule="exact"/>
              <w:ind w:left="284"/>
              <w:rPr>
                <w:b/>
                <w:sz w:val="18"/>
                <w:szCs w:val="16"/>
              </w:rPr>
            </w:pPr>
            <w:r w:rsidRPr="00932D31">
              <w:rPr>
                <w:b/>
                <w:sz w:val="18"/>
                <w:szCs w:val="16"/>
              </w:rPr>
              <w:t>Total</w:t>
            </w:r>
          </w:p>
        </w:tc>
        <w:tc>
          <w:tcPr>
            <w:tcW w:w="913" w:type="dxa"/>
            <w:tcBorders>
              <w:top w:val="single" w:sz="4" w:space="0" w:color="auto"/>
              <w:bottom w:val="single" w:sz="12" w:space="0" w:color="auto"/>
            </w:tcBorders>
            <w:shd w:val="clear" w:color="auto" w:fill="auto"/>
            <w:vAlign w:val="bottom"/>
          </w:tcPr>
          <w:p w:rsidR="00E91FF3" w:rsidRPr="00932D31" w:rsidRDefault="003E7376" w:rsidP="003E7376">
            <w:pPr>
              <w:spacing w:before="80" w:after="80" w:line="220" w:lineRule="exact"/>
              <w:jc w:val="right"/>
              <w:rPr>
                <w:b/>
                <w:sz w:val="18"/>
                <w:szCs w:val="16"/>
              </w:rPr>
            </w:pPr>
            <w:r w:rsidRPr="00932D31">
              <w:rPr>
                <w:b/>
                <w:sz w:val="18"/>
                <w:szCs w:val="16"/>
              </w:rPr>
              <w:t xml:space="preserve">7 </w:t>
            </w:r>
            <w:r w:rsidR="00E91FF3" w:rsidRPr="00932D31">
              <w:rPr>
                <w:b/>
                <w:sz w:val="18"/>
                <w:szCs w:val="16"/>
              </w:rPr>
              <w:t>131</w:t>
            </w:r>
          </w:p>
        </w:tc>
        <w:tc>
          <w:tcPr>
            <w:tcW w:w="913" w:type="dxa"/>
            <w:tcBorders>
              <w:top w:val="single" w:sz="4" w:space="0" w:color="auto"/>
              <w:bottom w:val="single" w:sz="12" w:space="0" w:color="auto"/>
            </w:tcBorders>
            <w:shd w:val="clear" w:color="auto" w:fill="auto"/>
            <w:vAlign w:val="bottom"/>
          </w:tcPr>
          <w:p w:rsidR="00E91FF3" w:rsidRPr="00932D31" w:rsidRDefault="003E7376" w:rsidP="003E7376">
            <w:pPr>
              <w:spacing w:before="80" w:after="80" w:line="220" w:lineRule="exact"/>
              <w:jc w:val="right"/>
              <w:rPr>
                <w:b/>
                <w:sz w:val="18"/>
                <w:szCs w:val="16"/>
              </w:rPr>
            </w:pPr>
            <w:r w:rsidRPr="00932D31">
              <w:rPr>
                <w:b/>
                <w:sz w:val="18"/>
                <w:szCs w:val="16"/>
              </w:rPr>
              <w:t xml:space="preserve">5 </w:t>
            </w:r>
            <w:r w:rsidR="00E91FF3" w:rsidRPr="00932D31">
              <w:rPr>
                <w:b/>
                <w:sz w:val="18"/>
                <w:szCs w:val="16"/>
              </w:rPr>
              <w:t>926</w:t>
            </w:r>
          </w:p>
        </w:tc>
        <w:tc>
          <w:tcPr>
            <w:tcW w:w="913" w:type="dxa"/>
            <w:tcBorders>
              <w:top w:val="single" w:sz="4" w:space="0" w:color="auto"/>
              <w:bottom w:val="single" w:sz="12" w:space="0" w:color="auto"/>
            </w:tcBorders>
            <w:shd w:val="clear" w:color="auto" w:fill="auto"/>
            <w:vAlign w:val="bottom"/>
          </w:tcPr>
          <w:p w:rsidR="00E91FF3" w:rsidRPr="00932D31" w:rsidRDefault="003E7376" w:rsidP="003E7376">
            <w:pPr>
              <w:spacing w:before="80" w:after="80" w:line="220" w:lineRule="exact"/>
              <w:jc w:val="right"/>
              <w:rPr>
                <w:b/>
                <w:sz w:val="18"/>
                <w:szCs w:val="16"/>
              </w:rPr>
            </w:pPr>
            <w:r w:rsidRPr="00932D31">
              <w:rPr>
                <w:b/>
                <w:sz w:val="18"/>
                <w:szCs w:val="16"/>
              </w:rPr>
              <w:t xml:space="preserve">7 </w:t>
            </w:r>
            <w:r w:rsidR="00E91FF3" w:rsidRPr="00932D31">
              <w:rPr>
                <w:b/>
                <w:sz w:val="18"/>
                <w:szCs w:val="16"/>
              </w:rPr>
              <w:t>530</w:t>
            </w:r>
          </w:p>
        </w:tc>
      </w:tr>
    </w:tbl>
    <w:p w:rsidR="00E91FF3" w:rsidRPr="00932D31" w:rsidRDefault="00E91FF3" w:rsidP="00E04C36">
      <w:pPr>
        <w:pStyle w:val="SingleTxtG"/>
        <w:spacing w:before="240"/>
        <w:rPr>
          <w:lang w:val="es-ES"/>
        </w:rPr>
      </w:pPr>
      <w:r w:rsidRPr="00932D31">
        <w:rPr>
          <w:lang w:val="es-ES"/>
        </w:rPr>
        <w:t>33.</w:t>
      </w:r>
      <w:r w:rsidRPr="00932D31">
        <w:rPr>
          <w:lang w:val="es-ES"/>
        </w:rPr>
        <w:tab/>
        <w:t xml:space="preserve">Hay proyectos en curso para favorecer la integración de las mujeres, en particular las mujeres pertenecientes a comunidades étnicas de la República de Macedonia. En noviembre de 2012, se iniciaron siete proyectos en el marco del Programa de subsidios, </w:t>
      </w:r>
      <w:r w:rsidRPr="00932D31">
        <w:rPr>
          <w:i/>
          <w:lang w:val="es-ES"/>
        </w:rPr>
        <w:t>Promover el potencial de integración de las mujeres marginadas en el mercado de trabajo</w:t>
      </w:r>
      <w:r w:rsidRPr="00932D31">
        <w:rPr>
          <w:lang w:val="es-ES"/>
        </w:rPr>
        <w:t>, haciendo hincapié en las mujeres pertenecientes a grupos étnicos no mayoritarios.</w:t>
      </w:r>
    </w:p>
    <w:p w:rsidR="00E91FF3" w:rsidRPr="00932D31" w:rsidRDefault="00E91FF3" w:rsidP="00F550E4">
      <w:pPr>
        <w:pStyle w:val="SingleTxtG"/>
        <w:rPr>
          <w:lang w:val="es-ES"/>
        </w:rPr>
      </w:pPr>
      <w:r w:rsidRPr="00932D31">
        <w:rPr>
          <w:lang w:val="es-ES"/>
        </w:rPr>
        <w:t>34.</w:t>
      </w:r>
      <w:r w:rsidRPr="00932D31">
        <w:rPr>
          <w:lang w:val="es-ES"/>
        </w:rPr>
        <w:tab/>
        <w:t xml:space="preserve">La Unión Europea ha financiado el proyecto titulado </w:t>
      </w:r>
      <w:r w:rsidRPr="00932D31">
        <w:rPr>
          <w:i/>
          <w:lang w:val="es-ES"/>
        </w:rPr>
        <w:t>Fortalecimiento de las capacidades para la integración de las mujeres marginadas en el mercado de trabajo</w:t>
      </w:r>
      <w:r w:rsidRPr="00932D31">
        <w:rPr>
          <w:lang w:val="es-ES"/>
        </w:rPr>
        <w:t>, destinado en particular a las mujeres pertenecientes a grupos étnicos no mayoritarios. De septiembre de 2012 a diciembre de 2013 el Ministerio de Trabajo y Política Social confió su ejecución a WYG International. En el marco de este proyecto se organizaron varias actividades de capacitación para representantes de los sectores público y no gubernamental. La capacitación impartida versó sobre cuestiones relativas a las políticas y prácticas laborales, la no discriminación y la igualdad de género, la creación de oportunidades de empleo para las mujeres marginadas a nivel local y la organización de actividades con mujeres marginadas en el mercado laboral. El proyecto promovió la cooperación entre los servicios públicos de empleo, los centros de asistencia social, el sector no gubernamental y los empresarios.</w:t>
      </w:r>
    </w:p>
    <w:p w:rsidR="00E91FF3" w:rsidRPr="00932D31" w:rsidRDefault="00E91FF3" w:rsidP="00F550E4">
      <w:pPr>
        <w:pStyle w:val="SingleTxtG"/>
        <w:rPr>
          <w:lang w:val="es-ES"/>
        </w:rPr>
      </w:pPr>
      <w:r w:rsidRPr="00932D31">
        <w:rPr>
          <w:lang w:val="es-ES"/>
        </w:rPr>
        <w:t>35.</w:t>
      </w:r>
      <w:r w:rsidRPr="00932D31">
        <w:rPr>
          <w:lang w:val="es-ES"/>
        </w:rPr>
        <w:tab/>
        <w:t xml:space="preserve">Según la información proporcionada por la Agencia del Empleo, las mujeres romaníes son beneficiarias de las medidas pertinentes. Así pues, en </w:t>
      </w:r>
      <w:r w:rsidR="00697D5E">
        <w:rPr>
          <w:lang w:val="es-ES"/>
        </w:rPr>
        <w:t>diez</w:t>
      </w:r>
      <w:r w:rsidRPr="00932D31">
        <w:rPr>
          <w:lang w:val="es-ES"/>
        </w:rPr>
        <w:t xml:space="preserve"> centros urbanos con una importante población romaní se organizaron 44 reuniones informativas para explicar las medidas activas de empleo. También se celebraron 60 talleres en los que se enseñó la preparación de planes de actividades empresariales. Tres mujeres romaníes que participaron en esos talleres crearon sus propias empresas en calidad de trabajadoras independientes. Obtuvieron préstamos dos de las 31 mujeres romaníes que solicitaron ayuda al programa de créditos para el empleo por cuenta propia. Seis mujeres romaníes y cuatro mujeres con discapacidad consiguieron trabajo gracias al Programa de subsidios para el empleo.</w:t>
      </w:r>
    </w:p>
    <w:p w:rsidR="00E91FF3" w:rsidRPr="00932D31" w:rsidRDefault="00E91FF3" w:rsidP="00F550E4">
      <w:pPr>
        <w:pStyle w:val="SingleTxtG"/>
        <w:rPr>
          <w:lang w:val="es-ES"/>
        </w:rPr>
      </w:pPr>
      <w:r w:rsidRPr="00932D31">
        <w:rPr>
          <w:lang w:val="es-ES"/>
        </w:rPr>
        <w:t>36.</w:t>
      </w:r>
      <w:r w:rsidRPr="00932D31">
        <w:rPr>
          <w:lang w:val="es-ES"/>
        </w:rPr>
        <w:tab/>
        <w:t>Además, hubo más de 22 mujeres romaníes beneficiarias del programa de obras públicas.</w:t>
      </w:r>
    </w:p>
    <w:p w:rsidR="00E91FF3" w:rsidRPr="00932D31" w:rsidRDefault="00F550E4" w:rsidP="00F550E4">
      <w:pPr>
        <w:pStyle w:val="H1G"/>
        <w:rPr>
          <w:lang w:val="es-ES"/>
        </w:rPr>
      </w:pPr>
      <w:r w:rsidRPr="00932D31">
        <w:rPr>
          <w:lang w:val="es-ES"/>
        </w:rPr>
        <w:tab/>
      </w:r>
      <w:r w:rsidRPr="00932D31">
        <w:rPr>
          <w:lang w:val="es-ES"/>
        </w:rPr>
        <w:tab/>
        <w:t>Artículo 7</w:t>
      </w:r>
      <w:r w:rsidRPr="00932D31">
        <w:rPr>
          <w:lang w:val="es-ES"/>
        </w:rPr>
        <w:br/>
      </w:r>
      <w:r w:rsidR="00E91FF3" w:rsidRPr="00932D31">
        <w:rPr>
          <w:lang w:val="es-ES"/>
        </w:rPr>
        <w:t xml:space="preserve">Respuesta a </w:t>
      </w:r>
      <w:r w:rsidRPr="00932D31">
        <w:rPr>
          <w:lang w:val="es-ES"/>
        </w:rPr>
        <w:t>la recomendación del párrafo 36</w:t>
      </w:r>
    </w:p>
    <w:p w:rsidR="00E91FF3" w:rsidRPr="00932D31" w:rsidRDefault="00E91FF3" w:rsidP="00F550E4">
      <w:pPr>
        <w:pStyle w:val="SingleTxtG"/>
        <w:rPr>
          <w:lang w:val="es-ES"/>
        </w:rPr>
      </w:pPr>
      <w:r w:rsidRPr="00932D31">
        <w:rPr>
          <w:lang w:val="es-ES"/>
        </w:rPr>
        <w:t>37.</w:t>
      </w:r>
      <w:r w:rsidRPr="00932D31">
        <w:rPr>
          <w:lang w:val="es-ES"/>
        </w:rPr>
        <w:tab/>
        <w:t xml:space="preserve">La Ley sobre el salario mínimo fue adoptada a comienzos de 2012 (Boletín Oficial de la República de Macedonia </w:t>
      </w:r>
      <w:r w:rsidR="00FE4C5F" w:rsidRPr="00932D31">
        <w:rPr>
          <w:lang w:val="es-ES"/>
        </w:rPr>
        <w:t>Nº</w:t>
      </w:r>
      <w:r w:rsidRPr="00932D31">
        <w:rPr>
          <w:lang w:val="es-ES"/>
        </w:rPr>
        <w:t xml:space="preserve"> 11/2012). La </w:t>
      </w:r>
      <w:r w:rsidR="00496753" w:rsidRPr="00932D31">
        <w:rPr>
          <w:lang w:val="es-ES"/>
        </w:rPr>
        <w:t>ley</w:t>
      </w:r>
      <w:r w:rsidRPr="00932D31">
        <w:rPr>
          <w:lang w:val="es-ES"/>
        </w:rPr>
        <w:t xml:space="preserve">, que se aplica a todos los trabajadores del país, incluidos los empleados del sector público, prescribe la cuantía del salario mínimo definido como el 39,6% del salario mensual medio nacional durante el año anterior. La </w:t>
      </w:r>
      <w:r w:rsidR="00496753" w:rsidRPr="00932D31">
        <w:rPr>
          <w:lang w:val="es-ES"/>
        </w:rPr>
        <w:t>ley</w:t>
      </w:r>
      <w:r w:rsidRPr="00932D31">
        <w:rPr>
          <w:lang w:val="es-ES"/>
        </w:rPr>
        <w:t xml:space="preserve"> fue redactada en colaboración con los interlocutores sociales. Se había realizado con anterioridad un análisis comparativo sobre el procedimiento seguido para establecer el salario mínimo en varios países europeos. La cuantía del salario mínimo en los países examinados fue comparada con el salario medio en el país considerado.</w:t>
      </w:r>
    </w:p>
    <w:p w:rsidR="00E91FF3" w:rsidRPr="00932D31" w:rsidRDefault="00E91FF3" w:rsidP="00F550E4">
      <w:pPr>
        <w:pStyle w:val="SingleTxtG"/>
        <w:rPr>
          <w:lang w:val="es-ES"/>
        </w:rPr>
      </w:pPr>
      <w:r w:rsidRPr="00932D31">
        <w:rPr>
          <w:lang w:val="es-ES"/>
        </w:rPr>
        <w:t>38.</w:t>
      </w:r>
      <w:r w:rsidRPr="00932D31">
        <w:rPr>
          <w:lang w:val="es-ES"/>
        </w:rPr>
        <w:tab/>
        <w:t>La Ley sobre el salario mínimo entró en vigor en enero de 2012.</w:t>
      </w:r>
    </w:p>
    <w:p w:rsidR="00E91FF3" w:rsidRPr="00932D31" w:rsidRDefault="00E91FF3" w:rsidP="00F550E4">
      <w:pPr>
        <w:pStyle w:val="SingleTxtG"/>
        <w:rPr>
          <w:lang w:val="es-ES"/>
        </w:rPr>
      </w:pPr>
      <w:r w:rsidRPr="00932D31">
        <w:rPr>
          <w:lang w:val="es-ES"/>
        </w:rPr>
        <w:t>39.</w:t>
      </w:r>
      <w:r w:rsidRPr="00932D31">
        <w:rPr>
          <w:lang w:val="es-ES"/>
        </w:rPr>
        <w:tab/>
        <w:t xml:space="preserve">Con arreglo a la </w:t>
      </w:r>
      <w:r w:rsidR="00496753" w:rsidRPr="00932D31">
        <w:rPr>
          <w:lang w:val="es-ES"/>
        </w:rPr>
        <w:t>ley</w:t>
      </w:r>
      <w:r w:rsidRPr="00932D31">
        <w:rPr>
          <w:lang w:val="es-ES"/>
        </w:rPr>
        <w:t xml:space="preserve">, el salario mínimo es el salario básico más reducido que el empleador está obligado a abonar al trabajador a tiempo completo que cumpla las normas en materia de rendimiento. El salario mínimo neto asciende a 8.050 denares, con excepción del sector textil y del cuero en que se aplicaba un salario mínimo de 6.300 denares, que en 2013 ascendió a 6.859 denares. En caso de incumplimiento la </w:t>
      </w:r>
      <w:r w:rsidR="00496753" w:rsidRPr="00932D31">
        <w:rPr>
          <w:lang w:val="es-ES"/>
        </w:rPr>
        <w:t>ley</w:t>
      </w:r>
      <w:r w:rsidRPr="00932D31">
        <w:rPr>
          <w:lang w:val="es-ES"/>
        </w:rPr>
        <w:t xml:space="preserve"> prevé una multa de 6.000 a 7.000 euros, pagadera en denares, para el empleador, y de 3.000 a 4.000 euros, pagadera en denares, para el responsable del servicio competente en la empresa. La Inspección del Trabajo supervisa la aplicación de esta </w:t>
      </w:r>
      <w:r w:rsidR="00496753" w:rsidRPr="00932D31">
        <w:rPr>
          <w:lang w:val="es-ES"/>
        </w:rPr>
        <w:t>ley</w:t>
      </w:r>
      <w:r w:rsidRPr="00932D31">
        <w:rPr>
          <w:lang w:val="es-ES"/>
        </w:rPr>
        <w:t>.</w:t>
      </w:r>
    </w:p>
    <w:p w:rsidR="00E91FF3" w:rsidRPr="00932D31" w:rsidRDefault="00E91FF3" w:rsidP="00F550E4">
      <w:pPr>
        <w:pStyle w:val="SingleTxtG"/>
        <w:rPr>
          <w:lang w:val="es-ES"/>
        </w:rPr>
      </w:pPr>
      <w:r w:rsidRPr="00932D31">
        <w:rPr>
          <w:lang w:val="es-ES"/>
        </w:rPr>
        <w:t>40.</w:t>
      </w:r>
      <w:r w:rsidRPr="00932D31">
        <w:rPr>
          <w:lang w:val="es-ES"/>
        </w:rPr>
        <w:tab/>
        <w:t>En 2012, se efectuaron 28.745 inspecciones ordinarias para controlar el pago de los salarios a los trabajadores, de las cuales 558 fueron realizadas a raíz de solicitudes presentadas por los trabajadores. No hubo ningún caso de pago de un salario inferior al salario mínimo previsto por ley. Sin embargo, se registraron algunos casos de retraso en el pago, de uno, dos o más meses.</w:t>
      </w:r>
    </w:p>
    <w:p w:rsidR="00E91FF3" w:rsidRPr="00932D31" w:rsidRDefault="00E91FF3" w:rsidP="00F550E4">
      <w:pPr>
        <w:pStyle w:val="SingleTxtG"/>
        <w:rPr>
          <w:lang w:val="es-ES"/>
        </w:rPr>
      </w:pPr>
      <w:r w:rsidRPr="00932D31">
        <w:rPr>
          <w:lang w:val="es-ES"/>
        </w:rPr>
        <w:t>41.</w:t>
      </w:r>
      <w:r w:rsidRPr="00932D31">
        <w:rPr>
          <w:lang w:val="es-ES"/>
        </w:rPr>
        <w:tab/>
        <w:t>La Inspección dictó 1.405 decisiones por las que ordenaba a los empleadores a que abonaran los salarios pendientes de pago en un plazo determinado. Además, se presentaron a la Comisión de Faltas solicitudes de iniciación de los procedimientos correspondientes contra 133 empleadores morosos. En dos casos se interpusieron recursos penales por violación de los derechos laborales como consecuencia de la mora en el pago de los salarios.</w:t>
      </w:r>
    </w:p>
    <w:p w:rsidR="00E91FF3" w:rsidRPr="00932D31" w:rsidRDefault="00E91FF3" w:rsidP="00F550E4">
      <w:pPr>
        <w:pStyle w:val="SingleTxtG"/>
        <w:rPr>
          <w:lang w:val="es-ES"/>
        </w:rPr>
      </w:pPr>
      <w:r w:rsidRPr="00932D31">
        <w:rPr>
          <w:lang w:val="es-ES"/>
        </w:rPr>
        <w:t>42.</w:t>
      </w:r>
      <w:r w:rsidRPr="00932D31">
        <w:rPr>
          <w:lang w:val="es-ES"/>
        </w:rPr>
        <w:tab/>
        <w:t>En los seis primeros meses de 2013, se llevaron a cabo 11.712 inspecciones ordinarias para supervisar el pago de salarios a los trabajadores; de ellas, 333 en respuesta a solicitudes presentadas por trabajadores. La Inspección dictó 648 decisiones por las que ordenaba a los empleadores a abonar los salarios pendientes en un plazo determinado. Se registraron también 41 solicitudes de inicio de procedimientos por delitos menores.</w:t>
      </w:r>
    </w:p>
    <w:p w:rsidR="00E91FF3" w:rsidRPr="00932D31" w:rsidRDefault="00E91FF3" w:rsidP="00F550E4">
      <w:pPr>
        <w:pStyle w:val="SingleTxtG"/>
        <w:rPr>
          <w:lang w:val="es-ES"/>
        </w:rPr>
      </w:pPr>
      <w:r w:rsidRPr="00932D31">
        <w:rPr>
          <w:lang w:val="es-ES"/>
        </w:rPr>
        <w:t>43.</w:t>
      </w:r>
      <w:r w:rsidRPr="00932D31">
        <w:rPr>
          <w:lang w:val="es-ES"/>
        </w:rPr>
        <w:tab/>
        <w:t>Según la Ley de relaciones laborales el horario completo de trabajo no debe exceder de 40 horas. Admite la posibilidad de que se establezcan por ley o convenio colectivo horarios de trabajo inferiores a 40 horas pero no de menos de 36 horas. En caso de trabajos que entrañen riesgos importantes de lesiones o de daños a la salud, los horarios podrán ser inferiores a 36 horas semanales</w:t>
      </w:r>
      <w:r w:rsidR="00D72A32">
        <w:rPr>
          <w:lang w:val="es-ES"/>
        </w:rPr>
        <w:t xml:space="preserve"> (art.</w:t>
      </w:r>
      <w:r w:rsidRPr="00932D31">
        <w:rPr>
          <w:lang w:val="es-ES"/>
        </w:rPr>
        <w:t xml:space="preserve"> 116).</w:t>
      </w:r>
    </w:p>
    <w:p w:rsidR="00E91FF3" w:rsidRPr="00932D31" w:rsidRDefault="00E91FF3" w:rsidP="00F550E4">
      <w:pPr>
        <w:pStyle w:val="SingleTxtG"/>
        <w:rPr>
          <w:lang w:val="es-ES"/>
        </w:rPr>
      </w:pPr>
      <w:r w:rsidRPr="00932D31">
        <w:rPr>
          <w:lang w:val="es-ES"/>
        </w:rPr>
        <w:t>44.</w:t>
      </w:r>
      <w:r w:rsidRPr="00932D31">
        <w:rPr>
          <w:lang w:val="es-ES"/>
        </w:rPr>
        <w:tab/>
        <w:t xml:space="preserve">La </w:t>
      </w:r>
      <w:r w:rsidR="00496753" w:rsidRPr="00932D31">
        <w:rPr>
          <w:lang w:val="es-ES"/>
        </w:rPr>
        <w:t>ley</w:t>
      </w:r>
      <w:r w:rsidRPr="00932D31">
        <w:rPr>
          <w:lang w:val="es-ES"/>
        </w:rPr>
        <w:t xml:space="preserve"> establece el número máximo de horas extraordinarias semanales (</w:t>
      </w:r>
      <w:r w:rsidR="00697D5E">
        <w:rPr>
          <w:lang w:val="es-ES"/>
        </w:rPr>
        <w:t>8</w:t>
      </w:r>
      <w:r w:rsidRPr="00932D31">
        <w:rPr>
          <w:lang w:val="es-ES"/>
        </w:rPr>
        <w:t xml:space="preserve"> horas) y anuales (190 horas) (</w:t>
      </w:r>
      <w:r w:rsidR="00F308A3">
        <w:rPr>
          <w:lang w:val="es-ES"/>
        </w:rPr>
        <w:t>art.</w:t>
      </w:r>
      <w:r w:rsidRPr="00932D31">
        <w:rPr>
          <w:lang w:val="es-ES"/>
        </w:rPr>
        <w:t xml:space="preserve"> 117). El empleador también deberá pagar una prima equivalente a un mes de salario promedio al empleado que haya cumplido más de 150 horas extraordinarias en el año sin haberse ausentado más de 21 días, sin tener en cuenta el número de días de licencia anual ordinaria utilizados. Los empleadores tienen la obligación de mantener por separado los registros de las horas extraordinarias (</w:t>
      </w:r>
      <w:r w:rsidR="00F308A3">
        <w:rPr>
          <w:lang w:val="es-ES"/>
        </w:rPr>
        <w:t>art.</w:t>
      </w:r>
      <w:r w:rsidRPr="00932D31">
        <w:rPr>
          <w:lang w:val="es-ES"/>
        </w:rPr>
        <w:t xml:space="preserve"> 117).</w:t>
      </w:r>
    </w:p>
    <w:p w:rsidR="00E91FF3" w:rsidRPr="00932D31" w:rsidRDefault="00E91FF3" w:rsidP="00F550E4">
      <w:pPr>
        <w:pStyle w:val="SingleTxtG"/>
        <w:rPr>
          <w:lang w:val="es-ES"/>
        </w:rPr>
      </w:pPr>
      <w:r w:rsidRPr="00932D31">
        <w:rPr>
          <w:lang w:val="es-ES"/>
        </w:rPr>
        <w:t>45.</w:t>
      </w:r>
      <w:r w:rsidRPr="00932D31">
        <w:rPr>
          <w:lang w:val="es-ES"/>
        </w:rPr>
        <w:tab/>
        <w:t>El artículo 6 (que prohíbe la discriminación), párrafo 2, apartado 3, dispone la igualdad de oportunidades y de trato para las mujeres y los hombres, entre otros, mediante la igualdad de remuneración por un trabajo de igual valor. Concretamente, el artículo 108 define el derecho a la igualdad de remuneración por un trabajo igual en los siguientes términos:</w:t>
      </w:r>
    </w:p>
    <w:p w:rsidR="00E91FF3" w:rsidRPr="00932D31" w:rsidRDefault="00F550E4" w:rsidP="00F550E4">
      <w:pPr>
        <w:pStyle w:val="SingleTxtG"/>
        <w:ind w:firstLine="567"/>
        <w:rPr>
          <w:lang w:val="es-ES"/>
        </w:rPr>
      </w:pPr>
      <w:r w:rsidRPr="00932D31">
        <w:rPr>
          <w:lang w:val="es-ES"/>
        </w:rPr>
        <w:t>1)</w:t>
      </w:r>
      <w:r w:rsidRPr="00932D31">
        <w:rPr>
          <w:lang w:val="es-ES"/>
        </w:rPr>
        <w:tab/>
      </w:r>
      <w:r w:rsidR="00E91FF3" w:rsidRPr="00932D31">
        <w:rPr>
          <w:lang w:val="es-ES"/>
        </w:rPr>
        <w:t>Los empleadores aplicarán el principio de igualdad de remuneración a todos los trabajadores, independientemente de su género, por un trabajo</w:t>
      </w:r>
      <w:r w:rsidRPr="00932D31">
        <w:rPr>
          <w:lang w:val="es-ES"/>
        </w:rPr>
        <w:t xml:space="preserve"> que exija un rendimiento igual;</w:t>
      </w:r>
    </w:p>
    <w:p w:rsidR="00E91FF3" w:rsidRPr="00932D31" w:rsidRDefault="00F550E4" w:rsidP="00F550E4">
      <w:pPr>
        <w:pStyle w:val="SingleTxtG"/>
        <w:ind w:firstLine="567"/>
        <w:rPr>
          <w:lang w:val="es-ES"/>
        </w:rPr>
      </w:pPr>
      <w:r w:rsidRPr="00932D31">
        <w:rPr>
          <w:lang w:val="es-ES"/>
        </w:rPr>
        <w:t>2)</w:t>
      </w:r>
      <w:r w:rsidRPr="00932D31">
        <w:rPr>
          <w:lang w:val="es-ES"/>
        </w:rPr>
        <w:tab/>
      </w:r>
      <w:r w:rsidR="00E91FF3" w:rsidRPr="00932D31">
        <w:rPr>
          <w:lang w:val="es-ES"/>
        </w:rPr>
        <w:t>Las disposiciones en el contrato de empleo, el acuerdo colectivo y las cláusulas de los estatutos que sean contrarias a las disposiciones del párrafo 1) del presente artículo serán nulas y sin efecto.</w:t>
      </w:r>
    </w:p>
    <w:p w:rsidR="00E91FF3" w:rsidRPr="00932D31" w:rsidRDefault="00932D31" w:rsidP="00F550E4">
      <w:pPr>
        <w:pStyle w:val="SingleTxtG"/>
        <w:rPr>
          <w:lang w:val="es-ES"/>
        </w:rPr>
      </w:pPr>
      <w:r w:rsidRPr="00932D31">
        <w:rPr>
          <w:lang w:val="es-ES"/>
        </w:rPr>
        <w:t>46.</w:t>
      </w:r>
      <w:r w:rsidRPr="00932D31">
        <w:rPr>
          <w:lang w:val="es-ES"/>
        </w:rPr>
        <w:tab/>
        <w:t>Según el artículo 5 de la Ley de seguridad y salud en el trabajo (Boletín Oficial de la República de Macedonia, Nº 92/2007, Nº 136/11, Nº</w:t>
      </w:r>
      <w:r>
        <w:rPr>
          <w:lang w:val="es-ES"/>
        </w:rPr>
        <w:t xml:space="preserve"> </w:t>
      </w:r>
      <w:r w:rsidRPr="00932D31">
        <w:rPr>
          <w:lang w:val="es-ES"/>
        </w:rPr>
        <w:t xml:space="preserve">23/13, Nº 25/13 y Nº 137/13) los empleadores tienen la obligación de garantizar la seguridad y la salud de los trabajadores en el lugar de trabajo teniendo en cuenta todos los aspectos de los puestos que ocupan. </w:t>
      </w:r>
      <w:r w:rsidR="00E91FF3" w:rsidRPr="00932D31">
        <w:rPr>
          <w:lang w:val="es-ES"/>
        </w:rPr>
        <w:t>Los empleadores deberán tomar las medidas necesarias para la seguridad y la salud en el trabajo de todos los trabajadores, en particular contra los riesgos profesionales relativos a la salud, así como impartir información y capacitación sobre la seguridad de los puestos de trabajo, además de disponer la estructura orgánica y los fondos necesarios para garantizar la seguridad y la salud en el trabajo.</w:t>
      </w:r>
    </w:p>
    <w:p w:rsidR="00E91FF3" w:rsidRPr="00932D31" w:rsidRDefault="00F550E4" w:rsidP="00F550E4">
      <w:pPr>
        <w:pStyle w:val="H1G"/>
        <w:rPr>
          <w:lang w:val="es-ES"/>
        </w:rPr>
      </w:pPr>
      <w:r w:rsidRPr="00932D31">
        <w:rPr>
          <w:lang w:val="es-ES"/>
        </w:rPr>
        <w:tab/>
      </w:r>
      <w:r w:rsidRPr="00932D31">
        <w:rPr>
          <w:lang w:val="es-ES"/>
        </w:rPr>
        <w:tab/>
        <w:t>Artículo 8</w:t>
      </w:r>
      <w:r w:rsidRPr="00932D31">
        <w:rPr>
          <w:lang w:val="es-ES"/>
        </w:rPr>
        <w:br/>
      </w:r>
      <w:r w:rsidR="00E91FF3" w:rsidRPr="00932D31">
        <w:rPr>
          <w:lang w:val="es-ES"/>
        </w:rPr>
        <w:t xml:space="preserve">Respuesta a </w:t>
      </w:r>
      <w:r w:rsidRPr="00932D31">
        <w:rPr>
          <w:lang w:val="es-ES"/>
        </w:rPr>
        <w:t>la recomendación del párrafo 37</w:t>
      </w:r>
    </w:p>
    <w:p w:rsidR="00E91FF3" w:rsidRPr="00932D31" w:rsidRDefault="00E91FF3" w:rsidP="00F550E4">
      <w:pPr>
        <w:pStyle w:val="SingleTxtG"/>
        <w:rPr>
          <w:lang w:val="es-ES"/>
        </w:rPr>
      </w:pPr>
      <w:r w:rsidRPr="00932D31">
        <w:rPr>
          <w:lang w:val="es-ES"/>
        </w:rPr>
        <w:t>47.</w:t>
      </w:r>
      <w:r w:rsidRPr="00932D31">
        <w:rPr>
          <w:lang w:val="es-ES"/>
        </w:rPr>
        <w:tab/>
        <w:t>En relación con la afiliación a sindicatos y el funcionamiento de estos, así como el derecho a la huelga, véase el informe inicial de la República de Macedonia sobre la aplicación del Pacto Internacional de Derechos Económicos, Sociales y Culturales.</w:t>
      </w:r>
    </w:p>
    <w:p w:rsidR="00E91FF3" w:rsidRPr="00932D31" w:rsidRDefault="00932D31" w:rsidP="00F550E4">
      <w:pPr>
        <w:pStyle w:val="SingleTxtG"/>
        <w:rPr>
          <w:lang w:val="es-ES"/>
        </w:rPr>
      </w:pPr>
      <w:r w:rsidRPr="00932D31">
        <w:rPr>
          <w:lang w:val="es-ES"/>
        </w:rPr>
        <w:t>48.</w:t>
      </w:r>
      <w:r w:rsidRPr="00932D31">
        <w:rPr>
          <w:lang w:val="es-ES"/>
        </w:rPr>
        <w:tab/>
        <w:t>El artículo 237 de la Ley de relaciones laborales (Boletín Oficial de la República de Macedonia, Nº 62/2005, Nº 106/2008, Nº 161/2008, Nº 114/2009, Nº 130/2009, Nº 50/10, Nº 52/10, Nº 124/10, Nº</w:t>
      </w:r>
      <w:r>
        <w:rPr>
          <w:lang w:val="es-ES"/>
        </w:rPr>
        <w:t xml:space="preserve"> </w:t>
      </w:r>
      <w:r w:rsidRPr="00932D31">
        <w:rPr>
          <w:lang w:val="es-ES"/>
        </w:rPr>
        <w:t xml:space="preserve">47/11, Nº 11/12, Nº 39/12, Nº 13/13 y Nº 25/13) prevé que los empleadores pueden suspender a los trabajadores solo como respuesta a una huelga en curso. </w:t>
      </w:r>
      <w:r w:rsidR="00E91FF3" w:rsidRPr="00932D31">
        <w:rPr>
          <w:lang w:val="es-ES"/>
        </w:rPr>
        <w:t>Ese artículo prevé asimismo que el número de trabajadores suspendidos no puede superar al 2% del número de trabajadores que participan en la huelga.</w:t>
      </w:r>
    </w:p>
    <w:p w:rsidR="00E91FF3" w:rsidRPr="00932D31" w:rsidRDefault="00E91FF3" w:rsidP="00F550E4">
      <w:pPr>
        <w:pStyle w:val="SingleTxtG"/>
        <w:rPr>
          <w:lang w:val="es-ES"/>
        </w:rPr>
      </w:pPr>
      <w:r w:rsidRPr="00932D31">
        <w:rPr>
          <w:lang w:val="es-ES"/>
        </w:rPr>
        <w:t>49.</w:t>
      </w:r>
      <w:r w:rsidRPr="00932D31">
        <w:rPr>
          <w:lang w:val="es-ES"/>
        </w:rPr>
        <w:tab/>
        <w:t>Estas disposiciones se aplican únicamente a los trabajadores que con el ejemplo de su conducta promueven un comportamiento violento y antidemocrático y que, por ende, perturban las negociaciones entre los trabajadores y los empleadores.</w:t>
      </w:r>
    </w:p>
    <w:p w:rsidR="00E91FF3" w:rsidRPr="00932D31" w:rsidRDefault="00E91FF3" w:rsidP="00F550E4">
      <w:pPr>
        <w:pStyle w:val="SingleTxtG"/>
        <w:rPr>
          <w:lang w:val="es-ES"/>
        </w:rPr>
      </w:pPr>
      <w:r w:rsidRPr="00932D31">
        <w:rPr>
          <w:lang w:val="es-ES"/>
        </w:rPr>
        <w:t>50.</w:t>
      </w:r>
      <w:r w:rsidRPr="00932D31">
        <w:rPr>
          <w:lang w:val="es-ES"/>
        </w:rPr>
        <w:tab/>
        <w:t>El empleador deberá pagar las contribuciones establecidas en los reglamentos específicos que fijan como base el salario más reducido para el pago de las contribuciones de los trabajadores suspendidos durante el período de la suspensión. Esto significa que no se ha rescindido su contrato y que el empleador también abona las contribuciones prescritas de estos trabajadores, así como las de todos los demás trabajadores en huelga.</w:t>
      </w:r>
    </w:p>
    <w:p w:rsidR="00E91FF3" w:rsidRPr="00932D31" w:rsidRDefault="00F550E4" w:rsidP="00F550E4">
      <w:pPr>
        <w:pStyle w:val="H1G"/>
        <w:rPr>
          <w:lang w:val="es-ES"/>
        </w:rPr>
      </w:pPr>
      <w:r w:rsidRPr="00932D31">
        <w:rPr>
          <w:lang w:val="es-ES"/>
        </w:rPr>
        <w:tab/>
      </w:r>
      <w:r w:rsidRPr="00932D31">
        <w:rPr>
          <w:lang w:val="es-ES"/>
        </w:rPr>
        <w:tab/>
        <w:t>Artículo 9</w:t>
      </w:r>
      <w:r w:rsidRPr="00932D31">
        <w:rPr>
          <w:lang w:val="es-ES"/>
        </w:rPr>
        <w:br/>
      </w:r>
      <w:r w:rsidR="00E91FF3" w:rsidRPr="00932D31">
        <w:rPr>
          <w:lang w:val="es-ES"/>
        </w:rPr>
        <w:t xml:space="preserve">Respuesta a </w:t>
      </w:r>
      <w:r w:rsidRPr="00932D31">
        <w:rPr>
          <w:lang w:val="es-ES"/>
        </w:rPr>
        <w:t>la recomendación del párrafo 38</w:t>
      </w:r>
    </w:p>
    <w:p w:rsidR="00E91FF3" w:rsidRPr="00932D31" w:rsidRDefault="00E91FF3" w:rsidP="00F550E4">
      <w:pPr>
        <w:pStyle w:val="SingleTxtG"/>
        <w:rPr>
          <w:lang w:val="es-ES"/>
        </w:rPr>
      </w:pPr>
      <w:r w:rsidRPr="00932D31">
        <w:rPr>
          <w:lang w:val="es-ES"/>
        </w:rPr>
        <w:t>51.</w:t>
      </w:r>
      <w:r w:rsidRPr="00932D31">
        <w:rPr>
          <w:lang w:val="es-ES"/>
        </w:rPr>
        <w:tab/>
        <w:t>El Gobierno de la República de Macedonia en busca de la eficiencia del sistema de atención de salud y protección social ha modificado la legislación pertinente con objeto de que aumente la cuantía de las prestaciones pecuniarias de protección social y de que su pago se efectúe con regularidad.</w:t>
      </w:r>
    </w:p>
    <w:tbl>
      <w:tblPr>
        <w:tblW w:w="0" w:type="auto"/>
        <w:tblInd w:w="1134" w:type="dxa"/>
        <w:tblBorders>
          <w:top w:val="single" w:sz="4" w:space="0" w:color="000000"/>
          <w:bottom w:val="single" w:sz="12" w:space="0" w:color="000000"/>
        </w:tblBorders>
        <w:tblLayout w:type="fixed"/>
        <w:tblCellMar>
          <w:left w:w="0" w:type="dxa"/>
          <w:right w:w="0" w:type="dxa"/>
        </w:tblCellMar>
        <w:tblLook w:val="00A0"/>
      </w:tblPr>
      <w:tblGrid>
        <w:gridCol w:w="2268"/>
        <w:gridCol w:w="851"/>
        <w:gridCol w:w="851"/>
        <w:gridCol w:w="851"/>
        <w:gridCol w:w="851"/>
        <w:gridCol w:w="851"/>
        <w:gridCol w:w="851"/>
      </w:tblGrid>
      <w:tr w:rsidR="0055778D" w:rsidRPr="00932D31">
        <w:trPr>
          <w:trHeight w:val="240"/>
          <w:tblHeader/>
        </w:trPr>
        <w:tc>
          <w:tcPr>
            <w:tcW w:w="2268" w:type="dxa"/>
            <w:vMerge w:val="restart"/>
            <w:tcBorders>
              <w:top w:val="single" w:sz="4" w:space="0" w:color="000000"/>
              <w:bottom w:val="single" w:sz="12" w:space="0" w:color="000000"/>
            </w:tcBorders>
            <w:shd w:val="clear" w:color="auto" w:fill="auto"/>
            <w:vAlign w:val="bottom"/>
          </w:tcPr>
          <w:p w:rsidR="0055778D" w:rsidRPr="00932D31" w:rsidRDefault="0055778D" w:rsidP="00AE2810">
            <w:pPr>
              <w:spacing w:before="80" w:after="80" w:line="200" w:lineRule="exact"/>
              <w:rPr>
                <w:i/>
                <w:sz w:val="16"/>
                <w:szCs w:val="16"/>
              </w:rPr>
            </w:pPr>
          </w:p>
        </w:tc>
        <w:tc>
          <w:tcPr>
            <w:tcW w:w="1702" w:type="dxa"/>
            <w:gridSpan w:val="2"/>
            <w:tcBorders>
              <w:top w:val="single" w:sz="4" w:space="0" w:color="000000"/>
              <w:bottom w:val="single" w:sz="4" w:space="0" w:color="000000"/>
              <w:right w:val="single" w:sz="24" w:space="0" w:color="FFFFFF"/>
            </w:tcBorders>
            <w:shd w:val="clear" w:color="auto" w:fill="auto"/>
            <w:vAlign w:val="bottom"/>
          </w:tcPr>
          <w:p w:rsidR="0055778D" w:rsidRPr="00932D31" w:rsidRDefault="00AE2810" w:rsidP="00AE2810">
            <w:pPr>
              <w:spacing w:before="80" w:after="80" w:line="200" w:lineRule="exact"/>
              <w:jc w:val="center"/>
              <w:rPr>
                <w:i/>
                <w:sz w:val="16"/>
                <w:szCs w:val="16"/>
              </w:rPr>
            </w:pPr>
            <w:r w:rsidRPr="00932D31">
              <w:rPr>
                <w:i/>
                <w:sz w:val="16"/>
                <w:szCs w:val="16"/>
              </w:rPr>
              <w:t>Cuantía de las prestaciones pecuniarias de protección social</w:t>
            </w:r>
          </w:p>
        </w:tc>
        <w:tc>
          <w:tcPr>
            <w:tcW w:w="1702" w:type="dxa"/>
            <w:gridSpan w:val="2"/>
            <w:tcBorders>
              <w:top w:val="single" w:sz="4" w:space="0" w:color="000000"/>
              <w:left w:val="single" w:sz="24" w:space="0" w:color="FFFFFF"/>
              <w:bottom w:val="single" w:sz="4" w:space="0" w:color="000000"/>
              <w:right w:val="single" w:sz="24" w:space="0" w:color="FFFFFF"/>
            </w:tcBorders>
            <w:shd w:val="clear" w:color="auto" w:fill="auto"/>
            <w:vAlign w:val="bottom"/>
          </w:tcPr>
          <w:p w:rsidR="0055778D" w:rsidRPr="00932D31" w:rsidRDefault="00AE2810" w:rsidP="00AE2810">
            <w:pPr>
              <w:spacing w:before="80" w:after="80" w:line="200" w:lineRule="exact"/>
              <w:jc w:val="center"/>
              <w:rPr>
                <w:i/>
                <w:sz w:val="16"/>
                <w:szCs w:val="16"/>
              </w:rPr>
            </w:pPr>
            <w:r w:rsidRPr="00932D31">
              <w:rPr>
                <w:i/>
                <w:sz w:val="16"/>
                <w:szCs w:val="16"/>
              </w:rPr>
              <w:t>Cuantía de las prestaciones pecuniarias de protección social en 2011</w:t>
            </w:r>
          </w:p>
        </w:tc>
        <w:tc>
          <w:tcPr>
            <w:tcW w:w="1702" w:type="dxa"/>
            <w:gridSpan w:val="2"/>
            <w:tcBorders>
              <w:top w:val="single" w:sz="4" w:space="0" w:color="000000"/>
              <w:left w:val="single" w:sz="24" w:space="0" w:color="FFFFFF"/>
              <w:bottom w:val="single" w:sz="4" w:space="0" w:color="000000"/>
            </w:tcBorders>
            <w:shd w:val="clear" w:color="auto" w:fill="auto"/>
            <w:vAlign w:val="bottom"/>
          </w:tcPr>
          <w:p w:rsidR="0055778D" w:rsidRPr="00932D31" w:rsidRDefault="00AE2810" w:rsidP="00AE2810">
            <w:pPr>
              <w:spacing w:before="80" w:after="80" w:line="200" w:lineRule="exact"/>
              <w:jc w:val="center"/>
              <w:rPr>
                <w:i/>
                <w:sz w:val="16"/>
                <w:szCs w:val="16"/>
              </w:rPr>
            </w:pPr>
            <w:r w:rsidRPr="00932D31">
              <w:rPr>
                <w:i/>
                <w:sz w:val="16"/>
                <w:szCs w:val="16"/>
              </w:rPr>
              <w:t>Cuantía de las prestaciones pecuniarias de protección social en 2012</w:t>
            </w:r>
          </w:p>
        </w:tc>
      </w:tr>
      <w:tr w:rsidR="0055778D" w:rsidRPr="00932D31">
        <w:trPr>
          <w:trHeight w:val="240"/>
          <w:tblHeader/>
        </w:trPr>
        <w:tc>
          <w:tcPr>
            <w:tcW w:w="2268" w:type="dxa"/>
            <w:vMerge/>
            <w:tcBorders>
              <w:top w:val="single" w:sz="12" w:space="0" w:color="000000"/>
              <w:bottom w:val="single" w:sz="12" w:space="0" w:color="000000"/>
            </w:tcBorders>
            <w:shd w:val="clear" w:color="auto" w:fill="auto"/>
            <w:vAlign w:val="bottom"/>
          </w:tcPr>
          <w:p w:rsidR="0055778D" w:rsidRPr="00932D31" w:rsidRDefault="0055778D" w:rsidP="00AE2810">
            <w:pPr>
              <w:spacing w:before="40" w:after="40" w:line="220" w:lineRule="exact"/>
              <w:rPr>
                <w:i/>
                <w:sz w:val="16"/>
                <w:szCs w:val="16"/>
              </w:rPr>
            </w:pPr>
          </w:p>
        </w:tc>
        <w:tc>
          <w:tcPr>
            <w:tcW w:w="851" w:type="dxa"/>
            <w:tcBorders>
              <w:top w:val="single" w:sz="4" w:space="0" w:color="000000"/>
              <w:bottom w:val="single" w:sz="12" w:space="0" w:color="000000"/>
            </w:tcBorders>
            <w:shd w:val="clear" w:color="auto" w:fill="auto"/>
            <w:vAlign w:val="bottom"/>
          </w:tcPr>
          <w:p w:rsidR="0055778D" w:rsidRPr="00932D31" w:rsidRDefault="0055778D" w:rsidP="00AE2810">
            <w:pPr>
              <w:spacing w:before="40" w:after="40" w:line="220" w:lineRule="exact"/>
              <w:jc w:val="right"/>
              <w:rPr>
                <w:i/>
                <w:sz w:val="16"/>
                <w:szCs w:val="16"/>
              </w:rPr>
            </w:pPr>
            <w:r w:rsidRPr="00932D31">
              <w:rPr>
                <w:i/>
                <w:sz w:val="16"/>
                <w:szCs w:val="16"/>
              </w:rPr>
              <w:t>100%</w:t>
            </w:r>
          </w:p>
        </w:tc>
        <w:tc>
          <w:tcPr>
            <w:tcW w:w="851" w:type="dxa"/>
            <w:tcBorders>
              <w:top w:val="single" w:sz="4" w:space="0" w:color="000000"/>
              <w:bottom w:val="single" w:sz="12" w:space="0" w:color="000000"/>
              <w:right w:val="single" w:sz="24" w:space="0" w:color="FFFFFF"/>
            </w:tcBorders>
            <w:shd w:val="clear" w:color="auto" w:fill="auto"/>
            <w:vAlign w:val="bottom"/>
          </w:tcPr>
          <w:p w:rsidR="0055778D" w:rsidRPr="00932D31" w:rsidRDefault="0055778D" w:rsidP="00AE2810">
            <w:pPr>
              <w:spacing w:before="40" w:after="40" w:line="220" w:lineRule="exact"/>
              <w:jc w:val="right"/>
              <w:rPr>
                <w:i/>
                <w:sz w:val="16"/>
                <w:szCs w:val="16"/>
              </w:rPr>
            </w:pPr>
            <w:r w:rsidRPr="00932D31">
              <w:rPr>
                <w:i/>
                <w:sz w:val="16"/>
                <w:szCs w:val="16"/>
              </w:rPr>
              <w:t>50%</w:t>
            </w:r>
          </w:p>
        </w:tc>
        <w:tc>
          <w:tcPr>
            <w:tcW w:w="851" w:type="dxa"/>
            <w:tcBorders>
              <w:top w:val="single" w:sz="4" w:space="0" w:color="000000"/>
              <w:left w:val="single" w:sz="24" w:space="0" w:color="FFFFFF"/>
              <w:bottom w:val="single" w:sz="12" w:space="0" w:color="000000"/>
            </w:tcBorders>
            <w:shd w:val="clear" w:color="auto" w:fill="auto"/>
            <w:vAlign w:val="bottom"/>
          </w:tcPr>
          <w:p w:rsidR="0055778D" w:rsidRPr="00932D31" w:rsidRDefault="0055778D" w:rsidP="00AE2810">
            <w:pPr>
              <w:spacing w:before="40" w:after="40" w:line="220" w:lineRule="exact"/>
              <w:jc w:val="right"/>
              <w:rPr>
                <w:i/>
                <w:sz w:val="16"/>
                <w:szCs w:val="16"/>
              </w:rPr>
            </w:pPr>
            <w:r w:rsidRPr="00932D31">
              <w:rPr>
                <w:i/>
                <w:sz w:val="16"/>
                <w:szCs w:val="16"/>
              </w:rPr>
              <w:t>100%</w:t>
            </w:r>
          </w:p>
        </w:tc>
        <w:tc>
          <w:tcPr>
            <w:tcW w:w="851" w:type="dxa"/>
            <w:tcBorders>
              <w:top w:val="single" w:sz="4" w:space="0" w:color="000000"/>
              <w:bottom w:val="single" w:sz="12" w:space="0" w:color="000000"/>
              <w:right w:val="single" w:sz="24" w:space="0" w:color="FFFFFF"/>
            </w:tcBorders>
            <w:shd w:val="clear" w:color="auto" w:fill="auto"/>
            <w:vAlign w:val="bottom"/>
          </w:tcPr>
          <w:p w:rsidR="0055778D" w:rsidRPr="00932D31" w:rsidRDefault="0055778D" w:rsidP="00AE2810">
            <w:pPr>
              <w:spacing w:before="40" w:after="40" w:line="220" w:lineRule="exact"/>
              <w:jc w:val="right"/>
              <w:rPr>
                <w:i/>
                <w:sz w:val="16"/>
                <w:szCs w:val="16"/>
              </w:rPr>
            </w:pPr>
            <w:r w:rsidRPr="00932D31">
              <w:rPr>
                <w:i/>
                <w:sz w:val="16"/>
                <w:szCs w:val="16"/>
              </w:rPr>
              <w:t>50%</w:t>
            </w:r>
          </w:p>
        </w:tc>
        <w:tc>
          <w:tcPr>
            <w:tcW w:w="851" w:type="dxa"/>
            <w:tcBorders>
              <w:top w:val="single" w:sz="4" w:space="0" w:color="000000"/>
              <w:left w:val="single" w:sz="24" w:space="0" w:color="FFFFFF"/>
              <w:bottom w:val="single" w:sz="12" w:space="0" w:color="000000"/>
            </w:tcBorders>
            <w:shd w:val="clear" w:color="auto" w:fill="auto"/>
            <w:vAlign w:val="bottom"/>
          </w:tcPr>
          <w:p w:rsidR="0055778D" w:rsidRPr="00932D31" w:rsidRDefault="0055778D" w:rsidP="00AE2810">
            <w:pPr>
              <w:spacing w:before="40" w:after="40" w:line="220" w:lineRule="exact"/>
              <w:jc w:val="right"/>
              <w:rPr>
                <w:i/>
                <w:sz w:val="16"/>
                <w:szCs w:val="16"/>
              </w:rPr>
            </w:pPr>
            <w:r w:rsidRPr="00932D31">
              <w:rPr>
                <w:i/>
                <w:sz w:val="16"/>
                <w:szCs w:val="16"/>
              </w:rPr>
              <w:t>100%</w:t>
            </w:r>
          </w:p>
        </w:tc>
        <w:tc>
          <w:tcPr>
            <w:tcW w:w="851" w:type="dxa"/>
            <w:tcBorders>
              <w:top w:val="single" w:sz="4" w:space="0" w:color="000000"/>
              <w:bottom w:val="single" w:sz="12" w:space="0" w:color="000000"/>
            </w:tcBorders>
            <w:shd w:val="clear" w:color="auto" w:fill="auto"/>
            <w:vAlign w:val="bottom"/>
          </w:tcPr>
          <w:p w:rsidR="0055778D" w:rsidRPr="00932D31" w:rsidRDefault="0055778D" w:rsidP="00AE2810">
            <w:pPr>
              <w:spacing w:before="40" w:after="40" w:line="220" w:lineRule="exact"/>
              <w:jc w:val="right"/>
              <w:rPr>
                <w:i/>
                <w:sz w:val="16"/>
                <w:szCs w:val="16"/>
              </w:rPr>
            </w:pPr>
            <w:r w:rsidRPr="00932D31">
              <w:rPr>
                <w:i/>
                <w:sz w:val="16"/>
                <w:szCs w:val="16"/>
              </w:rPr>
              <w:t>50%</w:t>
            </w:r>
          </w:p>
        </w:tc>
      </w:tr>
      <w:tr w:rsidR="0055778D" w:rsidRPr="00932D31">
        <w:trPr>
          <w:trHeight w:val="240"/>
        </w:trPr>
        <w:tc>
          <w:tcPr>
            <w:tcW w:w="2268" w:type="dxa"/>
            <w:tcBorders>
              <w:top w:val="single" w:sz="12" w:space="0" w:color="000000"/>
              <w:bottom w:val="nil"/>
            </w:tcBorders>
            <w:shd w:val="clear" w:color="auto" w:fill="auto"/>
          </w:tcPr>
          <w:p w:rsidR="0055778D" w:rsidRPr="00932D31" w:rsidRDefault="00AE2810" w:rsidP="00AE2810">
            <w:pPr>
              <w:spacing w:before="40" w:after="40" w:line="220" w:lineRule="exact"/>
              <w:rPr>
                <w:sz w:val="18"/>
                <w:szCs w:val="16"/>
              </w:rPr>
            </w:pPr>
            <w:r w:rsidRPr="00932D31">
              <w:rPr>
                <w:sz w:val="18"/>
                <w:szCs w:val="16"/>
              </w:rPr>
              <w:t>Individuos</w:t>
            </w:r>
          </w:p>
        </w:tc>
        <w:tc>
          <w:tcPr>
            <w:tcW w:w="1702" w:type="dxa"/>
            <w:gridSpan w:val="2"/>
            <w:tcBorders>
              <w:top w:val="single" w:sz="12" w:space="0" w:color="000000"/>
              <w:bottom w:val="nil"/>
            </w:tcBorders>
            <w:shd w:val="clear" w:color="auto" w:fill="auto"/>
            <w:vAlign w:val="bottom"/>
          </w:tcPr>
          <w:p w:rsidR="0055778D" w:rsidRPr="00932D31" w:rsidRDefault="00AE2810" w:rsidP="00AE2810">
            <w:pPr>
              <w:spacing w:before="40" w:after="40" w:line="220" w:lineRule="exact"/>
              <w:jc w:val="right"/>
              <w:rPr>
                <w:sz w:val="18"/>
                <w:szCs w:val="16"/>
              </w:rPr>
            </w:pPr>
            <w:r w:rsidRPr="00932D31">
              <w:rPr>
                <w:sz w:val="18"/>
                <w:szCs w:val="16"/>
              </w:rPr>
              <w:t>2 140,</w:t>
            </w:r>
            <w:r w:rsidR="0055778D" w:rsidRPr="00932D31">
              <w:rPr>
                <w:sz w:val="18"/>
                <w:szCs w:val="16"/>
              </w:rPr>
              <w:t xml:space="preserve">00 </w:t>
            </w:r>
          </w:p>
        </w:tc>
        <w:tc>
          <w:tcPr>
            <w:tcW w:w="1702" w:type="dxa"/>
            <w:gridSpan w:val="2"/>
            <w:tcBorders>
              <w:top w:val="single" w:sz="12" w:space="0" w:color="000000"/>
              <w:bottom w:val="nil"/>
            </w:tcBorders>
            <w:shd w:val="clear" w:color="auto" w:fill="auto"/>
            <w:vAlign w:val="bottom"/>
          </w:tcPr>
          <w:p w:rsidR="0055778D" w:rsidRPr="00932D31" w:rsidRDefault="0055778D" w:rsidP="00AE2810">
            <w:pPr>
              <w:spacing w:before="40" w:after="40" w:line="220" w:lineRule="exact"/>
              <w:jc w:val="right"/>
              <w:rPr>
                <w:sz w:val="18"/>
                <w:szCs w:val="16"/>
              </w:rPr>
            </w:pPr>
            <w:r w:rsidRPr="00932D31">
              <w:rPr>
                <w:sz w:val="18"/>
                <w:szCs w:val="16"/>
              </w:rPr>
              <w:t>1</w:t>
            </w:r>
            <w:r w:rsidR="00AE2810" w:rsidRPr="00932D31">
              <w:rPr>
                <w:sz w:val="18"/>
                <w:szCs w:val="16"/>
              </w:rPr>
              <w:t xml:space="preserve"> </w:t>
            </w:r>
            <w:r w:rsidRPr="00932D31">
              <w:rPr>
                <w:sz w:val="18"/>
                <w:szCs w:val="16"/>
              </w:rPr>
              <w:t>070</w:t>
            </w:r>
            <w:r w:rsidR="00AE2810" w:rsidRPr="00932D31">
              <w:rPr>
                <w:sz w:val="18"/>
                <w:szCs w:val="16"/>
              </w:rPr>
              <w:t>,</w:t>
            </w:r>
            <w:r w:rsidRPr="00932D31">
              <w:rPr>
                <w:sz w:val="18"/>
                <w:szCs w:val="16"/>
              </w:rPr>
              <w:t xml:space="preserve">00 </w:t>
            </w:r>
          </w:p>
        </w:tc>
        <w:tc>
          <w:tcPr>
            <w:tcW w:w="1702" w:type="dxa"/>
            <w:gridSpan w:val="2"/>
            <w:tcBorders>
              <w:top w:val="single" w:sz="12" w:space="0" w:color="000000"/>
              <w:bottom w:val="nil"/>
            </w:tcBorders>
            <w:shd w:val="clear" w:color="auto" w:fill="auto"/>
            <w:vAlign w:val="bottom"/>
          </w:tcPr>
          <w:p w:rsidR="0055778D" w:rsidRPr="00932D31" w:rsidRDefault="0055778D" w:rsidP="00AE2810">
            <w:pPr>
              <w:spacing w:before="40" w:after="40" w:line="220" w:lineRule="exact"/>
              <w:jc w:val="right"/>
              <w:rPr>
                <w:sz w:val="18"/>
                <w:szCs w:val="16"/>
              </w:rPr>
            </w:pPr>
            <w:r w:rsidRPr="00932D31">
              <w:rPr>
                <w:sz w:val="18"/>
                <w:szCs w:val="16"/>
              </w:rPr>
              <w:t>2</w:t>
            </w:r>
            <w:r w:rsidR="00AE2810" w:rsidRPr="00932D31">
              <w:rPr>
                <w:sz w:val="18"/>
                <w:szCs w:val="16"/>
              </w:rPr>
              <w:t xml:space="preserve"> </w:t>
            </w:r>
            <w:r w:rsidRPr="00932D31">
              <w:rPr>
                <w:sz w:val="18"/>
                <w:szCs w:val="16"/>
              </w:rPr>
              <w:t>174</w:t>
            </w:r>
            <w:r w:rsidR="00AE2810" w:rsidRPr="00932D31">
              <w:rPr>
                <w:sz w:val="18"/>
                <w:szCs w:val="16"/>
              </w:rPr>
              <w:t>,</w:t>
            </w:r>
            <w:r w:rsidRPr="00932D31">
              <w:rPr>
                <w:sz w:val="18"/>
                <w:szCs w:val="16"/>
              </w:rPr>
              <w:t xml:space="preserve">00 </w:t>
            </w:r>
          </w:p>
        </w:tc>
      </w:tr>
      <w:tr w:rsidR="0055778D" w:rsidRPr="00932D31" w:rsidTr="00E04C36">
        <w:trPr>
          <w:trHeight w:val="240"/>
        </w:trPr>
        <w:tc>
          <w:tcPr>
            <w:tcW w:w="2268" w:type="dxa"/>
            <w:tcBorders>
              <w:top w:val="nil"/>
              <w:bottom w:val="nil"/>
            </w:tcBorders>
            <w:shd w:val="clear" w:color="auto" w:fill="auto"/>
          </w:tcPr>
          <w:p w:rsidR="0055778D" w:rsidRPr="00932D31" w:rsidRDefault="00AE2810" w:rsidP="00AE2810">
            <w:pPr>
              <w:spacing w:before="40" w:after="40" w:line="220" w:lineRule="exact"/>
              <w:rPr>
                <w:sz w:val="18"/>
                <w:szCs w:val="16"/>
              </w:rPr>
            </w:pPr>
            <w:r w:rsidRPr="00932D31">
              <w:rPr>
                <w:sz w:val="18"/>
                <w:szCs w:val="16"/>
              </w:rPr>
              <w:t>Familias y hogares de dos miembros</w:t>
            </w:r>
          </w:p>
        </w:tc>
        <w:tc>
          <w:tcPr>
            <w:tcW w:w="1702" w:type="dxa"/>
            <w:gridSpan w:val="2"/>
            <w:tcBorders>
              <w:top w:val="nil"/>
              <w:bottom w:val="nil"/>
            </w:tcBorders>
            <w:shd w:val="clear" w:color="auto" w:fill="auto"/>
            <w:vAlign w:val="bottom"/>
          </w:tcPr>
          <w:p w:rsidR="0055778D" w:rsidRPr="00932D31" w:rsidRDefault="00AE2810" w:rsidP="00AE2810">
            <w:pPr>
              <w:spacing w:before="40" w:after="40" w:line="220" w:lineRule="exact"/>
              <w:jc w:val="right"/>
              <w:rPr>
                <w:sz w:val="18"/>
                <w:szCs w:val="16"/>
              </w:rPr>
            </w:pPr>
            <w:r w:rsidRPr="00932D31">
              <w:rPr>
                <w:sz w:val="18"/>
                <w:szCs w:val="16"/>
              </w:rPr>
              <w:t>2 932,</w:t>
            </w:r>
            <w:r w:rsidR="0055778D" w:rsidRPr="00932D31">
              <w:rPr>
                <w:sz w:val="18"/>
                <w:szCs w:val="16"/>
              </w:rPr>
              <w:t xml:space="preserve">00 </w:t>
            </w:r>
          </w:p>
        </w:tc>
        <w:tc>
          <w:tcPr>
            <w:tcW w:w="1702" w:type="dxa"/>
            <w:gridSpan w:val="2"/>
            <w:tcBorders>
              <w:top w:val="nil"/>
              <w:bottom w:val="nil"/>
            </w:tcBorders>
            <w:shd w:val="clear" w:color="auto" w:fill="auto"/>
            <w:vAlign w:val="bottom"/>
          </w:tcPr>
          <w:p w:rsidR="0055778D" w:rsidRPr="00932D31" w:rsidRDefault="0055778D" w:rsidP="00AE2810">
            <w:pPr>
              <w:spacing w:before="40" w:after="40" w:line="220" w:lineRule="exact"/>
              <w:jc w:val="right"/>
              <w:rPr>
                <w:sz w:val="18"/>
                <w:szCs w:val="16"/>
              </w:rPr>
            </w:pPr>
            <w:r w:rsidRPr="00932D31">
              <w:rPr>
                <w:sz w:val="18"/>
                <w:szCs w:val="16"/>
              </w:rPr>
              <w:t>1</w:t>
            </w:r>
            <w:r w:rsidR="00AE2810" w:rsidRPr="00932D31">
              <w:rPr>
                <w:sz w:val="18"/>
                <w:szCs w:val="16"/>
              </w:rPr>
              <w:t xml:space="preserve"> </w:t>
            </w:r>
            <w:r w:rsidRPr="00932D31">
              <w:rPr>
                <w:sz w:val="18"/>
                <w:szCs w:val="16"/>
              </w:rPr>
              <w:t>466</w:t>
            </w:r>
            <w:r w:rsidR="00AE2810" w:rsidRPr="00932D31">
              <w:rPr>
                <w:sz w:val="18"/>
                <w:szCs w:val="16"/>
              </w:rPr>
              <w:t>,</w:t>
            </w:r>
            <w:r w:rsidRPr="00932D31">
              <w:rPr>
                <w:sz w:val="18"/>
                <w:szCs w:val="16"/>
              </w:rPr>
              <w:t xml:space="preserve">00 </w:t>
            </w:r>
          </w:p>
        </w:tc>
        <w:tc>
          <w:tcPr>
            <w:tcW w:w="1702" w:type="dxa"/>
            <w:gridSpan w:val="2"/>
            <w:tcBorders>
              <w:top w:val="nil"/>
              <w:bottom w:val="nil"/>
            </w:tcBorders>
            <w:shd w:val="clear" w:color="auto" w:fill="auto"/>
            <w:vAlign w:val="bottom"/>
          </w:tcPr>
          <w:p w:rsidR="0055778D" w:rsidRPr="00932D31" w:rsidRDefault="0055778D" w:rsidP="00AE2810">
            <w:pPr>
              <w:spacing w:before="40" w:after="40" w:line="220" w:lineRule="exact"/>
              <w:jc w:val="right"/>
              <w:rPr>
                <w:sz w:val="18"/>
                <w:szCs w:val="16"/>
              </w:rPr>
            </w:pPr>
            <w:r w:rsidRPr="00932D31">
              <w:rPr>
                <w:sz w:val="18"/>
                <w:szCs w:val="16"/>
              </w:rPr>
              <w:t>2</w:t>
            </w:r>
            <w:r w:rsidR="00AE2810" w:rsidRPr="00932D31">
              <w:rPr>
                <w:sz w:val="18"/>
                <w:szCs w:val="16"/>
              </w:rPr>
              <w:t xml:space="preserve"> </w:t>
            </w:r>
            <w:r w:rsidRPr="00932D31">
              <w:rPr>
                <w:sz w:val="18"/>
                <w:szCs w:val="16"/>
              </w:rPr>
              <w:t>979</w:t>
            </w:r>
            <w:r w:rsidR="00AE2810" w:rsidRPr="00932D31">
              <w:rPr>
                <w:sz w:val="18"/>
                <w:szCs w:val="16"/>
              </w:rPr>
              <w:t>,</w:t>
            </w:r>
            <w:r w:rsidRPr="00932D31">
              <w:rPr>
                <w:sz w:val="18"/>
                <w:szCs w:val="16"/>
              </w:rPr>
              <w:t xml:space="preserve">00 </w:t>
            </w:r>
          </w:p>
        </w:tc>
      </w:tr>
      <w:tr w:rsidR="0055778D" w:rsidRPr="00932D31" w:rsidTr="00E04C36">
        <w:trPr>
          <w:trHeight w:val="240"/>
        </w:trPr>
        <w:tc>
          <w:tcPr>
            <w:tcW w:w="2268" w:type="dxa"/>
            <w:tcBorders>
              <w:top w:val="nil"/>
              <w:bottom w:val="nil"/>
            </w:tcBorders>
            <w:shd w:val="clear" w:color="auto" w:fill="auto"/>
          </w:tcPr>
          <w:p w:rsidR="0055778D" w:rsidRPr="00932D31" w:rsidRDefault="00AE2810" w:rsidP="00AE2810">
            <w:pPr>
              <w:spacing w:before="40" w:after="40" w:line="220" w:lineRule="exact"/>
              <w:rPr>
                <w:sz w:val="18"/>
                <w:szCs w:val="16"/>
              </w:rPr>
            </w:pPr>
            <w:r w:rsidRPr="00932D31">
              <w:rPr>
                <w:sz w:val="18"/>
                <w:szCs w:val="16"/>
              </w:rPr>
              <w:t>Familias y hogares de tres miembros</w:t>
            </w:r>
          </w:p>
        </w:tc>
        <w:tc>
          <w:tcPr>
            <w:tcW w:w="1702" w:type="dxa"/>
            <w:gridSpan w:val="2"/>
            <w:tcBorders>
              <w:top w:val="nil"/>
              <w:bottom w:val="nil"/>
            </w:tcBorders>
            <w:shd w:val="clear" w:color="auto" w:fill="auto"/>
            <w:vAlign w:val="bottom"/>
          </w:tcPr>
          <w:p w:rsidR="0055778D" w:rsidRPr="00932D31" w:rsidRDefault="0055778D" w:rsidP="00AE2810">
            <w:pPr>
              <w:spacing w:before="40" w:after="40" w:line="220" w:lineRule="exact"/>
              <w:jc w:val="right"/>
              <w:rPr>
                <w:sz w:val="18"/>
                <w:szCs w:val="16"/>
              </w:rPr>
            </w:pPr>
            <w:r w:rsidRPr="00932D31">
              <w:rPr>
                <w:sz w:val="18"/>
                <w:szCs w:val="16"/>
              </w:rPr>
              <w:t>3</w:t>
            </w:r>
            <w:r w:rsidR="00AE2810" w:rsidRPr="00932D31">
              <w:rPr>
                <w:sz w:val="18"/>
                <w:szCs w:val="16"/>
              </w:rPr>
              <w:t xml:space="preserve"> </w:t>
            </w:r>
            <w:r w:rsidRPr="00932D31">
              <w:rPr>
                <w:sz w:val="18"/>
                <w:szCs w:val="16"/>
              </w:rPr>
              <w:t>724</w:t>
            </w:r>
            <w:r w:rsidR="00AE2810" w:rsidRPr="00932D31">
              <w:rPr>
                <w:sz w:val="18"/>
                <w:szCs w:val="16"/>
              </w:rPr>
              <w:t>,</w:t>
            </w:r>
            <w:r w:rsidRPr="00932D31">
              <w:rPr>
                <w:sz w:val="18"/>
                <w:szCs w:val="16"/>
              </w:rPr>
              <w:t xml:space="preserve">00 </w:t>
            </w:r>
          </w:p>
        </w:tc>
        <w:tc>
          <w:tcPr>
            <w:tcW w:w="1702" w:type="dxa"/>
            <w:gridSpan w:val="2"/>
            <w:tcBorders>
              <w:top w:val="nil"/>
              <w:bottom w:val="nil"/>
            </w:tcBorders>
            <w:shd w:val="clear" w:color="auto" w:fill="auto"/>
            <w:vAlign w:val="bottom"/>
          </w:tcPr>
          <w:p w:rsidR="0055778D" w:rsidRPr="00932D31" w:rsidRDefault="0055778D" w:rsidP="00AE2810">
            <w:pPr>
              <w:spacing w:before="40" w:after="40" w:line="220" w:lineRule="exact"/>
              <w:jc w:val="right"/>
              <w:rPr>
                <w:sz w:val="18"/>
                <w:szCs w:val="16"/>
              </w:rPr>
            </w:pPr>
            <w:r w:rsidRPr="00932D31">
              <w:rPr>
                <w:sz w:val="18"/>
                <w:szCs w:val="16"/>
              </w:rPr>
              <w:t>1</w:t>
            </w:r>
            <w:r w:rsidR="00AE2810" w:rsidRPr="00932D31">
              <w:rPr>
                <w:sz w:val="18"/>
                <w:szCs w:val="16"/>
              </w:rPr>
              <w:t xml:space="preserve"> </w:t>
            </w:r>
            <w:r w:rsidRPr="00932D31">
              <w:rPr>
                <w:sz w:val="18"/>
                <w:szCs w:val="16"/>
              </w:rPr>
              <w:t>862</w:t>
            </w:r>
            <w:r w:rsidR="00AE2810" w:rsidRPr="00932D31">
              <w:rPr>
                <w:sz w:val="18"/>
                <w:szCs w:val="16"/>
              </w:rPr>
              <w:t>,</w:t>
            </w:r>
            <w:r w:rsidRPr="00932D31">
              <w:rPr>
                <w:sz w:val="18"/>
                <w:szCs w:val="16"/>
              </w:rPr>
              <w:t xml:space="preserve">00 </w:t>
            </w:r>
          </w:p>
        </w:tc>
        <w:tc>
          <w:tcPr>
            <w:tcW w:w="1702" w:type="dxa"/>
            <w:gridSpan w:val="2"/>
            <w:tcBorders>
              <w:top w:val="nil"/>
              <w:bottom w:val="nil"/>
            </w:tcBorders>
            <w:shd w:val="clear" w:color="auto" w:fill="auto"/>
            <w:vAlign w:val="bottom"/>
          </w:tcPr>
          <w:p w:rsidR="0055778D" w:rsidRPr="00932D31" w:rsidRDefault="0055778D" w:rsidP="00AE2810">
            <w:pPr>
              <w:spacing w:before="40" w:after="40" w:line="220" w:lineRule="exact"/>
              <w:jc w:val="right"/>
              <w:rPr>
                <w:sz w:val="18"/>
                <w:szCs w:val="16"/>
              </w:rPr>
            </w:pPr>
            <w:r w:rsidRPr="00932D31">
              <w:rPr>
                <w:sz w:val="18"/>
                <w:szCs w:val="16"/>
              </w:rPr>
              <w:t>3</w:t>
            </w:r>
            <w:r w:rsidR="00AE2810" w:rsidRPr="00932D31">
              <w:rPr>
                <w:sz w:val="18"/>
                <w:szCs w:val="16"/>
              </w:rPr>
              <w:t xml:space="preserve"> </w:t>
            </w:r>
            <w:r w:rsidRPr="00932D31">
              <w:rPr>
                <w:sz w:val="18"/>
                <w:szCs w:val="16"/>
              </w:rPr>
              <w:t>784</w:t>
            </w:r>
            <w:r w:rsidR="00AE2810" w:rsidRPr="00932D31">
              <w:rPr>
                <w:sz w:val="18"/>
                <w:szCs w:val="16"/>
              </w:rPr>
              <w:t>,</w:t>
            </w:r>
            <w:r w:rsidRPr="00932D31">
              <w:rPr>
                <w:sz w:val="18"/>
                <w:szCs w:val="16"/>
              </w:rPr>
              <w:t xml:space="preserve">00 </w:t>
            </w:r>
          </w:p>
        </w:tc>
      </w:tr>
      <w:tr w:rsidR="0055778D" w:rsidRPr="00932D31" w:rsidTr="00E04C36">
        <w:trPr>
          <w:trHeight w:val="240"/>
        </w:trPr>
        <w:tc>
          <w:tcPr>
            <w:tcW w:w="2268" w:type="dxa"/>
            <w:tcBorders>
              <w:top w:val="nil"/>
            </w:tcBorders>
            <w:shd w:val="clear" w:color="auto" w:fill="auto"/>
          </w:tcPr>
          <w:p w:rsidR="0055778D" w:rsidRPr="00932D31" w:rsidRDefault="00AE2810" w:rsidP="00AE2810">
            <w:pPr>
              <w:spacing w:before="40" w:after="40" w:line="220" w:lineRule="exact"/>
              <w:rPr>
                <w:sz w:val="18"/>
                <w:szCs w:val="16"/>
              </w:rPr>
            </w:pPr>
            <w:r w:rsidRPr="00932D31">
              <w:rPr>
                <w:sz w:val="18"/>
                <w:szCs w:val="16"/>
              </w:rPr>
              <w:t>Familias y hogares de cuatro miembros</w:t>
            </w:r>
          </w:p>
        </w:tc>
        <w:tc>
          <w:tcPr>
            <w:tcW w:w="1702" w:type="dxa"/>
            <w:gridSpan w:val="2"/>
            <w:tcBorders>
              <w:top w:val="nil"/>
            </w:tcBorders>
            <w:shd w:val="clear" w:color="auto" w:fill="auto"/>
            <w:vAlign w:val="bottom"/>
          </w:tcPr>
          <w:p w:rsidR="0055778D" w:rsidRPr="00932D31" w:rsidRDefault="0055778D" w:rsidP="00AE2810">
            <w:pPr>
              <w:spacing w:before="40" w:after="40" w:line="220" w:lineRule="exact"/>
              <w:jc w:val="right"/>
              <w:rPr>
                <w:sz w:val="18"/>
                <w:szCs w:val="16"/>
              </w:rPr>
            </w:pPr>
            <w:r w:rsidRPr="00932D31">
              <w:rPr>
                <w:sz w:val="18"/>
                <w:szCs w:val="16"/>
              </w:rPr>
              <w:t>4</w:t>
            </w:r>
            <w:r w:rsidR="00AE2810" w:rsidRPr="00932D31">
              <w:rPr>
                <w:sz w:val="18"/>
                <w:szCs w:val="16"/>
              </w:rPr>
              <w:t xml:space="preserve"> </w:t>
            </w:r>
            <w:r w:rsidRPr="00932D31">
              <w:rPr>
                <w:sz w:val="18"/>
                <w:szCs w:val="16"/>
              </w:rPr>
              <w:t>516</w:t>
            </w:r>
            <w:r w:rsidR="00AE2810" w:rsidRPr="00932D31">
              <w:rPr>
                <w:sz w:val="18"/>
                <w:szCs w:val="16"/>
              </w:rPr>
              <w:t>,</w:t>
            </w:r>
            <w:r w:rsidRPr="00932D31">
              <w:rPr>
                <w:sz w:val="18"/>
                <w:szCs w:val="16"/>
              </w:rPr>
              <w:t xml:space="preserve">00 </w:t>
            </w:r>
          </w:p>
        </w:tc>
        <w:tc>
          <w:tcPr>
            <w:tcW w:w="1702" w:type="dxa"/>
            <w:gridSpan w:val="2"/>
            <w:tcBorders>
              <w:top w:val="nil"/>
            </w:tcBorders>
            <w:shd w:val="clear" w:color="auto" w:fill="auto"/>
            <w:vAlign w:val="bottom"/>
          </w:tcPr>
          <w:p w:rsidR="0055778D" w:rsidRPr="00932D31" w:rsidRDefault="0055778D" w:rsidP="00AE2810">
            <w:pPr>
              <w:spacing w:before="40" w:after="40" w:line="220" w:lineRule="exact"/>
              <w:jc w:val="right"/>
              <w:rPr>
                <w:sz w:val="18"/>
                <w:szCs w:val="16"/>
              </w:rPr>
            </w:pPr>
            <w:r w:rsidRPr="00932D31">
              <w:rPr>
                <w:sz w:val="18"/>
                <w:szCs w:val="16"/>
              </w:rPr>
              <w:t>2</w:t>
            </w:r>
            <w:r w:rsidR="00AE2810" w:rsidRPr="00932D31">
              <w:rPr>
                <w:sz w:val="18"/>
                <w:szCs w:val="16"/>
              </w:rPr>
              <w:t xml:space="preserve"> </w:t>
            </w:r>
            <w:r w:rsidRPr="00932D31">
              <w:rPr>
                <w:sz w:val="18"/>
                <w:szCs w:val="16"/>
              </w:rPr>
              <w:t>258</w:t>
            </w:r>
            <w:r w:rsidR="00AE2810" w:rsidRPr="00932D31">
              <w:rPr>
                <w:sz w:val="18"/>
                <w:szCs w:val="16"/>
              </w:rPr>
              <w:t>,</w:t>
            </w:r>
            <w:r w:rsidRPr="00932D31">
              <w:rPr>
                <w:sz w:val="18"/>
                <w:szCs w:val="16"/>
              </w:rPr>
              <w:t xml:space="preserve">00 </w:t>
            </w:r>
          </w:p>
        </w:tc>
        <w:tc>
          <w:tcPr>
            <w:tcW w:w="1702" w:type="dxa"/>
            <w:gridSpan w:val="2"/>
            <w:tcBorders>
              <w:top w:val="nil"/>
            </w:tcBorders>
            <w:shd w:val="clear" w:color="auto" w:fill="auto"/>
            <w:vAlign w:val="bottom"/>
          </w:tcPr>
          <w:p w:rsidR="0055778D" w:rsidRPr="00932D31" w:rsidRDefault="0055778D" w:rsidP="00AE2810">
            <w:pPr>
              <w:spacing w:before="40" w:after="40" w:line="220" w:lineRule="exact"/>
              <w:jc w:val="right"/>
              <w:rPr>
                <w:sz w:val="18"/>
                <w:szCs w:val="16"/>
              </w:rPr>
            </w:pPr>
            <w:r w:rsidRPr="00932D31">
              <w:rPr>
                <w:sz w:val="18"/>
                <w:szCs w:val="16"/>
              </w:rPr>
              <w:t>4</w:t>
            </w:r>
            <w:r w:rsidR="00AE2810" w:rsidRPr="00932D31">
              <w:rPr>
                <w:sz w:val="18"/>
                <w:szCs w:val="16"/>
              </w:rPr>
              <w:t xml:space="preserve"> </w:t>
            </w:r>
            <w:r w:rsidRPr="00932D31">
              <w:rPr>
                <w:sz w:val="18"/>
                <w:szCs w:val="16"/>
              </w:rPr>
              <w:t>588</w:t>
            </w:r>
            <w:r w:rsidR="00AE2810" w:rsidRPr="00932D31">
              <w:rPr>
                <w:sz w:val="18"/>
                <w:szCs w:val="16"/>
              </w:rPr>
              <w:t>,</w:t>
            </w:r>
            <w:r w:rsidRPr="00932D31">
              <w:rPr>
                <w:sz w:val="18"/>
                <w:szCs w:val="16"/>
              </w:rPr>
              <w:t xml:space="preserve">00 </w:t>
            </w:r>
          </w:p>
        </w:tc>
      </w:tr>
      <w:tr w:rsidR="0055778D" w:rsidRPr="00932D31">
        <w:trPr>
          <w:trHeight w:val="240"/>
        </w:trPr>
        <w:tc>
          <w:tcPr>
            <w:tcW w:w="2268" w:type="dxa"/>
            <w:shd w:val="clear" w:color="auto" w:fill="auto"/>
          </w:tcPr>
          <w:p w:rsidR="0055778D" w:rsidRPr="00932D31" w:rsidRDefault="00AE2810" w:rsidP="00AE2810">
            <w:pPr>
              <w:spacing w:before="40" w:after="40" w:line="220" w:lineRule="exact"/>
              <w:rPr>
                <w:sz w:val="18"/>
                <w:szCs w:val="16"/>
              </w:rPr>
            </w:pPr>
            <w:r w:rsidRPr="00932D31">
              <w:rPr>
                <w:sz w:val="18"/>
                <w:szCs w:val="16"/>
              </w:rPr>
              <w:t>Familias y hogares de cinco o más miembros</w:t>
            </w:r>
          </w:p>
        </w:tc>
        <w:tc>
          <w:tcPr>
            <w:tcW w:w="1702" w:type="dxa"/>
            <w:gridSpan w:val="2"/>
            <w:shd w:val="clear" w:color="auto" w:fill="auto"/>
            <w:vAlign w:val="bottom"/>
          </w:tcPr>
          <w:p w:rsidR="0055778D" w:rsidRPr="00932D31" w:rsidRDefault="0055778D" w:rsidP="00AE2810">
            <w:pPr>
              <w:spacing w:before="40" w:after="40" w:line="220" w:lineRule="exact"/>
              <w:jc w:val="right"/>
              <w:rPr>
                <w:sz w:val="18"/>
                <w:szCs w:val="16"/>
              </w:rPr>
            </w:pPr>
            <w:r w:rsidRPr="00932D31">
              <w:rPr>
                <w:sz w:val="18"/>
                <w:szCs w:val="16"/>
              </w:rPr>
              <w:t>5</w:t>
            </w:r>
            <w:r w:rsidR="00AE2810" w:rsidRPr="00932D31">
              <w:rPr>
                <w:sz w:val="18"/>
                <w:szCs w:val="16"/>
              </w:rPr>
              <w:t xml:space="preserve"> </w:t>
            </w:r>
            <w:r w:rsidRPr="00932D31">
              <w:rPr>
                <w:sz w:val="18"/>
                <w:szCs w:val="16"/>
              </w:rPr>
              <w:t>308</w:t>
            </w:r>
            <w:r w:rsidR="00AE2810" w:rsidRPr="00932D31">
              <w:rPr>
                <w:sz w:val="18"/>
                <w:szCs w:val="16"/>
              </w:rPr>
              <w:t>,</w:t>
            </w:r>
            <w:r w:rsidRPr="00932D31">
              <w:rPr>
                <w:sz w:val="18"/>
                <w:szCs w:val="16"/>
              </w:rPr>
              <w:t xml:space="preserve">00 </w:t>
            </w:r>
          </w:p>
        </w:tc>
        <w:tc>
          <w:tcPr>
            <w:tcW w:w="1702" w:type="dxa"/>
            <w:gridSpan w:val="2"/>
            <w:shd w:val="clear" w:color="auto" w:fill="auto"/>
            <w:vAlign w:val="bottom"/>
          </w:tcPr>
          <w:p w:rsidR="0055778D" w:rsidRPr="00932D31" w:rsidRDefault="0055778D" w:rsidP="00AE2810">
            <w:pPr>
              <w:spacing w:before="40" w:after="40" w:line="220" w:lineRule="exact"/>
              <w:jc w:val="right"/>
              <w:rPr>
                <w:sz w:val="18"/>
                <w:szCs w:val="16"/>
              </w:rPr>
            </w:pPr>
            <w:r w:rsidRPr="00932D31">
              <w:rPr>
                <w:sz w:val="18"/>
                <w:szCs w:val="16"/>
              </w:rPr>
              <w:t>2</w:t>
            </w:r>
            <w:r w:rsidR="00AE2810" w:rsidRPr="00932D31">
              <w:rPr>
                <w:sz w:val="18"/>
                <w:szCs w:val="16"/>
              </w:rPr>
              <w:t xml:space="preserve"> </w:t>
            </w:r>
            <w:r w:rsidRPr="00932D31">
              <w:rPr>
                <w:sz w:val="18"/>
                <w:szCs w:val="16"/>
              </w:rPr>
              <w:t>654</w:t>
            </w:r>
            <w:r w:rsidR="00AE2810" w:rsidRPr="00932D31">
              <w:rPr>
                <w:sz w:val="18"/>
                <w:szCs w:val="16"/>
              </w:rPr>
              <w:t>,</w:t>
            </w:r>
            <w:r w:rsidRPr="00932D31">
              <w:rPr>
                <w:sz w:val="18"/>
                <w:szCs w:val="16"/>
              </w:rPr>
              <w:t xml:space="preserve">00 </w:t>
            </w:r>
          </w:p>
        </w:tc>
        <w:tc>
          <w:tcPr>
            <w:tcW w:w="1702" w:type="dxa"/>
            <w:gridSpan w:val="2"/>
            <w:shd w:val="clear" w:color="auto" w:fill="auto"/>
            <w:vAlign w:val="bottom"/>
          </w:tcPr>
          <w:p w:rsidR="0055778D" w:rsidRPr="00932D31" w:rsidRDefault="0055778D" w:rsidP="00AE2810">
            <w:pPr>
              <w:spacing w:before="40" w:after="40" w:line="220" w:lineRule="exact"/>
              <w:jc w:val="right"/>
              <w:rPr>
                <w:sz w:val="18"/>
                <w:szCs w:val="16"/>
              </w:rPr>
            </w:pPr>
            <w:r w:rsidRPr="00932D31">
              <w:rPr>
                <w:sz w:val="18"/>
                <w:szCs w:val="16"/>
              </w:rPr>
              <w:t>5</w:t>
            </w:r>
            <w:r w:rsidR="00AE2810" w:rsidRPr="00932D31">
              <w:rPr>
                <w:sz w:val="18"/>
                <w:szCs w:val="16"/>
              </w:rPr>
              <w:t xml:space="preserve"> </w:t>
            </w:r>
            <w:r w:rsidRPr="00932D31">
              <w:rPr>
                <w:sz w:val="18"/>
                <w:szCs w:val="16"/>
              </w:rPr>
              <w:t>393</w:t>
            </w:r>
            <w:r w:rsidR="00AE2810" w:rsidRPr="00932D31">
              <w:rPr>
                <w:sz w:val="18"/>
                <w:szCs w:val="16"/>
              </w:rPr>
              <w:t>,</w:t>
            </w:r>
            <w:r w:rsidRPr="00932D31">
              <w:rPr>
                <w:sz w:val="18"/>
                <w:szCs w:val="16"/>
              </w:rPr>
              <w:t xml:space="preserve">00 </w:t>
            </w:r>
          </w:p>
        </w:tc>
      </w:tr>
    </w:tbl>
    <w:p w:rsidR="00AE2810" w:rsidRPr="00932D31" w:rsidRDefault="00AE2810" w:rsidP="00AE2810">
      <w:pPr>
        <w:pStyle w:val="SingleTxtG"/>
        <w:spacing w:before="240"/>
        <w:rPr>
          <w:lang w:val="es-ES"/>
        </w:rPr>
      </w:pPr>
      <w:r w:rsidRPr="00932D31">
        <w:rPr>
          <w:lang w:val="es-ES"/>
        </w:rPr>
        <w:t>52.</w:t>
      </w:r>
      <w:r w:rsidRPr="00932D31">
        <w:rPr>
          <w:lang w:val="es-ES"/>
        </w:rPr>
        <w:tab/>
        <w:t xml:space="preserve">La Ley de protección social de 2009 (Boletín Oficial de la República de Macedonia </w:t>
      </w:r>
      <w:r w:rsidR="00FE4C5F" w:rsidRPr="00932D31">
        <w:rPr>
          <w:lang w:val="es-ES"/>
        </w:rPr>
        <w:t>Nº</w:t>
      </w:r>
      <w:r w:rsidRPr="00932D31">
        <w:rPr>
          <w:lang w:val="es-ES"/>
        </w:rPr>
        <w:t xml:space="preserve"> 79/09) tiene por objeto promover el sistema de protección social mediante la mejora y la normalización de las condiciones, modalidades y procedimientos previstos para el ejercicio de los derechos correspondientes. Con ese fin se ha diseñado una política social activa que promueve la inclusión social de las personas marginadas, la descentralización, la desinstitucionalización, así como el pluralismo en la provisión de los servicios.</w:t>
      </w:r>
    </w:p>
    <w:p w:rsidR="00AE2810" w:rsidRPr="00932D31" w:rsidRDefault="00AE2810" w:rsidP="00AE2810">
      <w:pPr>
        <w:pStyle w:val="SingleTxtG"/>
        <w:rPr>
          <w:lang w:val="es-ES"/>
        </w:rPr>
      </w:pPr>
      <w:r w:rsidRPr="00932D31">
        <w:rPr>
          <w:lang w:val="es-ES"/>
        </w:rPr>
        <w:t>53.</w:t>
      </w:r>
      <w:r w:rsidRPr="00932D31">
        <w:rPr>
          <w:lang w:val="es-ES"/>
        </w:rPr>
        <w:tab/>
        <w:t>Se ha introducido una nueva forma para el cálculo de la cuantía de las prestaciones. La nueva base del cálculo de las prestaciones es el importe nominal de cada prestación, ajustable una vez al año, en el mes de enero, conforme al aumento del costo de la vida publicado por la Oficina Estatal de Estadística.</w:t>
      </w:r>
    </w:p>
    <w:p w:rsidR="00AE2810" w:rsidRPr="00932D31" w:rsidRDefault="00AE2810" w:rsidP="00AE2810">
      <w:pPr>
        <w:pStyle w:val="H23G"/>
        <w:rPr>
          <w:lang w:val="es-ES"/>
        </w:rPr>
      </w:pPr>
      <w:r w:rsidRPr="00932D31">
        <w:rPr>
          <w:lang w:val="es-ES"/>
        </w:rPr>
        <w:tab/>
      </w:r>
      <w:r w:rsidRPr="00932D31">
        <w:rPr>
          <w:lang w:val="es-ES"/>
        </w:rPr>
        <w:tab/>
        <w:t>Pago de diversas prestaciones de protección social</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1700"/>
        <w:gridCol w:w="1134"/>
        <w:gridCol w:w="1134"/>
        <w:gridCol w:w="1134"/>
        <w:gridCol w:w="1134"/>
        <w:gridCol w:w="1134"/>
      </w:tblGrid>
      <w:tr w:rsidR="00AE2810" w:rsidRPr="00932D31">
        <w:trPr>
          <w:trHeight w:val="240"/>
          <w:tblHeader/>
        </w:trPr>
        <w:tc>
          <w:tcPr>
            <w:tcW w:w="1701" w:type="dxa"/>
            <w:tcBorders>
              <w:top w:val="single" w:sz="4" w:space="0" w:color="auto"/>
              <w:bottom w:val="single" w:sz="12" w:space="0" w:color="auto"/>
            </w:tcBorders>
            <w:shd w:val="clear" w:color="auto" w:fill="auto"/>
            <w:vAlign w:val="bottom"/>
          </w:tcPr>
          <w:p w:rsidR="00AE2810" w:rsidRPr="00932D31" w:rsidRDefault="00AE2810" w:rsidP="00AE2810">
            <w:pPr>
              <w:spacing w:before="80" w:after="80" w:line="200" w:lineRule="exact"/>
              <w:rPr>
                <w:i/>
                <w:sz w:val="16"/>
                <w:szCs w:val="16"/>
              </w:rPr>
            </w:pPr>
            <w:r w:rsidRPr="00932D31">
              <w:rPr>
                <w:i/>
                <w:sz w:val="16"/>
                <w:szCs w:val="16"/>
              </w:rPr>
              <w:t>Pagos anuales</w:t>
            </w:r>
            <w:r w:rsidRPr="00932D31">
              <w:rPr>
                <w:i/>
                <w:sz w:val="16"/>
                <w:szCs w:val="16"/>
              </w:rPr>
              <w:br/>
              <w:t>Importe anual total en denares</w:t>
            </w:r>
          </w:p>
        </w:tc>
        <w:tc>
          <w:tcPr>
            <w:tcW w:w="1134" w:type="dxa"/>
            <w:tcBorders>
              <w:top w:val="single" w:sz="4" w:space="0" w:color="auto"/>
              <w:bottom w:val="single" w:sz="12" w:space="0" w:color="auto"/>
            </w:tcBorders>
            <w:shd w:val="clear" w:color="auto" w:fill="auto"/>
            <w:vAlign w:val="bottom"/>
          </w:tcPr>
          <w:p w:rsidR="00AE2810" w:rsidRPr="00932D31" w:rsidRDefault="00AE2810" w:rsidP="00AE2810">
            <w:pPr>
              <w:spacing w:before="80" w:after="80" w:line="200" w:lineRule="exact"/>
              <w:jc w:val="right"/>
              <w:rPr>
                <w:i/>
                <w:sz w:val="16"/>
                <w:szCs w:val="16"/>
              </w:rPr>
            </w:pPr>
            <w:r w:rsidRPr="00932D31">
              <w:rPr>
                <w:i/>
                <w:sz w:val="16"/>
                <w:szCs w:val="16"/>
              </w:rPr>
              <w:t>2009</w:t>
            </w:r>
          </w:p>
        </w:tc>
        <w:tc>
          <w:tcPr>
            <w:tcW w:w="1134" w:type="dxa"/>
            <w:tcBorders>
              <w:top w:val="single" w:sz="4" w:space="0" w:color="auto"/>
              <w:bottom w:val="single" w:sz="12" w:space="0" w:color="auto"/>
            </w:tcBorders>
            <w:shd w:val="clear" w:color="auto" w:fill="auto"/>
            <w:vAlign w:val="bottom"/>
          </w:tcPr>
          <w:p w:rsidR="00AE2810" w:rsidRPr="00932D31" w:rsidRDefault="00AE2810" w:rsidP="00AE2810">
            <w:pPr>
              <w:spacing w:before="80" w:after="80" w:line="200" w:lineRule="exact"/>
              <w:jc w:val="right"/>
              <w:rPr>
                <w:i/>
                <w:sz w:val="16"/>
                <w:szCs w:val="16"/>
              </w:rPr>
            </w:pPr>
            <w:r w:rsidRPr="00932D31">
              <w:rPr>
                <w:i/>
                <w:sz w:val="16"/>
                <w:szCs w:val="16"/>
              </w:rPr>
              <w:t>2010</w:t>
            </w:r>
          </w:p>
        </w:tc>
        <w:tc>
          <w:tcPr>
            <w:tcW w:w="1134" w:type="dxa"/>
            <w:tcBorders>
              <w:top w:val="single" w:sz="4" w:space="0" w:color="auto"/>
              <w:bottom w:val="single" w:sz="12" w:space="0" w:color="auto"/>
            </w:tcBorders>
            <w:shd w:val="clear" w:color="auto" w:fill="auto"/>
            <w:vAlign w:val="bottom"/>
          </w:tcPr>
          <w:p w:rsidR="00AE2810" w:rsidRPr="00932D31" w:rsidRDefault="00AE2810" w:rsidP="00AE2810">
            <w:pPr>
              <w:spacing w:before="80" w:after="80" w:line="200" w:lineRule="exact"/>
              <w:jc w:val="right"/>
              <w:rPr>
                <w:i/>
                <w:sz w:val="16"/>
                <w:szCs w:val="16"/>
              </w:rPr>
            </w:pPr>
            <w:r w:rsidRPr="00932D31">
              <w:rPr>
                <w:i/>
                <w:sz w:val="16"/>
                <w:szCs w:val="16"/>
              </w:rPr>
              <w:t>2011</w:t>
            </w:r>
          </w:p>
        </w:tc>
        <w:tc>
          <w:tcPr>
            <w:tcW w:w="1134" w:type="dxa"/>
            <w:tcBorders>
              <w:top w:val="single" w:sz="4" w:space="0" w:color="auto"/>
              <w:bottom w:val="single" w:sz="12" w:space="0" w:color="auto"/>
            </w:tcBorders>
            <w:shd w:val="clear" w:color="auto" w:fill="auto"/>
            <w:vAlign w:val="bottom"/>
          </w:tcPr>
          <w:p w:rsidR="00AE2810" w:rsidRPr="00932D31" w:rsidRDefault="00AE2810" w:rsidP="00AE2810">
            <w:pPr>
              <w:spacing w:before="80" w:after="80" w:line="200" w:lineRule="exact"/>
              <w:jc w:val="right"/>
              <w:rPr>
                <w:i/>
                <w:sz w:val="16"/>
                <w:szCs w:val="16"/>
              </w:rPr>
            </w:pPr>
            <w:r w:rsidRPr="00932D31">
              <w:rPr>
                <w:i/>
                <w:sz w:val="16"/>
                <w:szCs w:val="16"/>
              </w:rPr>
              <w:t>2012</w:t>
            </w:r>
          </w:p>
        </w:tc>
        <w:tc>
          <w:tcPr>
            <w:tcW w:w="1134" w:type="dxa"/>
            <w:tcBorders>
              <w:top w:val="single" w:sz="4" w:space="0" w:color="auto"/>
              <w:bottom w:val="single" w:sz="12" w:space="0" w:color="auto"/>
            </w:tcBorders>
            <w:shd w:val="clear" w:color="auto" w:fill="auto"/>
            <w:vAlign w:val="bottom"/>
          </w:tcPr>
          <w:p w:rsidR="00AE2810" w:rsidRPr="00932D31" w:rsidRDefault="00AE2810" w:rsidP="00AE2810">
            <w:pPr>
              <w:spacing w:before="80" w:after="80" w:line="200" w:lineRule="exact"/>
              <w:jc w:val="right"/>
              <w:rPr>
                <w:i/>
                <w:sz w:val="16"/>
                <w:szCs w:val="16"/>
              </w:rPr>
            </w:pPr>
            <w:r w:rsidRPr="00932D31">
              <w:rPr>
                <w:i/>
                <w:sz w:val="16"/>
                <w:szCs w:val="16"/>
              </w:rPr>
              <w:t>Primer</w:t>
            </w:r>
            <w:r w:rsidRPr="00932D31">
              <w:rPr>
                <w:i/>
                <w:sz w:val="16"/>
                <w:szCs w:val="16"/>
              </w:rPr>
              <w:br/>
              <w:t>semestre</w:t>
            </w:r>
            <w:r w:rsidRPr="00932D31">
              <w:rPr>
                <w:i/>
                <w:sz w:val="16"/>
                <w:szCs w:val="16"/>
              </w:rPr>
              <w:br/>
              <w:t>de 2013</w:t>
            </w:r>
          </w:p>
        </w:tc>
      </w:tr>
      <w:tr w:rsidR="00AE2810" w:rsidRPr="00932D31">
        <w:trPr>
          <w:trHeight w:val="240"/>
        </w:trPr>
        <w:tc>
          <w:tcPr>
            <w:tcW w:w="1701" w:type="dxa"/>
            <w:tcBorders>
              <w:top w:val="single" w:sz="12" w:space="0" w:color="auto"/>
            </w:tcBorders>
            <w:shd w:val="clear" w:color="auto" w:fill="auto"/>
          </w:tcPr>
          <w:p w:rsidR="00AE2810" w:rsidRPr="00932D31" w:rsidRDefault="00AE2810" w:rsidP="00AE2810">
            <w:pPr>
              <w:spacing w:before="40" w:after="40" w:line="220" w:lineRule="exact"/>
              <w:rPr>
                <w:sz w:val="18"/>
                <w:szCs w:val="16"/>
              </w:rPr>
            </w:pPr>
            <w:r w:rsidRPr="00932D31">
              <w:rPr>
                <w:sz w:val="18"/>
                <w:szCs w:val="16"/>
              </w:rPr>
              <w:t>Prestación pecuniaria permanente</w:t>
            </w:r>
          </w:p>
        </w:tc>
        <w:tc>
          <w:tcPr>
            <w:tcW w:w="1134" w:type="dxa"/>
            <w:tcBorders>
              <w:top w:val="single" w:sz="12" w:space="0" w:color="auto"/>
            </w:tcBorders>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249 681 535</w:t>
            </w:r>
          </w:p>
        </w:tc>
        <w:tc>
          <w:tcPr>
            <w:tcW w:w="1134" w:type="dxa"/>
            <w:tcBorders>
              <w:top w:val="single" w:sz="12" w:space="0" w:color="auto"/>
            </w:tcBorders>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268 445 850</w:t>
            </w:r>
          </w:p>
        </w:tc>
        <w:tc>
          <w:tcPr>
            <w:tcW w:w="1134" w:type="dxa"/>
            <w:tcBorders>
              <w:top w:val="single" w:sz="12" w:space="0" w:color="auto"/>
            </w:tcBorders>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304 120 977</w:t>
            </w:r>
          </w:p>
        </w:tc>
        <w:tc>
          <w:tcPr>
            <w:tcW w:w="1134" w:type="dxa"/>
            <w:tcBorders>
              <w:top w:val="single" w:sz="12" w:space="0" w:color="auto"/>
            </w:tcBorders>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286 297 338</w:t>
            </w:r>
          </w:p>
        </w:tc>
        <w:tc>
          <w:tcPr>
            <w:tcW w:w="1134" w:type="dxa"/>
            <w:tcBorders>
              <w:top w:val="single" w:sz="12" w:space="0" w:color="auto"/>
            </w:tcBorders>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143 861 091</w:t>
            </w:r>
          </w:p>
        </w:tc>
      </w:tr>
      <w:tr w:rsidR="00AE2810" w:rsidRPr="00932D31">
        <w:trPr>
          <w:trHeight w:val="240"/>
        </w:trPr>
        <w:tc>
          <w:tcPr>
            <w:tcW w:w="1701" w:type="dxa"/>
            <w:shd w:val="clear" w:color="auto" w:fill="auto"/>
          </w:tcPr>
          <w:p w:rsidR="00AE2810" w:rsidRPr="00932D31" w:rsidRDefault="00AE2810" w:rsidP="00AE2810">
            <w:pPr>
              <w:spacing w:before="40" w:after="40" w:line="220" w:lineRule="exact"/>
              <w:rPr>
                <w:sz w:val="18"/>
                <w:szCs w:val="16"/>
              </w:rPr>
            </w:pPr>
            <w:r w:rsidRPr="00932D31">
              <w:rPr>
                <w:sz w:val="18"/>
                <w:szCs w:val="16"/>
              </w:rPr>
              <w:t>Prestación de bienestar social</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1 553 816 381</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1 488 374 539</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1 460 062 356</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1 208 903 406</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593 138 983</w:t>
            </w:r>
          </w:p>
        </w:tc>
      </w:tr>
      <w:tr w:rsidR="00AE2810" w:rsidRPr="00932D31">
        <w:trPr>
          <w:trHeight w:val="240"/>
        </w:trPr>
        <w:tc>
          <w:tcPr>
            <w:tcW w:w="1701" w:type="dxa"/>
            <w:shd w:val="clear" w:color="auto" w:fill="auto"/>
          </w:tcPr>
          <w:p w:rsidR="00AE2810" w:rsidRPr="00932D31" w:rsidRDefault="00AE2810" w:rsidP="00AE2810">
            <w:pPr>
              <w:spacing w:before="40" w:after="40" w:line="220" w:lineRule="exact"/>
              <w:rPr>
                <w:sz w:val="18"/>
                <w:szCs w:val="16"/>
              </w:rPr>
            </w:pPr>
            <w:r w:rsidRPr="00932D31">
              <w:rPr>
                <w:sz w:val="18"/>
                <w:szCs w:val="16"/>
              </w:rPr>
              <w:t>Cuidados de enfermería personales</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1 024 925 604</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1 158 958 458</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1 396 618 370</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1 660 259 191</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712 433 878</w:t>
            </w:r>
          </w:p>
        </w:tc>
      </w:tr>
      <w:tr w:rsidR="00AE2810" w:rsidRPr="00932D31">
        <w:trPr>
          <w:trHeight w:val="240"/>
        </w:trPr>
        <w:tc>
          <w:tcPr>
            <w:tcW w:w="1701" w:type="dxa"/>
            <w:shd w:val="clear" w:color="auto" w:fill="auto"/>
          </w:tcPr>
          <w:p w:rsidR="00AE2810" w:rsidRPr="00932D31" w:rsidRDefault="00AE2810" w:rsidP="00AE2810">
            <w:pPr>
              <w:spacing w:before="40" w:after="40" w:line="220" w:lineRule="exact"/>
              <w:rPr>
                <w:sz w:val="18"/>
                <w:szCs w:val="16"/>
              </w:rPr>
            </w:pPr>
            <w:r w:rsidRPr="00932D31">
              <w:rPr>
                <w:sz w:val="18"/>
                <w:szCs w:val="16"/>
              </w:rPr>
              <w:t>Prestación pecuniaria única</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55 189 793</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19 623 353</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33 277 162</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38 278 291</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23 016 648</w:t>
            </w:r>
          </w:p>
        </w:tc>
      </w:tr>
      <w:tr w:rsidR="00AE2810" w:rsidRPr="00932D31">
        <w:trPr>
          <w:trHeight w:val="240"/>
        </w:trPr>
        <w:tc>
          <w:tcPr>
            <w:tcW w:w="1701" w:type="dxa"/>
            <w:shd w:val="clear" w:color="auto" w:fill="auto"/>
          </w:tcPr>
          <w:p w:rsidR="00AE2810" w:rsidRPr="00932D31" w:rsidRDefault="00AE2810" w:rsidP="00AE2810">
            <w:pPr>
              <w:spacing w:before="40" w:after="40" w:line="220" w:lineRule="exact"/>
              <w:rPr>
                <w:sz w:val="18"/>
                <w:szCs w:val="16"/>
              </w:rPr>
            </w:pPr>
            <w:r w:rsidRPr="00932D31">
              <w:rPr>
                <w:sz w:val="18"/>
                <w:szCs w:val="16"/>
              </w:rPr>
              <w:t>Prestación pecuniaria para mayores de 18 años</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5 237 533</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5 668 547</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6 983 416</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11 350 433</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11 933 106</w:t>
            </w:r>
          </w:p>
        </w:tc>
      </w:tr>
      <w:tr w:rsidR="00AE2810" w:rsidRPr="00932D31">
        <w:trPr>
          <w:trHeight w:val="240"/>
        </w:trPr>
        <w:tc>
          <w:tcPr>
            <w:tcW w:w="1701" w:type="dxa"/>
            <w:shd w:val="clear" w:color="auto" w:fill="auto"/>
          </w:tcPr>
          <w:p w:rsidR="00AE2810" w:rsidRPr="00932D31" w:rsidRDefault="00AE2810" w:rsidP="00AE2810">
            <w:pPr>
              <w:spacing w:before="40" w:after="40" w:line="220" w:lineRule="exact"/>
              <w:rPr>
                <w:sz w:val="18"/>
                <w:szCs w:val="16"/>
              </w:rPr>
            </w:pPr>
            <w:r w:rsidRPr="00932D31">
              <w:rPr>
                <w:sz w:val="18"/>
                <w:szCs w:val="16"/>
              </w:rPr>
              <w:t>Colocación en un hogar de acogida</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22 438 781</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26 898 130</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28 326 071</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25 235 786</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12 233 987</w:t>
            </w:r>
          </w:p>
        </w:tc>
      </w:tr>
      <w:tr w:rsidR="00AE2810" w:rsidRPr="00932D31">
        <w:trPr>
          <w:trHeight w:val="240"/>
        </w:trPr>
        <w:tc>
          <w:tcPr>
            <w:tcW w:w="1701" w:type="dxa"/>
            <w:shd w:val="clear" w:color="auto" w:fill="auto"/>
          </w:tcPr>
          <w:p w:rsidR="00AE2810" w:rsidRPr="00932D31" w:rsidRDefault="00AE2810" w:rsidP="00AE2810">
            <w:pPr>
              <w:spacing w:before="40" w:after="40" w:line="220" w:lineRule="exact"/>
              <w:rPr>
                <w:sz w:val="18"/>
                <w:szCs w:val="16"/>
              </w:rPr>
            </w:pPr>
            <w:r w:rsidRPr="00932D31">
              <w:rPr>
                <w:sz w:val="18"/>
                <w:szCs w:val="16"/>
              </w:rPr>
              <w:t>Prestación por discapacidad civil</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51 857 943</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98 879 471</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109 043 884</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98 428 836</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48 608 165</w:t>
            </w:r>
          </w:p>
        </w:tc>
      </w:tr>
    </w:tbl>
    <w:p w:rsidR="0055778D" w:rsidRPr="00932D31" w:rsidRDefault="0055778D" w:rsidP="00F17F20"/>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1700"/>
        <w:gridCol w:w="1134"/>
        <w:gridCol w:w="1134"/>
        <w:gridCol w:w="1134"/>
        <w:gridCol w:w="1134"/>
        <w:gridCol w:w="1134"/>
      </w:tblGrid>
      <w:tr w:rsidR="00AE2810" w:rsidRPr="00932D31">
        <w:trPr>
          <w:trHeight w:val="240"/>
          <w:tblHeader/>
        </w:trPr>
        <w:tc>
          <w:tcPr>
            <w:tcW w:w="1700" w:type="dxa"/>
            <w:tcBorders>
              <w:top w:val="single" w:sz="4" w:space="0" w:color="auto"/>
              <w:bottom w:val="single" w:sz="12" w:space="0" w:color="auto"/>
            </w:tcBorders>
            <w:shd w:val="clear" w:color="auto" w:fill="auto"/>
            <w:vAlign w:val="bottom"/>
          </w:tcPr>
          <w:p w:rsidR="00AE2810" w:rsidRPr="00932D31" w:rsidRDefault="00AE2810" w:rsidP="00AE2810">
            <w:pPr>
              <w:spacing w:before="80" w:after="80" w:line="200" w:lineRule="exact"/>
              <w:rPr>
                <w:i/>
                <w:sz w:val="16"/>
                <w:szCs w:val="16"/>
              </w:rPr>
            </w:pPr>
            <w:r w:rsidRPr="00932D31">
              <w:rPr>
                <w:i/>
                <w:sz w:val="16"/>
                <w:szCs w:val="16"/>
              </w:rPr>
              <w:t>Pagos anuales</w:t>
            </w:r>
            <w:r w:rsidRPr="00932D31">
              <w:rPr>
                <w:i/>
                <w:sz w:val="16"/>
                <w:szCs w:val="16"/>
              </w:rPr>
              <w:br/>
              <w:t>según el número de beneficiarios</w:t>
            </w:r>
          </w:p>
        </w:tc>
        <w:tc>
          <w:tcPr>
            <w:tcW w:w="1134" w:type="dxa"/>
            <w:tcBorders>
              <w:top w:val="single" w:sz="4" w:space="0" w:color="auto"/>
              <w:bottom w:val="single" w:sz="12" w:space="0" w:color="auto"/>
            </w:tcBorders>
            <w:shd w:val="clear" w:color="auto" w:fill="auto"/>
            <w:vAlign w:val="bottom"/>
          </w:tcPr>
          <w:p w:rsidR="00AE2810" w:rsidRPr="00932D31" w:rsidRDefault="00AE2810" w:rsidP="00AE2810">
            <w:pPr>
              <w:spacing w:before="80" w:after="80" w:line="200" w:lineRule="exact"/>
              <w:jc w:val="right"/>
              <w:rPr>
                <w:i/>
                <w:sz w:val="16"/>
                <w:szCs w:val="16"/>
              </w:rPr>
            </w:pPr>
            <w:r w:rsidRPr="00932D31">
              <w:rPr>
                <w:i/>
                <w:sz w:val="16"/>
                <w:szCs w:val="16"/>
              </w:rPr>
              <w:t>2009</w:t>
            </w:r>
          </w:p>
        </w:tc>
        <w:tc>
          <w:tcPr>
            <w:tcW w:w="1134" w:type="dxa"/>
            <w:tcBorders>
              <w:top w:val="single" w:sz="4" w:space="0" w:color="auto"/>
              <w:bottom w:val="single" w:sz="12" w:space="0" w:color="auto"/>
            </w:tcBorders>
            <w:shd w:val="clear" w:color="auto" w:fill="auto"/>
            <w:vAlign w:val="bottom"/>
          </w:tcPr>
          <w:p w:rsidR="00AE2810" w:rsidRPr="00932D31" w:rsidRDefault="00AE2810" w:rsidP="00AE2810">
            <w:pPr>
              <w:spacing w:before="80" w:after="80" w:line="200" w:lineRule="exact"/>
              <w:jc w:val="right"/>
              <w:rPr>
                <w:i/>
                <w:sz w:val="16"/>
                <w:szCs w:val="16"/>
              </w:rPr>
            </w:pPr>
            <w:r w:rsidRPr="00932D31">
              <w:rPr>
                <w:i/>
                <w:sz w:val="16"/>
                <w:szCs w:val="16"/>
              </w:rPr>
              <w:t>2010</w:t>
            </w:r>
          </w:p>
        </w:tc>
        <w:tc>
          <w:tcPr>
            <w:tcW w:w="1134" w:type="dxa"/>
            <w:tcBorders>
              <w:top w:val="single" w:sz="4" w:space="0" w:color="auto"/>
              <w:bottom w:val="single" w:sz="12" w:space="0" w:color="auto"/>
            </w:tcBorders>
            <w:shd w:val="clear" w:color="auto" w:fill="auto"/>
            <w:vAlign w:val="bottom"/>
          </w:tcPr>
          <w:p w:rsidR="00AE2810" w:rsidRPr="00932D31" w:rsidRDefault="00AE2810" w:rsidP="00AE2810">
            <w:pPr>
              <w:spacing w:before="80" w:after="80" w:line="200" w:lineRule="exact"/>
              <w:jc w:val="right"/>
              <w:rPr>
                <w:i/>
                <w:sz w:val="16"/>
                <w:szCs w:val="16"/>
              </w:rPr>
            </w:pPr>
            <w:r w:rsidRPr="00932D31">
              <w:rPr>
                <w:i/>
                <w:sz w:val="16"/>
                <w:szCs w:val="16"/>
              </w:rPr>
              <w:t>2011</w:t>
            </w:r>
          </w:p>
        </w:tc>
        <w:tc>
          <w:tcPr>
            <w:tcW w:w="1134" w:type="dxa"/>
            <w:tcBorders>
              <w:top w:val="single" w:sz="4" w:space="0" w:color="auto"/>
              <w:bottom w:val="single" w:sz="12" w:space="0" w:color="auto"/>
            </w:tcBorders>
            <w:shd w:val="clear" w:color="auto" w:fill="auto"/>
            <w:vAlign w:val="bottom"/>
          </w:tcPr>
          <w:p w:rsidR="00AE2810" w:rsidRPr="00932D31" w:rsidRDefault="00AE2810" w:rsidP="00AE2810">
            <w:pPr>
              <w:spacing w:before="80" w:after="80" w:line="200" w:lineRule="exact"/>
              <w:jc w:val="right"/>
              <w:rPr>
                <w:i/>
                <w:sz w:val="16"/>
                <w:szCs w:val="16"/>
              </w:rPr>
            </w:pPr>
            <w:r w:rsidRPr="00932D31">
              <w:rPr>
                <w:i/>
                <w:sz w:val="16"/>
                <w:szCs w:val="16"/>
              </w:rPr>
              <w:t>2012</w:t>
            </w:r>
          </w:p>
        </w:tc>
        <w:tc>
          <w:tcPr>
            <w:tcW w:w="1134" w:type="dxa"/>
            <w:tcBorders>
              <w:top w:val="single" w:sz="4" w:space="0" w:color="auto"/>
              <w:bottom w:val="single" w:sz="12" w:space="0" w:color="auto"/>
            </w:tcBorders>
            <w:shd w:val="clear" w:color="auto" w:fill="auto"/>
            <w:vAlign w:val="bottom"/>
          </w:tcPr>
          <w:p w:rsidR="00AE2810" w:rsidRPr="00932D31" w:rsidRDefault="00AE2810" w:rsidP="00AE2810">
            <w:pPr>
              <w:spacing w:before="80" w:after="80" w:line="200" w:lineRule="exact"/>
              <w:jc w:val="right"/>
              <w:rPr>
                <w:i/>
                <w:sz w:val="16"/>
                <w:szCs w:val="16"/>
              </w:rPr>
            </w:pPr>
            <w:r w:rsidRPr="00932D31">
              <w:rPr>
                <w:i/>
                <w:sz w:val="16"/>
                <w:szCs w:val="16"/>
              </w:rPr>
              <w:t>Primer</w:t>
            </w:r>
            <w:r w:rsidRPr="00932D31">
              <w:rPr>
                <w:i/>
                <w:sz w:val="16"/>
                <w:szCs w:val="16"/>
              </w:rPr>
              <w:br/>
              <w:t xml:space="preserve">semestre </w:t>
            </w:r>
            <w:r w:rsidRPr="00932D31">
              <w:rPr>
                <w:i/>
                <w:sz w:val="16"/>
                <w:szCs w:val="16"/>
              </w:rPr>
              <w:br/>
              <w:t>de 2013</w:t>
            </w:r>
          </w:p>
        </w:tc>
      </w:tr>
      <w:tr w:rsidR="00AE2810" w:rsidRPr="00932D31">
        <w:trPr>
          <w:trHeight w:val="240"/>
        </w:trPr>
        <w:tc>
          <w:tcPr>
            <w:tcW w:w="1700" w:type="dxa"/>
            <w:tcBorders>
              <w:top w:val="single" w:sz="12" w:space="0" w:color="auto"/>
            </w:tcBorders>
            <w:shd w:val="clear" w:color="auto" w:fill="auto"/>
          </w:tcPr>
          <w:p w:rsidR="00AE2810" w:rsidRPr="00932D31" w:rsidRDefault="00AE2810" w:rsidP="00AE2810">
            <w:pPr>
              <w:spacing w:before="40" w:after="40" w:line="220" w:lineRule="exact"/>
              <w:rPr>
                <w:sz w:val="18"/>
                <w:szCs w:val="16"/>
              </w:rPr>
            </w:pPr>
            <w:r w:rsidRPr="00932D31">
              <w:rPr>
                <w:sz w:val="18"/>
                <w:szCs w:val="16"/>
              </w:rPr>
              <w:t>Prestación pecuniaria permanente</w:t>
            </w:r>
          </w:p>
        </w:tc>
        <w:tc>
          <w:tcPr>
            <w:tcW w:w="1134" w:type="dxa"/>
            <w:tcBorders>
              <w:top w:val="single" w:sz="12" w:space="0" w:color="auto"/>
            </w:tcBorders>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65 584</w:t>
            </w:r>
          </w:p>
        </w:tc>
        <w:tc>
          <w:tcPr>
            <w:tcW w:w="1134" w:type="dxa"/>
            <w:tcBorders>
              <w:top w:val="single" w:sz="12" w:space="0" w:color="auto"/>
            </w:tcBorders>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68 128</w:t>
            </w:r>
          </w:p>
        </w:tc>
        <w:tc>
          <w:tcPr>
            <w:tcW w:w="1134" w:type="dxa"/>
            <w:tcBorders>
              <w:top w:val="single" w:sz="12" w:space="0" w:color="auto"/>
            </w:tcBorders>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74 130</w:t>
            </w:r>
          </w:p>
        </w:tc>
        <w:tc>
          <w:tcPr>
            <w:tcW w:w="1134" w:type="dxa"/>
            <w:tcBorders>
              <w:top w:val="single" w:sz="12" w:space="0" w:color="auto"/>
            </w:tcBorders>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69 433</w:t>
            </w:r>
          </w:p>
        </w:tc>
        <w:tc>
          <w:tcPr>
            <w:tcW w:w="1134" w:type="dxa"/>
            <w:tcBorders>
              <w:top w:val="single" w:sz="12" w:space="0" w:color="auto"/>
            </w:tcBorders>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34 370</w:t>
            </w:r>
          </w:p>
        </w:tc>
      </w:tr>
      <w:tr w:rsidR="00AE2810" w:rsidRPr="00932D31" w:rsidTr="00E04C36">
        <w:trPr>
          <w:trHeight w:val="240"/>
        </w:trPr>
        <w:tc>
          <w:tcPr>
            <w:tcW w:w="1700" w:type="dxa"/>
            <w:tcBorders>
              <w:bottom w:val="nil"/>
            </w:tcBorders>
            <w:shd w:val="clear" w:color="auto" w:fill="auto"/>
          </w:tcPr>
          <w:p w:rsidR="00AE2810" w:rsidRPr="00932D31" w:rsidRDefault="00AE2810" w:rsidP="00AE2810">
            <w:pPr>
              <w:spacing w:before="40" w:after="40" w:line="220" w:lineRule="exact"/>
              <w:rPr>
                <w:sz w:val="18"/>
                <w:szCs w:val="16"/>
              </w:rPr>
            </w:pPr>
            <w:r w:rsidRPr="00932D31">
              <w:rPr>
                <w:sz w:val="18"/>
                <w:szCs w:val="16"/>
              </w:rPr>
              <w:t xml:space="preserve">Prestación de bienestar social </w:t>
            </w:r>
          </w:p>
        </w:tc>
        <w:tc>
          <w:tcPr>
            <w:tcW w:w="1134" w:type="dxa"/>
            <w:tcBorders>
              <w:bottom w:val="nil"/>
            </w:tcBorders>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634 588</w:t>
            </w:r>
          </w:p>
        </w:tc>
        <w:tc>
          <w:tcPr>
            <w:tcW w:w="1134" w:type="dxa"/>
            <w:tcBorders>
              <w:bottom w:val="nil"/>
            </w:tcBorders>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611 084</w:t>
            </w:r>
          </w:p>
        </w:tc>
        <w:tc>
          <w:tcPr>
            <w:tcW w:w="1134" w:type="dxa"/>
            <w:tcBorders>
              <w:bottom w:val="nil"/>
            </w:tcBorders>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587 112</w:t>
            </w:r>
          </w:p>
        </w:tc>
        <w:tc>
          <w:tcPr>
            <w:tcW w:w="1134" w:type="dxa"/>
            <w:tcBorders>
              <w:bottom w:val="nil"/>
            </w:tcBorders>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469 053</w:t>
            </w:r>
          </w:p>
        </w:tc>
        <w:tc>
          <w:tcPr>
            <w:tcW w:w="1134" w:type="dxa"/>
            <w:tcBorders>
              <w:bottom w:val="nil"/>
            </w:tcBorders>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165 739</w:t>
            </w:r>
          </w:p>
        </w:tc>
      </w:tr>
      <w:tr w:rsidR="00AE2810" w:rsidRPr="00932D31" w:rsidTr="00E04C36">
        <w:trPr>
          <w:trHeight w:val="240"/>
        </w:trPr>
        <w:tc>
          <w:tcPr>
            <w:tcW w:w="1700" w:type="dxa"/>
            <w:tcBorders>
              <w:top w:val="nil"/>
              <w:bottom w:val="nil"/>
            </w:tcBorders>
            <w:shd w:val="clear" w:color="auto" w:fill="auto"/>
          </w:tcPr>
          <w:p w:rsidR="00AE2810" w:rsidRPr="00932D31" w:rsidRDefault="00AE2810" w:rsidP="00AE2810">
            <w:pPr>
              <w:spacing w:before="40" w:after="40" w:line="220" w:lineRule="exact"/>
              <w:rPr>
                <w:sz w:val="18"/>
                <w:szCs w:val="16"/>
              </w:rPr>
            </w:pPr>
            <w:r w:rsidRPr="00932D31">
              <w:rPr>
                <w:sz w:val="18"/>
                <w:szCs w:val="16"/>
              </w:rPr>
              <w:t xml:space="preserve">Cuidados de enfermería personales </w:t>
            </w:r>
          </w:p>
        </w:tc>
        <w:tc>
          <w:tcPr>
            <w:tcW w:w="1134" w:type="dxa"/>
            <w:tcBorders>
              <w:top w:val="nil"/>
              <w:bottom w:val="nil"/>
            </w:tcBorders>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241 016</w:t>
            </w:r>
          </w:p>
        </w:tc>
        <w:tc>
          <w:tcPr>
            <w:tcW w:w="1134" w:type="dxa"/>
            <w:tcBorders>
              <w:top w:val="nil"/>
              <w:bottom w:val="nil"/>
            </w:tcBorders>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267 580</w:t>
            </w:r>
          </w:p>
        </w:tc>
        <w:tc>
          <w:tcPr>
            <w:tcW w:w="1134" w:type="dxa"/>
            <w:tcBorders>
              <w:top w:val="nil"/>
              <w:bottom w:val="nil"/>
            </w:tcBorders>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290 326</w:t>
            </w:r>
          </w:p>
        </w:tc>
        <w:tc>
          <w:tcPr>
            <w:tcW w:w="1134" w:type="dxa"/>
            <w:tcBorders>
              <w:top w:val="nil"/>
              <w:bottom w:val="nil"/>
            </w:tcBorders>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337 592</w:t>
            </w:r>
          </w:p>
        </w:tc>
        <w:tc>
          <w:tcPr>
            <w:tcW w:w="1134" w:type="dxa"/>
            <w:tcBorders>
              <w:top w:val="nil"/>
              <w:bottom w:val="nil"/>
            </w:tcBorders>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119 089</w:t>
            </w:r>
          </w:p>
        </w:tc>
      </w:tr>
      <w:tr w:rsidR="00AE2810" w:rsidRPr="00932D31" w:rsidTr="00E04C36">
        <w:trPr>
          <w:trHeight w:val="240"/>
        </w:trPr>
        <w:tc>
          <w:tcPr>
            <w:tcW w:w="1700" w:type="dxa"/>
            <w:tcBorders>
              <w:top w:val="nil"/>
            </w:tcBorders>
            <w:shd w:val="clear" w:color="auto" w:fill="auto"/>
          </w:tcPr>
          <w:p w:rsidR="00AE2810" w:rsidRPr="00932D31" w:rsidRDefault="00AE2810" w:rsidP="00AE2810">
            <w:pPr>
              <w:spacing w:before="40" w:after="40" w:line="220" w:lineRule="exact"/>
              <w:rPr>
                <w:sz w:val="18"/>
                <w:szCs w:val="16"/>
              </w:rPr>
            </w:pPr>
            <w:r w:rsidRPr="00932D31">
              <w:rPr>
                <w:sz w:val="18"/>
                <w:szCs w:val="16"/>
              </w:rPr>
              <w:t>Prestación pecuniaria única</w:t>
            </w:r>
          </w:p>
        </w:tc>
        <w:tc>
          <w:tcPr>
            <w:tcW w:w="1134" w:type="dxa"/>
            <w:tcBorders>
              <w:top w:val="nil"/>
            </w:tcBorders>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22 301</w:t>
            </w:r>
          </w:p>
        </w:tc>
        <w:tc>
          <w:tcPr>
            <w:tcW w:w="1134" w:type="dxa"/>
            <w:tcBorders>
              <w:top w:val="nil"/>
            </w:tcBorders>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7 088</w:t>
            </w:r>
          </w:p>
        </w:tc>
        <w:tc>
          <w:tcPr>
            <w:tcW w:w="1134" w:type="dxa"/>
            <w:tcBorders>
              <w:top w:val="nil"/>
            </w:tcBorders>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8 909</w:t>
            </w:r>
          </w:p>
        </w:tc>
        <w:tc>
          <w:tcPr>
            <w:tcW w:w="1134" w:type="dxa"/>
            <w:tcBorders>
              <w:top w:val="nil"/>
            </w:tcBorders>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11 095</w:t>
            </w:r>
          </w:p>
        </w:tc>
        <w:tc>
          <w:tcPr>
            <w:tcW w:w="1134" w:type="dxa"/>
            <w:tcBorders>
              <w:top w:val="nil"/>
            </w:tcBorders>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7 176</w:t>
            </w:r>
          </w:p>
        </w:tc>
      </w:tr>
      <w:tr w:rsidR="00AE2810" w:rsidRPr="00932D31">
        <w:trPr>
          <w:trHeight w:val="240"/>
        </w:trPr>
        <w:tc>
          <w:tcPr>
            <w:tcW w:w="1700" w:type="dxa"/>
            <w:shd w:val="clear" w:color="auto" w:fill="auto"/>
          </w:tcPr>
          <w:p w:rsidR="00AE2810" w:rsidRPr="00932D31" w:rsidRDefault="00AE2810" w:rsidP="00AE2810">
            <w:pPr>
              <w:spacing w:before="40" w:after="40" w:line="220" w:lineRule="exact"/>
              <w:rPr>
                <w:sz w:val="18"/>
                <w:szCs w:val="16"/>
              </w:rPr>
            </w:pPr>
            <w:r w:rsidRPr="00932D31">
              <w:rPr>
                <w:sz w:val="18"/>
                <w:szCs w:val="16"/>
              </w:rPr>
              <w:t>Prestación pecuniaria para mayores de 18 años</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1 179</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1 279</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1 461</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1 723</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1 149</w:t>
            </w:r>
          </w:p>
        </w:tc>
      </w:tr>
      <w:tr w:rsidR="00AE2810" w:rsidRPr="00932D31">
        <w:trPr>
          <w:trHeight w:val="240"/>
        </w:trPr>
        <w:tc>
          <w:tcPr>
            <w:tcW w:w="1700" w:type="dxa"/>
            <w:shd w:val="clear" w:color="auto" w:fill="auto"/>
          </w:tcPr>
          <w:p w:rsidR="00AE2810" w:rsidRPr="00932D31" w:rsidRDefault="00AE2810" w:rsidP="00AE2810">
            <w:pPr>
              <w:spacing w:before="40" w:after="40" w:line="220" w:lineRule="exact"/>
              <w:rPr>
                <w:sz w:val="18"/>
                <w:szCs w:val="16"/>
              </w:rPr>
            </w:pPr>
            <w:r w:rsidRPr="00932D31">
              <w:rPr>
                <w:sz w:val="18"/>
                <w:szCs w:val="16"/>
              </w:rPr>
              <w:t xml:space="preserve">Colocación en un hogar de acogida </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3 180</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3 543</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3 671</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3 181</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1 075</w:t>
            </w:r>
          </w:p>
        </w:tc>
      </w:tr>
      <w:tr w:rsidR="00AE2810" w:rsidRPr="00932D31">
        <w:trPr>
          <w:trHeight w:val="240"/>
        </w:trPr>
        <w:tc>
          <w:tcPr>
            <w:tcW w:w="1700" w:type="dxa"/>
            <w:shd w:val="clear" w:color="auto" w:fill="auto"/>
          </w:tcPr>
          <w:p w:rsidR="00AE2810" w:rsidRPr="00932D31" w:rsidRDefault="00AE2810" w:rsidP="00AE2810">
            <w:pPr>
              <w:spacing w:before="40" w:after="40" w:line="220" w:lineRule="exact"/>
              <w:rPr>
                <w:sz w:val="18"/>
                <w:szCs w:val="16"/>
              </w:rPr>
            </w:pPr>
            <w:r w:rsidRPr="00932D31">
              <w:rPr>
                <w:sz w:val="18"/>
                <w:szCs w:val="16"/>
              </w:rPr>
              <w:t xml:space="preserve">Prestación por discapacidad civil </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4 045</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3 905</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3 756</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3 590</w:t>
            </w:r>
          </w:p>
        </w:tc>
        <w:tc>
          <w:tcPr>
            <w:tcW w:w="1134" w:type="dxa"/>
            <w:shd w:val="clear" w:color="auto" w:fill="auto"/>
            <w:vAlign w:val="bottom"/>
          </w:tcPr>
          <w:p w:rsidR="00AE2810" w:rsidRPr="00932D31" w:rsidRDefault="00AE2810" w:rsidP="00AE2810">
            <w:pPr>
              <w:spacing w:before="40" w:after="40" w:line="220" w:lineRule="exact"/>
              <w:jc w:val="right"/>
              <w:rPr>
                <w:sz w:val="18"/>
                <w:szCs w:val="16"/>
              </w:rPr>
            </w:pPr>
            <w:r w:rsidRPr="00932D31">
              <w:rPr>
                <w:sz w:val="18"/>
                <w:szCs w:val="16"/>
              </w:rPr>
              <w:t>1 750</w:t>
            </w:r>
          </w:p>
        </w:tc>
      </w:tr>
    </w:tbl>
    <w:p w:rsidR="00AE2810" w:rsidRPr="00932D31" w:rsidRDefault="00177AC1" w:rsidP="00177AC1">
      <w:pPr>
        <w:spacing w:before="120" w:after="240" w:line="220" w:lineRule="exact"/>
        <w:ind w:left="1134" w:right="1134" w:firstLine="170"/>
        <w:rPr>
          <w:sz w:val="18"/>
          <w:szCs w:val="18"/>
        </w:rPr>
      </w:pPr>
      <w:r w:rsidRPr="00932D31">
        <w:rPr>
          <w:i/>
          <w:sz w:val="18"/>
          <w:szCs w:val="18"/>
        </w:rPr>
        <w:t>Fuente:</w:t>
      </w:r>
      <w:r w:rsidRPr="00932D31">
        <w:rPr>
          <w:sz w:val="18"/>
          <w:szCs w:val="18"/>
        </w:rPr>
        <w:t xml:space="preserve"> Ministerio de Trabajo y Política Social.</w:t>
      </w:r>
    </w:p>
    <w:p w:rsidR="00177AC1" w:rsidRPr="00932D31" w:rsidRDefault="00177AC1" w:rsidP="00177AC1">
      <w:pPr>
        <w:pStyle w:val="SingleTxtG"/>
        <w:rPr>
          <w:lang w:val="es-ES"/>
        </w:rPr>
      </w:pPr>
      <w:r w:rsidRPr="00932D31">
        <w:rPr>
          <w:lang w:val="es-ES"/>
        </w:rPr>
        <w:t>54.</w:t>
      </w:r>
      <w:r w:rsidRPr="00932D31">
        <w:rPr>
          <w:lang w:val="es-ES"/>
        </w:rPr>
        <w:tab/>
        <w:t>La Ley de protección social prevé los siguientes tipos de prestaciones pecuniarias de protección social: prestaciones para personas desfavorecidas aptas para trabajar; prestaciones permanentes; prestaciones para jóvenes que antes de cumplir 18 años de edad eran huérfanos o estaban privados del cuidado parental; prestaciones para las madres a partir del cuarto hijo; prestaciones para las personas que prodigan cuidados a un tercero; prestación pecuniaria única o en especie; prestación por trabajar un horario reducido para cuidar a un hijo con discapacidades físicas o mentales; prestación para una vivienda social y derecho a la atención de salud.</w:t>
      </w:r>
    </w:p>
    <w:p w:rsidR="00177AC1" w:rsidRPr="00932D31" w:rsidRDefault="00177AC1" w:rsidP="00177AC1">
      <w:pPr>
        <w:pStyle w:val="SingleTxtG"/>
        <w:rPr>
          <w:lang w:val="es-ES"/>
        </w:rPr>
      </w:pPr>
      <w:r w:rsidRPr="00932D31">
        <w:rPr>
          <w:lang w:val="es-ES"/>
        </w:rPr>
        <w:t>55.</w:t>
      </w:r>
      <w:r w:rsidRPr="00932D31">
        <w:rPr>
          <w:lang w:val="es-ES"/>
        </w:rPr>
        <w:tab/>
        <w:t>El derecho a percibir una prestación pecuniaria por desempleo se ejerce con arreglo a la Ley de empleo y seguro de desempleo (Boletín Oficial de</w:t>
      </w:r>
      <w:r w:rsidR="00496753" w:rsidRPr="00932D31">
        <w:rPr>
          <w:lang w:val="es-ES"/>
        </w:rPr>
        <w:t xml:space="preserve"> la República de Macedonia, Nº</w:t>
      </w:r>
      <w:r w:rsidRPr="00932D31">
        <w:rPr>
          <w:lang w:val="es-ES"/>
        </w:rPr>
        <w:t xml:space="preserve"> 37/97, </w:t>
      </w:r>
      <w:r w:rsidR="00496753" w:rsidRPr="00932D31">
        <w:rPr>
          <w:lang w:val="es-ES"/>
        </w:rPr>
        <w:t xml:space="preserve">Nº </w:t>
      </w:r>
      <w:r w:rsidRPr="00932D31">
        <w:rPr>
          <w:lang w:val="es-ES"/>
        </w:rPr>
        <w:t xml:space="preserve">25/00, </w:t>
      </w:r>
      <w:r w:rsidR="00496753" w:rsidRPr="00932D31">
        <w:rPr>
          <w:lang w:val="es-ES"/>
        </w:rPr>
        <w:t xml:space="preserve">Nº </w:t>
      </w:r>
      <w:r w:rsidRPr="00932D31">
        <w:rPr>
          <w:lang w:val="es-ES"/>
        </w:rPr>
        <w:t xml:space="preserve">101/00, </w:t>
      </w:r>
      <w:r w:rsidR="00496753" w:rsidRPr="00932D31">
        <w:rPr>
          <w:lang w:val="es-ES"/>
        </w:rPr>
        <w:t xml:space="preserve">Nº </w:t>
      </w:r>
      <w:r w:rsidRPr="00932D31">
        <w:rPr>
          <w:lang w:val="es-ES"/>
        </w:rPr>
        <w:t xml:space="preserve">50/01, </w:t>
      </w:r>
      <w:r w:rsidR="00496753" w:rsidRPr="00932D31">
        <w:rPr>
          <w:lang w:val="es-ES"/>
        </w:rPr>
        <w:t xml:space="preserve">Nº </w:t>
      </w:r>
      <w:r w:rsidRPr="00932D31">
        <w:rPr>
          <w:lang w:val="es-ES"/>
        </w:rPr>
        <w:t xml:space="preserve">25/03, </w:t>
      </w:r>
      <w:r w:rsidR="00496753" w:rsidRPr="00932D31">
        <w:rPr>
          <w:lang w:val="es-ES"/>
        </w:rPr>
        <w:t xml:space="preserve">Nº </w:t>
      </w:r>
      <w:r w:rsidRPr="00932D31">
        <w:rPr>
          <w:lang w:val="es-ES"/>
        </w:rPr>
        <w:t xml:space="preserve">37/04, </w:t>
      </w:r>
      <w:r w:rsidR="00496753" w:rsidRPr="00932D31">
        <w:rPr>
          <w:lang w:val="es-ES"/>
        </w:rPr>
        <w:t xml:space="preserve">Nº </w:t>
      </w:r>
      <w:r w:rsidRPr="00932D31">
        <w:rPr>
          <w:lang w:val="es-ES"/>
        </w:rPr>
        <w:t xml:space="preserve">4/05, </w:t>
      </w:r>
      <w:r w:rsidR="00496753" w:rsidRPr="00932D31">
        <w:rPr>
          <w:lang w:val="es-ES"/>
        </w:rPr>
        <w:t xml:space="preserve">Nº </w:t>
      </w:r>
      <w:r w:rsidRPr="00932D31">
        <w:rPr>
          <w:lang w:val="es-ES"/>
        </w:rPr>
        <w:t xml:space="preserve">50/06, </w:t>
      </w:r>
      <w:r w:rsidR="00496753" w:rsidRPr="00932D31">
        <w:rPr>
          <w:lang w:val="es-ES"/>
        </w:rPr>
        <w:t xml:space="preserve">Nº </w:t>
      </w:r>
      <w:r w:rsidRPr="00932D31">
        <w:rPr>
          <w:lang w:val="es-ES"/>
        </w:rPr>
        <w:t xml:space="preserve">29/07, </w:t>
      </w:r>
      <w:r w:rsidR="00496753" w:rsidRPr="00932D31">
        <w:rPr>
          <w:lang w:val="es-ES"/>
        </w:rPr>
        <w:t xml:space="preserve">Nº </w:t>
      </w:r>
      <w:r w:rsidRPr="00932D31">
        <w:rPr>
          <w:lang w:val="es-ES"/>
        </w:rPr>
        <w:t xml:space="preserve">102/08, </w:t>
      </w:r>
      <w:r w:rsidR="00496753" w:rsidRPr="00932D31">
        <w:rPr>
          <w:lang w:val="es-ES"/>
        </w:rPr>
        <w:t xml:space="preserve">Nº </w:t>
      </w:r>
      <w:r w:rsidRPr="00932D31">
        <w:rPr>
          <w:lang w:val="es-ES"/>
        </w:rPr>
        <w:t xml:space="preserve">161/08, </w:t>
      </w:r>
      <w:r w:rsidR="00496753" w:rsidRPr="00932D31">
        <w:rPr>
          <w:lang w:val="es-ES"/>
        </w:rPr>
        <w:t xml:space="preserve">Nº </w:t>
      </w:r>
      <w:r w:rsidRPr="00932D31">
        <w:rPr>
          <w:lang w:val="es-ES"/>
        </w:rPr>
        <w:t xml:space="preserve">50/10, </w:t>
      </w:r>
      <w:r w:rsidR="00496753" w:rsidRPr="00932D31">
        <w:rPr>
          <w:lang w:val="es-ES"/>
        </w:rPr>
        <w:t xml:space="preserve">Nº </w:t>
      </w:r>
      <w:r w:rsidRPr="00932D31">
        <w:rPr>
          <w:lang w:val="es-ES"/>
        </w:rPr>
        <w:t xml:space="preserve">88/10, </w:t>
      </w:r>
      <w:r w:rsidR="00496753" w:rsidRPr="00932D31">
        <w:rPr>
          <w:lang w:val="es-ES"/>
        </w:rPr>
        <w:t xml:space="preserve">Nº </w:t>
      </w:r>
      <w:r w:rsidRPr="00932D31">
        <w:rPr>
          <w:lang w:val="es-ES"/>
        </w:rPr>
        <w:t xml:space="preserve">51/11, </w:t>
      </w:r>
      <w:r w:rsidR="00496753" w:rsidRPr="00932D31">
        <w:rPr>
          <w:lang w:val="es-ES"/>
        </w:rPr>
        <w:t xml:space="preserve">Nº </w:t>
      </w:r>
      <w:r w:rsidRPr="00932D31">
        <w:rPr>
          <w:lang w:val="es-ES"/>
        </w:rPr>
        <w:t xml:space="preserve">11/12, </w:t>
      </w:r>
      <w:r w:rsidR="00496753" w:rsidRPr="00932D31">
        <w:rPr>
          <w:lang w:val="es-ES"/>
        </w:rPr>
        <w:t xml:space="preserve">Nº </w:t>
      </w:r>
      <w:r w:rsidRPr="00932D31">
        <w:rPr>
          <w:lang w:val="es-ES"/>
        </w:rPr>
        <w:t>80/12 y</w:t>
      </w:r>
      <w:r w:rsidR="00496753" w:rsidRPr="00932D31">
        <w:rPr>
          <w:lang w:val="es-ES"/>
        </w:rPr>
        <w:t xml:space="preserve"> Nº</w:t>
      </w:r>
      <w:r w:rsidRPr="00932D31">
        <w:rPr>
          <w:lang w:val="es-ES"/>
        </w:rPr>
        <w:t xml:space="preserve"> 114/12). Esta prestación se abona a las personas que hayan estado empleadas y estén al día en el pago de todas sus cotizaciones de empleo conforme a la ley. El importe de la prestación se determina en función del salario utilizado como base para el cálculo de las cotizaciones abonadas. Según el artículo 68 de la </w:t>
      </w:r>
      <w:r w:rsidR="00496753" w:rsidRPr="00932D31">
        <w:rPr>
          <w:lang w:val="es-ES"/>
        </w:rPr>
        <w:t>ley</w:t>
      </w:r>
      <w:r w:rsidRPr="00932D31">
        <w:rPr>
          <w:lang w:val="es-ES"/>
        </w:rPr>
        <w:t>, el importe de la prestación por desempleo es el 50% del salario neto mensual percibido en los últimos 24 meses, en el caso de una persona con derecho a percibir una prestación pecuniaria por un período de 12 meses, y el 40%, en el caso de una persona con derecho a percibir la prestación durante más de 12 meses. El importe de la prestación no podrá ser superior al 80% del salario neto medio pagado a los trabajadores en el último mes.</w:t>
      </w:r>
    </w:p>
    <w:p w:rsidR="00177AC1" w:rsidRDefault="00177AC1" w:rsidP="00177AC1">
      <w:pPr>
        <w:pStyle w:val="SingleTxtG"/>
        <w:rPr>
          <w:lang w:val="es-ES"/>
        </w:rPr>
      </w:pPr>
      <w:r w:rsidRPr="00932D31">
        <w:rPr>
          <w:lang w:val="es-ES"/>
        </w:rPr>
        <w:t>56.</w:t>
      </w:r>
      <w:r w:rsidRPr="00932D31">
        <w:rPr>
          <w:lang w:val="es-ES"/>
        </w:rPr>
        <w:tab/>
        <w:t xml:space="preserve">La Ley por la que se modifica y complementa la Ley de protección social (Boletín Oficial de la República de Macedonia </w:t>
      </w:r>
      <w:r w:rsidR="00FE4C5F" w:rsidRPr="00932D31">
        <w:rPr>
          <w:lang w:val="es-ES"/>
        </w:rPr>
        <w:t>Nº</w:t>
      </w:r>
      <w:r w:rsidRPr="00932D31">
        <w:rPr>
          <w:lang w:val="es-ES"/>
        </w:rPr>
        <w:t xml:space="preserve"> 36/11) introduce nuevos tipos de prestaciones pecuniarias, destinadas especialmente a categorías de personas vulnerables con objeto de favorecer su inclusión social. Se trata de prestaciones por ceguera o movilidad reducida, prestaciones para estudiantes a tiempo completo que cursan estudios universitarios, de postgrado o de doctorado y que antes de cumplir los 18 años de edad eran huérfanos o estaban privados del cuidado parental.</w:t>
      </w:r>
    </w:p>
    <w:p w:rsidR="00E04C36" w:rsidRPr="00932D31" w:rsidRDefault="00E04C36" w:rsidP="00177AC1">
      <w:pPr>
        <w:pStyle w:val="SingleTxtG"/>
        <w:rPr>
          <w:lang w:val="es-ES"/>
        </w:rPr>
      </w:pPr>
    </w:p>
    <w:p w:rsidR="00177AC1" w:rsidRPr="00932D31" w:rsidRDefault="00177AC1" w:rsidP="00177AC1">
      <w:pPr>
        <w:pStyle w:val="H23G"/>
        <w:rPr>
          <w:lang w:val="es-ES"/>
        </w:rPr>
      </w:pPr>
      <w:r w:rsidRPr="00932D31">
        <w:rPr>
          <w:lang w:val="es-ES"/>
        </w:rPr>
        <w:tab/>
      </w:r>
      <w:r w:rsidRPr="00932D31">
        <w:rPr>
          <w:lang w:val="es-ES"/>
        </w:rPr>
        <w:tab/>
        <w:t>Prestaciones para personas huérfanas o privadas de cuidado parental antes de cumplir 18 años de edad pagaderas hasta los 26 años de edad como máximo</w:t>
      </w:r>
    </w:p>
    <w:tbl>
      <w:tblPr>
        <w:tblW w:w="0" w:type="auto"/>
        <w:tblInd w:w="1134" w:type="dxa"/>
        <w:tblBorders>
          <w:top w:val="single" w:sz="4" w:space="0" w:color="000000"/>
          <w:bottom w:val="single" w:sz="12" w:space="0" w:color="000000"/>
        </w:tblBorders>
        <w:tblLayout w:type="fixed"/>
        <w:tblCellMar>
          <w:left w:w="0" w:type="dxa"/>
          <w:right w:w="0" w:type="dxa"/>
        </w:tblCellMar>
        <w:tblLook w:val="00A0"/>
      </w:tblPr>
      <w:tblGrid>
        <w:gridCol w:w="1701"/>
        <w:gridCol w:w="2835"/>
        <w:gridCol w:w="2835"/>
      </w:tblGrid>
      <w:tr w:rsidR="00177AC1" w:rsidRPr="00932D31">
        <w:trPr>
          <w:trHeight w:val="240"/>
          <w:tblHeader/>
        </w:trPr>
        <w:tc>
          <w:tcPr>
            <w:tcW w:w="1701" w:type="dxa"/>
            <w:tcBorders>
              <w:top w:val="single" w:sz="4" w:space="0" w:color="000000"/>
              <w:bottom w:val="single" w:sz="12" w:space="0" w:color="000000"/>
            </w:tcBorders>
            <w:shd w:val="clear" w:color="auto" w:fill="auto"/>
            <w:vAlign w:val="bottom"/>
          </w:tcPr>
          <w:p w:rsidR="00177AC1" w:rsidRPr="00932D31" w:rsidRDefault="00177AC1" w:rsidP="00177AC1">
            <w:pPr>
              <w:spacing w:before="80" w:after="80" w:line="200" w:lineRule="exact"/>
              <w:rPr>
                <w:bCs/>
                <w:i/>
                <w:sz w:val="16"/>
                <w:szCs w:val="16"/>
              </w:rPr>
            </w:pPr>
            <w:r w:rsidRPr="00932D31">
              <w:rPr>
                <w:bCs/>
                <w:i/>
                <w:sz w:val="16"/>
                <w:szCs w:val="16"/>
              </w:rPr>
              <w:t>Año</w:t>
            </w:r>
          </w:p>
        </w:tc>
        <w:tc>
          <w:tcPr>
            <w:tcW w:w="2835" w:type="dxa"/>
            <w:tcBorders>
              <w:top w:val="single" w:sz="4" w:space="0" w:color="000000"/>
              <w:bottom w:val="single" w:sz="12" w:space="0" w:color="000000"/>
            </w:tcBorders>
            <w:shd w:val="clear" w:color="auto" w:fill="auto"/>
            <w:vAlign w:val="bottom"/>
          </w:tcPr>
          <w:p w:rsidR="00177AC1" w:rsidRPr="00932D31" w:rsidRDefault="00177AC1" w:rsidP="00177AC1">
            <w:pPr>
              <w:spacing w:before="80" w:after="80" w:line="200" w:lineRule="exact"/>
              <w:jc w:val="right"/>
              <w:rPr>
                <w:bCs/>
                <w:i/>
                <w:sz w:val="16"/>
                <w:szCs w:val="16"/>
              </w:rPr>
            </w:pPr>
            <w:r w:rsidRPr="00932D31">
              <w:rPr>
                <w:i/>
                <w:sz w:val="16"/>
                <w:szCs w:val="16"/>
              </w:rPr>
              <w:t>Cuantía de la prestación para</w:t>
            </w:r>
            <w:r w:rsidRPr="00932D31">
              <w:rPr>
                <w:i/>
                <w:sz w:val="16"/>
                <w:szCs w:val="16"/>
              </w:rPr>
              <w:br/>
              <w:t xml:space="preserve">las personas de </w:t>
            </w:r>
            <w:smartTag w:uri="urn:schemas-microsoft-com:office:smarttags" w:element="metricconverter">
              <w:smartTagPr>
                <w:attr w:name="ProductID" w:val="18 a"/>
              </w:smartTagPr>
              <w:r w:rsidRPr="00932D31">
                <w:rPr>
                  <w:i/>
                  <w:sz w:val="16"/>
                  <w:szCs w:val="16"/>
                </w:rPr>
                <w:t>18 a</w:t>
              </w:r>
            </w:smartTag>
            <w:r w:rsidRPr="00932D31">
              <w:rPr>
                <w:i/>
                <w:sz w:val="16"/>
                <w:szCs w:val="16"/>
              </w:rPr>
              <w:t xml:space="preserve"> 26 años de edad</w:t>
            </w:r>
          </w:p>
        </w:tc>
        <w:tc>
          <w:tcPr>
            <w:tcW w:w="2835" w:type="dxa"/>
            <w:tcBorders>
              <w:top w:val="single" w:sz="4" w:space="0" w:color="000000"/>
              <w:bottom w:val="single" w:sz="12" w:space="0" w:color="000000"/>
            </w:tcBorders>
            <w:shd w:val="clear" w:color="auto" w:fill="auto"/>
            <w:vAlign w:val="bottom"/>
          </w:tcPr>
          <w:p w:rsidR="00177AC1" w:rsidRPr="00932D31" w:rsidRDefault="00177AC1" w:rsidP="00177AC1">
            <w:pPr>
              <w:spacing w:before="80" w:after="80" w:line="200" w:lineRule="exact"/>
              <w:jc w:val="right"/>
              <w:rPr>
                <w:bCs/>
                <w:i/>
                <w:sz w:val="16"/>
                <w:szCs w:val="16"/>
              </w:rPr>
            </w:pPr>
            <w:r w:rsidRPr="00932D31">
              <w:rPr>
                <w:i/>
                <w:sz w:val="16"/>
                <w:szCs w:val="16"/>
              </w:rPr>
              <w:t>Cuantía de la prestación para los estudiantes a tiempo completo de</w:t>
            </w:r>
            <w:r w:rsidRPr="00932D31">
              <w:rPr>
                <w:i/>
                <w:sz w:val="16"/>
                <w:szCs w:val="16"/>
              </w:rPr>
              <w:br/>
              <w:t xml:space="preserve">los </w:t>
            </w:r>
            <w:smartTag w:uri="urn:schemas-microsoft-com:office:smarttags" w:element="metricconverter">
              <w:smartTagPr>
                <w:attr w:name="ProductID" w:val="18 a"/>
              </w:smartTagPr>
              <w:r w:rsidRPr="00932D31">
                <w:rPr>
                  <w:i/>
                  <w:sz w:val="16"/>
                  <w:szCs w:val="16"/>
                </w:rPr>
                <w:t>18 a</w:t>
              </w:r>
            </w:smartTag>
            <w:r w:rsidRPr="00932D31">
              <w:rPr>
                <w:i/>
                <w:sz w:val="16"/>
                <w:szCs w:val="16"/>
              </w:rPr>
              <w:t xml:space="preserve"> los 26 años de edad</w:t>
            </w:r>
          </w:p>
        </w:tc>
      </w:tr>
      <w:tr w:rsidR="00177AC1" w:rsidRPr="00932D31">
        <w:trPr>
          <w:trHeight w:val="240"/>
        </w:trPr>
        <w:tc>
          <w:tcPr>
            <w:tcW w:w="1701" w:type="dxa"/>
            <w:tcBorders>
              <w:top w:val="single" w:sz="12" w:space="0" w:color="000000"/>
            </w:tcBorders>
            <w:shd w:val="clear" w:color="auto" w:fill="auto"/>
          </w:tcPr>
          <w:p w:rsidR="00177AC1" w:rsidRPr="00932D31" w:rsidRDefault="00177AC1" w:rsidP="00D42BEB">
            <w:pPr>
              <w:spacing w:before="40" w:after="40" w:line="220" w:lineRule="exact"/>
              <w:rPr>
                <w:sz w:val="18"/>
                <w:szCs w:val="16"/>
              </w:rPr>
            </w:pPr>
            <w:r w:rsidRPr="00932D31">
              <w:rPr>
                <w:sz w:val="18"/>
                <w:szCs w:val="16"/>
              </w:rPr>
              <w:t>2008</w:t>
            </w:r>
          </w:p>
        </w:tc>
        <w:tc>
          <w:tcPr>
            <w:tcW w:w="2835" w:type="dxa"/>
            <w:tcBorders>
              <w:top w:val="single" w:sz="12" w:space="0" w:color="000000"/>
            </w:tcBorders>
            <w:shd w:val="clear" w:color="auto" w:fill="auto"/>
            <w:vAlign w:val="bottom"/>
          </w:tcPr>
          <w:p w:rsidR="00177AC1" w:rsidRPr="00932D31" w:rsidRDefault="00177AC1" w:rsidP="00D42BEB">
            <w:pPr>
              <w:spacing w:before="40" w:after="40" w:line="220" w:lineRule="exact"/>
              <w:jc w:val="right"/>
              <w:rPr>
                <w:sz w:val="18"/>
                <w:szCs w:val="16"/>
              </w:rPr>
            </w:pPr>
            <w:r w:rsidRPr="00932D31">
              <w:rPr>
                <w:sz w:val="18"/>
                <w:szCs w:val="16"/>
              </w:rPr>
              <w:t>3 646</w:t>
            </w:r>
          </w:p>
        </w:tc>
        <w:tc>
          <w:tcPr>
            <w:tcW w:w="2835" w:type="dxa"/>
            <w:tcBorders>
              <w:top w:val="single" w:sz="12" w:space="0" w:color="000000"/>
            </w:tcBorders>
            <w:shd w:val="clear" w:color="auto" w:fill="auto"/>
            <w:vAlign w:val="bottom"/>
          </w:tcPr>
          <w:p w:rsidR="00177AC1" w:rsidRPr="00932D31" w:rsidRDefault="00177AC1" w:rsidP="00D42BEB">
            <w:pPr>
              <w:spacing w:before="40" w:after="40" w:line="220" w:lineRule="exact"/>
              <w:jc w:val="right"/>
              <w:rPr>
                <w:sz w:val="18"/>
                <w:szCs w:val="16"/>
              </w:rPr>
            </w:pPr>
            <w:r w:rsidRPr="00932D31">
              <w:rPr>
                <w:sz w:val="18"/>
                <w:szCs w:val="16"/>
              </w:rPr>
              <w:t>5 104</w:t>
            </w:r>
          </w:p>
        </w:tc>
      </w:tr>
      <w:tr w:rsidR="00177AC1" w:rsidRPr="00932D31">
        <w:trPr>
          <w:trHeight w:val="240"/>
        </w:trPr>
        <w:tc>
          <w:tcPr>
            <w:tcW w:w="1701" w:type="dxa"/>
            <w:shd w:val="clear" w:color="auto" w:fill="auto"/>
          </w:tcPr>
          <w:p w:rsidR="00177AC1" w:rsidRPr="00932D31" w:rsidRDefault="00177AC1" w:rsidP="00D42BEB">
            <w:pPr>
              <w:spacing w:before="40" w:after="40" w:line="220" w:lineRule="exact"/>
              <w:rPr>
                <w:sz w:val="18"/>
                <w:szCs w:val="16"/>
              </w:rPr>
            </w:pPr>
            <w:r w:rsidRPr="00932D31">
              <w:rPr>
                <w:sz w:val="18"/>
                <w:szCs w:val="16"/>
              </w:rPr>
              <w:t>2009</w:t>
            </w:r>
          </w:p>
        </w:tc>
        <w:tc>
          <w:tcPr>
            <w:tcW w:w="2835" w:type="dxa"/>
            <w:shd w:val="clear" w:color="auto" w:fill="auto"/>
            <w:vAlign w:val="bottom"/>
          </w:tcPr>
          <w:p w:rsidR="00177AC1" w:rsidRPr="00932D31" w:rsidRDefault="00177AC1" w:rsidP="00D42BEB">
            <w:pPr>
              <w:spacing w:before="40" w:after="40" w:line="220" w:lineRule="exact"/>
              <w:jc w:val="right"/>
              <w:rPr>
                <w:sz w:val="18"/>
                <w:szCs w:val="16"/>
              </w:rPr>
            </w:pPr>
            <w:r w:rsidRPr="00932D31">
              <w:rPr>
                <w:sz w:val="18"/>
                <w:szCs w:val="16"/>
              </w:rPr>
              <w:t>4 024</w:t>
            </w:r>
          </w:p>
        </w:tc>
        <w:tc>
          <w:tcPr>
            <w:tcW w:w="2835" w:type="dxa"/>
            <w:shd w:val="clear" w:color="auto" w:fill="auto"/>
            <w:vAlign w:val="bottom"/>
          </w:tcPr>
          <w:p w:rsidR="00177AC1" w:rsidRPr="00932D31" w:rsidRDefault="00177AC1" w:rsidP="00D42BEB">
            <w:pPr>
              <w:spacing w:before="40" w:after="40" w:line="220" w:lineRule="exact"/>
              <w:jc w:val="right"/>
              <w:rPr>
                <w:sz w:val="18"/>
                <w:szCs w:val="16"/>
              </w:rPr>
            </w:pPr>
            <w:r w:rsidRPr="00932D31">
              <w:rPr>
                <w:sz w:val="18"/>
                <w:szCs w:val="16"/>
              </w:rPr>
              <w:t>5 634</w:t>
            </w:r>
          </w:p>
        </w:tc>
      </w:tr>
      <w:tr w:rsidR="00177AC1" w:rsidRPr="00932D31">
        <w:trPr>
          <w:trHeight w:val="240"/>
        </w:trPr>
        <w:tc>
          <w:tcPr>
            <w:tcW w:w="1701" w:type="dxa"/>
            <w:shd w:val="clear" w:color="auto" w:fill="auto"/>
          </w:tcPr>
          <w:p w:rsidR="00177AC1" w:rsidRPr="00932D31" w:rsidRDefault="00177AC1" w:rsidP="00D42BEB">
            <w:pPr>
              <w:spacing w:before="40" w:after="40" w:line="220" w:lineRule="exact"/>
              <w:rPr>
                <w:sz w:val="18"/>
                <w:szCs w:val="16"/>
              </w:rPr>
            </w:pPr>
            <w:r w:rsidRPr="00932D31">
              <w:rPr>
                <w:sz w:val="18"/>
                <w:szCs w:val="16"/>
              </w:rPr>
              <w:t>2010</w:t>
            </w:r>
          </w:p>
        </w:tc>
        <w:tc>
          <w:tcPr>
            <w:tcW w:w="2835" w:type="dxa"/>
            <w:shd w:val="clear" w:color="auto" w:fill="auto"/>
            <w:vAlign w:val="bottom"/>
          </w:tcPr>
          <w:p w:rsidR="00177AC1" w:rsidRPr="00932D31" w:rsidRDefault="00177AC1" w:rsidP="00D42BEB">
            <w:pPr>
              <w:spacing w:before="40" w:after="40" w:line="220" w:lineRule="exact"/>
              <w:jc w:val="right"/>
              <w:rPr>
                <w:sz w:val="18"/>
                <w:szCs w:val="16"/>
              </w:rPr>
            </w:pPr>
            <w:r w:rsidRPr="00932D31">
              <w:rPr>
                <w:sz w:val="18"/>
                <w:szCs w:val="16"/>
              </w:rPr>
              <w:t>4 000</w:t>
            </w:r>
          </w:p>
        </w:tc>
        <w:tc>
          <w:tcPr>
            <w:tcW w:w="2835" w:type="dxa"/>
            <w:shd w:val="clear" w:color="auto" w:fill="auto"/>
            <w:vAlign w:val="bottom"/>
          </w:tcPr>
          <w:p w:rsidR="00177AC1" w:rsidRPr="00932D31" w:rsidRDefault="00177AC1" w:rsidP="00D42BEB">
            <w:pPr>
              <w:spacing w:before="40" w:after="40" w:line="220" w:lineRule="exact"/>
              <w:jc w:val="right"/>
              <w:rPr>
                <w:sz w:val="18"/>
                <w:szCs w:val="16"/>
              </w:rPr>
            </w:pPr>
            <w:r w:rsidRPr="00932D31">
              <w:rPr>
                <w:sz w:val="18"/>
                <w:szCs w:val="16"/>
              </w:rPr>
              <w:t>5 600</w:t>
            </w:r>
          </w:p>
        </w:tc>
      </w:tr>
      <w:tr w:rsidR="00177AC1" w:rsidRPr="00932D31">
        <w:trPr>
          <w:trHeight w:val="240"/>
        </w:trPr>
        <w:tc>
          <w:tcPr>
            <w:tcW w:w="1701" w:type="dxa"/>
            <w:shd w:val="clear" w:color="auto" w:fill="auto"/>
          </w:tcPr>
          <w:p w:rsidR="00177AC1" w:rsidRPr="00932D31" w:rsidRDefault="00177AC1" w:rsidP="00D42BEB">
            <w:pPr>
              <w:spacing w:before="40" w:after="40" w:line="220" w:lineRule="exact"/>
              <w:rPr>
                <w:sz w:val="18"/>
                <w:szCs w:val="16"/>
              </w:rPr>
            </w:pPr>
            <w:r w:rsidRPr="00932D31">
              <w:rPr>
                <w:sz w:val="18"/>
                <w:szCs w:val="16"/>
              </w:rPr>
              <w:t>2011</w:t>
            </w:r>
          </w:p>
        </w:tc>
        <w:tc>
          <w:tcPr>
            <w:tcW w:w="2835" w:type="dxa"/>
            <w:shd w:val="clear" w:color="auto" w:fill="auto"/>
            <w:vAlign w:val="bottom"/>
          </w:tcPr>
          <w:p w:rsidR="00177AC1" w:rsidRPr="00932D31" w:rsidRDefault="00177AC1" w:rsidP="00D42BEB">
            <w:pPr>
              <w:spacing w:before="40" w:after="40" w:line="220" w:lineRule="exact"/>
              <w:jc w:val="right"/>
              <w:rPr>
                <w:sz w:val="18"/>
                <w:szCs w:val="16"/>
              </w:rPr>
            </w:pPr>
            <w:r w:rsidRPr="00932D31">
              <w:rPr>
                <w:sz w:val="18"/>
                <w:szCs w:val="16"/>
              </w:rPr>
              <w:t>4 064</w:t>
            </w:r>
          </w:p>
        </w:tc>
        <w:tc>
          <w:tcPr>
            <w:tcW w:w="2835" w:type="dxa"/>
            <w:shd w:val="clear" w:color="auto" w:fill="auto"/>
            <w:vAlign w:val="bottom"/>
          </w:tcPr>
          <w:p w:rsidR="00177AC1" w:rsidRPr="00932D31" w:rsidRDefault="00177AC1" w:rsidP="00D42BEB">
            <w:pPr>
              <w:spacing w:before="40" w:after="40" w:line="220" w:lineRule="exact"/>
              <w:jc w:val="right"/>
              <w:rPr>
                <w:sz w:val="18"/>
                <w:szCs w:val="16"/>
              </w:rPr>
            </w:pPr>
            <w:r w:rsidRPr="00932D31">
              <w:rPr>
                <w:sz w:val="18"/>
                <w:szCs w:val="16"/>
              </w:rPr>
              <w:t>5 689,50</w:t>
            </w:r>
          </w:p>
        </w:tc>
      </w:tr>
      <w:tr w:rsidR="00177AC1" w:rsidRPr="00932D31">
        <w:trPr>
          <w:trHeight w:val="240"/>
        </w:trPr>
        <w:tc>
          <w:tcPr>
            <w:tcW w:w="1701" w:type="dxa"/>
            <w:shd w:val="clear" w:color="auto" w:fill="auto"/>
          </w:tcPr>
          <w:p w:rsidR="00177AC1" w:rsidRPr="00932D31" w:rsidRDefault="00177AC1" w:rsidP="00D42BEB">
            <w:pPr>
              <w:spacing w:before="40" w:after="40" w:line="220" w:lineRule="exact"/>
              <w:rPr>
                <w:sz w:val="18"/>
                <w:szCs w:val="16"/>
              </w:rPr>
            </w:pPr>
            <w:r w:rsidRPr="00932D31">
              <w:rPr>
                <w:sz w:val="18"/>
                <w:szCs w:val="16"/>
              </w:rPr>
              <w:t>2012</w:t>
            </w:r>
          </w:p>
        </w:tc>
        <w:tc>
          <w:tcPr>
            <w:tcW w:w="2835" w:type="dxa"/>
            <w:shd w:val="clear" w:color="auto" w:fill="auto"/>
            <w:vAlign w:val="bottom"/>
          </w:tcPr>
          <w:p w:rsidR="00177AC1" w:rsidRPr="00932D31" w:rsidRDefault="00177AC1" w:rsidP="00D42BEB">
            <w:pPr>
              <w:spacing w:before="40" w:after="40" w:line="220" w:lineRule="exact"/>
              <w:jc w:val="right"/>
              <w:rPr>
                <w:sz w:val="18"/>
                <w:szCs w:val="16"/>
              </w:rPr>
            </w:pPr>
            <w:r w:rsidRPr="00932D31">
              <w:rPr>
                <w:sz w:val="18"/>
                <w:szCs w:val="16"/>
              </w:rPr>
              <w:t>4 156</w:t>
            </w:r>
          </w:p>
        </w:tc>
        <w:tc>
          <w:tcPr>
            <w:tcW w:w="2835" w:type="dxa"/>
            <w:shd w:val="clear" w:color="auto" w:fill="auto"/>
            <w:vAlign w:val="bottom"/>
          </w:tcPr>
          <w:p w:rsidR="00177AC1" w:rsidRPr="00932D31" w:rsidRDefault="00177AC1" w:rsidP="00D42BEB">
            <w:pPr>
              <w:spacing w:before="40" w:after="40" w:line="220" w:lineRule="exact"/>
              <w:jc w:val="right"/>
              <w:rPr>
                <w:sz w:val="18"/>
                <w:szCs w:val="16"/>
              </w:rPr>
            </w:pPr>
            <w:r w:rsidRPr="00932D31">
              <w:rPr>
                <w:sz w:val="18"/>
                <w:szCs w:val="16"/>
              </w:rPr>
              <w:t>5 818,50</w:t>
            </w:r>
          </w:p>
        </w:tc>
      </w:tr>
      <w:tr w:rsidR="00177AC1" w:rsidRPr="00932D31">
        <w:trPr>
          <w:trHeight w:val="240"/>
        </w:trPr>
        <w:tc>
          <w:tcPr>
            <w:tcW w:w="1701" w:type="dxa"/>
            <w:shd w:val="clear" w:color="auto" w:fill="auto"/>
          </w:tcPr>
          <w:p w:rsidR="00177AC1" w:rsidRPr="00932D31" w:rsidRDefault="00177AC1" w:rsidP="00D42BEB">
            <w:pPr>
              <w:spacing w:before="40" w:after="40" w:line="220" w:lineRule="exact"/>
              <w:rPr>
                <w:sz w:val="18"/>
                <w:szCs w:val="16"/>
              </w:rPr>
            </w:pPr>
            <w:r w:rsidRPr="00932D31">
              <w:rPr>
                <w:sz w:val="18"/>
                <w:szCs w:val="16"/>
              </w:rPr>
              <w:t>2013</w:t>
            </w:r>
          </w:p>
        </w:tc>
        <w:tc>
          <w:tcPr>
            <w:tcW w:w="2835" w:type="dxa"/>
            <w:shd w:val="clear" w:color="auto" w:fill="auto"/>
            <w:vAlign w:val="bottom"/>
          </w:tcPr>
          <w:p w:rsidR="00177AC1" w:rsidRPr="00932D31" w:rsidRDefault="00177AC1" w:rsidP="00D42BEB">
            <w:pPr>
              <w:spacing w:before="40" w:after="40" w:line="220" w:lineRule="exact"/>
              <w:jc w:val="right"/>
              <w:rPr>
                <w:sz w:val="18"/>
                <w:szCs w:val="16"/>
              </w:rPr>
            </w:pPr>
            <w:r w:rsidRPr="00932D31">
              <w:rPr>
                <w:sz w:val="18"/>
                <w:szCs w:val="16"/>
              </w:rPr>
              <w:t>4 156,00</w:t>
            </w:r>
          </w:p>
        </w:tc>
        <w:tc>
          <w:tcPr>
            <w:tcW w:w="2835" w:type="dxa"/>
            <w:shd w:val="clear" w:color="auto" w:fill="auto"/>
            <w:vAlign w:val="bottom"/>
          </w:tcPr>
          <w:p w:rsidR="00177AC1" w:rsidRPr="00932D31" w:rsidRDefault="00177AC1" w:rsidP="00D42BEB">
            <w:pPr>
              <w:spacing w:before="40" w:after="40" w:line="220" w:lineRule="exact"/>
              <w:jc w:val="right"/>
              <w:rPr>
                <w:sz w:val="18"/>
                <w:szCs w:val="16"/>
              </w:rPr>
            </w:pPr>
            <w:r w:rsidRPr="00932D31">
              <w:rPr>
                <w:sz w:val="18"/>
                <w:szCs w:val="16"/>
              </w:rPr>
              <w:t>5 818,50</w:t>
            </w:r>
          </w:p>
        </w:tc>
      </w:tr>
    </w:tbl>
    <w:p w:rsidR="00AE2810" w:rsidRPr="00932D31" w:rsidRDefault="00177AC1" w:rsidP="00177AC1">
      <w:pPr>
        <w:pStyle w:val="H23G"/>
        <w:rPr>
          <w:lang w:val="es-ES"/>
        </w:rPr>
      </w:pPr>
      <w:r w:rsidRPr="00932D31">
        <w:rPr>
          <w:lang w:val="es-ES"/>
        </w:rPr>
        <w:tab/>
      </w:r>
      <w:r w:rsidRPr="00932D31">
        <w:rPr>
          <w:lang w:val="es-ES"/>
        </w:rPr>
        <w:tab/>
        <w:t>Prestación de escolaridad para los jóvenes huérfanos o privados de cuidado parental antes de cumplir 18 años de edad</w:t>
      </w:r>
    </w:p>
    <w:tbl>
      <w:tblPr>
        <w:tblW w:w="0" w:type="auto"/>
        <w:tblInd w:w="1134" w:type="dxa"/>
        <w:tblBorders>
          <w:top w:val="single" w:sz="4" w:space="0" w:color="auto"/>
        </w:tblBorders>
        <w:tblLayout w:type="fixed"/>
        <w:tblCellMar>
          <w:left w:w="0" w:type="dxa"/>
          <w:right w:w="0" w:type="dxa"/>
        </w:tblCellMar>
        <w:tblLook w:val="00A0"/>
      </w:tblPr>
      <w:tblGrid>
        <w:gridCol w:w="1701"/>
        <w:gridCol w:w="2835"/>
        <w:gridCol w:w="2835"/>
      </w:tblGrid>
      <w:tr w:rsidR="00177AC1" w:rsidRPr="00932D31">
        <w:trPr>
          <w:trHeight w:val="240"/>
          <w:tblHeader/>
        </w:trPr>
        <w:tc>
          <w:tcPr>
            <w:tcW w:w="1701" w:type="dxa"/>
            <w:tcBorders>
              <w:top w:val="single" w:sz="4" w:space="0" w:color="auto"/>
              <w:bottom w:val="single" w:sz="12" w:space="0" w:color="auto"/>
            </w:tcBorders>
            <w:shd w:val="clear" w:color="auto" w:fill="auto"/>
            <w:vAlign w:val="bottom"/>
          </w:tcPr>
          <w:p w:rsidR="00177AC1" w:rsidRPr="00932D31" w:rsidRDefault="00177AC1" w:rsidP="00D42BEB">
            <w:pPr>
              <w:spacing w:before="80" w:after="80" w:line="200" w:lineRule="exact"/>
              <w:rPr>
                <w:bCs/>
                <w:i/>
                <w:sz w:val="16"/>
                <w:szCs w:val="16"/>
              </w:rPr>
            </w:pPr>
            <w:r w:rsidRPr="00932D31">
              <w:rPr>
                <w:bCs/>
                <w:i/>
                <w:sz w:val="16"/>
                <w:szCs w:val="16"/>
              </w:rPr>
              <w:t>Año</w:t>
            </w:r>
          </w:p>
        </w:tc>
        <w:tc>
          <w:tcPr>
            <w:tcW w:w="2835" w:type="dxa"/>
            <w:tcBorders>
              <w:top w:val="single" w:sz="4" w:space="0" w:color="auto"/>
              <w:bottom w:val="single" w:sz="12" w:space="0" w:color="auto"/>
            </w:tcBorders>
            <w:shd w:val="clear" w:color="auto" w:fill="auto"/>
            <w:vAlign w:val="bottom"/>
          </w:tcPr>
          <w:p w:rsidR="00177AC1" w:rsidRPr="00932D31" w:rsidRDefault="00E20083" w:rsidP="00177AC1">
            <w:pPr>
              <w:spacing w:before="80" w:after="80" w:line="200" w:lineRule="exact"/>
              <w:jc w:val="right"/>
              <w:rPr>
                <w:bCs/>
                <w:i/>
                <w:sz w:val="16"/>
                <w:szCs w:val="16"/>
              </w:rPr>
            </w:pPr>
            <w:r w:rsidRPr="00932D31">
              <w:rPr>
                <w:bCs/>
                <w:i/>
                <w:sz w:val="16"/>
                <w:szCs w:val="16"/>
              </w:rPr>
              <w:t>Beneficiarios de vivienda social</w:t>
            </w:r>
          </w:p>
        </w:tc>
        <w:tc>
          <w:tcPr>
            <w:tcW w:w="2835" w:type="dxa"/>
            <w:tcBorders>
              <w:top w:val="single" w:sz="4" w:space="0" w:color="auto"/>
              <w:bottom w:val="single" w:sz="12" w:space="0" w:color="auto"/>
            </w:tcBorders>
            <w:shd w:val="clear" w:color="auto" w:fill="auto"/>
            <w:vAlign w:val="bottom"/>
          </w:tcPr>
          <w:p w:rsidR="00177AC1" w:rsidRPr="00932D31" w:rsidRDefault="00E20083" w:rsidP="00177AC1">
            <w:pPr>
              <w:spacing w:before="80" w:after="80" w:line="200" w:lineRule="exact"/>
              <w:jc w:val="right"/>
              <w:rPr>
                <w:bCs/>
                <w:i/>
                <w:sz w:val="16"/>
                <w:szCs w:val="16"/>
              </w:rPr>
            </w:pPr>
            <w:r w:rsidRPr="00932D31">
              <w:rPr>
                <w:bCs/>
                <w:i/>
                <w:sz w:val="16"/>
                <w:szCs w:val="16"/>
              </w:rPr>
              <w:t>No beneficiarios de vivienda social</w:t>
            </w:r>
          </w:p>
        </w:tc>
      </w:tr>
      <w:tr w:rsidR="00177AC1" w:rsidRPr="00932D31">
        <w:trPr>
          <w:trHeight w:val="240"/>
        </w:trPr>
        <w:tc>
          <w:tcPr>
            <w:tcW w:w="1701" w:type="dxa"/>
            <w:tcBorders>
              <w:top w:val="single" w:sz="12" w:space="0" w:color="auto"/>
            </w:tcBorders>
            <w:shd w:val="clear" w:color="auto" w:fill="auto"/>
          </w:tcPr>
          <w:p w:rsidR="00177AC1" w:rsidRPr="00932D31" w:rsidRDefault="00177AC1" w:rsidP="00D42BEB">
            <w:pPr>
              <w:spacing w:before="40" w:after="40" w:line="220" w:lineRule="exact"/>
              <w:rPr>
                <w:sz w:val="18"/>
                <w:szCs w:val="16"/>
              </w:rPr>
            </w:pPr>
            <w:r w:rsidRPr="00932D31">
              <w:rPr>
                <w:sz w:val="18"/>
                <w:szCs w:val="16"/>
              </w:rPr>
              <w:t>2011</w:t>
            </w:r>
          </w:p>
        </w:tc>
        <w:tc>
          <w:tcPr>
            <w:tcW w:w="2835" w:type="dxa"/>
            <w:tcBorders>
              <w:top w:val="single" w:sz="12" w:space="0" w:color="auto"/>
            </w:tcBorders>
            <w:shd w:val="clear" w:color="auto" w:fill="auto"/>
            <w:vAlign w:val="bottom"/>
          </w:tcPr>
          <w:p w:rsidR="00177AC1" w:rsidRPr="00932D31" w:rsidRDefault="00177AC1" w:rsidP="00D42BEB">
            <w:pPr>
              <w:spacing w:before="40" w:after="40" w:line="220" w:lineRule="exact"/>
              <w:jc w:val="right"/>
              <w:rPr>
                <w:sz w:val="18"/>
                <w:szCs w:val="16"/>
              </w:rPr>
            </w:pPr>
            <w:r w:rsidRPr="00932D31">
              <w:rPr>
                <w:sz w:val="18"/>
                <w:szCs w:val="16"/>
              </w:rPr>
              <w:t>9 000</w:t>
            </w:r>
          </w:p>
        </w:tc>
        <w:tc>
          <w:tcPr>
            <w:tcW w:w="2835" w:type="dxa"/>
            <w:tcBorders>
              <w:top w:val="single" w:sz="12" w:space="0" w:color="auto"/>
            </w:tcBorders>
            <w:shd w:val="clear" w:color="auto" w:fill="auto"/>
            <w:vAlign w:val="bottom"/>
          </w:tcPr>
          <w:p w:rsidR="00177AC1" w:rsidRPr="00932D31" w:rsidRDefault="00177AC1" w:rsidP="00D42BEB">
            <w:pPr>
              <w:spacing w:before="40" w:after="40" w:line="220" w:lineRule="exact"/>
              <w:jc w:val="right"/>
              <w:rPr>
                <w:sz w:val="18"/>
                <w:szCs w:val="16"/>
              </w:rPr>
            </w:pPr>
            <w:r w:rsidRPr="00932D31">
              <w:rPr>
                <w:sz w:val="18"/>
                <w:szCs w:val="16"/>
              </w:rPr>
              <w:t>18 000</w:t>
            </w:r>
          </w:p>
        </w:tc>
      </w:tr>
      <w:tr w:rsidR="00177AC1" w:rsidRPr="00932D31">
        <w:trPr>
          <w:trHeight w:val="240"/>
        </w:trPr>
        <w:tc>
          <w:tcPr>
            <w:tcW w:w="1701" w:type="dxa"/>
            <w:shd w:val="clear" w:color="auto" w:fill="auto"/>
          </w:tcPr>
          <w:p w:rsidR="00177AC1" w:rsidRPr="00932D31" w:rsidRDefault="00177AC1" w:rsidP="00D42BEB">
            <w:pPr>
              <w:spacing w:before="40" w:after="40" w:line="220" w:lineRule="exact"/>
              <w:rPr>
                <w:sz w:val="18"/>
                <w:szCs w:val="16"/>
              </w:rPr>
            </w:pPr>
            <w:r w:rsidRPr="00932D31">
              <w:rPr>
                <w:sz w:val="18"/>
                <w:szCs w:val="16"/>
              </w:rPr>
              <w:t>2012</w:t>
            </w:r>
          </w:p>
        </w:tc>
        <w:tc>
          <w:tcPr>
            <w:tcW w:w="2835" w:type="dxa"/>
            <w:shd w:val="clear" w:color="auto" w:fill="auto"/>
            <w:vAlign w:val="bottom"/>
          </w:tcPr>
          <w:p w:rsidR="00177AC1" w:rsidRPr="00932D31" w:rsidRDefault="00177AC1" w:rsidP="00D42BEB">
            <w:pPr>
              <w:spacing w:before="40" w:after="40" w:line="220" w:lineRule="exact"/>
              <w:jc w:val="right"/>
              <w:rPr>
                <w:sz w:val="18"/>
                <w:szCs w:val="16"/>
              </w:rPr>
            </w:pPr>
            <w:r w:rsidRPr="00932D31">
              <w:rPr>
                <w:sz w:val="18"/>
                <w:szCs w:val="16"/>
              </w:rPr>
              <w:t>9 351</w:t>
            </w:r>
          </w:p>
        </w:tc>
        <w:tc>
          <w:tcPr>
            <w:tcW w:w="2835" w:type="dxa"/>
            <w:shd w:val="clear" w:color="auto" w:fill="auto"/>
            <w:vAlign w:val="bottom"/>
          </w:tcPr>
          <w:p w:rsidR="00177AC1" w:rsidRPr="00932D31" w:rsidRDefault="00177AC1" w:rsidP="00D42BEB">
            <w:pPr>
              <w:spacing w:before="40" w:after="40" w:line="220" w:lineRule="exact"/>
              <w:jc w:val="right"/>
              <w:rPr>
                <w:sz w:val="18"/>
                <w:szCs w:val="16"/>
              </w:rPr>
            </w:pPr>
            <w:r w:rsidRPr="00932D31">
              <w:rPr>
                <w:sz w:val="18"/>
                <w:szCs w:val="16"/>
              </w:rPr>
              <w:t>18 702</w:t>
            </w:r>
          </w:p>
        </w:tc>
      </w:tr>
      <w:tr w:rsidR="00177AC1" w:rsidRPr="00932D31">
        <w:trPr>
          <w:trHeight w:val="240"/>
        </w:trPr>
        <w:tc>
          <w:tcPr>
            <w:tcW w:w="1701" w:type="dxa"/>
            <w:tcBorders>
              <w:bottom w:val="single" w:sz="12" w:space="0" w:color="auto"/>
            </w:tcBorders>
            <w:shd w:val="clear" w:color="auto" w:fill="auto"/>
          </w:tcPr>
          <w:p w:rsidR="00177AC1" w:rsidRPr="00932D31" w:rsidRDefault="00177AC1" w:rsidP="00D42BEB">
            <w:pPr>
              <w:spacing w:before="40" w:after="40" w:line="220" w:lineRule="exact"/>
              <w:rPr>
                <w:sz w:val="18"/>
                <w:szCs w:val="16"/>
              </w:rPr>
            </w:pPr>
            <w:r w:rsidRPr="00932D31">
              <w:rPr>
                <w:sz w:val="18"/>
                <w:szCs w:val="16"/>
              </w:rPr>
              <w:t>2013</w:t>
            </w:r>
          </w:p>
        </w:tc>
        <w:tc>
          <w:tcPr>
            <w:tcW w:w="2835" w:type="dxa"/>
            <w:tcBorders>
              <w:bottom w:val="single" w:sz="12" w:space="0" w:color="auto"/>
            </w:tcBorders>
            <w:shd w:val="clear" w:color="auto" w:fill="auto"/>
            <w:vAlign w:val="bottom"/>
          </w:tcPr>
          <w:p w:rsidR="00177AC1" w:rsidRPr="00932D31" w:rsidRDefault="00177AC1" w:rsidP="00D42BEB">
            <w:pPr>
              <w:spacing w:before="40" w:after="40" w:line="220" w:lineRule="exact"/>
              <w:jc w:val="right"/>
              <w:rPr>
                <w:sz w:val="18"/>
                <w:szCs w:val="16"/>
              </w:rPr>
            </w:pPr>
            <w:r w:rsidRPr="00932D31">
              <w:rPr>
                <w:sz w:val="18"/>
                <w:szCs w:val="16"/>
              </w:rPr>
              <w:t>12 000</w:t>
            </w:r>
          </w:p>
        </w:tc>
        <w:tc>
          <w:tcPr>
            <w:tcW w:w="2835" w:type="dxa"/>
            <w:tcBorders>
              <w:bottom w:val="single" w:sz="12" w:space="0" w:color="auto"/>
            </w:tcBorders>
            <w:shd w:val="clear" w:color="auto" w:fill="auto"/>
            <w:vAlign w:val="bottom"/>
          </w:tcPr>
          <w:p w:rsidR="00177AC1" w:rsidRPr="00932D31" w:rsidRDefault="00177AC1" w:rsidP="00D42BEB">
            <w:pPr>
              <w:spacing w:before="40" w:after="40" w:line="220" w:lineRule="exact"/>
              <w:jc w:val="right"/>
              <w:rPr>
                <w:sz w:val="18"/>
                <w:szCs w:val="16"/>
              </w:rPr>
            </w:pPr>
            <w:r w:rsidRPr="00932D31">
              <w:rPr>
                <w:sz w:val="18"/>
                <w:szCs w:val="16"/>
              </w:rPr>
              <w:t>24 000</w:t>
            </w:r>
          </w:p>
        </w:tc>
      </w:tr>
    </w:tbl>
    <w:p w:rsidR="00177AC1" w:rsidRPr="00932D31" w:rsidRDefault="00177AC1" w:rsidP="00F17F20"/>
    <w:tbl>
      <w:tblPr>
        <w:tblW w:w="0" w:type="auto"/>
        <w:tblInd w:w="1134" w:type="dxa"/>
        <w:tblBorders>
          <w:top w:val="single" w:sz="4" w:space="0" w:color="auto"/>
        </w:tblBorders>
        <w:tblLayout w:type="fixed"/>
        <w:tblCellMar>
          <w:left w:w="0" w:type="dxa"/>
          <w:right w:w="0" w:type="dxa"/>
        </w:tblCellMar>
        <w:tblLook w:val="00A0"/>
      </w:tblPr>
      <w:tblGrid>
        <w:gridCol w:w="1843"/>
        <w:gridCol w:w="1843"/>
        <w:gridCol w:w="1843"/>
        <w:gridCol w:w="1843"/>
      </w:tblGrid>
      <w:tr w:rsidR="00E20083" w:rsidRPr="00932D31">
        <w:trPr>
          <w:trHeight w:val="240"/>
          <w:tblHeader/>
        </w:trPr>
        <w:tc>
          <w:tcPr>
            <w:tcW w:w="3686" w:type="dxa"/>
            <w:gridSpan w:val="2"/>
            <w:tcBorders>
              <w:top w:val="single" w:sz="4" w:space="0" w:color="auto"/>
              <w:bottom w:val="single" w:sz="4" w:space="0" w:color="000000"/>
              <w:right w:val="single" w:sz="24" w:space="0" w:color="FFFFFF"/>
            </w:tcBorders>
            <w:shd w:val="clear" w:color="auto" w:fill="auto"/>
            <w:vAlign w:val="bottom"/>
          </w:tcPr>
          <w:p w:rsidR="00E20083" w:rsidRPr="00932D31" w:rsidRDefault="00E20083" w:rsidP="00E20083">
            <w:pPr>
              <w:keepNext/>
              <w:spacing w:before="80" w:after="80" w:line="200" w:lineRule="exact"/>
              <w:jc w:val="center"/>
              <w:rPr>
                <w:i/>
                <w:sz w:val="16"/>
                <w:szCs w:val="16"/>
              </w:rPr>
            </w:pPr>
            <w:r w:rsidRPr="00932D31">
              <w:rPr>
                <w:i/>
                <w:sz w:val="16"/>
                <w:szCs w:val="16"/>
              </w:rPr>
              <w:t>Movilidad reducida y ceguera</w:t>
            </w:r>
            <w:r w:rsidRPr="00932D31">
              <w:rPr>
                <w:i/>
                <w:sz w:val="16"/>
                <w:szCs w:val="16"/>
              </w:rPr>
              <w:br/>
              <w:t>2012</w:t>
            </w:r>
          </w:p>
        </w:tc>
        <w:tc>
          <w:tcPr>
            <w:tcW w:w="3686" w:type="dxa"/>
            <w:gridSpan w:val="2"/>
            <w:tcBorders>
              <w:top w:val="single" w:sz="4" w:space="0" w:color="auto"/>
              <w:left w:val="single" w:sz="24" w:space="0" w:color="FFFFFF"/>
              <w:bottom w:val="single" w:sz="4" w:space="0" w:color="000000"/>
            </w:tcBorders>
            <w:shd w:val="clear" w:color="auto" w:fill="auto"/>
            <w:vAlign w:val="bottom"/>
          </w:tcPr>
          <w:p w:rsidR="00E20083" w:rsidRPr="00932D31" w:rsidRDefault="00E20083" w:rsidP="00E20083">
            <w:pPr>
              <w:keepNext/>
              <w:spacing w:before="80" w:after="80" w:line="200" w:lineRule="exact"/>
              <w:jc w:val="center"/>
              <w:rPr>
                <w:i/>
                <w:sz w:val="16"/>
                <w:szCs w:val="16"/>
              </w:rPr>
            </w:pPr>
            <w:r w:rsidRPr="00932D31">
              <w:rPr>
                <w:i/>
                <w:sz w:val="16"/>
                <w:szCs w:val="16"/>
              </w:rPr>
              <w:t>Movilidad reducida y ceguera</w:t>
            </w:r>
            <w:r w:rsidRPr="00932D31">
              <w:rPr>
                <w:i/>
                <w:sz w:val="16"/>
                <w:szCs w:val="16"/>
              </w:rPr>
              <w:br/>
              <w:t>Primer semestre de 2013</w:t>
            </w:r>
          </w:p>
        </w:tc>
      </w:tr>
      <w:tr w:rsidR="00E20083" w:rsidRPr="00932D31">
        <w:trPr>
          <w:trHeight w:val="240"/>
        </w:trPr>
        <w:tc>
          <w:tcPr>
            <w:tcW w:w="1843" w:type="dxa"/>
            <w:tcBorders>
              <w:top w:val="single" w:sz="4" w:space="0" w:color="000000"/>
              <w:bottom w:val="single" w:sz="12" w:space="0" w:color="000000"/>
            </w:tcBorders>
            <w:shd w:val="clear" w:color="auto" w:fill="auto"/>
            <w:vAlign w:val="bottom"/>
          </w:tcPr>
          <w:p w:rsidR="00E20083" w:rsidRPr="00932D31" w:rsidRDefault="00E20083" w:rsidP="00E20083">
            <w:pPr>
              <w:keepNext/>
              <w:spacing w:before="80" w:after="80" w:line="200" w:lineRule="exact"/>
              <w:jc w:val="right"/>
              <w:rPr>
                <w:i/>
                <w:sz w:val="16"/>
                <w:szCs w:val="16"/>
              </w:rPr>
            </w:pPr>
            <w:r w:rsidRPr="00932D31">
              <w:rPr>
                <w:i/>
                <w:sz w:val="16"/>
                <w:szCs w:val="16"/>
              </w:rPr>
              <w:t>Número de beneficiarios</w:t>
            </w:r>
          </w:p>
        </w:tc>
        <w:tc>
          <w:tcPr>
            <w:tcW w:w="1843" w:type="dxa"/>
            <w:tcBorders>
              <w:top w:val="single" w:sz="4" w:space="0" w:color="000000"/>
              <w:bottom w:val="single" w:sz="12" w:space="0" w:color="000000"/>
              <w:right w:val="single" w:sz="24" w:space="0" w:color="FFFFFF"/>
            </w:tcBorders>
            <w:shd w:val="clear" w:color="auto" w:fill="auto"/>
            <w:vAlign w:val="bottom"/>
          </w:tcPr>
          <w:p w:rsidR="00E20083" w:rsidRPr="00932D31" w:rsidRDefault="00E20083" w:rsidP="00E20083">
            <w:pPr>
              <w:keepNext/>
              <w:spacing w:before="80" w:after="80" w:line="200" w:lineRule="exact"/>
              <w:jc w:val="right"/>
              <w:rPr>
                <w:i/>
                <w:sz w:val="16"/>
                <w:szCs w:val="16"/>
              </w:rPr>
            </w:pPr>
            <w:r w:rsidRPr="00932D31">
              <w:rPr>
                <w:i/>
                <w:sz w:val="16"/>
                <w:szCs w:val="16"/>
              </w:rPr>
              <w:t>Cuantía</w:t>
            </w:r>
          </w:p>
        </w:tc>
        <w:tc>
          <w:tcPr>
            <w:tcW w:w="1843" w:type="dxa"/>
            <w:tcBorders>
              <w:top w:val="single" w:sz="4" w:space="0" w:color="000000"/>
              <w:left w:val="single" w:sz="24" w:space="0" w:color="FFFFFF"/>
              <w:bottom w:val="single" w:sz="12" w:space="0" w:color="000000"/>
            </w:tcBorders>
            <w:shd w:val="clear" w:color="auto" w:fill="auto"/>
            <w:vAlign w:val="bottom"/>
          </w:tcPr>
          <w:p w:rsidR="00E20083" w:rsidRPr="00932D31" w:rsidRDefault="00E20083" w:rsidP="00E20083">
            <w:pPr>
              <w:keepNext/>
              <w:spacing w:before="80" w:after="80" w:line="200" w:lineRule="exact"/>
              <w:jc w:val="right"/>
              <w:rPr>
                <w:i/>
                <w:sz w:val="16"/>
                <w:szCs w:val="16"/>
              </w:rPr>
            </w:pPr>
            <w:r w:rsidRPr="00932D31">
              <w:rPr>
                <w:i/>
                <w:sz w:val="16"/>
                <w:szCs w:val="16"/>
              </w:rPr>
              <w:t>Número de beneficiarios</w:t>
            </w:r>
          </w:p>
        </w:tc>
        <w:tc>
          <w:tcPr>
            <w:tcW w:w="1843" w:type="dxa"/>
            <w:tcBorders>
              <w:top w:val="single" w:sz="4" w:space="0" w:color="000000"/>
              <w:bottom w:val="single" w:sz="12" w:space="0" w:color="000000"/>
            </w:tcBorders>
            <w:shd w:val="clear" w:color="auto" w:fill="auto"/>
            <w:vAlign w:val="bottom"/>
          </w:tcPr>
          <w:p w:rsidR="00E20083" w:rsidRPr="00932D31" w:rsidRDefault="00E20083" w:rsidP="00E20083">
            <w:pPr>
              <w:keepNext/>
              <w:spacing w:before="80" w:after="80" w:line="200" w:lineRule="exact"/>
              <w:jc w:val="right"/>
              <w:rPr>
                <w:i/>
                <w:sz w:val="16"/>
                <w:szCs w:val="16"/>
              </w:rPr>
            </w:pPr>
            <w:r w:rsidRPr="00932D31">
              <w:rPr>
                <w:i/>
                <w:sz w:val="16"/>
                <w:szCs w:val="16"/>
              </w:rPr>
              <w:t>Cuantía</w:t>
            </w:r>
          </w:p>
        </w:tc>
      </w:tr>
      <w:tr w:rsidR="00E20083" w:rsidRPr="00932D31">
        <w:trPr>
          <w:trHeight w:val="240"/>
        </w:trPr>
        <w:tc>
          <w:tcPr>
            <w:tcW w:w="1843" w:type="dxa"/>
            <w:tcBorders>
              <w:top w:val="single" w:sz="12" w:space="0" w:color="000000"/>
              <w:bottom w:val="single" w:sz="12" w:space="0" w:color="auto"/>
            </w:tcBorders>
            <w:shd w:val="clear" w:color="auto" w:fill="auto"/>
            <w:vAlign w:val="bottom"/>
          </w:tcPr>
          <w:p w:rsidR="00E20083" w:rsidRPr="00932D31" w:rsidRDefault="00E20083" w:rsidP="00D42BEB">
            <w:pPr>
              <w:spacing w:before="40" w:after="40" w:line="220" w:lineRule="exact"/>
              <w:jc w:val="right"/>
              <w:rPr>
                <w:sz w:val="18"/>
                <w:szCs w:val="16"/>
              </w:rPr>
            </w:pPr>
            <w:r w:rsidRPr="00932D31">
              <w:rPr>
                <w:sz w:val="18"/>
                <w:szCs w:val="16"/>
              </w:rPr>
              <w:t>849</w:t>
            </w:r>
          </w:p>
        </w:tc>
        <w:tc>
          <w:tcPr>
            <w:tcW w:w="1843" w:type="dxa"/>
            <w:tcBorders>
              <w:top w:val="single" w:sz="12" w:space="0" w:color="000000"/>
              <w:bottom w:val="single" w:sz="12" w:space="0" w:color="auto"/>
            </w:tcBorders>
            <w:shd w:val="clear" w:color="auto" w:fill="auto"/>
            <w:vAlign w:val="bottom"/>
          </w:tcPr>
          <w:p w:rsidR="00E20083" w:rsidRPr="00932D31" w:rsidRDefault="00E20083" w:rsidP="00D42BEB">
            <w:pPr>
              <w:spacing w:before="40" w:after="40" w:line="220" w:lineRule="exact"/>
              <w:jc w:val="right"/>
              <w:rPr>
                <w:sz w:val="18"/>
                <w:szCs w:val="16"/>
              </w:rPr>
            </w:pPr>
            <w:r w:rsidRPr="00932D31">
              <w:rPr>
                <w:sz w:val="18"/>
                <w:szCs w:val="16"/>
              </w:rPr>
              <w:t>7 904 762</w:t>
            </w:r>
          </w:p>
        </w:tc>
        <w:tc>
          <w:tcPr>
            <w:tcW w:w="1843" w:type="dxa"/>
            <w:tcBorders>
              <w:top w:val="single" w:sz="12" w:space="0" w:color="000000"/>
              <w:bottom w:val="single" w:sz="12" w:space="0" w:color="auto"/>
            </w:tcBorders>
            <w:shd w:val="clear" w:color="auto" w:fill="auto"/>
            <w:vAlign w:val="bottom"/>
          </w:tcPr>
          <w:p w:rsidR="00E20083" w:rsidRPr="00932D31" w:rsidRDefault="00E20083" w:rsidP="00D42BEB">
            <w:pPr>
              <w:spacing w:before="40" w:after="40" w:line="220" w:lineRule="exact"/>
              <w:jc w:val="right"/>
              <w:rPr>
                <w:sz w:val="18"/>
                <w:szCs w:val="16"/>
              </w:rPr>
            </w:pPr>
            <w:r w:rsidRPr="00932D31">
              <w:rPr>
                <w:sz w:val="18"/>
                <w:szCs w:val="16"/>
              </w:rPr>
              <w:t>2 529</w:t>
            </w:r>
          </w:p>
        </w:tc>
        <w:tc>
          <w:tcPr>
            <w:tcW w:w="1843" w:type="dxa"/>
            <w:tcBorders>
              <w:top w:val="single" w:sz="12" w:space="0" w:color="000000"/>
              <w:bottom w:val="single" w:sz="12" w:space="0" w:color="auto"/>
            </w:tcBorders>
            <w:shd w:val="clear" w:color="auto" w:fill="auto"/>
            <w:vAlign w:val="bottom"/>
          </w:tcPr>
          <w:p w:rsidR="00E20083" w:rsidRPr="00932D31" w:rsidRDefault="00E20083" w:rsidP="00D42BEB">
            <w:pPr>
              <w:spacing w:before="40" w:after="40" w:line="220" w:lineRule="exact"/>
              <w:jc w:val="right"/>
              <w:rPr>
                <w:sz w:val="18"/>
                <w:szCs w:val="16"/>
              </w:rPr>
            </w:pPr>
            <w:r w:rsidRPr="00932D31">
              <w:rPr>
                <w:sz w:val="18"/>
                <w:szCs w:val="16"/>
              </w:rPr>
              <w:t>28 044 865</w:t>
            </w:r>
          </w:p>
        </w:tc>
      </w:tr>
    </w:tbl>
    <w:p w:rsidR="00F10BFE" w:rsidRPr="00932D31" w:rsidRDefault="00F10BFE" w:rsidP="00F10BFE">
      <w:pPr>
        <w:pStyle w:val="SingleTxtG"/>
        <w:spacing w:before="240"/>
        <w:rPr>
          <w:lang w:val="es-ES"/>
        </w:rPr>
      </w:pPr>
      <w:r w:rsidRPr="00932D31">
        <w:rPr>
          <w:lang w:val="es-ES"/>
        </w:rPr>
        <w:t>57.</w:t>
      </w:r>
      <w:r w:rsidRPr="00932D31">
        <w:rPr>
          <w:lang w:val="es-ES"/>
        </w:rPr>
        <w:tab/>
        <w:t xml:space="preserve">Con arreglo a la Ley por la que se modifica y complementa la Ley de protección social (Boletín Oficial de la República de Macedonia </w:t>
      </w:r>
      <w:r w:rsidR="00FE4C5F" w:rsidRPr="00932D31">
        <w:rPr>
          <w:lang w:val="es-ES"/>
        </w:rPr>
        <w:t>Nº</w:t>
      </w:r>
      <w:r w:rsidRPr="00932D31">
        <w:rPr>
          <w:lang w:val="es-ES"/>
        </w:rPr>
        <w:t xml:space="preserve"> 166/12), en marzo de 2013 aumentó un 5% el importe que servía de base para el cálculo de las prestaciones sociales y las prestaciones permanentes.</w:t>
      </w:r>
    </w:p>
    <w:p w:rsidR="00F10BFE" w:rsidRPr="00932D31" w:rsidRDefault="00F10BFE" w:rsidP="00F10BFE">
      <w:pPr>
        <w:pStyle w:val="SingleTxtG"/>
        <w:rPr>
          <w:lang w:val="es-ES"/>
        </w:rPr>
      </w:pPr>
      <w:r w:rsidRPr="00932D31">
        <w:rPr>
          <w:lang w:val="es-ES"/>
        </w:rPr>
        <w:t>58.</w:t>
      </w:r>
      <w:r w:rsidRPr="00932D31">
        <w:rPr>
          <w:lang w:val="es-ES"/>
        </w:rPr>
        <w:tab/>
        <w:t xml:space="preserve">Con arreglo a la Ley por la que se modifica y complementa la Ley de protección social (Boletín Oficial de la República de Macedonia </w:t>
      </w:r>
      <w:r w:rsidR="00FE4C5F" w:rsidRPr="00932D31">
        <w:rPr>
          <w:lang w:val="es-ES"/>
        </w:rPr>
        <w:t>Nº</w:t>
      </w:r>
      <w:r w:rsidRPr="00932D31">
        <w:rPr>
          <w:lang w:val="es-ES"/>
        </w:rPr>
        <w:t xml:space="preserve"> 79/13) mejoraron las condiciones de seguridad para los beneficiarios de la prestación social contratados con carácter temporal. En efecto, se han ampliado las posibilidades de que los empleadores del sector privado empleen personal temporal a condición de que se concluyan los contratos temporales correspondientes. Se facilita así una mayor inclusión de esta categoría de beneficiarios en el mercado de trabajo. Al mismo tiempo se ha prolongado de </w:t>
      </w:r>
      <w:smartTag w:uri="urn:schemas-microsoft-com:office:smarttags" w:element="metricconverter">
        <w:smartTagPr>
          <w:attr w:name="ProductID" w:val="5 a"/>
        </w:smartTagPr>
        <w:r w:rsidRPr="00932D31">
          <w:rPr>
            <w:lang w:val="es-ES"/>
          </w:rPr>
          <w:t>5 a</w:t>
        </w:r>
      </w:smartTag>
      <w:r w:rsidRPr="00932D31">
        <w:rPr>
          <w:lang w:val="es-ES"/>
        </w:rPr>
        <w:t xml:space="preserve"> 90 días el período de contratación para puestos públicos y estacionales.</w:t>
      </w:r>
    </w:p>
    <w:p w:rsidR="00F10BFE" w:rsidRPr="00932D31" w:rsidRDefault="00F10BFE" w:rsidP="00F10BFE">
      <w:pPr>
        <w:pStyle w:val="SingleTxtG"/>
        <w:rPr>
          <w:lang w:val="es-ES"/>
        </w:rPr>
      </w:pPr>
      <w:r w:rsidRPr="00932D31">
        <w:rPr>
          <w:lang w:val="es-ES"/>
        </w:rPr>
        <w:t>59.</w:t>
      </w:r>
      <w:r w:rsidRPr="00932D31">
        <w:rPr>
          <w:lang w:val="es-ES"/>
        </w:rPr>
        <w:tab/>
        <w:t>Las últimas modificaciones de la Ley de protección social han introducido un nuevo derecho a una prestación pecuniaria para los padres de acogida. Gracias a este derecho los padres de acogida de más de 62 años de edad sin empleo ni pensión se pueden acoger a los beneficios de la seguridad social una vez que dejan de cumplir sus funciones. Esta disposición está en conformidad con el reglamento sobre el seguro de pensión y de discapacidad.</w:t>
      </w:r>
    </w:p>
    <w:p w:rsidR="00F10BFE" w:rsidRPr="00932D31" w:rsidRDefault="00F10BFE" w:rsidP="00F10BFE">
      <w:pPr>
        <w:pStyle w:val="SingleTxtG"/>
        <w:rPr>
          <w:lang w:val="es-ES"/>
        </w:rPr>
      </w:pPr>
      <w:r w:rsidRPr="00932D31">
        <w:rPr>
          <w:lang w:val="es-ES"/>
        </w:rPr>
        <w:t>60.</w:t>
      </w:r>
      <w:r w:rsidRPr="00932D31">
        <w:rPr>
          <w:lang w:val="es-ES"/>
        </w:rPr>
        <w:tab/>
      </w:r>
      <w:r w:rsidR="007E13C2" w:rsidRPr="00932D31">
        <w:rPr>
          <w:lang w:val="es-ES"/>
        </w:rPr>
        <w:t>Una de las actividades de programa</w:t>
      </w:r>
      <w:r w:rsidRPr="00932D31">
        <w:rPr>
          <w:lang w:val="es-ES"/>
        </w:rPr>
        <w:t xml:space="preserve"> del Gobierno prevé la seguridad social para los pensionistas mediante el aumento de la cuantía de su pensión y la mejora de la regularidad del pago de la misma.</w:t>
      </w:r>
    </w:p>
    <w:p w:rsidR="00F10BFE" w:rsidRPr="00932D31" w:rsidRDefault="00F10BFE" w:rsidP="00F10BFE">
      <w:pPr>
        <w:pStyle w:val="SingleTxtG"/>
        <w:rPr>
          <w:lang w:val="es-ES"/>
        </w:rPr>
      </w:pPr>
      <w:r w:rsidRPr="00932D31">
        <w:rPr>
          <w:lang w:val="es-ES"/>
        </w:rPr>
        <w:t>61.</w:t>
      </w:r>
      <w:r w:rsidRPr="00932D31">
        <w:rPr>
          <w:lang w:val="es-ES"/>
        </w:rPr>
        <w:tab/>
        <w:t xml:space="preserve">Hasta 2007 las pensiones </w:t>
      </w:r>
      <w:r w:rsidR="00D1426C" w:rsidRPr="00932D31">
        <w:rPr>
          <w:lang w:val="es-ES"/>
        </w:rPr>
        <w:t>—</w:t>
      </w:r>
      <w:r w:rsidRPr="00932D31">
        <w:rPr>
          <w:lang w:val="es-ES"/>
        </w:rPr>
        <w:t>divididas en tres categorías según su cuantía</w:t>
      </w:r>
      <w:r w:rsidR="00D1426C" w:rsidRPr="00932D31">
        <w:rPr>
          <w:lang w:val="es-ES"/>
        </w:rPr>
        <w:t>—</w:t>
      </w:r>
      <w:r w:rsidRPr="00932D31">
        <w:rPr>
          <w:lang w:val="es-ES"/>
        </w:rPr>
        <w:t xml:space="preserve"> correspondientes a cada mes eran pagaderas el 15 del mes siguiente. A partir de 2008 el Ministerio de Trabajo y Política Social y el Fondo de pensiones y seguro de discapacidad se comprometieron a pagar las pensiones de todas las categorías al principio de la primera semana del mes siguiente. A partir de enero de 2008, el Gobierno comenzó a aplicar una nueva modalidad de equiparación de las pensiones con arreglo al aumento salarial del 50% y al aumento del costo de la vida del 50%, y se incrementó su cuantía. De </w:t>
      </w:r>
      <w:smartTag w:uri="urn:schemas-microsoft-com:office:smarttags" w:element="metricconverter">
        <w:smartTagPr>
          <w:attr w:name="ProductID" w:val="2006 a"/>
        </w:smartTagPr>
        <w:r w:rsidRPr="00932D31">
          <w:rPr>
            <w:lang w:val="es-ES"/>
          </w:rPr>
          <w:t>2006 a</w:t>
        </w:r>
      </w:smartTag>
      <w:r w:rsidRPr="00932D31">
        <w:rPr>
          <w:lang w:val="es-ES"/>
        </w:rPr>
        <w:t xml:space="preserve"> 2013 la pensión mínima aumentó un 60,9%, mientras que entre 2005 y 2013 las pensiones aumentaron en total el 44,13%.</w:t>
      </w:r>
    </w:p>
    <w:tbl>
      <w:tblPr>
        <w:tblW w:w="0" w:type="auto"/>
        <w:tblInd w:w="1134" w:type="dxa"/>
        <w:tblBorders>
          <w:top w:val="single" w:sz="4" w:space="0" w:color="000000"/>
          <w:bottom w:val="single" w:sz="12" w:space="0" w:color="000000"/>
        </w:tblBorders>
        <w:tblLayout w:type="fixed"/>
        <w:tblCellMar>
          <w:left w:w="0" w:type="dxa"/>
          <w:right w:w="0" w:type="dxa"/>
        </w:tblCellMar>
        <w:tblLook w:val="00A0"/>
      </w:tblPr>
      <w:tblGrid>
        <w:gridCol w:w="1701"/>
        <w:gridCol w:w="1985"/>
        <w:gridCol w:w="1977"/>
        <w:gridCol w:w="1701"/>
      </w:tblGrid>
      <w:tr w:rsidR="00F10BFE" w:rsidRPr="00932D31">
        <w:trPr>
          <w:trHeight w:val="240"/>
          <w:tblHeader/>
        </w:trPr>
        <w:tc>
          <w:tcPr>
            <w:tcW w:w="1701" w:type="dxa"/>
            <w:tcBorders>
              <w:top w:val="single" w:sz="4" w:space="0" w:color="000000"/>
              <w:bottom w:val="single" w:sz="12" w:space="0" w:color="000000"/>
            </w:tcBorders>
            <w:shd w:val="clear" w:color="auto" w:fill="auto"/>
            <w:vAlign w:val="bottom"/>
          </w:tcPr>
          <w:p w:rsidR="00F10BFE" w:rsidRPr="00932D31" w:rsidRDefault="00F10BFE" w:rsidP="00D42BEB">
            <w:pPr>
              <w:autoSpaceDE w:val="0"/>
              <w:autoSpaceDN w:val="0"/>
              <w:adjustRightInd w:val="0"/>
              <w:spacing w:before="80" w:after="80" w:line="200" w:lineRule="exact"/>
              <w:rPr>
                <w:bCs/>
                <w:i/>
                <w:sz w:val="16"/>
                <w:szCs w:val="16"/>
                <w:lang w:eastAsia="en-GB"/>
              </w:rPr>
            </w:pPr>
            <w:r w:rsidRPr="00932D31">
              <w:rPr>
                <w:bCs/>
                <w:i/>
                <w:sz w:val="16"/>
                <w:szCs w:val="16"/>
                <w:lang w:eastAsia="en-GB"/>
              </w:rPr>
              <w:t>Año</w:t>
            </w:r>
          </w:p>
        </w:tc>
        <w:tc>
          <w:tcPr>
            <w:tcW w:w="1985" w:type="dxa"/>
            <w:tcBorders>
              <w:top w:val="single" w:sz="4" w:space="0" w:color="000000"/>
              <w:bottom w:val="single" w:sz="12" w:space="0" w:color="000000"/>
            </w:tcBorders>
            <w:shd w:val="clear" w:color="auto" w:fill="auto"/>
            <w:vAlign w:val="bottom"/>
          </w:tcPr>
          <w:p w:rsidR="00F10BFE" w:rsidRPr="00932D31" w:rsidRDefault="00F10BFE" w:rsidP="00F10BFE">
            <w:pPr>
              <w:autoSpaceDE w:val="0"/>
              <w:autoSpaceDN w:val="0"/>
              <w:adjustRightInd w:val="0"/>
              <w:spacing w:before="80" w:after="80" w:line="200" w:lineRule="exact"/>
              <w:jc w:val="right"/>
              <w:rPr>
                <w:bCs/>
                <w:i/>
                <w:sz w:val="16"/>
                <w:szCs w:val="16"/>
                <w:lang w:eastAsia="en-GB"/>
              </w:rPr>
            </w:pPr>
            <w:r w:rsidRPr="00932D31">
              <w:rPr>
                <w:i/>
                <w:sz w:val="16"/>
                <w:szCs w:val="16"/>
              </w:rPr>
              <w:t>Equiparación de las</w:t>
            </w:r>
            <w:r w:rsidRPr="00932D31">
              <w:rPr>
                <w:i/>
                <w:sz w:val="16"/>
                <w:szCs w:val="16"/>
              </w:rPr>
              <w:br/>
              <w:t>pensiones al 1 de enero</w:t>
            </w:r>
          </w:p>
        </w:tc>
        <w:tc>
          <w:tcPr>
            <w:tcW w:w="1977" w:type="dxa"/>
            <w:tcBorders>
              <w:top w:val="single" w:sz="4" w:space="0" w:color="000000"/>
              <w:bottom w:val="single" w:sz="12" w:space="0" w:color="000000"/>
            </w:tcBorders>
            <w:shd w:val="clear" w:color="auto" w:fill="auto"/>
            <w:vAlign w:val="bottom"/>
          </w:tcPr>
          <w:p w:rsidR="00F10BFE" w:rsidRPr="00932D31" w:rsidRDefault="00F10BFE" w:rsidP="00F10BFE">
            <w:pPr>
              <w:autoSpaceDE w:val="0"/>
              <w:autoSpaceDN w:val="0"/>
              <w:adjustRightInd w:val="0"/>
              <w:spacing w:before="80" w:after="80" w:line="200" w:lineRule="exact"/>
              <w:jc w:val="right"/>
              <w:rPr>
                <w:bCs/>
                <w:i/>
                <w:sz w:val="16"/>
                <w:szCs w:val="16"/>
                <w:lang w:eastAsia="en-GB"/>
              </w:rPr>
            </w:pPr>
            <w:r w:rsidRPr="00932D31">
              <w:rPr>
                <w:i/>
                <w:sz w:val="16"/>
                <w:szCs w:val="16"/>
              </w:rPr>
              <w:t>Equiparación de las</w:t>
            </w:r>
            <w:r w:rsidRPr="00932D31">
              <w:rPr>
                <w:i/>
                <w:sz w:val="16"/>
                <w:szCs w:val="16"/>
              </w:rPr>
              <w:br/>
              <w:t>pensiones al 1 de julio</w:t>
            </w:r>
          </w:p>
        </w:tc>
        <w:tc>
          <w:tcPr>
            <w:tcW w:w="1701" w:type="dxa"/>
            <w:tcBorders>
              <w:top w:val="single" w:sz="4" w:space="0" w:color="000000"/>
              <w:bottom w:val="single" w:sz="12" w:space="0" w:color="000000"/>
            </w:tcBorders>
            <w:shd w:val="clear" w:color="auto" w:fill="auto"/>
            <w:vAlign w:val="bottom"/>
          </w:tcPr>
          <w:p w:rsidR="00F10BFE" w:rsidRPr="00932D31" w:rsidRDefault="00F10BFE" w:rsidP="00F10BFE">
            <w:pPr>
              <w:autoSpaceDE w:val="0"/>
              <w:autoSpaceDN w:val="0"/>
              <w:adjustRightInd w:val="0"/>
              <w:spacing w:before="80" w:after="80" w:line="200" w:lineRule="exact"/>
              <w:jc w:val="right"/>
              <w:rPr>
                <w:b/>
                <w:bCs/>
                <w:i/>
                <w:sz w:val="16"/>
                <w:szCs w:val="16"/>
                <w:lang w:eastAsia="en-GB"/>
              </w:rPr>
            </w:pPr>
            <w:r w:rsidRPr="00932D31">
              <w:rPr>
                <w:b/>
                <w:bCs/>
                <w:i/>
                <w:sz w:val="16"/>
                <w:szCs w:val="16"/>
                <w:lang w:eastAsia="en-GB"/>
              </w:rPr>
              <w:t>Equiparación total</w:t>
            </w:r>
          </w:p>
        </w:tc>
      </w:tr>
      <w:tr w:rsidR="00F10BFE" w:rsidRPr="00932D31">
        <w:trPr>
          <w:trHeight w:val="240"/>
        </w:trPr>
        <w:tc>
          <w:tcPr>
            <w:tcW w:w="1701" w:type="dxa"/>
            <w:tcBorders>
              <w:top w:val="single" w:sz="12" w:space="0" w:color="000000"/>
            </w:tcBorders>
            <w:shd w:val="clear" w:color="auto" w:fill="auto"/>
          </w:tcPr>
          <w:p w:rsidR="00F10BFE" w:rsidRPr="00932D31" w:rsidRDefault="00F10BFE" w:rsidP="00D42BEB">
            <w:pPr>
              <w:autoSpaceDE w:val="0"/>
              <w:autoSpaceDN w:val="0"/>
              <w:adjustRightInd w:val="0"/>
              <w:spacing w:before="40" w:after="40" w:line="220" w:lineRule="exact"/>
              <w:rPr>
                <w:sz w:val="18"/>
                <w:szCs w:val="16"/>
                <w:lang w:eastAsia="en-GB"/>
              </w:rPr>
            </w:pPr>
            <w:r w:rsidRPr="00932D31">
              <w:rPr>
                <w:sz w:val="18"/>
                <w:szCs w:val="16"/>
                <w:lang w:eastAsia="en-GB"/>
              </w:rPr>
              <w:t>2005</w:t>
            </w:r>
          </w:p>
        </w:tc>
        <w:tc>
          <w:tcPr>
            <w:tcW w:w="1985" w:type="dxa"/>
            <w:tcBorders>
              <w:top w:val="single" w:sz="12" w:space="0" w:color="000000"/>
            </w:tcBorders>
            <w:shd w:val="clear" w:color="auto" w:fill="auto"/>
            <w:vAlign w:val="bottom"/>
          </w:tcPr>
          <w:p w:rsidR="00F10BFE" w:rsidRPr="00932D31" w:rsidRDefault="00F10BFE" w:rsidP="00D42BEB">
            <w:pPr>
              <w:autoSpaceDE w:val="0"/>
              <w:autoSpaceDN w:val="0"/>
              <w:adjustRightInd w:val="0"/>
              <w:spacing w:before="40" w:after="40" w:line="220" w:lineRule="exact"/>
              <w:jc w:val="right"/>
              <w:rPr>
                <w:sz w:val="18"/>
                <w:szCs w:val="16"/>
                <w:lang w:eastAsia="en-GB"/>
              </w:rPr>
            </w:pPr>
            <w:r w:rsidRPr="00932D31">
              <w:rPr>
                <w:sz w:val="18"/>
                <w:szCs w:val="16"/>
                <w:lang w:eastAsia="en-GB"/>
              </w:rPr>
              <w:t>-</w:t>
            </w:r>
          </w:p>
        </w:tc>
        <w:tc>
          <w:tcPr>
            <w:tcW w:w="1977" w:type="dxa"/>
            <w:tcBorders>
              <w:top w:val="single" w:sz="12" w:space="0" w:color="000000"/>
            </w:tcBorders>
            <w:shd w:val="clear" w:color="auto" w:fill="auto"/>
            <w:vAlign w:val="bottom"/>
          </w:tcPr>
          <w:p w:rsidR="00F10BFE" w:rsidRPr="00932D31" w:rsidRDefault="00F10BFE" w:rsidP="00D42BEB">
            <w:pPr>
              <w:autoSpaceDE w:val="0"/>
              <w:autoSpaceDN w:val="0"/>
              <w:adjustRightInd w:val="0"/>
              <w:spacing w:before="40" w:after="40" w:line="220" w:lineRule="exact"/>
              <w:jc w:val="right"/>
              <w:rPr>
                <w:sz w:val="18"/>
                <w:szCs w:val="16"/>
                <w:lang w:eastAsia="en-GB"/>
              </w:rPr>
            </w:pPr>
            <w:r w:rsidRPr="00932D31">
              <w:rPr>
                <w:sz w:val="18"/>
                <w:szCs w:val="16"/>
                <w:lang w:eastAsia="en-GB"/>
              </w:rPr>
              <w:t>0,40%</w:t>
            </w:r>
          </w:p>
        </w:tc>
        <w:tc>
          <w:tcPr>
            <w:tcW w:w="1701" w:type="dxa"/>
            <w:tcBorders>
              <w:top w:val="single" w:sz="12" w:space="0" w:color="000000"/>
            </w:tcBorders>
            <w:shd w:val="clear" w:color="auto" w:fill="auto"/>
            <w:vAlign w:val="bottom"/>
          </w:tcPr>
          <w:p w:rsidR="00F10BFE" w:rsidRPr="00932D31" w:rsidRDefault="00F10BFE" w:rsidP="00D42BEB">
            <w:pPr>
              <w:autoSpaceDE w:val="0"/>
              <w:autoSpaceDN w:val="0"/>
              <w:adjustRightInd w:val="0"/>
              <w:spacing w:before="40" w:after="40" w:line="220" w:lineRule="exact"/>
              <w:jc w:val="right"/>
              <w:rPr>
                <w:b/>
                <w:sz w:val="18"/>
                <w:szCs w:val="16"/>
                <w:lang w:eastAsia="en-GB"/>
              </w:rPr>
            </w:pPr>
            <w:r w:rsidRPr="00932D31">
              <w:rPr>
                <w:b/>
                <w:sz w:val="18"/>
                <w:szCs w:val="16"/>
                <w:lang w:eastAsia="en-GB"/>
              </w:rPr>
              <w:t>0,40%</w:t>
            </w:r>
          </w:p>
        </w:tc>
      </w:tr>
      <w:tr w:rsidR="00F10BFE" w:rsidRPr="00932D31">
        <w:trPr>
          <w:trHeight w:val="240"/>
        </w:trPr>
        <w:tc>
          <w:tcPr>
            <w:tcW w:w="1701" w:type="dxa"/>
            <w:shd w:val="clear" w:color="auto" w:fill="auto"/>
          </w:tcPr>
          <w:p w:rsidR="00F10BFE" w:rsidRPr="00932D31" w:rsidRDefault="00F10BFE" w:rsidP="00D42BEB">
            <w:pPr>
              <w:autoSpaceDE w:val="0"/>
              <w:autoSpaceDN w:val="0"/>
              <w:adjustRightInd w:val="0"/>
              <w:spacing w:before="40" w:after="40" w:line="220" w:lineRule="exact"/>
              <w:rPr>
                <w:sz w:val="18"/>
                <w:szCs w:val="16"/>
                <w:lang w:eastAsia="en-GB"/>
              </w:rPr>
            </w:pPr>
            <w:r w:rsidRPr="00932D31">
              <w:rPr>
                <w:sz w:val="18"/>
                <w:szCs w:val="16"/>
                <w:lang w:eastAsia="en-GB"/>
              </w:rPr>
              <w:t>2006</w:t>
            </w:r>
          </w:p>
        </w:tc>
        <w:tc>
          <w:tcPr>
            <w:tcW w:w="1985" w:type="dxa"/>
            <w:shd w:val="clear" w:color="auto" w:fill="auto"/>
            <w:vAlign w:val="bottom"/>
          </w:tcPr>
          <w:p w:rsidR="00F10BFE" w:rsidRPr="00932D31" w:rsidRDefault="00F10BFE" w:rsidP="00D42BEB">
            <w:pPr>
              <w:autoSpaceDE w:val="0"/>
              <w:autoSpaceDN w:val="0"/>
              <w:adjustRightInd w:val="0"/>
              <w:spacing w:before="40" w:after="40" w:line="220" w:lineRule="exact"/>
              <w:jc w:val="right"/>
              <w:rPr>
                <w:sz w:val="18"/>
                <w:szCs w:val="16"/>
                <w:lang w:eastAsia="en-GB"/>
              </w:rPr>
            </w:pPr>
            <w:r w:rsidRPr="00932D31">
              <w:rPr>
                <w:sz w:val="18"/>
                <w:szCs w:val="16"/>
                <w:lang w:eastAsia="en-GB"/>
              </w:rPr>
              <w:t>0,48%</w:t>
            </w:r>
          </w:p>
        </w:tc>
        <w:tc>
          <w:tcPr>
            <w:tcW w:w="1977" w:type="dxa"/>
            <w:shd w:val="clear" w:color="auto" w:fill="auto"/>
            <w:vAlign w:val="bottom"/>
          </w:tcPr>
          <w:p w:rsidR="00F10BFE" w:rsidRPr="00932D31" w:rsidRDefault="00F10BFE" w:rsidP="00D42BEB">
            <w:pPr>
              <w:autoSpaceDE w:val="0"/>
              <w:autoSpaceDN w:val="0"/>
              <w:adjustRightInd w:val="0"/>
              <w:spacing w:before="40" w:after="40" w:line="220" w:lineRule="exact"/>
              <w:jc w:val="right"/>
              <w:rPr>
                <w:sz w:val="18"/>
                <w:szCs w:val="16"/>
                <w:lang w:eastAsia="en-GB"/>
              </w:rPr>
            </w:pPr>
            <w:r w:rsidRPr="00932D31">
              <w:rPr>
                <w:sz w:val="18"/>
                <w:szCs w:val="16"/>
                <w:lang w:eastAsia="en-GB"/>
              </w:rPr>
              <w:t>2,18%</w:t>
            </w:r>
          </w:p>
        </w:tc>
        <w:tc>
          <w:tcPr>
            <w:tcW w:w="1701" w:type="dxa"/>
            <w:shd w:val="clear" w:color="auto" w:fill="auto"/>
            <w:vAlign w:val="bottom"/>
          </w:tcPr>
          <w:p w:rsidR="00F10BFE" w:rsidRPr="00932D31" w:rsidRDefault="00F10BFE" w:rsidP="00D42BEB">
            <w:pPr>
              <w:autoSpaceDE w:val="0"/>
              <w:autoSpaceDN w:val="0"/>
              <w:adjustRightInd w:val="0"/>
              <w:spacing w:before="40" w:after="40" w:line="220" w:lineRule="exact"/>
              <w:jc w:val="right"/>
              <w:rPr>
                <w:b/>
                <w:sz w:val="18"/>
                <w:szCs w:val="16"/>
                <w:lang w:eastAsia="en-GB"/>
              </w:rPr>
            </w:pPr>
            <w:r w:rsidRPr="00932D31">
              <w:rPr>
                <w:b/>
                <w:sz w:val="18"/>
                <w:szCs w:val="16"/>
                <w:lang w:eastAsia="en-GB"/>
              </w:rPr>
              <w:t>2,67%</w:t>
            </w:r>
          </w:p>
        </w:tc>
      </w:tr>
      <w:tr w:rsidR="00F10BFE" w:rsidRPr="00932D31">
        <w:trPr>
          <w:trHeight w:val="240"/>
        </w:trPr>
        <w:tc>
          <w:tcPr>
            <w:tcW w:w="1701" w:type="dxa"/>
            <w:shd w:val="clear" w:color="auto" w:fill="auto"/>
          </w:tcPr>
          <w:p w:rsidR="00F10BFE" w:rsidRPr="00932D31" w:rsidRDefault="00F10BFE" w:rsidP="00D42BEB">
            <w:pPr>
              <w:autoSpaceDE w:val="0"/>
              <w:autoSpaceDN w:val="0"/>
              <w:adjustRightInd w:val="0"/>
              <w:spacing w:before="40" w:after="40" w:line="220" w:lineRule="exact"/>
              <w:rPr>
                <w:sz w:val="18"/>
                <w:szCs w:val="16"/>
                <w:lang w:eastAsia="en-GB"/>
              </w:rPr>
            </w:pPr>
            <w:r w:rsidRPr="00932D31">
              <w:rPr>
                <w:sz w:val="18"/>
                <w:szCs w:val="16"/>
                <w:lang w:eastAsia="en-GB"/>
              </w:rPr>
              <w:t>2007</w:t>
            </w:r>
          </w:p>
        </w:tc>
        <w:tc>
          <w:tcPr>
            <w:tcW w:w="1985" w:type="dxa"/>
            <w:shd w:val="clear" w:color="auto" w:fill="auto"/>
            <w:vAlign w:val="bottom"/>
          </w:tcPr>
          <w:p w:rsidR="00F10BFE" w:rsidRPr="00932D31" w:rsidRDefault="00F10BFE" w:rsidP="00D42BEB">
            <w:pPr>
              <w:autoSpaceDE w:val="0"/>
              <w:autoSpaceDN w:val="0"/>
              <w:adjustRightInd w:val="0"/>
              <w:spacing w:before="40" w:after="40" w:line="220" w:lineRule="exact"/>
              <w:jc w:val="right"/>
              <w:rPr>
                <w:sz w:val="18"/>
                <w:szCs w:val="16"/>
                <w:lang w:eastAsia="en-GB"/>
              </w:rPr>
            </w:pPr>
            <w:r w:rsidRPr="00932D31">
              <w:rPr>
                <w:sz w:val="18"/>
                <w:szCs w:val="16"/>
                <w:lang w:eastAsia="en-GB"/>
              </w:rPr>
              <w:t>0,64%</w:t>
            </w:r>
          </w:p>
        </w:tc>
        <w:tc>
          <w:tcPr>
            <w:tcW w:w="1977" w:type="dxa"/>
            <w:shd w:val="clear" w:color="auto" w:fill="auto"/>
            <w:vAlign w:val="bottom"/>
          </w:tcPr>
          <w:p w:rsidR="00F10BFE" w:rsidRPr="00932D31" w:rsidRDefault="00F10BFE" w:rsidP="00D42BEB">
            <w:pPr>
              <w:autoSpaceDE w:val="0"/>
              <w:autoSpaceDN w:val="0"/>
              <w:adjustRightInd w:val="0"/>
              <w:spacing w:before="40" w:after="40" w:line="220" w:lineRule="exact"/>
              <w:jc w:val="right"/>
              <w:rPr>
                <w:sz w:val="18"/>
                <w:szCs w:val="16"/>
                <w:lang w:eastAsia="en-GB"/>
              </w:rPr>
            </w:pPr>
            <w:r w:rsidRPr="00932D31">
              <w:rPr>
                <w:sz w:val="18"/>
                <w:szCs w:val="16"/>
                <w:lang w:eastAsia="en-GB"/>
              </w:rPr>
              <w:t>1,04%</w:t>
            </w:r>
          </w:p>
        </w:tc>
        <w:tc>
          <w:tcPr>
            <w:tcW w:w="1701" w:type="dxa"/>
            <w:shd w:val="clear" w:color="auto" w:fill="auto"/>
            <w:vAlign w:val="bottom"/>
          </w:tcPr>
          <w:p w:rsidR="00F10BFE" w:rsidRPr="00932D31" w:rsidRDefault="00F10BFE" w:rsidP="00D42BEB">
            <w:pPr>
              <w:autoSpaceDE w:val="0"/>
              <w:autoSpaceDN w:val="0"/>
              <w:adjustRightInd w:val="0"/>
              <w:spacing w:before="40" w:after="40" w:line="220" w:lineRule="exact"/>
              <w:jc w:val="right"/>
              <w:rPr>
                <w:b/>
                <w:sz w:val="18"/>
                <w:szCs w:val="16"/>
                <w:lang w:eastAsia="en-GB"/>
              </w:rPr>
            </w:pPr>
            <w:r w:rsidRPr="00932D31">
              <w:rPr>
                <w:b/>
                <w:sz w:val="18"/>
                <w:szCs w:val="16"/>
                <w:lang w:eastAsia="en-GB"/>
              </w:rPr>
              <w:t>1,69%</w:t>
            </w:r>
          </w:p>
        </w:tc>
      </w:tr>
      <w:tr w:rsidR="00F10BFE" w:rsidRPr="00932D31">
        <w:trPr>
          <w:trHeight w:val="240"/>
        </w:trPr>
        <w:tc>
          <w:tcPr>
            <w:tcW w:w="1701" w:type="dxa"/>
            <w:shd w:val="clear" w:color="auto" w:fill="auto"/>
          </w:tcPr>
          <w:p w:rsidR="00F10BFE" w:rsidRPr="00932D31" w:rsidRDefault="00F10BFE" w:rsidP="00D42BEB">
            <w:pPr>
              <w:autoSpaceDE w:val="0"/>
              <w:autoSpaceDN w:val="0"/>
              <w:adjustRightInd w:val="0"/>
              <w:spacing w:before="40" w:after="40" w:line="220" w:lineRule="exact"/>
              <w:rPr>
                <w:sz w:val="18"/>
                <w:szCs w:val="16"/>
                <w:lang w:eastAsia="en-GB"/>
              </w:rPr>
            </w:pPr>
            <w:r w:rsidRPr="00932D31">
              <w:rPr>
                <w:sz w:val="18"/>
                <w:szCs w:val="16"/>
                <w:lang w:eastAsia="en-GB"/>
              </w:rPr>
              <w:t>2008</w:t>
            </w:r>
            <w:r w:rsidRPr="00932D31">
              <w:rPr>
                <w:lang w:eastAsia="en-GB"/>
              </w:rPr>
              <w:t>*</w:t>
            </w:r>
          </w:p>
        </w:tc>
        <w:tc>
          <w:tcPr>
            <w:tcW w:w="1985" w:type="dxa"/>
            <w:shd w:val="clear" w:color="auto" w:fill="auto"/>
            <w:vAlign w:val="bottom"/>
          </w:tcPr>
          <w:p w:rsidR="00F10BFE" w:rsidRPr="00932D31" w:rsidRDefault="00F10BFE" w:rsidP="00D42BEB">
            <w:pPr>
              <w:autoSpaceDE w:val="0"/>
              <w:autoSpaceDN w:val="0"/>
              <w:adjustRightInd w:val="0"/>
              <w:spacing w:before="40" w:after="40" w:line="220" w:lineRule="exact"/>
              <w:jc w:val="right"/>
              <w:rPr>
                <w:sz w:val="18"/>
                <w:szCs w:val="16"/>
                <w:lang w:eastAsia="en-GB"/>
              </w:rPr>
            </w:pPr>
            <w:r w:rsidRPr="00932D31">
              <w:rPr>
                <w:sz w:val="18"/>
                <w:szCs w:val="16"/>
                <w:lang w:eastAsia="en-GB"/>
              </w:rPr>
              <w:t>13,00%</w:t>
            </w:r>
          </w:p>
        </w:tc>
        <w:tc>
          <w:tcPr>
            <w:tcW w:w="1977" w:type="dxa"/>
            <w:shd w:val="clear" w:color="auto" w:fill="auto"/>
            <w:vAlign w:val="bottom"/>
          </w:tcPr>
          <w:p w:rsidR="00F10BFE" w:rsidRPr="00932D31" w:rsidRDefault="00F10BFE" w:rsidP="00D42BEB">
            <w:pPr>
              <w:autoSpaceDE w:val="0"/>
              <w:autoSpaceDN w:val="0"/>
              <w:adjustRightInd w:val="0"/>
              <w:spacing w:before="40" w:after="40" w:line="220" w:lineRule="exact"/>
              <w:jc w:val="right"/>
              <w:rPr>
                <w:sz w:val="18"/>
                <w:szCs w:val="16"/>
                <w:lang w:eastAsia="en-GB"/>
              </w:rPr>
            </w:pPr>
            <w:r w:rsidRPr="00932D31">
              <w:rPr>
                <w:sz w:val="18"/>
                <w:szCs w:val="16"/>
                <w:lang w:eastAsia="en-GB"/>
              </w:rPr>
              <w:t>7,65%</w:t>
            </w:r>
          </w:p>
        </w:tc>
        <w:tc>
          <w:tcPr>
            <w:tcW w:w="1701" w:type="dxa"/>
            <w:shd w:val="clear" w:color="auto" w:fill="auto"/>
            <w:vAlign w:val="bottom"/>
          </w:tcPr>
          <w:p w:rsidR="00F10BFE" w:rsidRPr="00932D31" w:rsidRDefault="00F10BFE" w:rsidP="00D42BEB">
            <w:pPr>
              <w:autoSpaceDE w:val="0"/>
              <w:autoSpaceDN w:val="0"/>
              <w:adjustRightInd w:val="0"/>
              <w:spacing w:before="40" w:after="40" w:line="220" w:lineRule="exact"/>
              <w:jc w:val="right"/>
              <w:rPr>
                <w:b/>
                <w:sz w:val="18"/>
                <w:szCs w:val="16"/>
                <w:lang w:eastAsia="en-GB"/>
              </w:rPr>
            </w:pPr>
            <w:r w:rsidRPr="00932D31">
              <w:rPr>
                <w:b/>
                <w:sz w:val="18"/>
                <w:szCs w:val="16"/>
                <w:lang w:eastAsia="en-GB"/>
              </w:rPr>
              <w:t>21,66%</w:t>
            </w:r>
          </w:p>
        </w:tc>
      </w:tr>
      <w:tr w:rsidR="00F10BFE" w:rsidRPr="00932D31">
        <w:trPr>
          <w:trHeight w:val="240"/>
        </w:trPr>
        <w:tc>
          <w:tcPr>
            <w:tcW w:w="1701" w:type="dxa"/>
            <w:shd w:val="clear" w:color="auto" w:fill="auto"/>
          </w:tcPr>
          <w:p w:rsidR="00F10BFE" w:rsidRPr="00932D31" w:rsidRDefault="00F10BFE" w:rsidP="00D42BEB">
            <w:pPr>
              <w:autoSpaceDE w:val="0"/>
              <w:autoSpaceDN w:val="0"/>
              <w:adjustRightInd w:val="0"/>
              <w:spacing w:before="40" w:after="40" w:line="220" w:lineRule="exact"/>
              <w:rPr>
                <w:sz w:val="18"/>
                <w:szCs w:val="16"/>
                <w:lang w:eastAsia="en-GB"/>
              </w:rPr>
            </w:pPr>
            <w:r w:rsidRPr="00932D31">
              <w:rPr>
                <w:sz w:val="18"/>
                <w:szCs w:val="16"/>
                <w:lang w:eastAsia="en-GB"/>
              </w:rPr>
              <w:t>2009</w:t>
            </w:r>
          </w:p>
        </w:tc>
        <w:tc>
          <w:tcPr>
            <w:tcW w:w="1985" w:type="dxa"/>
            <w:shd w:val="clear" w:color="auto" w:fill="auto"/>
            <w:vAlign w:val="bottom"/>
          </w:tcPr>
          <w:p w:rsidR="00F10BFE" w:rsidRPr="00932D31" w:rsidRDefault="00F10BFE" w:rsidP="00D42BEB">
            <w:pPr>
              <w:autoSpaceDE w:val="0"/>
              <w:autoSpaceDN w:val="0"/>
              <w:adjustRightInd w:val="0"/>
              <w:spacing w:before="40" w:after="40" w:line="220" w:lineRule="exact"/>
              <w:jc w:val="right"/>
              <w:rPr>
                <w:sz w:val="18"/>
                <w:szCs w:val="16"/>
                <w:lang w:eastAsia="en-GB"/>
              </w:rPr>
            </w:pPr>
            <w:r w:rsidRPr="00932D31">
              <w:rPr>
                <w:sz w:val="18"/>
                <w:szCs w:val="16"/>
                <w:lang w:eastAsia="en-GB"/>
              </w:rPr>
              <w:t>3,50%</w:t>
            </w:r>
          </w:p>
        </w:tc>
        <w:tc>
          <w:tcPr>
            <w:tcW w:w="1977" w:type="dxa"/>
            <w:shd w:val="clear" w:color="auto" w:fill="auto"/>
            <w:vAlign w:val="bottom"/>
          </w:tcPr>
          <w:p w:rsidR="00F10BFE" w:rsidRPr="00932D31" w:rsidRDefault="00F10BFE" w:rsidP="00D42BEB">
            <w:pPr>
              <w:autoSpaceDE w:val="0"/>
              <w:autoSpaceDN w:val="0"/>
              <w:adjustRightInd w:val="0"/>
              <w:spacing w:before="40" w:after="40" w:line="220" w:lineRule="exact"/>
              <w:jc w:val="right"/>
              <w:rPr>
                <w:sz w:val="18"/>
                <w:szCs w:val="16"/>
                <w:lang w:eastAsia="en-GB"/>
              </w:rPr>
            </w:pPr>
            <w:r w:rsidRPr="00932D31">
              <w:rPr>
                <w:sz w:val="18"/>
                <w:szCs w:val="16"/>
                <w:lang w:eastAsia="en-GB"/>
              </w:rPr>
              <w:t>2,02%</w:t>
            </w:r>
          </w:p>
        </w:tc>
        <w:tc>
          <w:tcPr>
            <w:tcW w:w="1701" w:type="dxa"/>
            <w:shd w:val="clear" w:color="auto" w:fill="auto"/>
            <w:vAlign w:val="bottom"/>
          </w:tcPr>
          <w:p w:rsidR="00F10BFE" w:rsidRPr="00932D31" w:rsidRDefault="00F10BFE" w:rsidP="00D42BEB">
            <w:pPr>
              <w:autoSpaceDE w:val="0"/>
              <w:autoSpaceDN w:val="0"/>
              <w:adjustRightInd w:val="0"/>
              <w:spacing w:before="40" w:after="40" w:line="220" w:lineRule="exact"/>
              <w:jc w:val="right"/>
              <w:rPr>
                <w:b/>
                <w:sz w:val="18"/>
                <w:szCs w:val="16"/>
                <w:lang w:eastAsia="en-GB"/>
              </w:rPr>
            </w:pPr>
            <w:r w:rsidRPr="00932D31">
              <w:rPr>
                <w:b/>
                <w:sz w:val="18"/>
                <w:szCs w:val="16"/>
                <w:lang w:eastAsia="en-GB"/>
              </w:rPr>
              <w:t>5,59%</w:t>
            </w:r>
          </w:p>
        </w:tc>
      </w:tr>
      <w:tr w:rsidR="00F10BFE" w:rsidRPr="00932D31">
        <w:trPr>
          <w:trHeight w:val="240"/>
        </w:trPr>
        <w:tc>
          <w:tcPr>
            <w:tcW w:w="1701" w:type="dxa"/>
            <w:shd w:val="clear" w:color="auto" w:fill="auto"/>
          </w:tcPr>
          <w:p w:rsidR="00F10BFE" w:rsidRPr="00932D31" w:rsidRDefault="00F10BFE" w:rsidP="00D42BEB">
            <w:pPr>
              <w:autoSpaceDE w:val="0"/>
              <w:autoSpaceDN w:val="0"/>
              <w:adjustRightInd w:val="0"/>
              <w:spacing w:before="40" w:after="40" w:line="220" w:lineRule="exact"/>
              <w:rPr>
                <w:sz w:val="18"/>
                <w:szCs w:val="16"/>
                <w:lang w:eastAsia="en-GB"/>
              </w:rPr>
            </w:pPr>
            <w:r w:rsidRPr="00932D31">
              <w:rPr>
                <w:sz w:val="18"/>
                <w:szCs w:val="16"/>
                <w:lang w:eastAsia="en-GB"/>
              </w:rPr>
              <w:t>2010</w:t>
            </w:r>
          </w:p>
        </w:tc>
        <w:tc>
          <w:tcPr>
            <w:tcW w:w="1985" w:type="dxa"/>
            <w:shd w:val="clear" w:color="auto" w:fill="auto"/>
            <w:vAlign w:val="bottom"/>
          </w:tcPr>
          <w:p w:rsidR="00F10BFE" w:rsidRPr="00932D31" w:rsidRDefault="00F10BFE" w:rsidP="00F10BFE">
            <w:pPr>
              <w:autoSpaceDE w:val="0"/>
              <w:autoSpaceDN w:val="0"/>
              <w:adjustRightInd w:val="0"/>
              <w:spacing w:before="40" w:after="40" w:line="220" w:lineRule="exact"/>
              <w:jc w:val="right"/>
              <w:rPr>
                <w:sz w:val="18"/>
                <w:szCs w:val="16"/>
                <w:lang w:eastAsia="en-GB"/>
              </w:rPr>
            </w:pPr>
            <w:r w:rsidRPr="00932D31">
              <w:rPr>
                <w:sz w:val="18"/>
                <w:szCs w:val="16"/>
                <w:lang w:eastAsia="en-GB"/>
              </w:rPr>
              <w:t>0,30%</w:t>
            </w:r>
          </w:p>
        </w:tc>
        <w:tc>
          <w:tcPr>
            <w:tcW w:w="1977" w:type="dxa"/>
            <w:shd w:val="clear" w:color="auto" w:fill="auto"/>
            <w:vAlign w:val="bottom"/>
          </w:tcPr>
          <w:p w:rsidR="00F10BFE" w:rsidRPr="00932D31" w:rsidRDefault="00F10BFE" w:rsidP="00D42BEB">
            <w:pPr>
              <w:autoSpaceDE w:val="0"/>
              <w:autoSpaceDN w:val="0"/>
              <w:adjustRightInd w:val="0"/>
              <w:spacing w:before="40" w:after="40" w:line="220" w:lineRule="exact"/>
              <w:jc w:val="right"/>
              <w:rPr>
                <w:sz w:val="18"/>
                <w:szCs w:val="16"/>
                <w:lang w:eastAsia="en-GB"/>
              </w:rPr>
            </w:pPr>
            <w:r w:rsidRPr="00932D31">
              <w:rPr>
                <w:sz w:val="18"/>
                <w:szCs w:val="16"/>
                <w:lang w:eastAsia="en-GB"/>
              </w:rPr>
              <w:t>1,10%</w:t>
            </w:r>
          </w:p>
        </w:tc>
        <w:tc>
          <w:tcPr>
            <w:tcW w:w="1701" w:type="dxa"/>
            <w:shd w:val="clear" w:color="auto" w:fill="auto"/>
            <w:vAlign w:val="bottom"/>
          </w:tcPr>
          <w:p w:rsidR="00F10BFE" w:rsidRPr="00932D31" w:rsidRDefault="00F10BFE" w:rsidP="00D42BEB">
            <w:pPr>
              <w:autoSpaceDE w:val="0"/>
              <w:autoSpaceDN w:val="0"/>
              <w:adjustRightInd w:val="0"/>
              <w:spacing w:before="40" w:after="40" w:line="220" w:lineRule="exact"/>
              <w:jc w:val="right"/>
              <w:rPr>
                <w:b/>
                <w:sz w:val="18"/>
                <w:szCs w:val="16"/>
                <w:lang w:eastAsia="en-GB"/>
              </w:rPr>
            </w:pPr>
            <w:r w:rsidRPr="00932D31">
              <w:rPr>
                <w:b/>
                <w:sz w:val="18"/>
                <w:szCs w:val="16"/>
                <w:lang w:eastAsia="en-GB"/>
              </w:rPr>
              <w:t>1,40%</w:t>
            </w:r>
          </w:p>
        </w:tc>
      </w:tr>
      <w:tr w:rsidR="00F10BFE" w:rsidRPr="00932D31">
        <w:trPr>
          <w:trHeight w:val="240"/>
        </w:trPr>
        <w:tc>
          <w:tcPr>
            <w:tcW w:w="1701" w:type="dxa"/>
            <w:shd w:val="clear" w:color="auto" w:fill="auto"/>
          </w:tcPr>
          <w:p w:rsidR="00F10BFE" w:rsidRPr="00932D31" w:rsidRDefault="00F10BFE" w:rsidP="00D42BEB">
            <w:pPr>
              <w:autoSpaceDE w:val="0"/>
              <w:autoSpaceDN w:val="0"/>
              <w:adjustRightInd w:val="0"/>
              <w:spacing w:before="40" w:after="40" w:line="220" w:lineRule="exact"/>
              <w:rPr>
                <w:sz w:val="18"/>
                <w:szCs w:val="16"/>
                <w:lang w:eastAsia="en-GB"/>
              </w:rPr>
            </w:pPr>
            <w:r w:rsidRPr="00932D31">
              <w:rPr>
                <w:sz w:val="18"/>
                <w:szCs w:val="16"/>
                <w:lang w:eastAsia="en-GB"/>
              </w:rPr>
              <w:t>2011</w:t>
            </w:r>
          </w:p>
        </w:tc>
        <w:tc>
          <w:tcPr>
            <w:tcW w:w="1985" w:type="dxa"/>
            <w:shd w:val="clear" w:color="auto" w:fill="auto"/>
            <w:vAlign w:val="bottom"/>
          </w:tcPr>
          <w:p w:rsidR="00F10BFE" w:rsidRPr="00932D31" w:rsidRDefault="00F10BFE" w:rsidP="00D42BEB">
            <w:pPr>
              <w:autoSpaceDE w:val="0"/>
              <w:autoSpaceDN w:val="0"/>
              <w:adjustRightInd w:val="0"/>
              <w:spacing w:before="40" w:after="40" w:line="220" w:lineRule="exact"/>
              <w:jc w:val="right"/>
              <w:rPr>
                <w:sz w:val="18"/>
                <w:szCs w:val="16"/>
                <w:lang w:eastAsia="en-GB"/>
              </w:rPr>
            </w:pPr>
            <w:r w:rsidRPr="00932D31">
              <w:rPr>
                <w:sz w:val="18"/>
                <w:szCs w:val="16"/>
                <w:lang w:eastAsia="en-GB"/>
              </w:rPr>
              <w:t>0,75%</w:t>
            </w:r>
          </w:p>
        </w:tc>
        <w:tc>
          <w:tcPr>
            <w:tcW w:w="1977" w:type="dxa"/>
            <w:shd w:val="clear" w:color="auto" w:fill="auto"/>
            <w:vAlign w:val="bottom"/>
          </w:tcPr>
          <w:p w:rsidR="00F10BFE" w:rsidRPr="00932D31" w:rsidRDefault="00F10BFE" w:rsidP="00D42BEB">
            <w:pPr>
              <w:autoSpaceDE w:val="0"/>
              <w:autoSpaceDN w:val="0"/>
              <w:adjustRightInd w:val="0"/>
              <w:spacing w:before="40" w:after="40" w:line="220" w:lineRule="exact"/>
              <w:jc w:val="right"/>
              <w:rPr>
                <w:sz w:val="18"/>
                <w:szCs w:val="16"/>
                <w:lang w:eastAsia="en-GB"/>
              </w:rPr>
            </w:pPr>
            <w:r w:rsidRPr="00932D31">
              <w:rPr>
                <w:sz w:val="18"/>
                <w:szCs w:val="16"/>
                <w:lang w:eastAsia="en-GB"/>
              </w:rPr>
              <w:t>2,10%</w:t>
            </w:r>
          </w:p>
        </w:tc>
        <w:tc>
          <w:tcPr>
            <w:tcW w:w="1701" w:type="dxa"/>
            <w:shd w:val="clear" w:color="auto" w:fill="auto"/>
            <w:vAlign w:val="bottom"/>
          </w:tcPr>
          <w:p w:rsidR="00F10BFE" w:rsidRPr="00932D31" w:rsidRDefault="00F10BFE" w:rsidP="00D42BEB">
            <w:pPr>
              <w:autoSpaceDE w:val="0"/>
              <w:autoSpaceDN w:val="0"/>
              <w:adjustRightInd w:val="0"/>
              <w:spacing w:before="40" w:after="40" w:line="220" w:lineRule="exact"/>
              <w:jc w:val="right"/>
              <w:rPr>
                <w:b/>
                <w:sz w:val="18"/>
                <w:szCs w:val="16"/>
                <w:lang w:eastAsia="en-GB"/>
              </w:rPr>
            </w:pPr>
            <w:r w:rsidRPr="00932D31">
              <w:rPr>
                <w:b/>
                <w:sz w:val="18"/>
                <w:szCs w:val="16"/>
                <w:lang w:eastAsia="en-GB"/>
              </w:rPr>
              <w:t>2,86%</w:t>
            </w:r>
          </w:p>
        </w:tc>
      </w:tr>
      <w:tr w:rsidR="00F10BFE" w:rsidRPr="00932D31">
        <w:trPr>
          <w:trHeight w:val="240"/>
        </w:trPr>
        <w:tc>
          <w:tcPr>
            <w:tcW w:w="1701" w:type="dxa"/>
            <w:shd w:val="clear" w:color="auto" w:fill="auto"/>
          </w:tcPr>
          <w:p w:rsidR="00F10BFE" w:rsidRPr="00932D31" w:rsidRDefault="00F10BFE" w:rsidP="00D42BEB">
            <w:pPr>
              <w:autoSpaceDE w:val="0"/>
              <w:autoSpaceDN w:val="0"/>
              <w:adjustRightInd w:val="0"/>
              <w:spacing w:before="40" w:after="40" w:line="220" w:lineRule="exact"/>
              <w:rPr>
                <w:sz w:val="18"/>
                <w:szCs w:val="16"/>
                <w:lang w:eastAsia="en-GB"/>
              </w:rPr>
            </w:pPr>
            <w:r w:rsidRPr="00932D31">
              <w:rPr>
                <w:sz w:val="18"/>
                <w:szCs w:val="16"/>
                <w:lang w:eastAsia="en-GB"/>
              </w:rPr>
              <w:t>2012</w:t>
            </w:r>
          </w:p>
        </w:tc>
        <w:tc>
          <w:tcPr>
            <w:tcW w:w="1985" w:type="dxa"/>
            <w:shd w:val="clear" w:color="auto" w:fill="auto"/>
            <w:vAlign w:val="bottom"/>
          </w:tcPr>
          <w:p w:rsidR="00F10BFE" w:rsidRPr="00932D31" w:rsidRDefault="00F10BFE" w:rsidP="00D42BEB">
            <w:pPr>
              <w:autoSpaceDE w:val="0"/>
              <w:autoSpaceDN w:val="0"/>
              <w:adjustRightInd w:val="0"/>
              <w:spacing w:before="40" w:after="40" w:line="220" w:lineRule="exact"/>
              <w:jc w:val="right"/>
              <w:rPr>
                <w:sz w:val="18"/>
                <w:szCs w:val="16"/>
                <w:lang w:eastAsia="en-GB"/>
              </w:rPr>
            </w:pPr>
            <w:r w:rsidRPr="00932D31">
              <w:rPr>
                <w:sz w:val="18"/>
                <w:szCs w:val="16"/>
                <w:lang w:eastAsia="en-GB"/>
              </w:rPr>
              <w:t>0,31%</w:t>
            </w:r>
          </w:p>
        </w:tc>
        <w:tc>
          <w:tcPr>
            <w:tcW w:w="1977" w:type="dxa"/>
            <w:shd w:val="clear" w:color="auto" w:fill="auto"/>
            <w:vAlign w:val="bottom"/>
          </w:tcPr>
          <w:p w:rsidR="00F10BFE" w:rsidRPr="00932D31" w:rsidRDefault="00F10BFE" w:rsidP="00D42BEB">
            <w:pPr>
              <w:autoSpaceDE w:val="0"/>
              <w:autoSpaceDN w:val="0"/>
              <w:adjustRightInd w:val="0"/>
              <w:spacing w:before="40" w:after="40" w:line="220" w:lineRule="exact"/>
              <w:jc w:val="right"/>
              <w:rPr>
                <w:sz w:val="18"/>
                <w:szCs w:val="16"/>
                <w:lang w:eastAsia="en-GB"/>
              </w:rPr>
            </w:pPr>
            <w:r w:rsidRPr="00932D31">
              <w:rPr>
                <w:sz w:val="18"/>
                <w:szCs w:val="16"/>
                <w:lang w:eastAsia="en-GB"/>
              </w:rPr>
              <w:t>1,40%</w:t>
            </w:r>
          </w:p>
        </w:tc>
        <w:tc>
          <w:tcPr>
            <w:tcW w:w="1701" w:type="dxa"/>
            <w:shd w:val="clear" w:color="auto" w:fill="auto"/>
            <w:vAlign w:val="bottom"/>
          </w:tcPr>
          <w:p w:rsidR="00F10BFE" w:rsidRPr="00932D31" w:rsidRDefault="00F10BFE" w:rsidP="00D42BEB">
            <w:pPr>
              <w:autoSpaceDE w:val="0"/>
              <w:autoSpaceDN w:val="0"/>
              <w:adjustRightInd w:val="0"/>
              <w:spacing w:before="40" w:after="40" w:line="220" w:lineRule="exact"/>
              <w:jc w:val="right"/>
              <w:rPr>
                <w:b/>
                <w:sz w:val="18"/>
                <w:szCs w:val="16"/>
                <w:lang w:eastAsia="en-GB"/>
              </w:rPr>
            </w:pPr>
            <w:r w:rsidRPr="00932D31">
              <w:rPr>
                <w:b/>
                <w:sz w:val="18"/>
                <w:szCs w:val="16"/>
                <w:lang w:eastAsia="en-GB"/>
              </w:rPr>
              <w:t>1,71%</w:t>
            </w:r>
          </w:p>
        </w:tc>
      </w:tr>
      <w:tr w:rsidR="00F10BFE" w:rsidRPr="00932D31">
        <w:trPr>
          <w:trHeight w:val="240"/>
        </w:trPr>
        <w:tc>
          <w:tcPr>
            <w:tcW w:w="1701" w:type="dxa"/>
            <w:shd w:val="clear" w:color="auto" w:fill="auto"/>
          </w:tcPr>
          <w:p w:rsidR="00F10BFE" w:rsidRPr="00932D31" w:rsidRDefault="00F10BFE" w:rsidP="00D42BEB">
            <w:pPr>
              <w:autoSpaceDE w:val="0"/>
              <w:autoSpaceDN w:val="0"/>
              <w:adjustRightInd w:val="0"/>
              <w:spacing w:before="40" w:after="40" w:line="220" w:lineRule="exact"/>
              <w:rPr>
                <w:sz w:val="18"/>
                <w:szCs w:val="16"/>
                <w:lang w:eastAsia="en-GB"/>
              </w:rPr>
            </w:pPr>
            <w:r w:rsidRPr="00932D31">
              <w:rPr>
                <w:sz w:val="18"/>
                <w:szCs w:val="16"/>
                <w:lang w:eastAsia="en-GB"/>
              </w:rPr>
              <w:t>2013</w:t>
            </w:r>
          </w:p>
        </w:tc>
        <w:tc>
          <w:tcPr>
            <w:tcW w:w="1985" w:type="dxa"/>
            <w:shd w:val="clear" w:color="auto" w:fill="auto"/>
            <w:vAlign w:val="bottom"/>
          </w:tcPr>
          <w:p w:rsidR="00F10BFE" w:rsidRPr="00932D31" w:rsidRDefault="00F10BFE" w:rsidP="00D42BEB">
            <w:pPr>
              <w:autoSpaceDE w:val="0"/>
              <w:autoSpaceDN w:val="0"/>
              <w:adjustRightInd w:val="0"/>
              <w:spacing w:before="40" w:after="40" w:line="220" w:lineRule="exact"/>
              <w:jc w:val="right"/>
              <w:rPr>
                <w:sz w:val="18"/>
                <w:szCs w:val="16"/>
                <w:lang w:eastAsia="en-GB"/>
              </w:rPr>
            </w:pPr>
            <w:r w:rsidRPr="00932D31">
              <w:rPr>
                <w:sz w:val="18"/>
                <w:szCs w:val="16"/>
                <w:lang w:eastAsia="en-GB"/>
              </w:rPr>
              <w:t xml:space="preserve">1,15% </w:t>
            </w:r>
            <w:r w:rsidR="00932D31">
              <w:rPr>
                <w:sz w:val="18"/>
                <w:szCs w:val="16"/>
                <w:lang w:eastAsia="en-GB"/>
              </w:rPr>
              <w:t>y</w:t>
            </w:r>
            <w:r w:rsidRPr="00932D31">
              <w:rPr>
                <w:sz w:val="18"/>
                <w:szCs w:val="16"/>
                <w:lang w:eastAsia="en-GB"/>
              </w:rPr>
              <w:t xml:space="preserve"> 5%</w:t>
            </w:r>
          </w:p>
        </w:tc>
        <w:tc>
          <w:tcPr>
            <w:tcW w:w="1977" w:type="dxa"/>
            <w:shd w:val="clear" w:color="auto" w:fill="auto"/>
            <w:vAlign w:val="bottom"/>
          </w:tcPr>
          <w:p w:rsidR="00F10BFE" w:rsidRPr="00932D31" w:rsidRDefault="00F10BFE" w:rsidP="00D42BEB">
            <w:pPr>
              <w:autoSpaceDE w:val="0"/>
              <w:autoSpaceDN w:val="0"/>
              <w:adjustRightInd w:val="0"/>
              <w:spacing w:before="40" w:after="40" w:line="220" w:lineRule="exact"/>
              <w:jc w:val="right"/>
              <w:rPr>
                <w:sz w:val="18"/>
                <w:szCs w:val="16"/>
                <w:lang w:eastAsia="en-GB"/>
              </w:rPr>
            </w:pPr>
            <w:r w:rsidRPr="00932D31">
              <w:rPr>
                <w:sz w:val="18"/>
                <w:szCs w:val="16"/>
                <w:lang w:eastAsia="en-GB"/>
              </w:rPr>
              <w:t>0,75%</w:t>
            </w:r>
          </w:p>
        </w:tc>
        <w:tc>
          <w:tcPr>
            <w:tcW w:w="1701" w:type="dxa"/>
            <w:shd w:val="clear" w:color="auto" w:fill="auto"/>
            <w:vAlign w:val="bottom"/>
          </w:tcPr>
          <w:p w:rsidR="00F10BFE" w:rsidRPr="00932D31" w:rsidRDefault="00F10BFE" w:rsidP="00D42BEB">
            <w:pPr>
              <w:autoSpaceDE w:val="0"/>
              <w:autoSpaceDN w:val="0"/>
              <w:adjustRightInd w:val="0"/>
              <w:spacing w:before="40" w:after="40" w:line="220" w:lineRule="exact"/>
              <w:jc w:val="right"/>
              <w:rPr>
                <w:b/>
                <w:sz w:val="18"/>
                <w:szCs w:val="16"/>
                <w:lang w:eastAsia="en-GB"/>
              </w:rPr>
            </w:pPr>
            <w:r w:rsidRPr="00932D31">
              <w:rPr>
                <w:b/>
                <w:sz w:val="18"/>
                <w:szCs w:val="16"/>
                <w:lang w:eastAsia="en-GB"/>
              </w:rPr>
              <w:t>7%</w:t>
            </w:r>
          </w:p>
        </w:tc>
      </w:tr>
    </w:tbl>
    <w:p w:rsidR="00F10BFE" w:rsidRPr="00932D31" w:rsidRDefault="00F10BFE" w:rsidP="00F10BFE">
      <w:pPr>
        <w:pStyle w:val="SingleTxtG"/>
        <w:rPr>
          <w:lang w:val="es-ES"/>
        </w:rPr>
      </w:pPr>
      <w:r w:rsidRPr="00932D31">
        <w:rPr>
          <w:lang w:val="es-ES"/>
        </w:rPr>
        <w:t>62.</w:t>
      </w:r>
      <w:r w:rsidRPr="00932D31">
        <w:rPr>
          <w:lang w:val="es-ES"/>
        </w:rPr>
        <w:tab/>
        <w:t xml:space="preserve">El programa de subsidio de las facturas de electricidad, aprobado una vez por año desde septiembre de 2010 hasta el 31 de diciembre de 2013, se aplica a las facturas de las categorías más vulnerables de beneficiarios de prestaciones de protección social. El subsidio de 600 denares, fue aumentado a 700 denares a partir del 1 de agosto de 2012, de conformidad con las modificaciones introducidas a este programa en 2012 (Boletín Oficial de la República de Macedonia </w:t>
      </w:r>
      <w:r w:rsidR="00FE4C5F" w:rsidRPr="00932D31">
        <w:rPr>
          <w:lang w:val="es-ES"/>
        </w:rPr>
        <w:t>Nº</w:t>
      </w:r>
      <w:r w:rsidRPr="00932D31">
        <w:rPr>
          <w:lang w:val="es-ES"/>
        </w:rPr>
        <w:t xml:space="preserve"> 83/12).</w:t>
      </w:r>
    </w:p>
    <w:p w:rsidR="00F10BFE" w:rsidRPr="00932D31" w:rsidRDefault="00F10BFE" w:rsidP="00F10BFE">
      <w:pPr>
        <w:pStyle w:val="H23G"/>
        <w:rPr>
          <w:lang w:val="es-ES"/>
        </w:rPr>
      </w:pPr>
      <w:r w:rsidRPr="00932D31">
        <w:rPr>
          <w:lang w:val="es-ES"/>
        </w:rPr>
        <w:tab/>
      </w:r>
      <w:r w:rsidRPr="00932D31">
        <w:rPr>
          <w:lang w:val="es-ES"/>
        </w:rPr>
        <w:tab/>
        <w:t>Número de pagos y de beneficiarios de los subsidios en el marco del programa de subsidios de las facturas de electricidad</w:t>
      </w:r>
    </w:p>
    <w:tbl>
      <w:tblPr>
        <w:tblW w:w="0" w:type="auto"/>
        <w:tblInd w:w="1134" w:type="dxa"/>
        <w:tblBorders>
          <w:top w:val="single" w:sz="4" w:space="0" w:color="auto"/>
        </w:tblBorders>
        <w:tblLayout w:type="fixed"/>
        <w:tblCellMar>
          <w:left w:w="0" w:type="dxa"/>
          <w:right w:w="0" w:type="dxa"/>
        </w:tblCellMar>
        <w:tblLook w:val="00A0"/>
      </w:tblPr>
      <w:tblGrid>
        <w:gridCol w:w="1701"/>
        <w:gridCol w:w="1701"/>
        <w:gridCol w:w="1701"/>
        <w:gridCol w:w="2268"/>
      </w:tblGrid>
      <w:tr w:rsidR="00F10BFE" w:rsidRPr="00932D31">
        <w:trPr>
          <w:trHeight w:val="240"/>
          <w:tblHeader/>
        </w:trPr>
        <w:tc>
          <w:tcPr>
            <w:tcW w:w="1701" w:type="dxa"/>
            <w:tcBorders>
              <w:top w:val="single" w:sz="4" w:space="0" w:color="auto"/>
              <w:bottom w:val="single" w:sz="12" w:space="0" w:color="auto"/>
            </w:tcBorders>
            <w:shd w:val="clear" w:color="auto" w:fill="auto"/>
            <w:vAlign w:val="bottom"/>
          </w:tcPr>
          <w:p w:rsidR="00F10BFE" w:rsidRPr="00932D31" w:rsidRDefault="00F10BFE" w:rsidP="00D42BEB">
            <w:pPr>
              <w:keepNext/>
              <w:spacing w:before="80" w:after="80" w:line="200" w:lineRule="exact"/>
              <w:rPr>
                <w:i/>
                <w:sz w:val="16"/>
                <w:szCs w:val="16"/>
              </w:rPr>
            </w:pPr>
            <w:r w:rsidRPr="00932D31">
              <w:rPr>
                <w:i/>
                <w:sz w:val="16"/>
                <w:szCs w:val="16"/>
              </w:rPr>
              <w:t>Año</w:t>
            </w:r>
          </w:p>
        </w:tc>
        <w:tc>
          <w:tcPr>
            <w:tcW w:w="1701" w:type="dxa"/>
            <w:tcBorders>
              <w:top w:val="single" w:sz="4" w:space="0" w:color="auto"/>
              <w:bottom w:val="single" w:sz="12" w:space="0" w:color="auto"/>
            </w:tcBorders>
            <w:shd w:val="clear" w:color="auto" w:fill="auto"/>
            <w:vAlign w:val="bottom"/>
          </w:tcPr>
          <w:p w:rsidR="00F10BFE" w:rsidRPr="00932D31" w:rsidRDefault="00F10BFE" w:rsidP="00F10BFE">
            <w:pPr>
              <w:keepNext/>
              <w:spacing w:before="80" w:after="80" w:line="200" w:lineRule="exact"/>
              <w:jc w:val="right"/>
              <w:rPr>
                <w:i/>
                <w:sz w:val="16"/>
                <w:szCs w:val="16"/>
              </w:rPr>
            </w:pPr>
            <w:r w:rsidRPr="00932D31">
              <w:rPr>
                <w:i/>
                <w:sz w:val="16"/>
                <w:szCs w:val="16"/>
              </w:rPr>
              <w:t>Beneficiarios</w:t>
            </w:r>
          </w:p>
        </w:tc>
        <w:tc>
          <w:tcPr>
            <w:tcW w:w="1701" w:type="dxa"/>
            <w:tcBorders>
              <w:top w:val="single" w:sz="4" w:space="0" w:color="auto"/>
              <w:bottom w:val="single" w:sz="12" w:space="0" w:color="auto"/>
            </w:tcBorders>
            <w:shd w:val="clear" w:color="auto" w:fill="auto"/>
            <w:vAlign w:val="bottom"/>
          </w:tcPr>
          <w:p w:rsidR="00F10BFE" w:rsidRPr="00932D31" w:rsidRDefault="00F10BFE" w:rsidP="00F10BFE">
            <w:pPr>
              <w:keepNext/>
              <w:spacing w:before="80" w:after="80" w:line="200" w:lineRule="exact"/>
              <w:jc w:val="right"/>
              <w:rPr>
                <w:i/>
                <w:sz w:val="16"/>
                <w:szCs w:val="16"/>
              </w:rPr>
            </w:pPr>
            <w:r w:rsidRPr="00932D31">
              <w:rPr>
                <w:i/>
                <w:sz w:val="16"/>
                <w:szCs w:val="16"/>
              </w:rPr>
              <w:t>Número de pagos</w:t>
            </w:r>
          </w:p>
        </w:tc>
        <w:tc>
          <w:tcPr>
            <w:tcW w:w="2268" w:type="dxa"/>
            <w:tcBorders>
              <w:top w:val="single" w:sz="4" w:space="0" w:color="auto"/>
              <w:bottom w:val="single" w:sz="12" w:space="0" w:color="auto"/>
            </w:tcBorders>
            <w:shd w:val="clear" w:color="auto" w:fill="auto"/>
            <w:vAlign w:val="bottom"/>
          </w:tcPr>
          <w:p w:rsidR="00F10BFE" w:rsidRPr="00932D31" w:rsidRDefault="00F10BFE" w:rsidP="00F10BFE">
            <w:pPr>
              <w:keepNext/>
              <w:spacing w:before="80" w:after="80" w:line="200" w:lineRule="exact"/>
              <w:jc w:val="right"/>
              <w:rPr>
                <w:i/>
                <w:sz w:val="16"/>
                <w:szCs w:val="16"/>
              </w:rPr>
            </w:pPr>
            <w:r w:rsidRPr="00932D31">
              <w:rPr>
                <w:i/>
                <w:sz w:val="16"/>
                <w:szCs w:val="16"/>
              </w:rPr>
              <w:t>Cuantía abonada</w:t>
            </w:r>
          </w:p>
        </w:tc>
      </w:tr>
      <w:tr w:rsidR="00F10BFE" w:rsidRPr="00932D31">
        <w:trPr>
          <w:trHeight w:val="240"/>
        </w:trPr>
        <w:tc>
          <w:tcPr>
            <w:tcW w:w="1701" w:type="dxa"/>
            <w:tcBorders>
              <w:top w:val="single" w:sz="12" w:space="0" w:color="auto"/>
            </w:tcBorders>
            <w:shd w:val="clear" w:color="auto" w:fill="auto"/>
          </w:tcPr>
          <w:p w:rsidR="00F10BFE" w:rsidRPr="00932D31" w:rsidRDefault="00F10BFE" w:rsidP="00D42BEB">
            <w:pPr>
              <w:spacing w:before="40" w:after="40" w:line="220" w:lineRule="exact"/>
              <w:rPr>
                <w:sz w:val="18"/>
                <w:szCs w:val="16"/>
              </w:rPr>
            </w:pPr>
            <w:r w:rsidRPr="00932D31">
              <w:rPr>
                <w:sz w:val="18"/>
                <w:szCs w:val="16"/>
              </w:rPr>
              <w:t>2010</w:t>
            </w:r>
          </w:p>
        </w:tc>
        <w:tc>
          <w:tcPr>
            <w:tcW w:w="1701" w:type="dxa"/>
            <w:tcBorders>
              <w:top w:val="single" w:sz="12" w:space="0" w:color="auto"/>
            </w:tcBorders>
            <w:shd w:val="clear" w:color="auto" w:fill="auto"/>
            <w:vAlign w:val="bottom"/>
          </w:tcPr>
          <w:p w:rsidR="00F10BFE" w:rsidRPr="00932D31" w:rsidRDefault="00F10BFE" w:rsidP="00D42BEB">
            <w:pPr>
              <w:spacing w:before="40" w:after="40" w:line="220" w:lineRule="exact"/>
              <w:jc w:val="right"/>
              <w:rPr>
                <w:sz w:val="18"/>
                <w:szCs w:val="16"/>
              </w:rPr>
            </w:pPr>
            <w:r w:rsidRPr="00932D31">
              <w:rPr>
                <w:sz w:val="18"/>
                <w:szCs w:val="16"/>
              </w:rPr>
              <w:t>14 496</w:t>
            </w:r>
          </w:p>
        </w:tc>
        <w:tc>
          <w:tcPr>
            <w:tcW w:w="1701" w:type="dxa"/>
            <w:tcBorders>
              <w:top w:val="single" w:sz="12" w:space="0" w:color="auto"/>
            </w:tcBorders>
            <w:shd w:val="clear" w:color="auto" w:fill="auto"/>
            <w:vAlign w:val="bottom"/>
          </w:tcPr>
          <w:p w:rsidR="00F10BFE" w:rsidRPr="00932D31" w:rsidRDefault="00F10BFE" w:rsidP="00D42BEB">
            <w:pPr>
              <w:spacing w:before="40" w:after="40" w:line="220" w:lineRule="exact"/>
              <w:jc w:val="right"/>
              <w:rPr>
                <w:sz w:val="18"/>
                <w:szCs w:val="16"/>
              </w:rPr>
            </w:pPr>
            <w:r w:rsidRPr="00932D31">
              <w:rPr>
                <w:sz w:val="18"/>
                <w:szCs w:val="16"/>
              </w:rPr>
              <w:t>36 550</w:t>
            </w:r>
          </w:p>
        </w:tc>
        <w:tc>
          <w:tcPr>
            <w:tcW w:w="2268" w:type="dxa"/>
            <w:tcBorders>
              <w:top w:val="single" w:sz="12" w:space="0" w:color="auto"/>
            </w:tcBorders>
            <w:shd w:val="clear" w:color="auto" w:fill="auto"/>
            <w:vAlign w:val="bottom"/>
          </w:tcPr>
          <w:p w:rsidR="00F10BFE" w:rsidRPr="00932D31" w:rsidRDefault="00F10BFE" w:rsidP="00D42BEB">
            <w:pPr>
              <w:spacing w:before="40" w:after="40" w:line="220" w:lineRule="exact"/>
              <w:jc w:val="right"/>
              <w:rPr>
                <w:sz w:val="18"/>
                <w:szCs w:val="16"/>
              </w:rPr>
            </w:pPr>
            <w:r w:rsidRPr="00932D31">
              <w:rPr>
                <w:sz w:val="18"/>
                <w:szCs w:val="16"/>
              </w:rPr>
              <w:t xml:space="preserve">20 921 972,00 denares </w:t>
            </w:r>
          </w:p>
        </w:tc>
      </w:tr>
      <w:tr w:rsidR="00F10BFE" w:rsidRPr="00932D31">
        <w:trPr>
          <w:trHeight w:val="240"/>
        </w:trPr>
        <w:tc>
          <w:tcPr>
            <w:tcW w:w="1701" w:type="dxa"/>
            <w:tcBorders>
              <w:bottom w:val="single" w:sz="12" w:space="0" w:color="auto"/>
            </w:tcBorders>
            <w:shd w:val="clear" w:color="auto" w:fill="auto"/>
          </w:tcPr>
          <w:p w:rsidR="00F10BFE" w:rsidRPr="00932D31" w:rsidRDefault="00F10BFE" w:rsidP="00D42BEB">
            <w:pPr>
              <w:spacing w:before="40" w:after="40" w:line="220" w:lineRule="exact"/>
              <w:rPr>
                <w:sz w:val="18"/>
                <w:szCs w:val="16"/>
              </w:rPr>
            </w:pPr>
            <w:r w:rsidRPr="00932D31">
              <w:rPr>
                <w:sz w:val="18"/>
                <w:szCs w:val="16"/>
              </w:rPr>
              <w:t>2011</w:t>
            </w:r>
          </w:p>
        </w:tc>
        <w:tc>
          <w:tcPr>
            <w:tcW w:w="1701" w:type="dxa"/>
            <w:tcBorders>
              <w:bottom w:val="single" w:sz="12" w:space="0" w:color="auto"/>
            </w:tcBorders>
            <w:shd w:val="clear" w:color="auto" w:fill="auto"/>
            <w:vAlign w:val="bottom"/>
          </w:tcPr>
          <w:p w:rsidR="00F10BFE" w:rsidRPr="00932D31" w:rsidRDefault="00F10BFE" w:rsidP="00D42BEB">
            <w:pPr>
              <w:spacing w:before="40" w:after="40" w:line="220" w:lineRule="exact"/>
              <w:jc w:val="right"/>
              <w:rPr>
                <w:sz w:val="18"/>
                <w:szCs w:val="16"/>
              </w:rPr>
            </w:pPr>
            <w:r w:rsidRPr="00932D31">
              <w:rPr>
                <w:sz w:val="18"/>
                <w:szCs w:val="16"/>
              </w:rPr>
              <w:t>15 743</w:t>
            </w:r>
          </w:p>
        </w:tc>
        <w:tc>
          <w:tcPr>
            <w:tcW w:w="1701" w:type="dxa"/>
            <w:tcBorders>
              <w:bottom w:val="single" w:sz="12" w:space="0" w:color="auto"/>
            </w:tcBorders>
            <w:shd w:val="clear" w:color="auto" w:fill="auto"/>
            <w:vAlign w:val="bottom"/>
          </w:tcPr>
          <w:p w:rsidR="00F10BFE" w:rsidRPr="00932D31" w:rsidRDefault="00F10BFE" w:rsidP="00D42BEB">
            <w:pPr>
              <w:spacing w:before="40" w:after="40" w:line="220" w:lineRule="exact"/>
              <w:jc w:val="right"/>
              <w:rPr>
                <w:sz w:val="18"/>
                <w:szCs w:val="16"/>
              </w:rPr>
            </w:pPr>
            <w:r w:rsidRPr="00932D31">
              <w:rPr>
                <w:sz w:val="18"/>
                <w:szCs w:val="16"/>
              </w:rPr>
              <w:t>99 452</w:t>
            </w:r>
          </w:p>
        </w:tc>
        <w:tc>
          <w:tcPr>
            <w:tcW w:w="2268" w:type="dxa"/>
            <w:tcBorders>
              <w:bottom w:val="single" w:sz="12" w:space="0" w:color="auto"/>
            </w:tcBorders>
            <w:shd w:val="clear" w:color="auto" w:fill="auto"/>
            <w:vAlign w:val="bottom"/>
          </w:tcPr>
          <w:p w:rsidR="00F10BFE" w:rsidRPr="00932D31" w:rsidRDefault="00F10BFE" w:rsidP="00D42BEB">
            <w:pPr>
              <w:spacing w:before="40" w:after="40" w:line="220" w:lineRule="exact"/>
              <w:jc w:val="right"/>
              <w:rPr>
                <w:sz w:val="18"/>
                <w:szCs w:val="16"/>
              </w:rPr>
            </w:pPr>
            <w:r w:rsidRPr="00932D31">
              <w:rPr>
                <w:sz w:val="18"/>
                <w:szCs w:val="16"/>
              </w:rPr>
              <w:t>57 029 533,00 denares</w:t>
            </w:r>
          </w:p>
        </w:tc>
      </w:tr>
    </w:tbl>
    <w:p w:rsidR="00F10BFE" w:rsidRPr="00932D31" w:rsidRDefault="00F10BFE" w:rsidP="00F10BFE">
      <w:pPr>
        <w:spacing w:before="120" w:after="240" w:line="220" w:lineRule="exact"/>
        <w:ind w:left="1134" w:right="1134" w:firstLine="170"/>
        <w:rPr>
          <w:sz w:val="18"/>
          <w:szCs w:val="18"/>
        </w:rPr>
      </w:pPr>
      <w:r w:rsidRPr="00932D31">
        <w:rPr>
          <w:i/>
          <w:sz w:val="18"/>
          <w:szCs w:val="18"/>
        </w:rPr>
        <w:t xml:space="preserve">Fuente: </w:t>
      </w:r>
      <w:r w:rsidRPr="00932D31">
        <w:rPr>
          <w:sz w:val="18"/>
          <w:szCs w:val="18"/>
        </w:rPr>
        <w:t>Ministerio de Trabajo y Política Social.</w:t>
      </w:r>
    </w:p>
    <w:p w:rsidR="00F10BFE" w:rsidRPr="00932D31" w:rsidRDefault="00F10BFE" w:rsidP="00F10BFE">
      <w:pPr>
        <w:pStyle w:val="SingleTxtG"/>
        <w:rPr>
          <w:lang w:val="es-ES"/>
        </w:rPr>
      </w:pPr>
      <w:r w:rsidRPr="00932D31">
        <w:rPr>
          <w:lang w:val="es-ES"/>
        </w:rPr>
        <w:t>63.</w:t>
      </w:r>
      <w:r w:rsidRPr="00932D31">
        <w:rPr>
          <w:lang w:val="es-ES"/>
        </w:rPr>
        <w:tab/>
        <w:t>El Programa restringido de prestaciones pecuniarias para la educación secundaria fue aplicado satisfactoriamen</w:t>
      </w:r>
      <w:r w:rsidR="00681616" w:rsidRPr="00932D31">
        <w:rPr>
          <w:lang w:val="es-ES"/>
        </w:rPr>
        <w:t>te en los años escolares 2010/11 y 2011/</w:t>
      </w:r>
      <w:r w:rsidRPr="00932D31">
        <w:rPr>
          <w:lang w:val="es-ES"/>
        </w:rPr>
        <w:t>12.</w:t>
      </w:r>
    </w:p>
    <w:p w:rsidR="00F10BFE" w:rsidRPr="00932D31" w:rsidRDefault="00F10BFE" w:rsidP="00F10BFE">
      <w:pPr>
        <w:pStyle w:val="SingleTxtG"/>
        <w:rPr>
          <w:lang w:val="es-ES"/>
        </w:rPr>
      </w:pPr>
      <w:r w:rsidRPr="00932D31">
        <w:rPr>
          <w:lang w:val="es-ES"/>
        </w:rPr>
        <w:t>64.</w:t>
      </w:r>
      <w:r w:rsidRPr="00932D31">
        <w:rPr>
          <w:lang w:val="es-ES"/>
        </w:rPr>
        <w:tab/>
        <w:t xml:space="preserve">Se han mejorado los procedimientos administrativos relativos a las prestaciones de protección social mediante un sistema automático de intercambio de información entre las instituciones competentes. Se ha establecido un sistema de TI en los centros de asistencia social y el Ministerio de Trabajo y Política Social con objeto de facilitar la gestión de las prestaciones pecuniarias de protección social. Existe también un programa informático que lleva el registro de los beneficiarios de los servicios de protección social, que se utiliza en todos los centros de asistencia social del país. Se ha impartido formación en computación a los profesionales de los centros de asistencia social para que estuvieran en condiciones de utilizar los programas informáticos pertinentes. Por su parte los profesionales del Instituto de Asistencia Social han recibido capacitación para utilizar un módulo del programa de preparación de informes estadísticos y efectuar análisis de indicadores de desempeño en la esfera de la protección social y la asistencia social. </w:t>
      </w:r>
      <w:r w:rsidR="007E13C2" w:rsidRPr="00932D31">
        <w:rPr>
          <w:lang w:val="es-ES"/>
        </w:rPr>
        <w:t>Este proceso culminó con la elaboración de una normativa sobre los</w:t>
      </w:r>
      <w:r w:rsidRPr="00932D31">
        <w:rPr>
          <w:lang w:val="es-ES"/>
        </w:rPr>
        <w:t xml:space="preserve"> beneficiarios de la protección social y la documentación relativa a las actividades profesionales (Boletín Oficial de la República de Macedonia </w:t>
      </w:r>
      <w:r w:rsidR="00FE4C5F" w:rsidRPr="00932D31">
        <w:rPr>
          <w:lang w:val="es-ES"/>
        </w:rPr>
        <w:t>Nº</w:t>
      </w:r>
      <w:r w:rsidRPr="00932D31">
        <w:rPr>
          <w:lang w:val="es-ES"/>
        </w:rPr>
        <w:t xml:space="preserve"> 171/11).</w:t>
      </w:r>
    </w:p>
    <w:p w:rsidR="00F10BFE" w:rsidRPr="00932D31" w:rsidRDefault="00F10BFE" w:rsidP="00F10BFE">
      <w:pPr>
        <w:pStyle w:val="SingleTxtG"/>
        <w:rPr>
          <w:lang w:val="es-ES"/>
        </w:rPr>
      </w:pPr>
      <w:r w:rsidRPr="00932D31">
        <w:rPr>
          <w:lang w:val="es-ES"/>
        </w:rPr>
        <w:t>65.</w:t>
      </w:r>
      <w:r w:rsidRPr="00932D31">
        <w:rPr>
          <w:lang w:val="es-ES"/>
        </w:rPr>
        <w:tab/>
        <w:t>El Gobierno aprobó el Programa nacional de desarrollo de la protección social para 2011-2021, principalmente con objeto de elaborar un sistema de protección social, integrado, transparente y sostenible que garantice medidas y servicios eficaces y de calidad, adaptados a las necesidades de los beneficiarios a nivel local. Según el Programa es preciso promover el pluralismo de la protección social, mediante diversos tipos de cooperación en red, y la aplicación de principios de buena gobernanza: estado de derecho, transparencia, responsabilidad y rendición de cuentas, previsibilidad y sostenibilidad, continuidad, eficacia, eficiencia, accesibilidad y disponibilidad, inclusión, igualdad de trato y no discriminación.</w:t>
      </w:r>
    </w:p>
    <w:p w:rsidR="008678C6" w:rsidRPr="00932D31" w:rsidRDefault="008678C6" w:rsidP="008678C6">
      <w:pPr>
        <w:pStyle w:val="SingleTxtG"/>
        <w:rPr>
          <w:lang w:val="es-ES"/>
        </w:rPr>
      </w:pPr>
      <w:r w:rsidRPr="00932D31">
        <w:rPr>
          <w:lang w:val="es-ES"/>
        </w:rPr>
        <w:t>66.</w:t>
      </w:r>
      <w:r w:rsidRPr="00932D31">
        <w:rPr>
          <w:lang w:val="es-ES"/>
        </w:rPr>
        <w:tab/>
        <w:t>Todos los nacionales de la República de Macedonia pueden acogerse a la Ley de seguro de enfermedad. Su artículo 5 define las categorías de seguros de enfermedad.</w:t>
      </w:r>
    </w:p>
    <w:p w:rsidR="008678C6" w:rsidRPr="00932D31" w:rsidRDefault="008678C6" w:rsidP="008678C6">
      <w:pPr>
        <w:pStyle w:val="SingleTxtG"/>
        <w:rPr>
          <w:lang w:val="es-ES"/>
        </w:rPr>
      </w:pPr>
      <w:r w:rsidRPr="00932D31">
        <w:rPr>
          <w:lang w:val="es-ES"/>
        </w:rPr>
        <w:t>67.</w:t>
      </w:r>
      <w:r w:rsidRPr="00932D31">
        <w:rPr>
          <w:lang w:val="es-ES"/>
        </w:rPr>
        <w:tab/>
        <w:t>El seguro obligatorio de enfermedad cubre además del propio beneficiario, a los miembros de su familia, excepto en el caso de personas a quienes se haya reconocido la condición de refugiado y los beneficiarios de la protección subsidiaria (</w:t>
      </w:r>
      <w:r w:rsidR="00F308A3">
        <w:rPr>
          <w:lang w:val="es-ES"/>
        </w:rPr>
        <w:t>art. 5, párr.</w:t>
      </w:r>
      <w:r w:rsidRPr="00932D31">
        <w:rPr>
          <w:lang w:val="es-ES"/>
        </w:rPr>
        <w:t xml:space="preserve"> 1, apartado 10 de la </w:t>
      </w:r>
      <w:r w:rsidR="00496753" w:rsidRPr="00932D31">
        <w:rPr>
          <w:lang w:val="es-ES"/>
        </w:rPr>
        <w:t>ley</w:t>
      </w:r>
      <w:r w:rsidRPr="00932D31">
        <w:rPr>
          <w:lang w:val="es-ES"/>
        </w:rPr>
        <w:t xml:space="preserve">). Los beneficiarios del seguro de enfermedad obligatorio pueden hacer valer sus derechos en virtud de esta </w:t>
      </w:r>
      <w:r w:rsidR="00496753" w:rsidRPr="00932D31">
        <w:rPr>
          <w:lang w:val="es-ES"/>
        </w:rPr>
        <w:t>ley</w:t>
      </w:r>
      <w:r w:rsidRPr="00932D31">
        <w:rPr>
          <w:lang w:val="es-ES"/>
        </w:rPr>
        <w:t xml:space="preserve"> en caso de enfermedades y lesiones fuera del lugar de trabajo, en caso de lesiones en el lugar de trabajo, así como en caso de enfermedades profesionales.</w:t>
      </w:r>
    </w:p>
    <w:p w:rsidR="008678C6" w:rsidRPr="00932D31" w:rsidRDefault="008678C6" w:rsidP="008678C6">
      <w:pPr>
        <w:pStyle w:val="H1G"/>
        <w:rPr>
          <w:lang w:val="es-ES"/>
        </w:rPr>
      </w:pPr>
      <w:r w:rsidRPr="00932D31">
        <w:rPr>
          <w:lang w:val="es-ES"/>
        </w:rPr>
        <w:tab/>
      </w:r>
      <w:r w:rsidRPr="00932D31">
        <w:rPr>
          <w:lang w:val="es-ES"/>
        </w:rPr>
        <w:tab/>
        <w:t>Artículo 10</w:t>
      </w:r>
      <w:r w:rsidRPr="00932D31">
        <w:rPr>
          <w:lang w:val="es-ES"/>
        </w:rPr>
        <w:br/>
        <w:t xml:space="preserve">Respuesta a las recomendaciones de los párrafos 39, 40 y 41 </w:t>
      </w:r>
    </w:p>
    <w:p w:rsidR="008678C6" w:rsidRPr="00932D31" w:rsidRDefault="008678C6" w:rsidP="008678C6">
      <w:pPr>
        <w:pStyle w:val="SingleTxtG"/>
        <w:rPr>
          <w:lang w:val="es-ES"/>
        </w:rPr>
      </w:pPr>
      <w:r w:rsidRPr="00932D31">
        <w:rPr>
          <w:lang w:val="es-ES"/>
        </w:rPr>
        <w:t>68.</w:t>
      </w:r>
      <w:r w:rsidRPr="00932D31">
        <w:rPr>
          <w:lang w:val="es-ES"/>
        </w:rPr>
        <w:tab/>
        <w:t xml:space="preserve">En las últimas modificaciones y ampliaciones de la Ley de la familia se establece que la violencia doméstica comprende los malos tratos, las conductas ofensivas, la amenaza a la seguridad de la persona, las lesiones corporales, la violencia sexual y otras formas de violencia </w:t>
      </w:r>
      <w:r w:rsidR="007E13C2" w:rsidRPr="00932D31">
        <w:rPr>
          <w:lang w:val="es-ES"/>
        </w:rPr>
        <w:t xml:space="preserve">tanto física como psicológica </w:t>
      </w:r>
      <w:r w:rsidRPr="00932D31">
        <w:rPr>
          <w:lang w:val="es-ES"/>
        </w:rPr>
        <w:t>que provocan un sentimiento de inseguridad, la amenaza y el temor causado por la amenaza contra el cónyuge, los padres o hijos u otras personas que viven dentro del matrimonio o de la unión civil o en un hogar común, o las personas que tienen un hijo en común o guardan una relación personal íntima, incluida la relación resultante de la adopción y tutoría, así como los hermanos y medio hermanos, ancianos miembros de la familia y otros miembros de la familia que hayan sido privados total o parcialmente de su capacidad jurídica.</w:t>
      </w:r>
    </w:p>
    <w:p w:rsidR="008678C6" w:rsidRPr="00932D31" w:rsidRDefault="008678C6" w:rsidP="008678C6">
      <w:pPr>
        <w:pStyle w:val="SingleTxtG"/>
        <w:rPr>
          <w:lang w:val="es-ES"/>
        </w:rPr>
      </w:pPr>
      <w:r w:rsidRPr="00932D31">
        <w:rPr>
          <w:lang w:val="es-ES"/>
        </w:rPr>
        <w:t>69.</w:t>
      </w:r>
      <w:r w:rsidRPr="00932D31">
        <w:rPr>
          <w:lang w:val="es-ES"/>
        </w:rPr>
        <w:tab/>
        <w:t>La Ley de la familia prohíbe todo tipo de violencia que se ejerza contra los miembros de la familia independientemente de su edad y su género.</w:t>
      </w:r>
    </w:p>
    <w:p w:rsidR="008678C6" w:rsidRPr="00932D31" w:rsidRDefault="008678C6" w:rsidP="008678C6">
      <w:pPr>
        <w:pStyle w:val="SingleTxtG"/>
        <w:rPr>
          <w:lang w:val="es-ES"/>
        </w:rPr>
      </w:pPr>
      <w:r w:rsidRPr="00932D31">
        <w:rPr>
          <w:lang w:val="es-ES"/>
        </w:rPr>
        <w:t>70.</w:t>
      </w:r>
      <w:r w:rsidRPr="00932D31">
        <w:rPr>
          <w:lang w:val="es-ES"/>
        </w:rPr>
        <w:tab/>
        <w:t xml:space="preserve">En julio de 2012 el Gobierno adoptó la Estrategia nacional de prevención y protección contra la violencia doméstica para el período de </w:t>
      </w:r>
      <w:smartTag w:uri="urn:schemas-microsoft-com:office:smarttags" w:element="metricconverter">
        <w:smartTagPr>
          <w:attr w:name="ProductID" w:val="2012 a"/>
        </w:smartTagPr>
        <w:r w:rsidRPr="00932D31">
          <w:rPr>
            <w:lang w:val="es-ES"/>
          </w:rPr>
          <w:t>2012 a</w:t>
        </w:r>
      </w:smartTag>
      <w:r w:rsidRPr="00932D31">
        <w:rPr>
          <w:lang w:val="es-ES"/>
        </w:rPr>
        <w:t xml:space="preserve"> 2015. Esta Estrategia se aplica en cinco ámbitos prioritarios: prevención, protección, asistencia y apoyo a las víctimas de violencia doméstica; enjuiciamiento de los autores de actos de violencia; cooperación interministerial y fortalecimiento de las capacidades institucionales; supervisión, y evaluación. La aplicación de la Estrategia de </w:t>
      </w:r>
      <w:smartTag w:uri="urn:schemas-microsoft-com:office:smarttags" w:element="metricconverter">
        <w:smartTagPr>
          <w:attr w:name="ProductID" w:val="2012 a"/>
        </w:smartTagPr>
        <w:r w:rsidRPr="00932D31">
          <w:rPr>
            <w:lang w:val="es-ES"/>
          </w:rPr>
          <w:t>2012 a</w:t>
        </w:r>
      </w:smartTag>
      <w:r w:rsidRPr="00932D31">
        <w:rPr>
          <w:lang w:val="es-ES"/>
        </w:rPr>
        <w:t xml:space="preserve"> </w:t>
      </w:r>
      <w:smartTag w:uri="urn:schemas-microsoft-com:office:smarttags" w:element="metricconverter">
        <w:smartTagPr>
          <w:attr w:name="ProductID" w:val="2015 ha"/>
        </w:smartTagPr>
        <w:r w:rsidRPr="00932D31">
          <w:rPr>
            <w:lang w:val="es-ES"/>
          </w:rPr>
          <w:t>2015 ha</w:t>
        </w:r>
      </w:smartTag>
      <w:r w:rsidRPr="00932D31">
        <w:rPr>
          <w:lang w:val="es-ES"/>
        </w:rPr>
        <w:t xml:space="preserve"> sido confiada al órgano nacional de coordinación para la prevención y la protección contra la violencia doméstica.</w:t>
      </w:r>
    </w:p>
    <w:p w:rsidR="008678C6" w:rsidRPr="00932D31" w:rsidRDefault="008678C6" w:rsidP="008678C6">
      <w:pPr>
        <w:pStyle w:val="SingleTxtG"/>
        <w:rPr>
          <w:lang w:val="es-ES"/>
        </w:rPr>
      </w:pPr>
      <w:r w:rsidRPr="00932D31">
        <w:rPr>
          <w:lang w:val="es-ES"/>
        </w:rPr>
        <w:t>71.</w:t>
      </w:r>
      <w:r w:rsidRPr="00932D31">
        <w:rPr>
          <w:lang w:val="es-ES"/>
        </w:rPr>
        <w:tab/>
        <w:t>Con miras a reforzar la estructura profesional se han organizado actividades de formación para los profesionales que trabajan en los centros de asistencia social, las instituciones de atención de la salud, las instituciones de educación, el gobierno autónomo local, las organizaciones de la sociedad civil, los ministerios competentes y las instituciones públicas. Se ha adoptado un protocolo conjunto que prescribe los procedimientos que deben seguirse en los casos de violencia doméstica.</w:t>
      </w:r>
    </w:p>
    <w:p w:rsidR="008678C6" w:rsidRPr="00932D31" w:rsidRDefault="008678C6" w:rsidP="008678C6">
      <w:pPr>
        <w:pStyle w:val="SingleTxtG"/>
        <w:rPr>
          <w:lang w:val="es-ES"/>
        </w:rPr>
      </w:pPr>
      <w:r w:rsidRPr="00932D31">
        <w:rPr>
          <w:lang w:val="es-ES"/>
        </w:rPr>
        <w:t>72.</w:t>
      </w:r>
      <w:r w:rsidRPr="00932D31">
        <w:rPr>
          <w:lang w:val="es-ES"/>
        </w:rPr>
        <w:tab/>
        <w:t xml:space="preserve">El sistema de protección de las víctimas de violencia doméstica dispone, en particular, de un centro de asesoramiento para los padres y los niños víctimas de violencia doméstica, cuatro centros regionales para las víctimas de violencia doméstica y un centro de asesoramiento en </w:t>
      </w:r>
      <w:proofErr w:type="spellStart"/>
      <w:r w:rsidRPr="00932D31">
        <w:rPr>
          <w:lang w:val="es-ES"/>
        </w:rPr>
        <w:t>Skopje</w:t>
      </w:r>
      <w:proofErr w:type="spellEnd"/>
      <w:r w:rsidRPr="00932D31">
        <w:rPr>
          <w:lang w:val="es-ES"/>
        </w:rPr>
        <w:t xml:space="preserve"> para </w:t>
      </w:r>
      <w:r w:rsidR="007E13C2" w:rsidRPr="00932D31">
        <w:rPr>
          <w:lang w:val="es-ES"/>
        </w:rPr>
        <w:t xml:space="preserve">trabajar con </w:t>
      </w:r>
      <w:r w:rsidRPr="00932D31">
        <w:rPr>
          <w:lang w:val="es-ES"/>
        </w:rPr>
        <w:t>los autores de actos de violencia doméstica.</w:t>
      </w:r>
    </w:p>
    <w:p w:rsidR="008678C6" w:rsidRPr="00932D31" w:rsidRDefault="008678C6" w:rsidP="008678C6">
      <w:pPr>
        <w:pStyle w:val="H23G"/>
        <w:rPr>
          <w:lang w:val="es-ES"/>
        </w:rPr>
      </w:pPr>
      <w:r w:rsidRPr="00932D31">
        <w:rPr>
          <w:lang w:val="es-ES"/>
        </w:rPr>
        <w:tab/>
      </w:r>
      <w:r w:rsidRPr="00932D31">
        <w:rPr>
          <w:lang w:val="es-ES"/>
        </w:rPr>
        <w:tab/>
        <w:t>Estadísticas del Ministerio de Trabajo y Política Social para el período 2009-2013</w:t>
      </w:r>
    </w:p>
    <w:tbl>
      <w:tblPr>
        <w:tblW w:w="0" w:type="auto"/>
        <w:tblInd w:w="1134" w:type="dxa"/>
        <w:tblBorders>
          <w:top w:val="single" w:sz="4" w:space="0" w:color="000000"/>
          <w:bottom w:val="single" w:sz="12" w:space="0" w:color="000000"/>
        </w:tblBorders>
        <w:tblLayout w:type="fixed"/>
        <w:tblCellMar>
          <w:left w:w="0" w:type="dxa"/>
          <w:right w:w="0" w:type="dxa"/>
        </w:tblCellMar>
        <w:tblLook w:val="00A0"/>
      </w:tblPr>
      <w:tblGrid>
        <w:gridCol w:w="3266"/>
        <w:gridCol w:w="700"/>
        <w:gridCol w:w="700"/>
        <w:gridCol w:w="700"/>
        <w:gridCol w:w="700"/>
        <w:gridCol w:w="1305"/>
      </w:tblGrid>
      <w:tr w:rsidR="00B7149B" w:rsidRPr="00932D31">
        <w:trPr>
          <w:trHeight w:val="240"/>
          <w:tblHeader/>
        </w:trPr>
        <w:tc>
          <w:tcPr>
            <w:tcW w:w="3266" w:type="dxa"/>
            <w:tcBorders>
              <w:top w:val="single" w:sz="4" w:space="0" w:color="000000"/>
              <w:bottom w:val="single" w:sz="12" w:space="0" w:color="000000"/>
            </w:tcBorders>
            <w:shd w:val="clear" w:color="auto" w:fill="auto"/>
            <w:vAlign w:val="bottom"/>
          </w:tcPr>
          <w:p w:rsidR="00B7149B" w:rsidRPr="00932D31" w:rsidRDefault="00B7149B" w:rsidP="00D42BEB">
            <w:pPr>
              <w:spacing w:before="80" w:after="80" w:line="200" w:lineRule="exact"/>
              <w:rPr>
                <w:i/>
                <w:sz w:val="16"/>
                <w:szCs w:val="16"/>
              </w:rPr>
            </w:pPr>
          </w:p>
        </w:tc>
        <w:tc>
          <w:tcPr>
            <w:tcW w:w="700" w:type="dxa"/>
            <w:tcBorders>
              <w:top w:val="single" w:sz="4" w:space="0" w:color="000000"/>
              <w:bottom w:val="single" w:sz="12" w:space="0" w:color="000000"/>
            </w:tcBorders>
            <w:shd w:val="clear" w:color="auto" w:fill="auto"/>
            <w:vAlign w:val="bottom"/>
          </w:tcPr>
          <w:p w:rsidR="00B7149B" w:rsidRPr="00932D31" w:rsidRDefault="00B7149B" w:rsidP="00B7149B">
            <w:pPr>
              <w:spacing w:before="80" w:after="80" w:line="200" w:lineRule="exact"/>
              <w:jc w:val="right"/>
              <w:rPr>
                <w:bCs/>
                <w:i/>
                <w:sz w:val="16"/>
                <w:szCs w:val="16"/>
                <w:lang w:eastAsia="en-GB"/>
              </w:rPr>
            </w:pPr>
            <w:r w:rsidRPr="00932D31">
              <w:rPr>
                <w:bCs/>
                <w:i/>
                <w:sz w:val="16"/>
                <w:szCs w:val="16"/>
                <w:lang w:eastAsia="en-GB"/>
              </w:rPr>
              <w:t>2009</w:t>
            </w:r>
          </w:p>
        </w:tc>
        <w:tc>
          <w:tcPr>
            <w:tcW w:w="700" w:type="dxa"/>
            <w:tcBorders>
              <w:top w:val="single" w:sz="4" w:space="0" w:color="000000"/>
              <w:bottom w:val="single" w:sz="12" w:space="0" w:color="000000"/>
            </w:tcBorders>
            <w:shd w:val="clear" w:color="auto" w:fill="auto"/>
            <w:vAlign w:val="bottom"/>
          </w:tcPr>
          <w:p w:rsidR="00B7149B" w:rsidRPr="00932D31" w:rsidRDefault="00B7149B" w:rsidP="00B7149B">
            <w:pPr>
              <w:spacing w:before="80" w:after="80" w:line="200" w:lineRule="exact"/>
              <w:jc w:val="right"/>
              <w:rPr>
                <w:bCs/>
                <w:i/>
                <w:sz w:val="16"/>
                <w:szCs w:val="16"/>
                <w:lang w:eastAsia="en-GB"/>
              </w:rPr>
            </w:pPr>
            <w:r w:rsidRPr="00932D31">
              <w:rPr>
                <w:bCs/>
                <w:i/>
                <w:sz w:val="16"/>
                <w:szCs w:val="16"/>
                <w:lang w:eastAsia="en-GB"/>
              </w:rPr>
              <w:t>2010</w:t>
            </w:r>
          </w:p>
        </w:tc>
        <w:tc>
          <w:tcPr>
            <w:tcW w:w="700" w:type="dxa"/>
            <w:tcBorders>
              <w:top w:val="single" w:sz="4" w:space="0" w:color="000000"/>
              <w:bottom w:val="single" w:sz="12" w:space="0" w:color="000000"/>
            </w:tcBorders>
            <w:shd w:val="clear" w:color="auto" w:fill="auto"/>
            <w:vAlign w:val="bottom"/>
          </w:tcPr>
          <w:p w:rsidR="00B7149B" w:rsidRPr="00932D31" w:rsidRDefault="00B7149B" w:rsidP="00B7149B">
            <w:pPr>
              <w:spacing w:before="80" w:after="80" w:line="200" w:lineRule="exact"/>
              <w:jc w:val="right"/>
              <w:rPr>
                <w:bCs/>
                <w:i/>
                <w:sz w:val="16"/>
                <w:szCs w:val="16"/>
                <w:lang w:eastAsia="en-GB"/>
              </w:rPr>
            </w:pPr>
            <w:r w:rsidRPr="00932D31">
              <w:rPr>
                <w:bCs/>
                <w:i/>
                <w:sz w:val="16"/>
                <w:szCs w:val="16"/>
              </w:rPr>
              <w:t>2011</w:t>
            </w:r>
          </w:p>
        </w:tc>
        <w:tc>
          <w:tcPr>
            <w:tcW w:w="700" w:type="dxa"/>
            <w:tcBorders>
              <w:top w:val="single" w:sz="4" w:space="0" w:color="000000"/>
              <w:bottom w:val="single" w:sz="12" w:space="0" w:color="000000"/>
            </w:tcBorders>
            <w:shd w:val="clear" w:color="auto" w:fill="auto"/>
            <w:vAlign w:val="bottom"/>
          </w:tcPr>
          <w:p w:rsidR="00B7149B" w:rsidRPr="00932D31" w:rsidRDefault="00B7149B" w:rsidP="00B7149B">
            <w:pPr>
              <w:spacing w:before="80" w:after="80" w:line="200" w:lineRule="exact"/>
              <w:jc w:val="right"/>
              <w:rPr>
                <w:bCs/>
                <w:i/>
                <w:sz w:val="16"/>
                <w:szCs w:val="16"/>
                <w:lang w:eastAsia="en-GB"/>
              </w:rPr>
            </w:pPr>
            <w:r w:rsidRPr="00932D31">
              <w:rPr>
                <w:bCs/>
                <w:i/>
                <w:sz w:val="16"/>
                <w:szCs w:val="16"/>
                <w:lang w:eastAsia="en-GB"/>
              </w:rPr>
              <w:t>2012</w:t>
            </w:r>
          </w:p>
        </w:tc>
        <w:tc>
          <w:tcPr>
            <w:tcW w:w="1305" w:type="dxa"/>
            <w:tcBorders>
              <w:top w:val="single" w:sz="4" w:space="0" w:color="000000"/>
              <w:bottom w:val="single" w:sz="12" w:space="0" w:color="000000"/>
            </w:tcBorders>
            <w:shd w:val="clear" w:color="auto" w:fill="auto"/>
            <w:vAlign w:val="bottom"/>
          </w:tcPr>
          <w:p w:rsidR="00B7149B" w:rsidRPr="00932D31" w:rsidRDefault="00B7149B" w:rsidP="00B7149B">
            <w:pPr>
              <w:spacing w:before="80" w:after="80" w:line="200" w:lineRule="exact"/>
              <w:jc w:val="right"/>
              <w:rPr>
                <w:bCs/>
                <w:i/>
                <w:sz w:val="16"/>
                <w:szCs w:val="16"/>
                <w:lang w:eastAsia="en-GB"/>
              </w:rPr>
            </w:pPr>
            <w:r w:rsidRPr="00932D31">
              <w:rPr>
                <w:bCs/>
                <w:i/>
                <w:sz w:val="16"/>
                <w:szCs w:val="16"/>
              </w:rPr>
              <w:t>2013</w:t>
            </w:r>
            <w:r w:rsidRPr="00932D31">
              <w:rPr>
                <w:bCs/>
                <w:i/>
                <w:sz w:val="16"/>
                <w:szCs w:val="16"/>
              </w:rPr>
              <w:br/>
              <w:t>(de enero a junio)</w:t>
            </w:r>
          </w:p>
        </w:tc>
      </w:tr>
      <w:tr w:rsidR="00B7149B" w:rsidRPr="00932D31">
        <w:trPr>
          <w:trHeight w:val="240"/>
        </w:trPr>
        <w:tc>
          <w:tcPr>
            <w:tcW w:w="3266" w:type="dxa"/>
            <w:tcBorders>
              <w:top w:val="single" w:sz="12" w:space="0" w:color="000000"/>
            </w:tcBorders>
            <w:shd w:val="clear" w:color="auto" w:fill="auto"/>
          </w:tcPr>
          <w:p w:rsidR="00B7149B" w:rsidRPr="00932D31" w:rsidRDefault="00B7149B" w:rsidP="00D42BEB">
            <w:pPr>
              <w:spacing w:before="40" w:after="40" w:line="220" w:lineRule="exact"/>
              <w:rPr>
                <w:bCs/>
                <w:sz w:val="18"/>
                <w:szCs w:val="16"/>
                <w:lang w:eastAsia="en-GB"/>
              </w:rPr>
            </w:pPr>
            <w:r w:rsidRPr="00932D31">
              <w:rPr>
                <w:bCs/>
                <w:sz w:val="18"/>
                <w:szCs w:val="16"/>
                <w:lang w:eastAsia="en-GB"/>
              </w:rPr>
              <w:t>Casos de violencia doméstica denunciados</w:t>
            </w:r>
          </w:p>
        </w:tc>
        <w:tc>
          <w:tcPr>
            <w:tcW w:w="700" w:type="dxa"/>
            <w:tcBorders>
              <w:top w:val="single" w:sz="12" w:space="0" w:color="000000"/>
            </w:tcBorders>
            <w:shd w:val="clear" w:color="auto" w:fill="auto"/>
            <w:vAlign w:val="bottom"/>
          </w:tcPr>
          <w:p w:rsidR="00B7149B" w:rsidRPr="00932D31" w:rsidRDefault="00B7149B" w:rsidP="00D42BEB">
            <w:pPr>
              <w:spacing w:before="40" w:after="40" w:line="220" w:lineRule="exact"/>
              <w:jc w:val="right"/>
              <w:rPr>
                <w:bCs/>
                <w:sz w:val="18"/>
                <w:szCs w:val="16"/>
                <w:lang w:eastAsia="en-GB"/>
              </w:rPr>
            </w:pPr>
            <w:r w:rsidRPr="00932D31">
              <w:rPr>
                <w:bCs/>
                <w:sz w:val="18"/>
                <w:szCs w:val="16"/>
                <w:lang w:eastAsia="en-GB"/>
              </w:rPr>
              <w:t>751</w:t>
            </w:r>
          </w:p>
        </w:tc>
        <w:tc>
          <w:tcPr>
            <w:tcW w:w="700" w:type="dxa"/>
            <w:tcBorders>
              <w:top w:val="single" w:sz="12" w:space="0" w:color="000000"/>
            </w:tcBorders>
            <w:shd w:val="clear" w:color="auto" w:fill="auto"/>
            <w:vAlign w:val="bottom"/>
          </w:tcPr>
          <w:p w:rsidR="00B7149B" w:rsidRPr="00932D31" w:rsidRDefault="00B7149B" w:rsidP="00D42BEB">
            <w:pPr>
              <w:spacing w:before="40" w:after="40" w:line="220" w:lineRule="exact"/>
              <w:jc w:val="right"/>
              <w:rPr>
                <w:bCs/>
                <w:sz w:val="18"/>
                <w:szCs w:val="16"/>
                <w:lang w:eastAsia="en-GB"/>
              </w:rPr>
            </w:pPr>
            <w:r w:rsidRPr="00932D31">
              <w:rPr>
                <w:bCs/>
                <w:sz w:val="18"/>
                <w:szCs w:val="16"/>
                <w:lang w:eastAsia="en-GB"/>
              </w:rPr>
              <w:t>651</w:t>
            </w:r>
          </w:p>
        </w:tc>
        <w:tc>
          <w:tcPr>
            <w:tcW w:w="700" w:type="dxa"/>
            <w:tcBorders>
              <w:top w:val="single" w:sz="12" w:space="0" w:color="000000"/>
            </w:tcBorders>
            <w:shd w:val="clear" w:color="auto" w:fill="auto"/>
            <w:vAlign w:val="bottom"/>
          </w:tcPr>
          <w:p w:rsidR="00B7149B" w:rsidRPr="00932D31" w:rsidRDefault="00B7149B" w:rsidP="00D42BEB">
            <w:pPr>
              <w:spacing w:before="40" w:after="40" w:line="220" w:lineRule="exact"/>
              <w:jc w:val="right"/>
              <w:rPr>
                <w:bCs/>
                <w:sz w:val="18"/>
                <w:szCs w:val="16"/>
                <w:lang w:eastAsia="en-GB"/>
              </w:rPr>
            </w:pPr>
            <w:r w:rsidRPr="00932D31">
              <w:rPr>
                <w:bCs/>
                <w:sz w:val="18"/>
                <w:szCs w:val="16"/>
                <w:lang w:eastAsia="en-GB"/>
              </w:rPr>
              <w:t>733</w:t>
            </w:r>
          </w:p>
        </w:tc>
        <w:tc>
          <w:tcPr>
            <w:tcW w:w="700" w:type="dxa"/>
            <w:tcBorders>
              <w:top w:val="single" w:sz="12" w:space="0" w:color="000000"/>
            </w:tcBorders>
            <w:shd w:val="clear" w:color="auto" w:fill="auto"/>
            <w:vAlign w:val="bottom"/>
          </w:tcPr>
          <w:p w:rsidR="00B7149B" w:rsidRPr="00932D31" w:rsidRDefault="00B7149B" w:rsidP="00D42BEB">
            <w:pPr>
              <w:spacing w:before="40" w:after="40" w:line="220" w:lineRule="exact"/>
              <w:jc w:val="right"/>
              <w:rPr>
                <w:bCs/>
                <w:sz w:val="18"/>
                <w:szCs w:val="16"/>
                <w:lang w:eastAsia="en-GB"/>
              </w:rPr>
            </w:pPr>
            <w:r w:rsidRPr="00932D31">
              <w:rPr>
                <w:bCs/>
                <w:sz w:val="18"/>
                <w:szCs w:val="16"/>
                <w:lang w:eastAsia="en-GB"/>
              </w:rPr>
              <w:t>854</w:t>
            </w:r>
          </w:p>
        </w:tc>
        <w:tc>
          <w:tcPr>
            <w:tcW w:w="1305" w:type="dxa"/>
            <w:tcBorders>
              <w:top w:val="single" w:sz="12" w:space="0" w:color="000000"/>
            </w:tcBorders>
            <w:shd w:val="clear" w:color="auto" w:fill="auto"/>
            <w:vAlign w:val="bottom"/>
          </w:tcPr>
          <w:p w:rsidR="00B7149B" w:rsidRPr="00932D31" w:rsidRDefault="00B7149B" w:rsidP="00D42BEB">
            <w:pPr>
              <w:spacing w:before="40" w:after="40" w:line="220" w:lineRule="exact"/>
              <w:jc w:val="right"/>
              <w:rPr>
                <w:bCs/>
                <w:sz w:val="18"/>
                <w:szCs w:val="16"/>
                <w:lang w:eastAsia="en-GB"/>
              </w:rPr>
            </w:pPr>
            <w:r w:rsidRPr="00932D31">
              <w:rPr>
                <w:bCs/>
                <w:sz w:val="18"/>
                <w:szCs w:val="16"/>
                <w:lang w:eastAsia="en-GB"/>
              </w:rPr>
              <w:t>403</w:t>
            </w:r>
          </w:p>
        </w:tc>
      </w:tr>
      <w:tr w:rsidR="00B7149B" w:rsidRPr="00932D31">
        <w:trPr>
          <w:trHeight w:val="240"/>
        </w:trPr>
        <w:tc>
          <w:tcPr>
            <w:tcW w:w="3266" w:type="dxa"/>
            <w:shd w:val="clear" w:color="auto" w:fill="auto"/>
          </w:tcPr>
          <w:p w:rsidR="00B7149B" w:rsidRPr="00932D31" w:rsidRDefault="00B7149B" w:rsidP="00D42BEB">
            <w:pPr>
              <w:spacing w:before="40" w:after="40" w:line="220" w:lineRule="exact"/>
              <w:rPr>
                <w:bCs/>
                <w:sz w:val="18"/>
                <w:szCs w:val="16"/>
                <w:lang w:eastAsia="en-GB"/>
              </w:rPr>
            </w:pPr>
            <w:r w:rsidRPr="00932D31">
              <w:rPr>
                <w:bCs/>
                <w:sz w:val="18"/>
                <w:szCs w:val="16"/>
                <w:lang w:eastAsia="en-GB"/>
              </w:rPr>
              <w:t>Casos sometidos a los tribunales</w:t>
            </w:r>
          </w:p>
        </w:tc>
        <w:tc>
          <w:tcPr>
            <w:tcW w:w="700" w:type="dxa"/>
            <w:shd w:val="clear" w:color="auto" w:fill="auto"/>
            <w:vAlign w:val="bottom"/>
          </w:tcPr>
          <w:p w:rsidR="00B7149B" w:rsidRPr="00932D31" w:rsidRDefault="00B7149B" w:rsidP="00D42BEB">
            <w:pPr>
              <w:spacing w:before="40" w:after="40" w:line="220" w:lineRule="exact"/>
              <w:jc w:val="right"/>
              <w:rPr>
                <w:bCs/>
                <w:sz w:val="18"/>
                <w:szCs w:val="16"/>
                <w:lang w:eastAsia="en-GB"/>
              </w:rPr>
            </w:pPr>
            <w:r w:rsidRPr="00932D31">
              <w:rPr>
                <w:bCs/>
                <w:sz w:val="18"/>
                <w:szCs w:val="16"/>
                <w:lang w:eastAsia="en-GB"/>
              </w:rPr>
              <w:t>101</w:t>
            </w:r>
          </w:p>
        </w:tc>
        <w:tc>
          <w:tcPr>
            <w:tcW w:w="700" w:type="dxa"/>
            <w:shd w:val="clear" w:color="auto" w:fill="auto"/>
            <w:vAlign w:val="bottom"/>
          </w:tcPr>
          <w:p w:rsidR="00B7149B" w:rsidRPr="00932D31" w:rsidRDefault="00B7149B" w:rsidP="00D42BEB">
            <w:pPr>
              <w:spacing w:before="40" w:after="40" w:line="220" w:lineRule="exact"/>
              <w:jc w:val="right"/>
              <w:rPr>
                <w:bCs/>
                <w:sz w:val="18"/>
                <w:szCs w:val="16"/>
                <w:lang w:eastAsia="en-GB"/>
              </w:rPr>
            </w:pPr>
            <w:r w:rsidRPr="00932D31">
              <w:rPr>
                <w:bCs/>
                <w:sz w:val="18"/>
                <w:szCs w:val="16"/>
                <w:lang w:eastAsia="en-GB"/>
              </w:rPr>
              <w:t>158</w:t>
            </w:r>
          </w:p>
        </w:tc>
        <w:tc>
          <w:tcPr>
            <w:tcW w:w="700" w:type="dxa"/>
            <w:shd w:val="clear" w:color="auto" w:fill="auto"/>
            <w:vAlign w:val="bottom"/>
          </w:tcPr>
          <w:p w:rsidR="00B7149B" w:rsidRPr="00932D31" w:rsidRDefault="00B7149B" w:rsidP="00D42BEB">
            <w:pPr>
              <w:spacing w:before="40" w:after="40" w:line="220" w:lineRule="exact"/>
              <w:jc w:val="right"/>
              <w:rPr>
                <w:bCs/>
                <w:sz w:val="18"/>
                <w:szCs w:val="16"/>
                <w:lang w:eastAsia="en-GB"/>
              </w:rPr>
            </w:pPr>
            <w:r w:rsidRPr="00932D31">
              <w:rPr>
                <w:bCs/>
                <w:sz w:val="18"/>
                <w:szCs w:val="16"/>
                <w:lang w:eastAsia="en-GB"/>
              </w:rPr>
              <w:t>251</w:t>
            </w:r>
          </w:p>
        </w:tc>
        <w:tc>
          <w:tcPr>
            <w:tcW w:w="700" w:type="dxa"/>
            <w:shd w:val="clear" w:color="auto" w:fill="auto"/>
            <w:vAlign w:val="bottom"/>
          </w:tcPr>
          <w:p w:rsidR="00B7149B" w:rsidRPr="00932D31" w:rsidRDefault="00B7149B" w:rsidP="00D42BEB">
            <w:pPr>
              <w:spacing w:before="40" w:after="40" w:line="220" w:lineRule="exact"/>
              <w:jc w:val="right"/>
              <w:rPr>
                <w:bCs/>
                <w:sz w:val="18"/>
                <w:szCs w:val="16"/>
                <w:lang w:eastAsia="en-GB"/>
              </w:rPr>
            </w:pPr>
            <w:r w:rsidRPr="00932D31">
              <w:rPr>
                <w:bCs/>
                <w:sz w:val="18"/>
                <w:szCs w:val="16"/>
                <w:lang w:eastAsia="en-GB"/>
              </w:rPr>
              <w:t>310</w:t>
            </w:r>
          </w:p>
        </w:tc>
        <w:tc>
          <w:tcPr>
            <w:tcW w:w="1305" w:type="dxa"/>
            <w:shd w:val="clear" w:color="auto" w:fill="auto"/>
            <w:vAlign w:val="bottom"/>
          </w:tcPr>
          <w:p w:rsidR="00B7149B" w:rsidRPr="00932D31" w:rsidRDefault="00B7149B" w:rsidP="00D42BEB">
            <w:pPr>
              <w:spacing w:before="40" w:after="40" w:line="220" w:lineRule="exact"/>
              <w:jc w:val="right"/>
              <w:rPr>
                <w:bCs/>
                <w:sz w:val="18"/>
                <w:szCs w:val="16"/>
                <w:lang w:eastAsia="en-GB"/>
              </w:rPr>
            </w:pPr>
            <w:r w:rsidRPr="00932D31">
              <w:rPr>
                <w:bCs/>
                <w:sz w:val="18"/>
                <w:szCs w:val="16"/>
                <w:lang w:eastAsia="en-GB"/>
              </w:rPr>
              <w:t>116</w:t>
            </w:r>
          </w:p>
        </w:tc>
      </w:tr>
      <w:tr w:rsidR="00B7149B" w:rsidRPr="00932D31">
        <w:trPr>
          <w:trHeight w:val="240"/>
        </w:trPr>
        <w:tc>
          <w:tcPr>
            <w:tcW w:w="3266" w:type="dxa"/>
            <w:shd w:val="clear" w:color="auto" w:fill="auto"/>
          </w:tcPr>
          <w:p w:rsidR="00B7149B" w:rsidRPr="00932D31" w:rsidRDefault="00B7149B" w:rsidP="00D42BEB">
            <w:pPr>
              <w:spacing w:before="40" w:after="40" w:line="220" w:lineRule="exact"/>
              <w:rPr>
                <w:bCs/>
                <w:sz w:val="18"/>
                <w:szCs w:val="16"/>
                <w:lang w:eastAsia="en-GB"/>
              </w:rPr>
            </w:pPr>
            <w:r w:rsidRPr="00932D31">
              <w:rPr>
                <w:bCs/>
                <w:sz w:val="18"/>
                <w:szCs w:val="16"/>
                <w:lang w:eastAsia="en-GB"/>
              </w:rPr>
              <w:t>Medidas adoptadas</w:t>
            </w:r>
          </w:p>
        </w:tc>
        <w:tc>
          <w:tcPr>
            <w:tcW w:w="700" w:type="dxa"/>
            <w:shd w:val="clear" w:color="auto" w:fill="auto"/>
            <w:vAlign w:val="bottom"/>
          </w:tcPr>
          <w:p w:rsidR="00B7149B" w:rsidRPr="00932D31" w:rsidRDefault="00B7149B" w:rsidP="00D42BEB">
            <w:pPr>
              <w:spacing w:before="40" w:after="40" w:line="220" w:lineRule="exact"/>
              <w:jc w:val="right"/>
              <w:rPr>
                <w:bCs/>
                <w:sz w:val="18"/>
                <w:szCs w:val="16"/>
                <w:lang w:eastAsia="en-GB"/>
              </w:rPr>
            </w:pPr>
            <w:r w:rsidRPr="00932D31">
              <w:rPr>
                <w:bCs/>
                <w:sz w:val="18"/>
                <w:szCs w:val="16"/>
                <w:lang w:eastAsia="en-GB"/>
              </w:rPr>
              <w:t>79</w:t>
            </w:r>
          </w:p>
        </w:tc>
        <w:tc>
          <w:tcPr>
            <w:tcW w:w="700" w:type="dxa"/>
            <w:shd w:val="clear" w:color="auto" w:fill="auto"/>
            <w:vAlign w:val="bottom"/>
          </w:tcPr>
          <w:p w:rsidR="00B7149B" w:rsidRPr="00932D31" w:rsidRDefault="00B7149B" w:rsidP="00D42BEB">
            <w:pPr>
              <w:spacing w:before="40" w:after="40" w:line="220" w:lineRule="exact"/>
              <w:jc w:val="right"/>
              <w:rPr>
                <w:bCs/>
                <w:sz w:val="18"/>
                <w:szCs w:val="16"/>
                <w:lang w:eastAsia="en-GB"/>
              </w:rPr>
            </w:pPr>
            <w:r w:rsidRPr="00932D31">
              <w:rPr>
                <w:bCs/>
                <w:sz w:val="18"/>
                <w:szCs w:val="16"/>
                <w:lang w:eastAsia="en-GB"/>
              </w:rPr>
              <w:t>137</w:t>
            </w:r>
          </w:p>
        </w:tc>
        <w:tc>
          <w:tcPr>
            <w:tcW w:w="700" w:type="dxa"/>
            <w:shd w:val="clear" w:color="auto" w:fill="auto"/>
            <w:vAlign w:val="bottom"/>
          </w:tcPr>
          <w:p w:rsidR="00B7149B" w:rsidRPr="00932D31" w:rsidRDefault="00B7149B" w:rsidP="00D42BEB">
            <w:pPr>
              <w:spacing w:before="40" w:after="40" w:line="220" w:lineRule="exact"/>
              <w:jc w:val="right"/>
              <w:rPr>
                <w:bCs/>
                <w:sz w:val="18"/>
                <w:szCs w:val="16"/>
                <w:lang w:eastAsia="en-GB"/>
              </w:rPr>
            </w:pPr>
            <w:r w:rsidRPr="00932D31">
              <w:rPr>
                <w:bCs/>
                <w:sz w:val="18"/>
                <w:szCs w:val="16"/>
                <w:lang w:eastAsia="en-GB"/>
              </w:rPr>
              <w:t>183</w:t>
            </w:r>
          </w:p>
        </w:tc>
        <w:tc>
          <w:tcPr>
            <w:tcW w:w="700" w:type="dxa"/>
            <w:shd w:val="clear" w:color="auto" w:fill="auto"/>
            <w:vAlign w:val="bottom"/>
          </w:tcPr>
          <w:p w:rsidR="00B7149B" w:rsidRPr="00932D31" w:rsidRDefault="00B7149B" w:rsidP="00D42BEB">
            <w:pPr>
              <w:spacing w:before="40" w:after="40" w:line="220" w:lineRule="exact"/>
              <w:jc w:val="right"/>
              <w:rPr>
                <w:bCs/>
                <w:sz w:val="18"/>
                <w:szCs w:val="16"/>
                <w:lang w:eastAsia="en-GB"/>
              </w:rPr>
            </w:pPr>
            <w:r w:rsidRPr="00932D31">
              <w:rPr>
                <w:bCs/>
                <w:sz w:val="18"/>
                <w:szCs w:val="16"/>
                <w:lang w:eastAsia="en-GB"/>
              </w:rPr>
              <w:t>223</w:t>
            </w:r>
          </w:p>
        </w:tc>
        <w:tc>
          <w:tcPr>
            <w:tcW w:w="1305" w:type="dxa"/>
            <w:shd w:val="clear" w:color="auto" w:fill="auto"/>
            <w:vAlign w:val="bottom"/>
          </w:tcPr>
          <w:p w:rsidR="00B7149B" w:rsidRPr="00932D31" w:rsidRDefault="00B7149B" w:rsidP="00D42BEB">
            <w:pPr>
              <w:spacing w:before="40" w:after="40" w:line="220" w:lineRule="exact"/>
              <w:jc w:val="right"/>
              <w:rPr>
                <w:bCs/>
                <w:sz w:val="18"/>
                <w:szCs w:val="16"/>
                <w:lang w:eastAsia="en-GB"/>
              </w:rPr>
            </w:pPr>
            <w:r w:rsidRPr="00932D31">
              <w:rPr>
                <w:bCs/>
                <w:sz w:val="18"/>
                <w:szCs w:val="16"/>
                <w:lang w:eastAsia="en-GB"/>
              </w:rPr>
              <w:t>104</w:t>
            </w:r>
          </w:p>
        </w:tc>
      </w:tr>
      <w:tr w:rsidR="00B7149B" w:rsidRPr="00932D31">
        <w:trPr>
          <w:trHeight w:val="240"/>
        </w:trPr>
        <w:tc>
          <w:tcPr>
            <w:tcW w:w="3266" w:type="dxa"/>
            <w:shd w:val="clear" w:color="auto" w:fill="auto"/>
          </w:tcPr>
          <w:p w:rsidR="00B7149B" w:rsidRPr="00932D31" w:rsidRDefault="00B7149B" w:rsidP="00D42BEB">
            <w:pPr>
              <w:spacing w:before="40" w:after="40" w:line="220" w:lineRule="exact"/>
              <w:rPr>
                <w:bCs/>
                <w:sz w:val="18"/>
                <w:szCs w:val="16"/>
                <w:lang w:eastAsia="en-GB"/>
              </w:rPr>
            </w:pPr>
            <w:r w:rsidRPr="00932D31">
              <w:rPr>
                <w:bCs/>
                <w:sz w:val="18"/>
                <w:szCs w:val="16"/>
                <w:lang w:eastAsia="en-GB"/>
              </w:rPr>
              <w:t>Ingreso en un centro de acogida</w:t>
            </w:r>
          </w:p>
        </w:tc>
        <w:tc>
          <w:tcPr>
            <w:tcW w:w="700" w:type="dxa"/>
            <w:shd w:val="clear" w:color="auto" w:fill="auto"/>
            <w:vAlign w:val="bottom"/>
          </w:tcPr>
          <w:p w:rsidR="00B7149B" w:rsidRPr="00932D31" w:rsidRDefault="00B7149B" w:rsidP="00D42BEB">
            <w:pPr>
              <w:spacing w:before="40" w:after="40" w:line="220" w:lineRule="exact"/>
              <w:jc w:val="right"/>
              <w:rPr>
                <w:bCs/>
                <w:sz w:val="18"/>
                <w:szCs w:val="16"/>
                <w:lang w:eastAsia="en-GB"/>
              </w:rPr>
            </w:pPr>
            <w:r w:rsidRPr="00932D31">
              <w:rPr>
                <w:bCs/>
                <w:sz w:val="18"/>
                <w:szCs w:val="16"/>
                <w:lang w:eastAsia="en-GB"/>
              </w:rPr>
              <w:t>28</w:t>
            </w:r>
          </w:p>
        </w:tc>
        <w:tc>
          <w:tcPr>
            <w:tcW w:w="700" w:type="dxa"/>
            <w:shd w:val="clear" w:color="auto" w:fill="auto"/>
            <w:vAlign w:val="bottom"/>
          </w:tcPr>
          <w:p w:rsidR="00B7149B" w:rsidRPr="00932D31" w:rsidRDefault="00B7149B" w:rsidP="00D42BEB">
            <w:pPr>
              <w:spacing w:before="40" w:after="40" w:line="220" w:lineRule="exact"/>
              <w:jc w:val="right"/>
              <w:rPr>
                <w:bCs/>
                <w:sz w:val="18"/>
                <w:szCs w:val="16"/>
                <w:lang w:eastAsia="en-GB"/>
              </w:rPr>
            </w:pPr>
            <w:r w:rsidRPr="00932D31">
              <w:rPr>
                <w:bCs/>
                <w:sz w:val="18"/>
                <w:szCs w:val="16"/>
                <w:lang w:eastAsia="en-GB"/>
              </w:rPr>
              <w:t>25</w:t>
            </w:r>
          </w:p>
        </w:tc>
        <w:tc>
          <w:tcPr>
            <w:tcW w:w="700" w:type="dxa"/>
            <w:shd w:val="clear" w:color="auto" w:fill="auto"/>
            <w:vAlign w:val="bottom"/>
          </w:tcPr>
          <w:p w:rsidR="00B7149B" w:rsidRPr="00932D31" w:rsidRDefault="00B7149B" w:rsidP="00D42BEB">
            <w:pPr>
              <w:spacing w:before="40" w:after="40" w:line="220" w:lineRule="exact"/>
              <w:jc w:val="right"/>
              <w:rPr>
                <w:bCs/>
                <w:sz w:val="18"/>
                <w:szCs w:val="16"/>
                <w:lang w:eastAsia="en-GB"/>
              </w:rPr>
            </w:pPr>
            <w:r w:rsidRPr="00932D31">
              <w:rPr>
                <w:bCs/>
                <w:sz w:val="18"/>
                <w:szCs w:val="16"/>
                <w:lang w:eastAsia="en-GB"/>
              </w:rPr>
              <w:t>27</w:t>
            </w:r>
          </w:p>
        </w:tc>
        <w:tc>
          <w:tcPr>
            <w:tcW w:w="700" w:type="dxa"/>
            <w:shd w:val="clear" w:color="auto" w:fill="auto"/>
            <w:vAlign w:val="bottom"/>
          </w:tcPr>
          <w:p w:rsidR="00B7149B" w:rsidRPr="00932D31" w:rsidRDefault="00B7149B" w:rsidP="00D42BEB">
            <w:pPr>
              <w:spacing w:before="40" w:after="40" w:line="220" w:lineRule="exact"/>
              <w:jc w:val="right"/>
              <w:rPr>
                <w:bCs/>
                <w:sz w:val="18"/>
                <w:szCs w:val="16"/>
                <w:lang w:eastAsia="en-GB"/>
              </w:rPr>
            </w:pPr>
            <w:r w:rsidRPr="00932D31">
              <w:rPr>
                <w:bCs/>
                <w:sz w:val="18"/>
                <w:szCs w:val="16"/>
                <w:lang w:eastAsia="en-GB"/>
              </w:rPr>
              <w:t>42</w:t>
            </w:r>
          </w:p>
        </w:tc>
        <w:tc>
          <w:tcPr>
            <w:tcW w:w="1305" w:type="dxa"/>
            <w:shd w:val="clear" w:color="auto" w:fill="auto"/>
            <w:vAlign w:val="bottom"/>
          </w:tcPr>
          <w:p w:rsidR="00B7149B" w:rsidRPr="00932D31" w:rsidRDefault="00B7149B" w:rsidP="00D42BEB">
            <w:pPr>
              <w:spacing w:before="40" w:after="40" w:line="220" w:lineRule="exact"/>
              <w:jc w:val="right"/>
              <w:rPr>
                <w:bCs/>
                <w:sz w:val="18"/>
                <w:szCs w:val="16"/>
                <w:lang w:eastAsia="en-GB"/>
              </w:rPr>
            </w:pPr>
            <w:r w:rsidRPr="00932D31">
              <w:rPr>
                <w:bCs/>
                <w:sz w:val="18"/>
                <w:szCs w:val="16"/>
                <w:lang w:eastAsia="en-GB"/>
              </w:rPr>
              <w:t>14</w:t>
            </w:r>
          </w:p>
        </w:tc>
      </w:tr>
    </w:tbl>
    <w:p w:rsidR="00B7149B" w:rsidRPr="00932D31" w:rsidRDefault="00B7149B" w:rsidP="00B7149B">
      <w:pPr>
        <w:pStyle w:val="SingleTxtG"/>
        <w:spacing w:before="240"/>
        <w:rPr>
          <w:lang w:val="es-ES"/>
        </w:rPr>
      </w:pPr>
      <w:r w:rsidRPr="00932D31">
        <w:rPr>
          <w:lang w:val="es-ES"/>
        </w:rPr>
        <w:t>73.</w:t>
      </w:r>
      <w:r w:rsidRPr="00932D31">
        <w:rPr>
          <w:lang w:val="es-ES"/>
        </w:rPr>
        <w:tab/>
        <w:t>Para promover la toma de conciencia sobre la violencia doméstica y alentar la denuncia de los casos, se organizan regularmente campañas durante los 16 días de activismo contra la violencia de género.</w:t>
      </w:r>
    </w:p>
    <w:p w:rsidR="00B7149B" w:rsidRPr="00932D31" w:rsidRDefault="00B7149B" w:rsidP="00B7149B">
      <w:pPr>
        <w:pStyle w:val="SingleTxtG"/>
        <w:rPr>
          <w:lang w:val="es-ES"/>
        </w:rPr>
      </w:pPr>
      <w:r w:rsidRPr="00932D31">
        <w:rPr>
          <w:lang w:val="es-ES"/>
        </w:rPr>
        <w:t>74.</w:t>
      </w:r>
      <w:r w:rsidRPr="00932D31">
        <w:rPr>
          <w:lang w:val="es-ES"/>
        </w:rPr>
        <w:tab/>
        <w:t>En 2011 la República de Macedonia firmó el Convenio del Consejo de Europa sobre prevención y lucha contra la violencia contra las mujeres y la violencia doméstica (CETS Nº 210).</w:t>
      </w:r>
    </w:p>
    <w:p w:rsidR="00B7149B" w:rsidRPr="00932D31" w:rsidRDefault="00B7149B" w:rsidP="00B7149B">
      <w:pPr>
        <w:pStyle w:val="SingleTxtG"/>
        <w:rPr>
          <w:lang w:val="es-ES"/>
        </w:rPr>
      </w:pPr>
      <w:r w:rsidRPr="00932D31">
        <w:rPr>
          <w:lang w:val="es-ES"/>
        </w:rPr>
        <w:t>75.</w:t>
      </w:r>
      <w:r w:rsidRPr="00932D31">
        <w:rPr>
          <w:lang w:val="es-ES"/>
        </w:rPr>
        <w:tab/>
        <w:t xml:space="preserve">El Gobierno adopta regularmente medidas para luchar contra el abuso sexual de los niños y la pedofilia. En 2008 se aprobó el Plan de acción para la prevención y la lucha contra el abuso sexual de los niños y la pedofilia, para el período 2009-2012. Además, se estableció un órgano nacional de coordinación encargado de la aplicación del Plan de acción. Se han organizado cursos de formación especiales para los profesionales en los centros de asistencia social y en los medios de comunicación. En 2010 se adoptaron procedimientos operativos normalizados para las instituciones en los casos de abuso sexual de niños y pedofilia. En 2009 se creó una línea telefónica oficial de emergencia para la denuncia de casos de abuso sexual de niños y de pedofilia. En 2012, el Ministerio de Trabajo y Política Social creó el sitio web </w:t>
      </w:r>
      <w:hyperlink r:id="rId8" w:history="1">
        <w:r w:rsidRPr="00932D31">
          <w:rPr>
            <w:lang w:val="es-ES"/>
          </w:rPr>
          <w:t>www.stop-pedofilija.org.mk</w:t>
        </w:r>
      </w:hyperlink>
      <w:r w:rsidRPr="00932D31">
        <w:rPr>
          <w:lang w:val="es-ES"/>
        </w:rPr>
        <w:t xml:space="preserve"> para la denuncia de casos de abuso sexual de niños y de pedofilia. También se promulgó una Ley sobre el registro especial de personas condenadas por delitos de abuso sexual de menores y pedofilia (Boletín Oficial de la República de Macedonia </w:t>
      </w:r>
      <w:r w:rsidR="00FE4C5F" w:rsidRPr="00932D31">
        <w:rPr>
          <w:lang w:val="es-ES"/>
        </w:rPr>
        <w:t>Nº</w:t>
      </w:r>
      <w:r w:rsidRPr="00932D31">
        <w:rPr>
          <w:lang w:val="es-ES"/>
        </w:rPr>
        <w:t xml:space="preserve"> 11/12) y se elaboró un Reglamento sobre la forma de introducir los datos relativos a las personas condenadas por estos delitos, y sobre los procedimientos de cooperación e intercambio de información (Boletín Oficial de la República de Macedonia </w:t>
      </w:r>
      <w:r w:rsidR="00FE4C5F" w:rsidRPr="00932D31">
        <w:rPr>
          <w:lang w:val="es-ES"/>
        </w:rPr>
        <w:t>Nº</w:t>
      </w:r>
      <w:r w:rsidRPr="00932D31">
        <w:rPr>
          <w:lang w:val="es-ES"/>
        </w:rPr>
        <w:t xml:space="preserve"> 62/12).</w:t>
      </w:r>
    </w:p>
    <w:p w:rsidR="00B7149B" w:rsidRPr="00932D31" w:rsidRDefault="00B7149B" w:rsidP="00B7149B">
      <w:pPr>
        <w:pStyle w:val="SingleTxtG"/>
        <w:rPr>
          <w:lang w:val="es-ES"/>
        </w:rPr>
      </w:pPr>
      <w:r w:rsidRPr="00932D31">
        <w:rPr>
          <w:lang w:val="es-ES"/>
        </w:rPr>
        <w:t>76.</w:t>
      </w:r>
      <w:r w:rsidRPr="00932D31">
        <w:rPr>
          <w:lang w:val="es-ES"/>
        </w:rPr>
        <w:tab/>
        <w:t>En 2012 se adoptó el Plan de acción nacional 2013-2015 de prevención y lucha contra los malos tratos y el abandono de los niños, acompañado de un plan de acción para 2013.</w:t>
      </w:r>
    </w:p>
    <w:p w:rsidR="00B7149B" w:rsidRPr="00932D31" w:rsidRDefault="00B7149B" w:rsidP="00B7149B">
      <w:pPr>
        <w:pStyle w:val="SingleTxtG"/>
        <w:rPr>
          <w:lang w:val="es-ES"/>
        </w:rPr>
      </w:pPr>
      <w:r w:rsidRPr="00932D31">
        <w:rPr>
          <w:lang w:val="es-ES"/>
        </w:rPr>
        <w:t>77.</w:t>
      </w:r>
      <w:r w:rsidRPr="00932D31">
        <w:rPr>
          <w:lang w:val="es-ES"/>
        </w:rPr>
        <w:tab/>
        <w:t>El Gobierno realiza actividades para combatir el problema de los niños de la calle. Así pues, de conformidad con el artículo 140 de la Ley de protección social (Boletín Oficial de la República de Macedonia,</w:t>
      </w:r>
      <w:r w:rsidR="00496753" w:rsidRPr="00932D31">
        <w:rPr>
          <w:lang w:val="es-ES"/>
        </w:rPr>
        <w:t xml:space="preserve"> Nº</w:t>
      </w:r>
      <w:r w:rsidRPr="00932D31">
        <w:rPr>
          <w:lang w:val="es-ES"/>
        </w:rPr>
        <w:t xml:space="preserve"> 79/09,</w:t>
      </w:r>
      <w:r w:rsidR="00496753" w:rsidRPr="00932D31">
        <w:rPr>
          <w:lang w:val="es-ES"/>
        </w:rPr>
        <w:t xml:space="preserve"> Nº</w:t>
      </w:r>
      <w:r w:rsidRPr="00932D31">
        <w:rPr>
          <w:lang w:val="es-ES"/>
        </w:rPr>
        <w:t xml:space="preserve"> 36/11, </w:t>
      </w:r>
      <w:r w:rsidR="00496753" w:rsidRPr="00932D31">
        <w:rPr>
          <w:lang w:val="es-ES"/>
        </w:rPr>
        <w:t xml:space="preserve">Nº </w:t>
      </w:r>
      <w:r w:rsidRPr="00932D31">
        <w:rPr>
          <w:lang w:val="es-ES"/>
        </w:rPr>
        <w:t xml:space="preserve">51/11, </w:t>
      </w:r>
      <w:r w:rsidR="00496753" w:rsidRPr="00932D31">
        <w:rPr>
          <w:lang w:val="es-ES"/>
        </w:rPr>
        <w:t xml:space="preserve">Nº </w:t>
      </w:r>
      <w:r w:rsidRPr="00932D31">
        <w:rPr>
          <w:lang w:val="es-ES"/>
        </w:rPr>
        <w:t xml:space="preserve">166/12, </w:t>
      </w:r>
      <w:r w:rsidR="00496753" w:rsidRPr="00932D31">
        <w:rPr>
          <w:lang w:val="es-ES"/>
        </w:rPr>
        <w:t xml:space="preserve">Nº </w:t>
      </w:r>
      <w:r w:rsidRPr="00932D31">
        <w:rPr>
          <w:lang w:val="es-ES"/>
        </w:rPr>
        <w:t xml:space="preserve">15/13 y </w:t>
      </w:r>
      <w:r w:rsidR="00496753" w:rsidRPr="00932D31">
        <w:rPr>
          <w:lang w:val="es-ES"/>
        </w:rPr>
        <w:t>Nº </w:t>
      </w:r>
      <w:r w:rsidRPr="00932D31">
        <w:rPr>
          <w:lang w:val="es-ES"/>
        </w:rPr>
        <w:t xml:space="preserve">79/13) se acoge a los niños de la calle en centros de acogida diurnos que les dan de comer y ofrecen instalaciones de higiene personal, servicios de educación, orientación y actividades culturales, de esparcimiento y recreo. Se han inaugurado tres centros de acogida diurnos (dos en </w:t>
      </w:r>
      <w:proofErr w:type="spellStart"/>
      <w:r w:rsidRPr="00932D31">
        <w:rPr>
          <w:lang w:val="es-ES"/>
        </w:rPr>
        <w:t>Skopje</w:t>
      </w:r>
      <w:proofErr w:type="spellEnd"/>
      <w:r w:rsidRPr="00932D31">
        <w:rPr>
          <w:lang w:val="es-ES"/>
        </w:rPr>
        <w:t xml:space="preserve"> y uno en </w:t>
      </w:r>
      <w:proofErr w:type="spellStart"/>
      <w:r w:rsidRPr="00932D31">
        <w:rPr>
          <w:lang w:val="es-ES"/>
        </w:rPr>
        <w:t>Bitola</w:t>
      </w:r>
      <w:proofErr w:type="spellEnd"/>
      <w:r w:rsidRPr="00932D31">
        <w:rPr>
          <w:lang w:val="es-ES"/>
        </w:rPr>
        <w:t xml:space="preserve">), así como dos albergues de tránsito, en </w:t>
      </w:r>
      <w:proofErr w:type="spellStart"/>
      <w:r w:rsidRPr="00932D31">
        <w:rPr>
          <w:lang w:val="es-ES"/>
        </w:rPr>
        <w:t>Skopje</w:t>
      </w:r>
      <w:proofErr w:type="spellEnd"/>
      <w:r w:rsidRPr="00932D31">
        <w:rPr>
          <w:lang w:val="es-ES"/>
        </w:rPr>
        <w:t xml:space="preserve"> y </w:t>
      </w:r>
      <w:proofErr w:type="spellStart"/>
      <w:r w:rsidRPr="00932D31">
        <w:rPr>
          <w:lang w:val="es-ES"/>
        </w:rPr>
        <w:t>Ohrid</w:t>
      </w:r>
      <w:proofErr w:type="spellEnd"/>
      <w:r w:rsidRPr="00932D31">
        <w:rPr>
          <w:lang w:val="es-ES"/>
        </w:rPr>
        <w:t xml:space="preserve">, que funcionan como alojamientos de emergencia por un período de </w:t>
      </w:r>
      <w:smartTag w:uri="urn:schemas-microsoft-com:office:smarttags" w:element="metricconverter">
        <w:smartTagPr>
          <w:attr w:name="ProductID" w:val="24 a"/>
        </w:smartTagPr>
        <w:r w:rsidRPr="00932D31">
          <w:rPr>
            <w:lang w:val="es-ES"/>
          </w:rPr>
          <w:t>24 a</w:t>
        </w:r>
      </w:smartTag>
      <w:r w:rsidRPr="00932D31">
        <w:rPr>
          <w:lang w:val="es-ES"/>
        </w:rPr>
        <w:t xml:space="preserve"> 48 horas.</w:t>
      </w:r>
    </w:p>
    <w:p w:rsidR="00B7149B" w:rsidRPr="00932D31" w:rsidRDefault="00B7149B" w:rsidP="00B7149B">
      <w:pPr>
        <w:pStyle w:val="SingleTxtG"/>
        <w:rPr>
          <w:lang w:val="es-ES"/>
        </w:rPr>
      </w:pPr>
      <w:r w:rsidRPr="00932D31">
        <w:rPr>
          <w:lang w:val="es-ES"/>
        </w:rPr>
        <w:t>78.</w:t>
      </w:r>
      <w:r w:rsidRPr="00932D31">
        <w:rPr>
          <w:lang w:val="es-ES"/>
        </w:rPr>
        <w:tab/>
        <w:t>En 2010, se aprobó un protocolo pluridisciplinario para el tratamiento de los niños de la calle, que introducía procedimientos normalizados y armonizados para el tratamiento dispensado por todos los organismos estatales competentes y asociaciones de ciudadanos que se dedican a estas actividades.</w:t>
      </w:r>
    </w:p>
    <w:p w:rsidR="00B7149B" w:rsidRPr="00932D31" w:rsidRDefault="00B7149B" w:rsidP="00B7149B">
      <w:pPr>
        <w:pStyle w:val="SingleTxtG"/>
        <w:rPr>
          <w:lang w:val="es-ES"/>
        </w:rPr>
      </w:pPr>
      <w:r w:rsidRPr="00932D31">
        <w:rPr>
          <w:lang w:val="es-ES"/>
        </w:rPr>
        <w:t>79.</w:t>
      </w:r>
      <w:r w:rsidRPr="00932D31">
        <w:rPr>
          <w:lang w:val="es-ES"/>
        </w:rPr>
        <w:tab/>
        <w:t>En 2011 se adoptó el Programa de trabajo social sobre el terreno (nueva modalidad de trabajo social). También se adoptó el Plan de acción para los niños de la calle 2013</w:t>
      </w:r>
      <w:r w:rsidR="00D1426C" w:rsidRPr="00932D31">
        <w:rPr>
          <w:lang w:val="es-ES"/>
        </w:rPr>
        <w:noBreakHyphen/>
      </w:r>
      <w:r w:rsidRPr="00932D31">
        <w:rPr>
          <w:lang w:val="es-ES"/>
        </w:rPr>
        <w:t>2015, que preveía medidas y actividades concretas, centradas principalmente en la educación y la atención de salud.</w:t>
      </w:r>
    </w:p>
    <w:p w:rsidR="00B7149B" w:rsidRPr="00932D31" w:rsidRDefault="00B7149B" w:rsidP="00B7149B">
      <w:pPr>
        <w:pStyle w:val="SingleTxtG"/>
        <w:rPr>
          <w:lang w:val="es-ES"/>
        </w:rPr>
      </w:pPr>
      <w:r w:rsidRPr="00932D31">
        <w:rPr>
          <w:lang w:val="es-ES"/>
        </w:rPr>
        <w:t>80.</w:t>
      </w:r>
      <w:r w:rsidRPr="00932D31">
        <w:rPr>
          <w:lang w:val="es-ES"/>
        </w:rPr>
        <w:tab/>
        <w:t>En el marco de las actividades realizadas para prevenir y sancionar la trata de seres humanos, el Gobierno ha adoptado planes de acción pertinentes: el primer Plan de acción para la lucha contra la trata de seres humanos y la migración ilegal, para el período 2006</w:t>
      </w:r>
      <w:r w:rsidR="00D1426C" w:rsidRPr="00932D31">
        <w:rPr>
          <w:lang w:val="es-ES"/>
        </w:rPr>
        <w:noBreakHyphen/>
      </w:r>
      <w:r w:rsidRPr="00932D31">
        <w:rPr>
          <w:lang w:val="es-ES"/>
        </w:rPr>
        <w:t>2008, el segundo Plan de acción para el período 2009-2012, y el tercer Plan de acción para el período 2013-2016. También se adoptó un Plan de acción para la lucha contra la trata de niños, para 2009-2012.</w:t>
      </w:r>
    </w:p>
    <w:p w:rsidR="00B7149B" w:rsidRPr="00932D31" w:rsidRDefault="00B7149B" w:rsidP="00B7149B">
      <w:pPr>
        <w:pStyle w:val="SingleTxtG"/>
        <w:rPr>
          <w:lang w:val="es-ES"/>
        </w:rPr>
      </w:pPr>
      <w:r w:rsidRPr="00932D31">
        <w:rPr>
          <w:lang w:val="es-ES"/>
        </w:rPr>
        <w:t>81.</w:t>
      </w:r>
      <w:r w:rsidRPr="00932D31">
        <w:rPr>
          <w:lang w:val="es-ES"/>
        </w:rPr>
        <w:tab/>
        <w:t>En la parte I de los informes periódicos cuarto y quinto combinados de la República de Macedonia en virtud de la Convención sobre la Eliminación de Todas las Formas de Discriminación contra la Mujer (CEDAW/C/MKD/4-5) y el artículo 2, párrafos 10, 11, 12 y 13 del tercer informe periódico de la República de Macedonia en virtud de la Convención contra la Tortura y otros Tratos o Penas Crueles, Inhumanos o Degradantes (CAT/C/MKD/3) figura información más detallada sobre la detección, prevención y eliminación de los casos de violencia doméstica y trata de seres humanos.</w:t>
      </w:r>
    </w:p>
    <w:p w:rsidR="00B7149B" w:rsidRPr="00932D31" w:rsidRDefault="00B7149B" w:rsidP="00B7149B">
      <w:pPr>
        <w:pStyle w:val="H1G"/>
        <w:rPr>
          <w:lang w:val="es-ES"/>
        </w:rPr>
      </w:pPr>
      <w:r w:rsidRPr="00932D31">
        <w:rPr>
          <w:lang w:val="es-ES"/>
        </w:rPr>
        <w:tab/>
      </w:r>
      <w:r w:rsidRPr="00932D31">
        <w:rPr>
          <w:lang w:val="es-ES"/>
        </w:rPr>
        <w:tab/>
        <w:t>Artículo 11</w:t>
      </w:r>
      <w:r w:rsidRPr="00932D31">
        <w:rPr>
          <w:lang w:val="es-ES"/>
        </w:rPr>
        <w:br/>
        <w:t xml:space="preserve">Respuesta a las recomendaciones de los párrafos 42, 44 y 29 </w:t>
      </w:r>
    </w:p>
    <w:p w:rsidR="00B7149B" w:rsidRPr="00932D31" w:rsidRDefault="00B7149B" w:rsidP="00B7149B">
      <w:pPr>
        <w:pStyle w:val="SingleTxtG"/>
        <w:rPr>
          <w:lang w:val="es-ES"/>
        </w:rPr>
      </w:pPr>
      <w:r w:rsidRPr="00932D31">
        <w:rPr>
          <w:lang w:val="es-ES"/>
        </w:rPr>
        <w:t>82.</w:t>
      </w:r>
      <w:r w:rsidRPr="00932D31">
        <w:rPr>
          <w:lang w:val="es-ES"/>
        </w:rPr>
        <w:tab/>
        <w:t>Con objeto de mejorar la cooperación, el Gobierno de la República de Macedonia estableció en 2006 un mecanismo de preparación y examen de los informes trimestrales sobre las actividades realizadas a raíz de intervenciones y recomendaciones del Defensor del Pueblo dirigidas al Gobierno y los órganos de la administración pública. Este mecanismo de presentación de informes contribuye a promover la cooperación con la Oficina del Defensor del Pueblo, con objeto de asegurar la estricta observancia de las garantías constitucionales y las normas internacionales relativas a los derechos humanos y las libertades.</w:t>
      </w:r>
    </w:p>
    <w:p w:rsidR="00B7149B" w:rsidRPr="00932D31" w:rsidRDefault="00B7149B" w:rsidP="00B7149B">
      <w:pPr>
        <w:pStyle w:val="SingleTxtG"/>
        <w:rPr>
          <w:lang w:val="es-ES"/>
        </w:rPr>
      </w:pPr>
      <w:r w:rsidRPr="00932D31">
        <w:rPr>
          <w:lang w:val="es-ES"/>
        </w:rPr>
        <w:t>83.</w:t>
      </w:r>
      <w:r w:rsidRPr="00932D31">
        <w:rPr>
          <w:lang w:val="es-ES"/>
        </w:rPr>
        <w:tab/>
        <w:t>Una vez examinadas las denuncias, declaraciones y recomendaciones formuladas por el Defensor del Pueblo en los informes, el Gobierno encarga a los órganos de la administración pública que adopten las medidas de aplicación de las recomendaciones correspondientes e informen a su respecto a la Oficina del Defensor del Pueblo y a la Secretaría General del Gobierno.</w:t>
      </w:r>
    </w:p>
    <w:p w:rsidR="00B7149B" w:rsidRPr="00932D31" w:rsidRDefault="00B7149B" w:rsidP="00B7149B">
      <w:pPr>
        <w:pStyle w:val="SingleTxtG"/>
        <w:rPr>
          <w:lang w:val="es-ES"/>
        </w:rPr>
      </w:pPr>
      <w:r w:rsidRPr="00932D31">
        <w:rPr>
          <w:lang w:val="es-ES"/>
        </w:rPr>
        <w:t>84.</w:t>
      </w:r>
      <w:r w:rsidRPr="00932D31">
        <w:rPr>
          <w:lang w:val="es-ES"/>
        </w:rPr>
        <w:tab/>
        <w:t>La Oficina del Defensor del Pueblo preparó los siguientes cuadros que contienen información sobre las denuncias presentadas en el período comprendido entre 2008 y 2012, desglosadas según los años, las categorías de derechos y las medidas de seguimiento.</w:t>
      </w:r>
    </w:p>
    <w:p w:rsidR="00D42BEB" w:rsidRPr="00932D31" w:rsidRDefault="00D42BEB" w:rsidP="00F17F20">
      <w:pPr>
        <w:sectPr w:rsidR="00D42BEB" w:rsidRPr="00932D31" w:rsidSect="005B32F8">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pPr>
    </w:p>
    <w:p w:rsidR="00AB11C2" w:rsidRPr="00932D31" w:rsidRDefault="00D42BEB" w:rsidP="00AB11C2">
      <w:pPr>
        <w:pStyle w:val="H23G"/>
        <w:ind w:left="1418"/>
        <w:rPr>
          <w:lang w:val="es-ES"/>
        </w:rPr>
      </w:pPr>
      <w:r w:rsidRPr="00932D31">
        <w:rPr>
          <w:lang w:val="es-ES"/>
        </w:rPr>
        <w:tab/>
      </w:r>
      <w:r w:rsidR="00AB11C2" w:rsidRPr="00932D31">
        <w:rPr>
          <w:lang w:val="es-ES"/>
        </w:rPr>
        <w:t>Solicitudes recibidas, casos resueltos y pendientes; 1 de enero a 31 de diciembre de 2008; por ámbitos</w:t>
      </w:r>
    </w:p>
    <w:tbl>
      <w:tblPr>
        <w:tblW w:w="0" w:type="auto"/>
        <w:tblInd w:w="283" w:type="dxa"/>
        <w:tblBorders>
          <w:top w:val="single" w:sz="4" w:space="0" w:color="000000"/>
          <w:bottom w:val="single" w:sz="12" w:space="0" w:color="000000"/>
        </w:tblBorders>
        <w:tblLayout w:type="fixed"/>
        <w:tblCellMar>
          <w:left w:w="0" w:type="dxa"/>
          <w:right w:w="0" w:type="dxa"/>
        </w:tblCellMar>
        <w:tblLook w:val="00E0"/>
      </w:tblPr>
      <w:tblGrid>
        <w:gridCol w:w="3515"/>
        <w:gridCol w:w="680"/>
        <w:gridCol w:w="680"/>
        <w:gridCol w:w="680"/>
        <w:gridCol w:w="680"/>
        <w:gridCol w:w="680"/>
        <w:gridCol w:w="680"/>
        <w:gridCol w:w="680"/>
        <w:gridCol w:w="680"/>
        <w:gridCol w:w="680"/>
        <w:gridCol w:w="680"/>
        <w:gridCol w:w="680"/>
        <w:gridCol w:w="680"/>
        <w:gridCol w:w="680"/>
      </w:tblGrid>
      <w:tr w:rsidR="00AB11C2" w:rsidRPr="00932D31">
        <w:trPr>
          <w:cantSplit/>
          <w:trHeight w:val="2268"/>
          <w:tblHeader/>
        </w:trPr>
        <w:tc>
          <w:tcPr>
            <w:tcW w:w="3515" w:type="dxa"/>
            <w:tcBorders>
              <w:top w:val="single" w:sz="4" w:space="0" w:color="000000"/>
              <w:bottom w:val="single" w:sz="12" w:space="0" w:color="000000"/>
            </w:tcBorders>
            <w:shd w:val="clear" w:color="auto" w:fill="auto"/>
            <w:vAlign w:val="bottom"/>
          </w:tcPr>
          <w:p w:rsidR="00AB11C2" w:rsidRPr="00932D31" w:rsidRDefault="00AB11C2" w:rsidP="00AB11C2">
            <w:pPr>
              <w:spacing w:before="80" w:after="80" w:line="200" w:lineRule="exact"/>
              <w:rPr>
                <w:i/>
                <w:sz w:val="16"/>
                <w:szCs w:val="16"/>
              </w:rPr>
            </w:pPr>
            <w:r w:rsidRPr="00932D31">
              <w:rPr>
                <w:i/>
                <w:sz w:val="16"/>
                <w:szCs w:val="16"/>
              </w:rPr>
              <w:t>Ámbito</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Recibidas en 2008</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Transferidas del año anterior</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Total de solicitudes pendientes</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0D71BD" w:rsidP="00AB11C2">
            <w:pPr>
              <w:spacing w:before="80" w:after="80" w:line="200" w:lineRule="exact"/>
              <w:rPr>
                <w:i/>
                <w:sz w:val="16"/>
                <w:szCs w:val="16"/>
              </w:rPr>
            </w:pPr>
            <w:r>
              <w:rPr>
                <w:i/>
                <w:sz w:val="16"/>
                <w:szCs w:val="16"/>
              </w:rPr>
              <w:t>Decisión de suspender el p</w:t>
            </w:r>
            <w:r w:rsidR="00AB11C2" w:rsidRPr="00932D31">
              <w:rPr>
                <w:i/>
                <w:sz w:val="16"/>
                <w:szCs w:val="16"/>
              </w:rPr>
              <w:t>rocedimiento o de no iniciarlo</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Resuelto de otra manera</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Opiniones, propuestas, recomendaciones</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Procedimientos iniciados a instancias de la Oficina del Defensor del Pueblo</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Todas las actividades legalmente prescriptas por la Oficina del Defensor del Pueblo</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 xml:space="preserve">Procedimientos no iniciados a pesar de la intervención de la Oficina del Defensor del </w:t>
            </w:r>
            <w:r w:rsidR="00932D31" w:rsidRPr="00932D31">
              <w:rPr>
                <w:i/>
                <w:sz w:val="16"/>
                <w:szCs w:val="16"/>
              </w:rPr>
              <w:t>Pueblo</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Información facilitada a los ministros</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Información facilitada al Gobierno</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Número total de casos cerrados</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Casos pendientes</w:t>
            </w:r>
          </w:p>
        </w:tc>
      </w:tr>
      <w:tr w:rsidR="00AB11C2" w:rsidRPr="00932D31">
        <w:trPr>
          <w:trHeight w:val="240"/>
        </w:trPr>
        <w:tc>
          <w:tcPr>
            <w:tcW w:w="3515" w:type="dxa"/>
            <w:tcBorders>
              <w:top w:val="single" w:sz="12" w:space="0" w:color="000000"/>
            </w:tcBorders>
            <w:shd w:val="clear" w:color="auto" w:fill="auto"/>
          </w:tcPr>
          <w:p w:rsidR="00AB11C2" w:rsidRPr="00932D31" w:rsidRDefault="00AB11C2" w:rsidP="00AB11C2">
            <w:pPr>
              <w:spacing w:before="40" w:after="40" w:line="220" w:lineRule="exact"/>
              <w:rPr>
                <w:sz w:val="18"/>
                <w:szCs w:val="16"/>
              </w:rPr>
            </w:pPr>
            <w:r w:rsidRPr="00932D31">
              <w:rPr>
                <w:sz w:val="18"/>
                <w:szCs w:val="18"/>
              </w:rPr>
              <w:t>No discriminación y representación equitativa</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21</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26</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16</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18</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8</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Protección social</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115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156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61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126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30</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Relaciones laborales</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253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62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315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193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237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78</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Cuestiones de vivienda</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Atención de salud</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69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78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25</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Pensión y seguro por discapacidad</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180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207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104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148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59</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Educación, ciencia, cultura y deportes</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7</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Derechos de los niños</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145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164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88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150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14</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Planificación urbana y construcción</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162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207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123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153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54</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Protección ambiental</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Finanzas</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14</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Cuestiones relativas a la propiedad</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317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144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461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174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178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142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337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124</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Derechos de los consumidores</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147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162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85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125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37</w:t>
            </w:r>
          </w:p>
        </w:tc>
      </w:tr>
    </w:tbl>
    <w:p w:rsidR="00AB11C2" w:rsidRPr="00932D31" w:rsidRDefault="00AB11C2" w:rsidP="00D42BEB">
      <w:pPr>
        <w:pStyle w:val="H23G"/>
        <w:ind w:left="1418"/>
        <w:rPr>
          <w:lang w:val="es-ES"/>
        </w:rPr>
      </w:pPr>
    </w:p>
    <w:p w:rsidR="00AB11C2" w:rsidRPr="00932D31" w:rsidRDefault="00AB11C2" w:rsidP="00D42BEB">
      <w:pPr>
        <w:pStyle w:val="H23G"/>
        <w:ind w:left="1418"/>
        <w:rPr>
          <w:lang w:val="es-ES"/>
        </w:rPr>
      </w:pPr>
      <w:r w:rsidRPr="00932D31">
        <w:rPr>
          <w:lang w:val="es-ES"/>
        </w:rPr>
        <w:br w:type="page"/>
        <w:t>Solicitudes recibidas, casos resueltos y pendientes; 1 de enero a 31 de diciembre de 2009; por ámbitos</w:t>
      </w:r>
    </w:p>
    <w:tbl>
      <w:tblPr>
        <w:tblW w:w="0" w:type="auto"/>
        <w:tblInd w:w="283" w:type="dxa"/>
        <w:tblBorders>
          <w:top w:val="single" w:sz="4" w:space="0" w:color="000000"/>
          <w:bottom w:val="single" w:sz="12" w:space="0" w:color="000000"/>
        </w:tblBorders>
        <w:tblLayout w:type="fixed"/>
        <w:tblCellMar>
          <w:left w:w="0" w:type="dxa"/>
          <w:right w:w="0" w:type="dxa"/>
        </w:tblCellMar>
        <w:tblLook w:val="00E0"/>
      </w:tblPr>
      <w:tblGrid>
        <w:gridCol w:w="3515"/>
        <w:gridCol w:w="680"/>
        <w:gridCol w:w="680"/>
        <w:gridCol w:w="680"/>
        <w:gridCol w:w="680"/>
        <w:gridCol w:w="680"/>
        <w:gridCol w:w="680"/>
        <w:gridCol w:w="680"/>
        <w:gridCol w:w="680"/>
        <w:gridCol w:w="680"/>
        <w:gridCol w:w="680"/>
        <w:gridCol w:w="680"/>
        <w:gridCol w:w="680"/>
        <w:gridCol w:w="680"/>
      </w:tblGrid>
      <w:tr w:rsidR="00AB11C2" w:rsidRPr="00932D31">
        <w:trPr>
          <w:cantSplit/>
          <w:trHeight w:val="2268"/>
          <w:tblHeader/>
        </w:trPr>
        <w:tc>
          <w:tcPr>
            <w:tcW w:w="3515" w:type="dxa"/>
            <w:tcBorders>
              <w:top w:val="single" w:sz="4" w:space="0" w:color="000000"/>
              <w:bottom w:val="single" w:sz="12" w:space="0" w:color="000000"/>
            </w:tcBorders>
            <w:shd w:val="clear" w:color="auto" w:fill="auto"/>
            <w:vAlign w:val="bottom"/>
          </w:tcPr>
          <w:p w:rsidR="00AB11C2" w:rsidRPr="00932D31" w:rsidRDefault="00AB11C2" w:rsidP="00AB11C2">
            <w:pPr>
              <w:spacing w:before="80" w:after="80" w:line="200" w:lineRule="exact"/>
              <w:rPr>
                <w:i/>
                <w:sz w:val="16"/>
                <w:szCs w:val="16"/>
              </w:rPr>
            </w:pPr>
            <w:r w:rsidRPr="00932D31">
              <w:rPr>
                <w:i/>
                <w:sz w:val="16"/>
                <w:szCs w:val="16"/>
              </w:rPr>
              <w:t>Ámbito</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Recibidas en 2009</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Transferidas del año anterior</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Total de solicitudes pendientes</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0D71BD" w:rsidP="00AB11C2">
            <w:pPr>
              <w:spacing w:before="80" w:after="80" w:line="200" w:lineRule="exact"/>
              <w:rPr>
                <w:i/>
                <w:sz w:val="16"/>
                <w:szCs w:val="16"/>
              </w:rPr>
            </w:pPr>
            <w:r>
              <w:rPr>
                <w:i/>
                <w:sz w:val="16"/>
                <w:szCs w:val="16"/>
              </w:rPr>
              <w:t>Decisión de suspender el p</w:t>
            </w:r>
            <w:r w:rsidRPr="00932D31">
              <w:rPr>
                <w:i/>
                <w:sz w:val="16"/>
                <w:szCs w:val="16"/>
              </w:rPr>
              <w:t>rocedimiento o de no iniciarlo</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Resuelto de otra manera</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Opiniones, propuestas, recomendaciones</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Procedimientos iniciados a instancias de la Oficina del Defensor del Pueblo</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Todas las actividades legalmente prescriptas por la Oficina del Defensor del Pueblo</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 xml:space="preserve">Procedimientos no iniciados a pesar de la intervención de la Oficina del Defensor del </w:t>
            </w:r>
            <w:r w:rsidR="00932D31" w:rsidRPr="00932D31">
              <w:rPr>
                <w:i/>
                <w:sz w:val="16"/>
                <w:szCs w:val="16"/>
              </w:rPr>
              <w:t>Pueblo</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Información facilitada a los ministros</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Información facilitada al Gobierno</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Número total de casos cerrados</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Casos pendientes</w:t>
            </w:r>
          </w:p>
        </w:tc>
      </w:tr>
      <w:tr w:rsidR="00AB11C2" w:rsidRPr="00932D31">
        <w:trPr>
          <w:trHeight w:val="240"/>
        </w:trPr>
        <w:tc>
          <w:tcPr>
            <w:tcW w:w="3515" w:type="dxa"/>
            <w:tcBorders>
              <w:top w:val="single" w:sz="12" w:space="0" w:color="000000"/>
            </w:tcBorders>
            <w:shd w:val="clear" w:color="auto" w:fill="auto"/>
          </w:tcPr>
          <w:p w:rsidR="00AB11C2" w:rsidRPr="00932D31" w:rsidRDefault="00AB11C2" w:rsidP="00AB11C2">
            <w:pPr>
              <w:spacing w:before="40" w:after="40" w:line="220" w:lineRule="exact"/>
              <w:rPr>
                <w:sz w:val="18"/>
                <w:szCs w:val="16"/>
              </w:rPr>
            </w:pPr>
            <w:r w:rsidRPr="00932D31">
              <w:rPr>
                <w:sz w:val="18"/>
                <w:szCs w:val="18"/>
              </w:rPr>
              <w:t>No discriminación y representación equitativa</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20</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8</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28</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9</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9</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18</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10</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Protección social</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95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125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60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93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32</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Relaciones laborales</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389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78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467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236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140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84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374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93</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Cuestiones de vivienda</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61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8</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Atención de salud</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72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97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71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26</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Pensión y seguro por discapacidad</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181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240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131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62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196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44</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Educación, ciencia, cultura y deportes</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Derechos de los niños</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157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171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107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159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12</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Planificación urbana y construcción</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170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224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119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157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67</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Protección ambiental</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Finanzas</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64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9</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Cuestiones relativas a la propiedad</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361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124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485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217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221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127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387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98</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Derechos de los consumidores</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277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314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175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96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88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270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44</w:t>
            </w:r>
          </w:p>
        </w:tc>
      </w:tr>
    </w:tbl>
    <w:p w:rsidR="00AB11C2" w:rsidRPr="00932D31" w:rsidRDefault="00AB11C2" w:rsidP="00AB11C2">
      <w:pPr>
        <w:rPr>
          <w:lang w:eastAsia="en-US"/>
        </w:rPr>
      </w:pPr>
    </w:p>
    <w:p w:rsidR="00AB11C2" w:rsidRPr="00932D31" w:rsidRDefault="00AB11C2" w:rsidP="00D42BEB">
      <w:pPr>
        <w:pStyle w:val="H23G"/>
        <w:ind w:left="1418"/>
        <w:rPr>
          <w:lang w:val="es-ES"/>
        </w:rPr>
      </w:pPr>
      <w:r w:rsidRPr="00932D31">
        <w:rPr>
          <w:lang w:val="es-ES"/>
        </w:rPr>
        <w:br w:type="page"/>
        <w:t>Solicitudes recibidas, casos resueltos y pendientes; 1 de enero a 31 de diciembre de 2010; por ámbitos</w:t>
      </w:r>
    </w:p>
    <w:tbl>
      <w:tblPr>
        <w:tblW w:w="0" w:type="auto"/>
        <w:tblInd w:w="283" w:type="dxa"/>
        <w:tblBorders>
          <w:top w:val="single" w:sz="4" w:space="0" w:color="000000"/>
          <w:bottom w:val="single" w:sz="12" w:space="0" w:color="000000"/>
        </w:tblBorders>
        <w:tblLayout w:type="fixed"/>
        <w:tblCellMar>
          <w:left w:w="0" w:type="dxa"/>
          <w:right w:w="0" w:type="dxa"/>
        </w:tblCellMar>
        <w:tblLook w:val="00E0"/>
      </w:tblPr>
      <w:tblGrid>
        <w:gridCol w:w="3515"/>
        <w:gridCol w:w="680"/>
        <w:gridCol w:w="680"/>
        <w:gridCol w:w="680"/>
        <w:gridCol w:w="680"/>
        <w:gridCol w:w="680"/>
        <w:gridCol w:w="680"/>
        <w:gridCol w:w="680"/>
        <w:gridCol w:w="680"/>
        <w:gridCol w:w="680"/>
        <w:gridCol w:w="680"/>
        <w:gridCol w:w="680"/>
        <w:gridCol w:w="680"/>
        <w:gridCol w:w="680"/>
      </w:tblGrid>
      <w:tr w:rsidR="00AB11C2" w:rsidRPr="00932D31">
        <w:trPr>
          <w:cantSplit/>
          <w:trHeight w:val="2268"/>
          <w:tblHeader/>
        </w:trPr>
        <w:tc>
          <w:tcPr>
            <w:tcW w:w="3515" w:type="dxa"/>
            <w:tcBorders>
              <w:top w:val="single" w:sz="4" w:space="0" w:color="000000"/>
              <w:bottom w:val="single" w:sz="12" w:space="0" w:color="000000"/>
            </w:tcBorders>
            <w:shd w:val="clear" w:color="auto" w:fill="auto"/>
            <w:vAlign w:val="bottom"/>
          </w:tcPr>
          <w:p w:rsidR="00AB11C2" w:rsidRPr="00932D31" w:rsidRDefault="00AB11C2" w:rsidP="00AB11C2">
            <w:pPr>
              <w:spacing w:before="80" w:after="80" w:line="200" w:lineRule="exact"/>
              <w:rPr>
                <w:i/>
                <w:sz w:val="16"/>
                <w:szCs w:val="16"/>
              </w:rPr>
            </w:pPr>
            <w:r w:rsidRPr="00932D31">
              <w:rPr>
                <w:i/>
                <w:sz w:val="16"/>
                <w:szCs w:val="16"/>
              </w:rPr>
              <w:t>Ámbito</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Recibidas en 2010</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Transferidas del año anterior</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Total de solicitudes pendientes</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0D71BD" w:rsidP="00AB11C2">
            <w:pPr>
              <w:spacing w:before="80" w:after="80" w:line="200" w:lineRule="exact"/>
              <w:rPr>
                <w:i/>
                <w:sz w:val="16"/>
                <w:szCs w:val="16"/>
              </w:rPr>
            </w:pPr>
            <w:r>
              <w:rPr>
                <w:i/>
                <w:sz w:val="16"/>
                <w:szCs w:val="16"/>
              </w:rPr>
              <w:t>Decisión de suspender el p</w:t>
            </w:r>
            <w:r w:rsidRPr="00932D31">
              <w:rPr>
                <w:i/>
                <w:sz w:val="16"/>
                <w:szCs w:val="16"/>
              </w:rPr>
              <w:t>rocedimiento o de no iniciarlo</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Resuelto de otra manera</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Opiniones, propuestas, recomendaciones</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Procedimientos iniciados a instancias de la Oficina del Defensor del Pueblo</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Todas las actividades legalmente prescriptas por la Oficina del Defensor del Pueblo</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 xml:space="preserve">Procedimientos no iniciados a pesar de la intervención de la Oficina del Defensor del </w:t>
            </w:r>
            <w:r w:rsidR="00932D31" w:rsidRPr="00932D31">
              <w:rPr>
                <w:i/>
                <w:sz w:val="16"/>
                <w:szCs w:val="16"/>
              </w:rPr>
              <w:t>Pueblo</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Información facilitada a los ministros</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Información facilitada al Gobierno</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Número total de casos cerrados</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Casos pendientes</w:t>
            </w:r>
          </w:p>
        </w:tc>
      </w:tr>
      <w:tr w:rsidR="00AB11C2" w:rsidRPr="00932D31">
        <w:trPr>
          <w:trHeight w:val="240"/>
        </w:trPr>
        <w:tc>
          <w:tcPr>
            <w:tcW w:w="3515" w:type="dxa"/>
            <w:tcBorders>
              <w:top w:val="single" w:sz="12" w:space="0" w:color="000000"/>
            </w:tcBorders>
            <w:shd w:val="clear" w:color="auto" w:fill="auto"/>
          </w:tcPr>
          <w:p w:rsidR="00AB11C2" w:rsidRPr="00932D31" w:rsidRDefault="00AB11C2" w:rsidP="00AB11C2">
            <w:pPr>
              <w:spacing w:before="40" w:after="40" w:line="220" w:lineRule="exact"/>
              <w:rPr>
                <w:sz w:val="18"/>
                <w:szCs w:val="16"/>
              </w:rPr>
            </w:pPr>
            <w:r w:rsidRPr="00932D31">
              <w:rPr>
                <w:sz w:val="18"/>
                <w:szCs w:val="18"/>
              </w:rPr>
              <w:t>No discriminación y representación equitativa</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16</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10</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26</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12</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18</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8</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Protección social</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140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172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91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142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30</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Relaciones laborales</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365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93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458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296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73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391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67</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Cuestiones de vivienda</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89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97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81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16</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Atención de salud</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93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119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78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41</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Pensión y seguro por discapacidad</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159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203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109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159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44</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Educación, ciencia, cultura y deportes</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Derechos de los niños</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111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123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74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112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11</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Planificación urbana y construcción</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170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67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237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124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168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69</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Protección ambiental</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Finanzas</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71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80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71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9</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Cuestiones relativas a la propiedad</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401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98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499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237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189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130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408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91</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Derechos de los consumidores</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553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597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318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123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109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439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158</w:t>
            </w:r>
          </w:p>
        </w:tc>
      </w:tr>
    </w:tbl>
    <w:p w:rsidR="00AB11C2" w:rsidRPr="00932D31" w:rsidRDefault="00AB11C2" w:rsidP="00AB11C2">
      <w:pPr>
        <w:rPr>
          <w:lang w:eastAsia="en-US"/>
        </w:rPr>
      </w:pPr>
    </w:p>
    <w:p w:rsidR="00177AC1" w:rsidRPr="00932D31" w:rsidRDefault="00AB11C2" w:rsidP="00D42BEB">
      <w:pPr>
        <w:pStyle w:val="H23G"/>
        <w:ind w:left="1418"/>
        <w:rPr>
          <w:lang w:val="es-ES"/>
        </w:rPr>
      </w:pPr>
      <w:r w:rsidRPr="00932D31">
        <w:rPr>
          <w:lang w:val="es-ES"/>
        </w:rPr>
        <w:br w:type="page"/>
      </w:r>
      <w:r w:rsidR="00D42BEB" w:rsidRPr="00932D31">
        <w:rPr>
          <w:lang w:val="es-ES"/>
        </w:rPr>
        <w:t>Solicitudes recibidas, casos resueltos y pendientes; 1 de</w:t>
      </w:r>
      <w:r w:rsidRPr="00932D31">
        <w:rPr>
          <w:lang w:val="es-ES"/>
        </w:rPr>
        <w:t xml:space="preserve"> enero a 31 de diciembre de 2011</w:t>
      </w:r>
      <w:r w:rsidR="00D42BEB" w:rsidRPr="00932D31">
        <w:rPr>
          <w:lang w:val="es-ES"/>
        </w:rPr>
        <w:t>; por ámbitos</w:t>
      </w:r>
    </w:p>
    <w:tbl>
      <w:tblPr>
        <w:tblW w:w="0" w:type="auto"/>
        <w:tblInd w:w="283" w:type="dxa"/>
        <w:tblBorders>
          <w:top w:val="single" w:sz="4" w:space="0" w:color="000000"/>
          <w:bottom w:val="single" w:sz="12" w:space="0" w:color="000000"/>
        </w:tblBorders>
        <w:tblLayout w:type="fixed"/>
        <w:tblCellMar>
          <w:left w:w="0" w:type="dxa"/>
          <w:right w:w="0" w:type="dxa"/>
        </w:tblCellMar>
        <w:tblLook w:val="00E0"/>
      </w:tblPr>
      <w:tblGrid>
        <w:gridCol w:w="3515"/>
        <w:gridCol w:w="680"/>
        <w:gridCol w:w="680"/>
        <w:gridCol w:w="680"/>
        <w:gridCol w:w="680"/>
        <w:gridCol w:w="680"/>
        <w:gridCol w:w="680"/>
        <w:gridCol w:w="680"/>
        <w:gridCol w:w="680"/>
        <w:gridCol w:w="680"/>
        <w:gridCol w:w="680"/>
        <w:gridCol w:w="680"/>
        <w:gridCol w:w="680"/>
        <w:gridCol w:w="680"/>
      </w:tblGrid>
      <w:tr w:rsidR="00D42BEB" w:rsidRPr="00932D31">
        <w:trPr>
          <w:cantSplit/>
          <w:trHeight w:val="2268"/>
          <w:tblHeader/>
        </w:trPr>
        <w:tc>
          <w:tcPr>
            <w:tcW w:w="3515" w:type="dxa"/>
            <w:tcBorders>
              <w:top w:val="single" w:sz="4" w:space="0" w:color="000000"/>
              <w:bottom w:val="single" w:sz="12" w:space="0" w:color="000000"/>
            </w:tcBorders>
            <w:shd w:val="clear" w:color="auto" w:fill="auto"/>
            <w:vAlign w:val="bottom"/>
          </w:tcPr>
          <w:p w:rsidR="00D42BEB" w:rsidRPr="00932D31" w:rsidRDefault="00B23CDC" w:rsidP="00D42BEB">
            <w:pPr>
              <w:spacing w:before="80" w:after="80" w:line="200" w:lineRule="exact"/>
              <w:rPr>
                <w:i/>
                <w:sz w:val="16"/>
                <w:szCs w:val="16"/>
              </w:rPr>
            </w:pPr>
            <w:r w:rsidRPr="00932D31">
              <w:rPr>
                <w:i/>
                <w:sz w:val="16"/>
                <w:szCs w:val="16"/>
              </w:rPr>
              <w:t>Ámbito</w:t>
            </w:r>
          </w:p>
        </w:tc>
        <w:tc>
          <w:tcPr>
            <w:tcW w:w="680" w:type="dxa"/>
            <w:tcBorders>
              <w:top w:val="single" w:sz="4" w:space="0" w:color="000000"/>
              <w:bottom w:val="single" w:sz="12" w:space="0" w:color="000000"/>
            </w:tcBorders>
            <w:shd w:val="clear" w:color="auto" w:fill="auto"/>
            <w:textDirection w:val="btLr"/>
            <w:vAlign w:val="bottom"/>
          </w:tcPr>
          <w:p w:rsidR="00D42BEB" w:rsidRPr="00932D31" w:rsidRDefault="0094217F" w:rsidP="0094217F">
            <w:pPr>
              <w:spacing w:before="80" w:after="80" w:line="200" w:lineRule="exact"/>
              <w:rPr>
                <w:i/>
                <w:sz w:val="16"/>
                <w:szCs w:val="16"/>
              </w:rPr>
            </w:pPr>
            <w:r w:rsidRPr="00932D31">
              <w:rPr>
                <w:i/>
                <w:sz w:val="16"/>
                <w:szCs w:val="16"/>
              </w:rPr>
              <w:t>Recibidas en 20</w:t>
            </w:r>
            <w:r w:rsidR="00AB11C2" w:rsidRPr="00932D31">
              <w:rPr>
                <w:i/>
                <w:sz w:val="16"/>
                <w:szCs w:val="16"/>
              </w:rPr>
              <w:t>11</w:t>
            </w:r>
          </w:p>
        </w:tc>
        <w:tc>
          <w:tcPr>
            <w:tcW w:w="680" w:type="dxa"/>
            <w:tcBorders>
              <w:top w:val="single" w:sz="4" w:space="0" w:color="000000"/>
              <w:bottom w:val="single" w:sz="12" w:space="0" w:color="000000"/>
            </w:tcBorders>
            <w:shd w:val="clear" w:color="auto" w:fill="auto"/>
            <w:textDirection w:val="btLr"/>
            <w:vAlign w:val="bottom"/>
          </w:tcPr>
          <w:p w:rsidR="00D42BEB" w:rsidRPr="00932D31" w:rsidRDefault="0094217F" w:rsidP="00D42BEB">
            <w:pPr>
              <w:spacing w:before="80" w:after="80" w:line="200" w:lineRule="exact"/>
              <w:rPr>
                <w:i/>
                <w:sz w:val="16"/>
                <w:szCs w:val="16"/>
              </w:rPr>
            </w:pPr>
            <w:r w:rsidRPr="00932D31">
              <w:rPr>
                <w:i/>
                <w:sz w:val="16"/>
                <w:szCs w:val="16"/>
              </w:rPr>
              <w:t>Transferidas del año anterior</w:t>
            </w:r>
          </w:p>
        </w:tc>
        <w:tc>
          <w:tcPr>
            <w:tcW w:w="680" w:type="dxa"/>
            <w:tcBorders>
              <w:top w:val="single" w:sz="4" w:space="0" w:color="000000"/>
              <w:bottom w:val="single" w:sz="12" w:space="0" w:color="000000"/>
            </w:tcBorders>
            <w:shd w:val="clear" w:color="auto" w:fill="auto"/>
            <w:textDirection w:val="btLr"/>
            <w:vAlign w:val="bottom"/>
          </w:tcPr>
          <w:p w:rsidR="00D42BEB" w:rsidRPr="00932D31" w:rsidRDefault="0094217F" w:rsidP="00D42BEB">
            <w:pPr>
              <w:spacing w:before="80" w:after="80" w:line="200" w:lineRule="exact"/>
              <w:rPr>
                <w:i/>
                <w:sz w:val="16"/>
                <w:szCs w:val="16"/>
              </w:rPr>
            </w:pPr>
            <w:r w:rsidRPr="00932D31">
              <w:rPr>
                <w:i/>
                <w:sz w:val="16"/>
                <w:szCs w:val="16"/>
              </w:rPr>
              <w:t>Total de solicitudes pendientes</w:t>
            </w:r>
          </w:p>
        </w:tc>
        <w:tc>
          <w:tcPr>
            <w:tcW w:w="680" w:type="dxa"/>
            <w:tcBorders>
              <w:top w:val="single" w:sz="4" w:space="0" w:color="000000"/>
              <w:bottom w:val="single" w:sz="12" w:space="0" w:color="000000"/>
            </w:tcBorders>
            <w:shd w:val="clear" w:color="auto" w:fill="auto"/>
            <w:textDirection w:val="btLr"/>
            <w:vAlign w:val="bottom"/>
          </w:tcPr>
          <w:p w:rsidR="00D42BEB" w:rsidRPr="00932D31" w:rsidRDefault="000D71BD" w:rsidP="00D42BEB">
            <w:pPr>
              <w:spacing w:before="80" w:after="80" w:line="200" w:lineRule="exact"/>
              <w:rPr>
                <w:i/>
                <w:sz w:val="16"/>
                <w:szCs w:val="16"/>
              </w:rPr>
            </w:pPr>
            <w:r>
              <w:rPr>
                <w:i/>
                <w:sz w:val="16"/>
                <w:szCs w:val="16"/>
              </w:rPr>
              <w:t>Decisión de suspender el p</w:t>
            </w:r>
            <w:r w:rsidRPr="00932D31">
              <w:rPr>
                <w:i/>
                <w:sz w:val="16"/>
                <w:szCs w:val="16"/>
              </w:rPr>
              <w:t>rocedimiento o de no iniciarlo</w:t>
            </w:r>
          </w:p>
        </w:tc>
        <w:tc>
          <w:tcPr>
            <w:tcW w:w="680" w:type="dxa"/>
            <w:tcBorders>
              <w:top w:val="single" w:sz="4" w:space="0" w:color="000000"/>
              <w:bottom w:val="single" w:sz="12" w:space="0" w:color="000000"/>
            </w:tcBorders>
            <w:shd w:val="clear" w:color="auto" w:fill="auto"/>
            <w:textDirection w:val="btLr"/>
            <w:vAlign w:val="bottom"/>
          </w:tcPr>
          <w:p w:rsidR="00D42BEB" w:rsidRPr="00932D31" w:rsidRDefault="0094217F" w:rsidP="00D42BEB">
            <w:pPr>
              <w:spacing w:before="80" w:after="80" w:line="200" w:lineRule="exact"/>
              <w:rPr>
                <w:i/>
                <w:sz w:val="16"/>
                <w:szCs w:val="16"/>
              </w:rPr>
            </w:pPr>
            <w:r w:rsidRPr="00932D31">
              <w:rPr>
                <w:i/>
                <w:sz w:val="16"/>
                <w:szCs w:val="16"/>
              </w:rPr>
              <w:t>Resuelto de otra manera</w:t>
            </w:r>
          </w:p>
        </w:tc>
        <w:tc>
          <w:tcPr>
            <w:tcW w:w="680" w:type="dxa"/>
            <w:tcBorders>
              <w:top w:val="single" w:sz="4" w:space="0" w:color="000000"/>
              <w:bottom w:val="single" w:sz="12" w:space="0" w:color="000000"/>
            </w:tcBorders>
            <w:shd w:val="clear" w:color="auto" w:fill="auto"/>
            <w:textDirection w:val="btLr"/>
            <w:vAlign w:val="bottom"/>
          </w:tcPr>
          <w:p w:rsidR="00D42BEB" w:rsidRPr="00932D31" w:rsidRDefault="0094217F" w:rsidP="00D42BEB">
            <w:pPr>
              <w:spacing w:before="80" w:after="80" w:line="200" w:lineRule="exact"/>
              <w:rPr>
                <w:i/>
                <w:sz w:val="16"/>
                <w:szCs w:val="16"/>
              </w:rPr>
            </w:pPr>
            <w:r w:rsidRPr="00932D31">
              <w:rPr>
                <w:i/>
                <w:sz w:val="16"/>
                <w:szCs w:val="16"/>
              </w:rPr>
              <w:t>Opiniones, propuestas, recomendaciones</w:t>
            </w:r>
          </w:p>
        </w:tc>
        <w:tc>
          <w:tcPr>
            <w:tcW w:w="680" w:type="dxa"/>
            <w:tcBorders>
              <w:top w:val="single" w:sz="4" w:space="0" w:color="000000"/>
              <w:bottom w:val="single" w:sz="12" w:space="0" w:color="000000"/>
            </w:tcBorders>
            <w:shd w:val="clear" w:color="auto" w:fill="auto"/>
            <w:textDirection w:val="btLr"/>
            <w:vAlign w:val="bottom"/>
          </w:tcPr>
          <w:p w:rsidR="00D42BEB" w:rsidRPr="00932D31" w:rsidRDefault="0094217F" w:rsidP="00D42BEB">
            <w:pPr>
              <w:spacing w:before="80" w:after="80" w:line="200" w:lineRule="exact"/>
              <w:rPr>
                <w:i/>
                <w:sz w:val="16"/>
                <w:szCs w:val="16"/>
              </w:rPr>
            </w:pPr>
            <w:r w:rsidRPr="00932D31">
              <w:rPr>
                <w:i/>
                <w:sz w:val="16"/>
                <w:szCs w:val="16"/>
              </w:rPr>
              <w:t xml:space="preserve">Procedimientos </w:t>
            </w:r>
            <w:r w:rsidR="00B23CDC" w:rsidRPr="00932D31">
              <w:rPr>
                <w:i/>
                <w:sz w:val="16"/>
                <w:szCs w:val="16"/>
              </w:rPr>
              <w:t>iniciados</w:t>
            </w:r>
            <w:r w:rsidRPr="00932D31">
              <w:rPr>
                <w:i/>
                <w:sz w:val="16"/>
                <w:szCs w:val="16"/>
              </w:rPr>
              <w:t xml:space="preserve"> a instancias de la Oficina del Defensor del Pueblo</w:t>
            </w:r>
          </w:p>
        </w:tc>
        <w:tc>
          <w:tcPr>
            <w:tcW w:w="680" w:type="dxa"/>
            <w:tcBorders>
              <w:top w:val="single" w:sz="4" w:space="0" w:color="000000"/>
              <w:bottom w:val="single" w:sz="12" w:space="0" w:color="000000"/>
            </w:tcBorders>
            <w:shd w:val="clear" w:color="auto" w:fill="auto"/>
            <w:textDirection w:val="btLr"/>
            <w:vAlign w:val="bottom"/>
          </w:tcPr>
          <w:p w:rsidR="00D42BEB" w:rsidRPr="00932D31" w:rsidRDefault="00B23CDC" w:rsidP="00D42BEB">
            <w:pPr>
              <w:spacing w:before="80" w:after="80" w:line="200" w:lineRule="exact"/>
              <w:rPr>
                <w:i/>
                <w:sz w:val="16"/>
                <w:szCs w:val="16"/>
              </w:rPr>
            </w:pPr>
            <w:r w:rsidRPr="00932D31">
              <w:rPr>
                <w:i/>
                <w:sz w:val="16"/>
                <w:szCs w:val="16"/>
              </w:rPr>
              <w:t xml:space="preserve">Todas las actividades legalmente </w:t>
            </w:r>
            <w:r w:rsidR="0094217F" w:rsidRPr="00932D31">
              <w:rPr>
                <w:i/>
                <w:sz w:val="16"/>
                <w:szCs w:val="16"/>
              </w:rPr>
              <w:t>prescriptas por la Oficina del Defensor del Pueblo</w:t>
            </w:r>
          </w:p>
        </w:tc>
        <w:tc>
          <w:tcPr>
            <w:tcW w:w="680" w:type="dxa"/>
            <w:tcBorders>
              <w:top w:val="single" w:sz="4" w:space="0" w:color="000000"/>
              <w:bottom w:val="single" w:sz="12" w:space="0" w:color="000000"/>
            </w:tcBorders>
            <w:shd w:val="clear" w:color="auto" w:fill="auto"/>
            <w:textDirection w:val="btLr"/>
            <w:vAlign w:val="bottom"/>
          </w:tcPr>
          <w:p w:rsidR="00D42BEB" w:rsidRPr="00932D31" w:rsidRDefault="00B23CDC" w:rsidP="00D42BEB">
            <w:pPr>
              <w:spacing w:before="80" w:after="80" w:line="200" w:lineRule="exact"/>
              <w:rPr>
                <w:i/>
                <w:sz w:val="16"/>
                <w:szCs w:val="16"/>
              </w:rPr>
            </w:pPr>
            <w:r w:rsidRPr="00932D31">
              <w:rPr>
                <w:i/>
                <w:sz w:val="16"/>
                <w:szCs w:val="16"/>
              </w:rPr>
              <w:t xml:space="preserve">Procedimientos no iniciados a </w:t>
            </w:r>
            <w:r w:rsidR="0094217F" w:rsidRPr="00932D31">
              <w:rPr>
                <w:i/>
                <w:sz w:val="16"/>
                <w:szCs w:val="16"/>
              </w:rPr>
              <w:t xml:space="preserve">pesar de la intervención de la Oficina del Defensor del </w:t>
            </w:r>
            <w:r w:rsidR="00932D31" w:rsidRPr="00932D31">
              <w:rPr>
                <w:i/>
                <w:sz w:val="16"/>
                <w:szCs w:val="16"/>
              </w:rPr>
              <w:t>Pueblo</w:t>
            </w:r>
          </w:p>
        </w:tc>
        <w:tc>
          <w:tcPr>
            <w:tcW w:w="680" w:type="dxa"/>
            <w:tcBorders>
              <w:top w:val="single" w:sz="4" w:space="0" w:color="000000"/>
              <w:bottom w:val="single" w:sz="12" w:space="0" w:color="000000"/>
            </w:tcBorders>
            <w:shd w:val="clear" w:color="auto" w:fill="auto"/>
            <w:textDirection w:val="btLr"/>
            <w:vAlign w:val="bottom"/>
          </w:tcPr>
          <w:p w:rsidR="00D42BEB" w:rsidRPr="00932D31" w:rsidRDefault="0094217F" w:rsidP="00D42BEB">
            <w:pPr>
              <w:spacing w:before="80" w:after="80" w:line="200" w:lineRule="exact"/>
              <w:rPr>
                <w:i/>
                <w:sz w:val="16"/>
                <w:szCs w:val="16"/>
              </w:rPr>
            </w:pPr>
            <w:r w:rsidRPr="00932D31">
              <w:rPr>
                <w:i/>
                <w:sz w:val="16"/>
                <w:szCs w:val="16"/>
              </w:rPr>
              <w:t>Información facilitada a los ministros</w:t>
            </w:r>
          </w:p>
        </w:tc>
        <w:tc>
          <w:tcPr>
            <w:tcW w:w="680" w:type="dxa"/>
            <w:tcBorders>
              <w:top w:val="single" w:sz="4" w:space="0" w:color="000000"/>
              <w:bottom w:val="single" w:sz="12" w:space="0" w:color="000000"/>
            </w:tcBorders>
            <w:shd w:val="clear" w:color="auto" w:fill="auto"/>
            <w:textDirection w:val="btLr"/>
            <w:vAlign w:val="bottom"/>
          </w:tcPr>
          <w:p w:rsidR="00D42BEB" w:rsidRPr="00932D31" w:rsidRDefault="0094217F" w:rsidP="00D42BEB">
            <w:pPr>
              <w:spacing w:before="80" w:after="80" w:line="200" w:lineRule="exact"/>
              <w:rPr>
                <w:i/>
                <w:sz w:val="16"/>
                <w:szCs w:val="16"/>
              </w:rPr>
            </w:pPr>
            <w:r w:rsidRPr="00932D31">
              <w:rPr>
                <w:i/>
                <w:sz w:val="16"/>
                <w:szCs w:val="16"/>
              </w:rPr>
              <w:t>Información facilitada al Gobierno</w:t>
            </w:r>
          </w:p>
        </w:tc>
        <w:tc>
          <w:tcPr>
            <w:tcW w:w="680" w:type="dxa"/>
            <w:tcBorders>
              <w:top w:val="single" w:sz="4" w:space="0" w:color="000000"/>
              <w:bottom w:val="single" w:sz="12" w:space="0" w:color="000000"/>
            </w:tcBorders>
            <w:shd w:val="clear" w:color="auto" w:fill="auto"/>
            <w:textDirection w:val="btLr"/>
            <w:vAlign w:val="bottom"/>
          </w:tcPr>
          <w:p w:rsidR="00D42BEB" w:rsidRPr="00932D31" w:rsidRDefault="0094217F" w:rsidP="00D42BEB">
            <w:pPr>
              <w:spacing w:before="80" w:after="80" w:line="200" w:lineRule="exact"/>
              <w:rPr>
                <w:i/>
                <w:sz w:val="16"/>
                <w:szCs w:val="16"/>
              </w:rPr>
            </w:pPr>
            <w:r w:rsidRPr="00932D31">
              <w:rPr>
                <w:i/>
                <w:sz w:val="16"/>
                <w:szCs w:val="16"/>
              </w:rPr>
              <w:t>Número total de casos cerrados</w:t>
            </w:r>
          </w:p>
        </w:tc>
        <w:tc>
          <w:tcPr>
            <w:tcW w:w="680" w:type="dxa"/>
            <w:tcBorders>
              <w:top w:val="single" w:sz="4" w:space="0" w:color="000000"/>
              <w:bottom w:val="single" w:sz="12" w:space="0" w:color="000000"/>
            </w:tcBorders>
            <w:shd w:val="clear" w:color="auto" w:fill="auto"/>
            <w:textDirection w:val="btLr"/>
            <w:vAlign w:val="bottom"/>
          </w:tcPr>
          <w:p w:rsidR="00D42BEB" w:rsidRPr="00932D31" w:rsidRDefault="0094217F" w:rsidP="00D42BEB">
            <w:pPr>
              <w:spacing w:before="80" w:after="80" w:line="200" w:lineRule="exact"/>
              <w:rPr>
                <w:i/>
                <w:sz w:val="16"/>
                <w:szCs w:val="16"/>
              </w:rPr>
            </w:pPr>
            <w:r w:rsidRPr="00932D31">
              <w:rPr>
                <w:i/>
                <w:sz w:val="16"/>
                <w:szCs w:val="16"/>
              </w:rPr>
              <w:t>Casos pendientes</w:t>
            </w:r>
          </w:p>
        </w:tc>
      </w:tr>
      <w:tr w:rsidR="00D42BEB" w:rsidRPr="00932D31">
        <w:trPr>
          <w:trHeight w:val="240"/>
        </w:trPr>
        <w:tc>
          <w:tcPr>
            <w:tcW w:w="3515" w:type="dxa"/>
            <w:tcBorders>
              <w:top w:val="single" w:sz="12" w:space="0" w:color="000000"/>
            </w:tcBorders>
            <w:shd w:val="clear" w:color="auto" w:fill="auto"/>
          </w:tcPr>
          <w:p w:rsidR="00D42BEB" w:rsidRPr="00932D31" w:rsidRDefault="00B23CDC" w:rsidP="00D42BEB">
            <w:pPr>
              <w:spacing w:before="40" w:after="40" w:line="220" w:lineRule="exact"/>
              <w:rPr>
                <w:sz w:val="18"/>
                <w:szCs w:val="16"/>
              </w:rPr>
            </w:pPr>
            <w:r w:rsidRPr="00932D31">
              <w:rPr>
                <w:sz w:val="18"/>
                <w:szCs w:val="18"/>
              </w:rPr>
              <w:t>No discriminación y representación equitativa</w:t>
            </w:r>
          </w:p>
        </w:tc>
        <w:tc>
          <w:tcPr>
            <w:tcW w:w="680" w:type="dxa"/>
            <w:tcBorders>
              <w:top w:val="single" w:sz="12" w:space="0" w:color="000000"/>
            </w:tcBorders>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42</w:t>
            </w:r>
          </w:p>
        </w:tc>
        <w:tc>
          <w:tcPr>
            <w:tcW w:w="680" w:type="dxa"/>
            <w:tcBorders>
              <w:top w:val="single" w:sz="12" w:space="0" w:color="000000"/>
            </w:tcBorders>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8</w:t>
            </w:r>
          </w:p>
        </w:tc>
        <w:tc>
          <w:tcPr>
            <w:tcW w:w="680" w:type="dxa"/>
            <w:tcBorders>
              <w:top w:val="single" w:sz="12" w:space="0" w:color="000000"/>
            </w:tcBorders>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50</w:t>
            </w:r>
          </w:p>
        </w:tc>
        <w:tc>
          <w:tcPr>
            <w:tcW w:w="680" w:type="dxa"/>
            <w:tcBorders>
              <w:top w:val="single" w:sz="12" w:space="0" w:color="000000"/>
            </w:tcBorders>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16</w:t>
            </w:r>
          </w:p>
        </w:tc>
        <w:tc>
          <w:tcPr>
            <w:tcW w:w="680" w:type="dxa"/>
            <w:tcBorders>
              <w:top w:val="single" w:sz="12" w:space="0" w:color="000000"/>
            </w:tcBorders>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2</w:t>
            </w:r>
          </w:p>
        </w:tc>
        <w:tc>
          <w:tcPr>
            <w:tcW w:w="680" w:type="dxa"/>
            <w:tcBorders>
              <w:top w:val="single" w:sz="12" w:space="0" w:color="000000"/>
            </w:tcBorders>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19</w:t>
            </w:r>
          </w:p>
        </w:tc>
        <w:tc>
          <w:tcPr>
            <w:tcW w:w="680" w:type="dxa"/>
            <w:tcBorders>
              <w:top w:val="single" w:sz="12" w:space="0" w:color="000000"/>
            </w:tcBorders>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11</w:t>
            </w:r>
          </w:p>
        </w:tc>
        <w:tc>
          <w:tcPr>
            <w:tcW w:w="680" w:type="dxa"/>
            <w:tcBorders>
              <w:top w:val="single" w:sz="12" w:space="0" w:color="000000"/>
            </w:tcBorders>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7</w:t>
            </w:r>
          </w:p>
        </w:tc>
        <w:tc>
          <w:tcPr>
            <w:tcW w:w="680" w:type="dxa"/>
            <w:tcBorders>
              <w:top w:val="single" w:sz="12" w:space="0" w:color="000000"/>
            </w:tcBorders>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w:t>
            </w:r>
          </w:p>
        </w:tc>
        <w:tc>
          <w:tcPr>
            <w:tcW w:w="680" w:type="dxa"/>
            <w:tcBorders>
              <w:top w:val="single" w:sz="12" w:space="0" w:color="000000"/>
            </w:tcBorders>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2</w:t>
            </w:r>
          </w:p>
        </w:tc>
        <w:tc>
          <w:tcPr>
            <w:tcW w:w="680" w:type="dxa"/>
            <w:tcBorders>
              <w:top w:val="single" w:sz="12" w:space="0" w:color="000000"/>
            </w:tcBorders>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w:t>
            </w:r>
          </w:p>
        </w:tc>
        <w:tc>
          <w:tcPr>
            <w:tcW w:w="680" w:type="dxa"/>
            <w:tcBorders>
              <w:top w:val="single" w:sz="12" w:space="0" w:color="000000"/>
            </w:tcBorders>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36</w:t>
            </w:r>
          </w:p>
        </w:tc>
        <w:tc>
          <w:tcPr>
            <w:tcW w:w="680" w:type="dxa"/>
            <w:tcBorders>
              <w:top w:val="single" w:sz="12" w:space="0" w:color="000000"/>
            </w:tcBorders>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14</w:t>
            </w:r>
          </w:p>
        </w:tc>
      </w:tr>
      <w:tr w:rsidR="00D42BEB" w:rsidRPr="00932D31">
        <w:trPr>
          <w:trHeight w:val="240"/>
        </w:trPr>
        <w:tc>
          <w:tcPr>
            <w:tcW w:w="3515" w:type="dxa"/>
            <w:shd w:val="clear" w:color="auto" w:fill="auto"/>
          </w:tcPr>
          <w:p w:rsidR="00D42BEB" w:rsidRPr="00932D31" w:rsidRDefault="00B23CDC" w:rsidP="00D42BEB">
            <w:pPr>
              <w:spacing w:before="40" w:after="40" w:line="220" w:lineRule="exact"/>
              <w:rPr>
                <w:sz w:val="18"/>
                <w:szCs w:val="16"/>
              </w:rPr>
            </w:pPr>
            <w:r w:rsidRPr="00932D31">
              <w:rPr>
                <w:sz w:val="18"/>
                <w:szCs w:val="16"/>
              </w:rPr>
              <w:t>Protección social</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193</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30</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223</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87</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88</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66</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14</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8</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16</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168</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55</w:t>
            </w:r>
          </w:p>
        </w:tc>
      </w:tr>
      <w:tr w:rsidR="00D42BEB" w:rsidRPr="00932D31">
        <w:trPr>
          <w:trHeight w:val="240"/>
        </w:trPr>
        <w:tc>
          <w:tcPr>
            <w:tcW w:w="3515" w:type="dxa"/>
            <w:shd w:val="clear" w:color="auto" w:fill="auto"/>
          </w:tcPr>
          <w:p w:rsidR="00D42BEB" w:rsidRPr="00932D31" w:rsidRDefault="00B23CDC" w:rsidP="00D42BEB">
            <w:pPr>
              <w:spacing w:before="40" w:after="40" w:line="220" w:lineRule="exact"/>
              <w:rPr>
                <w:sz w:val="18"/>
                <w:szCs w:val="16"/>
              </w:rPr>
            </w:pPr>
            <w:r w:rsidRPr="00932D31">
              <w:rPr>
                <w:sz w:val="18"/>
                <w:szCs w:val="16"/>
              </w:rPr>
              <w:t>Relaciones laborales</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412</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67</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479</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299</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8</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113</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53</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53</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4</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8</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424</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65</w:t>
            </w:r>
          </w:p>
        </w:tc>
      </w:tr>
      <w:tr w:rsidR="00D42BEB" w:rsidRPr="00932D31">
        <w:trPr>
          <w:trHeight w:val="240"/>
        </w:trPr>
        <w:tc>
          <w:tcPr>
            <w:tcW w:w="3515" w:type="dxa"/>
            <w:shd w:val="clear" w:color="auto" w:fill="auto"/>
          </w:tcPr>
          <w:p w:rsidR="00D42BEB" w:rsidRPr="00932D31" w:rsidRDefault="00B23CDC" w:rsidP="00D42BEB">
            <w:pPr>
              <w:spacing w:before="40" w:after="40" w:line="220" w:lineRule="exact"/>
              <w:rPr>
                <w:sz w:val="18"/>
                <w:szCs w:val="16"/>
              </w:rPr>
            </w:pPr>
            <w:r w:rsidRPr="00932D31">
              <w:rPr>
                <w:sz w:val="18"/>
                <w:szCs w:val="16"/>
              </w:rPr>
              <w:t>Cuestiones de vivienda</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65</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16</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81</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37</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38</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34</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3</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3</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4</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74</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6</w:t>
            </w:r>
          </w:p>
        </w:tc>
      </w:tr>
      <w:tr w:rsidR="00D42BEB" w:rsidRPr="00932D31">
        <w:trPr>
          <w:trHeight w:val="240"/>
        </w:trPr>
        <w:tc>
          <w:tcPr>
            <w:tcW w:w="3515" w:type="dxa"/>
            <w:shd w:val="clear" w:color="auto" w:fill="auto"/>
          </w:tcPr>
          <w:p w:rsidR="00D42BEB" w:rsidRPr="00932D31" w:rsidRDefault="00B23CDC" w:rsidP="00D42BEB">
            <w:pPr>
              <w:spacing w:before="40" w:after="40" w:line="220" w:lineRule="exact"/>
              <w:rPr>
                <w:sz w:val="18"/>
                <w:szCs w:val="16"/>
              </w:rPr>
            </w:pPr>
            <w:r w:rsidRPr="00932D31">
              <w:rPr>
                <w:sz w:val="18"/>
                <w:szCs w:val="16"/>
              </w:rPr>
              <w:t>Atención de salud</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115</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41</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156</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67</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2</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46</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31</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3</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12</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2</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104</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52</w:t>
            </w:r>
          </w:p>
        </w:tc>
      </w:tr>
      <w:tr w:rsidR="00D42BEB" w:rsidRPr="00932D31">
        <w:trPr>
          <w:trHeight w:val="240"/>
        </w:trPr>
        <w:tc>
          <w:tcPr>
            <w:tcW w:w="3515" w:type="dxa"/>
            <w:shd w:val="clear" w:color="auto" w:fill="auto"/>
          </w:tcPr>
          <w:p w:rsidR="00D42BEB" w:rsidRPr="00932D31" w:rsidRDefault="00B23CDC" w:rsidP="00D42BEB">
            <w:pPr>
              <w:spacing w:before="40" w:after="40" w:line="220" w:lineRule="exact"/>
              <w:rPr>
                <w:sz w:val="18"/>
                <w:szCs w:val="16"/>
              </w:rPr>
            </w:pPr>
            <w:r w:rsidRPr="00932D31">
              <w:rPr>
                <w:sz w:val="18"/>
                <w:szCs w:val="16"/>
              </w:rPr>
              <w:t>Pensión y seguro por discapacidad</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237</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44</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281</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121</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4</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106</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97</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2</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7</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224</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57</w:t>
            </w:r>
          </w:p>
        </w:tc>
      </w:tr>
      <w:tr w:rsidR="00D42BEB" w:rsidRPr="00932D31">
        <w:trPr>
          <w:trHeight w:val="240"/>
        </w:trPr>
        <w:tc>
          <w:tcPr>
            <w:tcW w:w="3515" w:type="dxa"/>
            <w:shd w:val="clear" w:color="auto" w:fill="auto"/>
          </w:tcPr>
          <w:p w:rsidR="00D42BEB" w:rsidRPr="00932D31" w:rsidRDefault="00B23CDC" w:rsidP="00D42BEB">
            <w:pPr>
              <w:spacing w:before="40" w:after="40" w:line="220" w:lineRule="exact"/>
              <w:rPr>
                <w:sz w:val="18"/>
                <w:szCs w:val="16"/>
              </w:rPr>
            </w:pPr>
            <w:r w:rsidRPr="00932D31">
              <w:rPr>
                <w:sz w:val="18"/>
                <w:szCs w:val="16"/>
              </w:rPr>
              <w:t>Educación, ciencia, cultura y deportes</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45</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5</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50</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30</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15</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13</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2</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43</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7</w:t>
            </w:r>
          </w:p>
        </w:tc>
      </w:tr>
      <w:tr w:rsidR="00D42BEB" w:rsidRPr="00932D31">
        <w:trPr>
          <w:trHeight w:val="240"/>
        </w:trPr>
        <w:tc>
          <w:tcPr>
            <w:tcW w:w="3515" w:type="dxa"/>
            <w:shd w:val="clear" w:color="auto" w:fill="auto"/>
          </w:tcPr>
          <w:p w:rsidR="00D42BEB" w:rsidRPr="00932D31" w:rsidRDefault="00B23CDC" w:rsidP="00D42BEB">
            <w:pPr>
              <w:spacing w:before="40" w:after="40" w:line="220" w:lineRule="exact"/>
              <w:rPr>
                <w:sz w:val="18"/>
                <w:szCs w:val="16"/>
              </w:rPr>
            </w:pPr>
            <w:r w:rsidRPr="00932D31">
              <w:rPr>
                <w:sz w:val="18"/>
                <w:szCs w:val="16"/>
              </w:rPr>
              <w:t>Derechos de los niños</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144</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11</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155</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92</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47</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42</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4</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6</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4</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137</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18</w:t>
            </w:r>
          </w:p>
        </w:tc>
      </w:tr>
      <w:tr w:rsidR="00D42BEB" w:rsidRPr="00932D31">
        <w:trPr>
          <w:trHeight w:val="240"/>
        </w:trPr>
        <w:tc>
          <w:tcPr>
            <w:tcW w:w="3515" w:type="dxa"/>
            <w:shd w:val="clear" w:color="auto" w:fill="auto"/>
          </w:tcPr>
          <w:p w:rsidR="00D42BEB" w:rsidRPr="00932D31" w:rsidRDefault="00B23CDC" w:rsidP="00D42BEB">
            <w:pPr>
              <w:spacing w:before="40" w:after="40" w:line="220" w:lineRule="exact"/>
              <w:rPr>
                <w:sz w:val="18"/>
                <w:szCs w:val="16"/>
              </w:rPr>
            </w:pPr>
            <w:r w:rsidRPr="00932D31">
              <w:rPr>
                <w:sz w:val="18"/>
                <w:szCs w:val="16"/>
              </w:rPr>
              <w:t>Planificación urbana y construcción</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146</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69</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215</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142</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3</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29</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19</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4</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6</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168</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47</w:t>
            </w:r>
          </w:p>
        </w:tc>
      </w:tr>
      <w:tr w:rsidR="00D42BEB" w:rsidRPr="00932D31">
        <w:trPr>
          <w:trHeight w:val="240"/>
        </w:trPr>
        <w:tc>
          <w:tcPr>
            <w:tcW w:w="3515" w:type="dxa"/>
            <w:shd w:val="clear" w:color="auto" w:fill="auto"/>
          </w:tcPr>
          <w:p w:rsidR="00D42BEB" w:rsidRPr="00932D31" w:rsidRDefault="00B23CDC" w:rsidP="00D42BEB">
            <w:pPr>
              <w:spacing w:before="40" w:after="40" w:line="220" w:lineRule="exact"/>
              <w:rPr>
                <w:sz w:val="18"/>
                <w:szCs w:val="16"/>
              </w:rPr>
            </w:pPr>
            <w:r w:rsidRPr="00932D31">
              <w:rPr>
                <w:sz w:val="18"/>
                <w:szCs w:val="16"/>
              </w:rPr>
              <w:t>Protección ambiental</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26</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2</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28</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17</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9</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9</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27</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w:t>
            </w:r>
          </w:p>
        </w:tc>
      </w:tr>
      <w:tr w:rsidR="00D42BEB" w:rsidRPr="00932D31">
        <w:trPr>
          <w:trHeight w:val="240"/>
        </w:trPr>
        <w:tc>
          <w:tcPr>
            <w:tcW w:w="3515" w:type="dxa"/>
            <w:shd w:val="clear" w:color="auto" w:fill="auto"/>
          </w:tcPr>
          <w:p w:rsidR="00D42BEB" w:rsidRPr="00932D31" w:rsidRDefault="00B23CDC" w:rsidP="00D42BEB">
            <w:pPr>
              <w:spacing w:before="40" w:after="40" w:line="220" w:lineRule="exact"/>
              <w:rPr>
                <w:sz w:val="18"/>
                <w:szCs w:val="16"/>
              </w:rPr>
            </w:pPr>
            <w:r w:rsidRPr="00932D31">
              <w:rPr>
                <w:sz w:val="18"/>
                <w:szCs w:val="16"/>
              </w:rPr>
              <w:t>Finanzas</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101</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9</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110</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60</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21</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16</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3</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2</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81</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29</w:t>
            </w:r>
          </w:p>
        </w:tc>
      </w:tr>
      <w:tr w:rsidR="00D42BEB" w:rsidRPr="00932D31">
        <w:trPr>
          <w:trHeight w:val="240"/>
        </w:trPr>
        <w:tc>
          <w:tcPr>
            <w:tcW w:w="3515" w:type="dxa"/>
            <w:shd w:val="clear" w:color="auto" w:fill="auto"/>
          </w:tcPr>
          <w:p w:rsidR="00D42BEB" w:rsidRPr="00932D31" w:rsidRDefault="00B23CDC" w:rsidP="00D42BEB">
            <w:pPr>
              <w:spacing w:before="40" w:after="40" w:line="220" w:lineRule="exact"/>
              <w:rPr>
                <w:sz w:val="18"/>
                <w:szCs w:val="16"/>
              </w:rPr>
            </w:pPr>
            <w:r w:rsidRPr="00932D31">
              <w:rPr>
                <w:sz w:val="18"/>
                <w:szCs w:val="16"/>
              </w:rPr>
              <w:t>Cuestiones relativas a la propiedad</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360</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91</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451</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236</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2</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168</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104</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20</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44</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362</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89</w:t>
            </w:r>
          </w:p>
        </w:tc>
      </w:tr>
      <w:tr w:rsidR="00D42BEB" w:rsidRPr="00932D31">
        <w:trPr>
          <w:trHeight w:val="240"/>
        </w:trPr>
        <w:tc>
          <w:tcPr>
            <w:tcW w:w="3515" w:type="dxa"/>
            <w:shd w:val="clear" w:color="auto" w:fill="auto"/>
          </w:tcPr>
          <w:p w:rsidR="00D42BEB" w:rsidRPr="00932D31" w:rsidRDefault="00B23CDC" w:rsidP="00D42BEB">
            <w:pPr>
              <w:spacing w:before="40" w:after="40" w:line="220" w:lineRule="exact"/>
              <w:rPr>
                <w:sz w:val="18"/>
                <w:szCs w:val="16"/>
              </w:rPr>
            </w:pPr>
            <w:r w:rsidRPr="00932D31">
              <w:rPr>
                <w:sz w:val="18"/>
                <w:szCs w:val="16"/>
              </w:rPr>
              <w:t>Derechos de los consumidores</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673</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158</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831</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387</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11</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301</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265</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14</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22</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6</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3</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678</w:t>
            </w:r>
          </w:p>
        </w:tc>
        <w:tc>
          <w:tcPr>
            <w:tcW w:w="680" w:type="dxa"/>
            <w:shd w:val="clear" w:color="auto" w:fill="auto"/>
            <w:vAlign w:val="bottom"/>
          </w:tcPr>
          <w:p w:rsidR="00D42BEB" w:rsidRPr="00932D31" w:rsidRDefault="00D42BEB" w:rsidP="00D42BEB">
            <w:pPr>
              <w:spacing w:before="40" w:after="40" w:line="220" w:lineRule="exact"/>
              <w:jc w:val="right"/>
              <w:rPr>
                <w:sz w:val="18"/>
                <w:szCs w:val="16"/>
              </w:rPr>
            </w:pPr>
            <w:r w:rsidRPr="00932D31">
              <w:rPr>
                <w:sz w:val="18"/>
                <w:szCs w:val="16"/>
              </w:rPr>
              <w:t>153</w:t>
            </w:r>
          </w:p>
        </w:tc>
      </w:tr>
    </w:tbl>
    <w:p w:rsidR="00D42BEB" w:rsidRPr="00932D31" w:rsidRDefault="00D42BEB" w:rsidP="00D42BEB"/>
    <w:p w:rsidR="00AB11C2" w:rsidRPr="00932D31" w:rsidRDefault="00D42BEB" w:rsidP="00AB11C2">
      <w:pPr>
        <w:pStyle w:val="H23G"/>
        <w:ind w:left="1418"/>
        <w:rPr>
          <w:lang w:val="es-ES"/>
        </w:rPr>
      </w:pPr>
      <w:r w:rsidRPr="00932D31">
        <w:rPr>
          <w:lang w:val="es-ES"/>
        </w:rPr>
        <w:br w:type="page"/>
      </w:r>
      <w:r w:rsidR="00AB11C2" w:rsidRPr="00932D31">
        <w:rPr>
          <w:lang w:val="es-ES"/>
        </w:rPr>
        <w:t>Solicitudes recibidas, casos resueltos y pendientes; 1 de enero a 31 de diciembre de 2012; por ámbitos</w:t>
      </w:r>
    </w:p>
    <w:tbl>
      <w:tblPr>
        <w:tblW w:w="0" w:type="auto"/>
        <w:tblInd w:w="283" w:type="dxa"/>
        <w:tblBorders>
          <w:top w:val="single" w:sz="4" w:space="0" w:color="000000"/>
          <w:bottom w:val="single" w:sz="12" w:space="0" w:color="000000"/>
        </w:tblBorders>
        <w:tblLayout w:type="fixed"/>
        <w:tblCellMar>
          <w:left w:w="0" w:type="dxa"/>
          <w:right w:w="0" w:type="dxa"/>
        </w:tblCellMar>
        <w:tblLook w:val="00E0"/>
      </w:tblPr>
      <w:tblGrid>
        <w:gridCol w:w="3515"/>
        <w:gridCol w:w="680"/>
        <w:gridCol w:w="680"/>
        <w:gridCol w:w="680"/>
        <w:gridCol w:w="680"/>
        <w:gridCol w:w="680"/>
        <w:gridCol w:w="680"/>
        <w:gridCol w:w="680"/>
        <w:gridCol w:w="680"/>
        <w:gridCol w:w="680"/>
        <w:gridCol w:w="680"/>
        <w:gridCol w:w="680"/>
        <w:gridCol w:w="680"/>
        <w:gridCol w:w="680"/>
      </w:tblGrid>
      <w:tr w:rsidR="00AB11C2" w:rsidRPr="00932D31">
        <w:trPr>
          <w:cantSplit/>
          <w:trHeight w:val="2268"/>
          <w:tblHeader/>
        </w:trPr>
        <w:tc>
          <w:tcPr>
            <w:tcW w:w="3515" w:type="dxa"/>
            <w:tcBorders>
              <w:top w:val="single" w:sz="4" w:space="0" w:color="000000"/>
              <w:bottom w:val="single" w:sz="12" w:space="0" w:color="000000"/>
            </w:tcBorders>
            <w:shd w:val="clear" w:color="auto" w:fill="auto"/>
            <w:vAlign w:val="bottom"/>
          </w:tcPr>
          <w:p w:rsidR="00AB11C2" w:rsidRPr="00932D31" w:rsidRDefault="00AB11C2" w:rsidP="00AB11C2">
            <w:pPr>
              <w:spacing w:before="80" w:after="80" w:line="200" w:lineRule="exact"/>
              <w:rPr>
                <w:i/>
                <w:sz w:val="16"/>
                <w:szCs w:val="16"/>
              </w:rPr>
            </w:pPr>
            <w:r w:rsidRPr="00932D31">
              <w:rPr>
                <w:i/>
                <w:sz w:val="16"/>
                <w:szCs w:val="16"/>
              </w:rPr>
              <w:t>Ámbito</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Recibidas en 20</w:t>
            </w:r>
            <w:r w:rsidR="00BC5388" w:rsidRPr="00932D31">
              <w:rPr>
                <w:i/>
                <w:sz w:val="16"/>
                <w:szCs w:val="16"/>
              </w:rPr>
              <w:t>12</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Transferidas del año anterior</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Total de solicitudes pendientes</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0D71BD" w:rsidP="00AB11C2">
            <w:pPr>
              <w:spacing w:before="80" w:after="80" w:line="200" w:lineRule="exact"/>
              <w:rPr>
                <w:i/>
                <w:sz w:val="16"/>
                <w:szCs w:val="16"/>
              </w:rPr>
            </w:pPr>
            <w:r>
              <w:rPr>
                <w:i/>
                <w:sz w:val="16"/>
                <w:szCs w:val="16"/>
              </w:rPr>
              <w:t>Decisión de suspender el p</w:t>
            </w:r>
            <w:r w:rsidRPr="00932D31">
              <w:rPr>
                <w:i/>
                <w:sz w:val="16"/>
                <w:szCs w:val="16"/>
              </w:rPr>
              <w:t>rocedimiento o de no iniciarlo</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Resuelto de otra manera</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Opiniones, propuestas, recomendaciones</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Procedimientos iniciados a instancias de la Oficina del Defensor del Pueblo</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Todas las actividades legalmente prescriptas por la Oficina del Defensor del Pueblo</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 xml:space="preserve">Procedimientos no iniciados a pesar de la intervención de la Oficina del Defensor del </w:t>
            </w:r>
            <w:r w:rsidR="00932D31" w:rsidRPr="00932D31">
              <w:rPr>
                <w:i/>
                <w:sz w:val="16"/>
                <w:szCs w:val="16"/>
              </w:rPr>
              <w:t>Pueblo</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Información facilitada a los ministros</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Información facilitada al Gobierno</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Número total de casos cerrados</w:t>
            </w:r>
          </w:p>
        </w:tc>
        <w:tc>
          <w:tcPr>
            <w:tcW w:w="680" w:type="dxa"/>
            <w:tcBorders>
              <w:top w:val="single" w:sz="4" w:space="0" w:color="000000"/>
              <w:bottom w:val="single" w:sz="12" w:space="0" w:color="000000"/>
            </w:tcBorders>
            <w:shd w:val="clear" w:color="auto" w:fill="auto"/>
            <w:textDirection w:val="btLr"/>
            <w:vAlign w:val="bottom"/>
          </w:tcPr>
          <w:p w:rsidR="00AB11C2" w:rsidRPr="00932D31" w:rsidRDefault="00AB11C2" w:rsidP="00AB11C2">
            <w:pPr>
              <w:spacing w:before="80" w:after="80" w:line="200" w:lineRule="exact"/>
              <w:rPr>
                <w:i/>
                <w:sz w:val="16"/>
                <w:szCs w:val="16"/>
              </w:rPr>
            </w:pPr>
            <w:r w:rsidRPr="00932D31">
              <w:rPr>
                <w:i/>
                <w:sz w:val="16"/>
                <w:szCs w:val="16"/>
              </w:rPr>
              <w:t>Casos pendientes</w:t>
            </w:r>
          </w:p>
        </w:tc>
      </w:tr>
      <w:tr w:rsidR="00AB11C2" w:rsidRPr="00932D31">
        <w:trPr>
          <w:trHeight w:val="240"/>
        </w:trPr>
        <w:tc>
          <w:tcPr>
            <w:tcW w:w="3515" w:type="dxa"/>
            <w:tcBorders>
              <w:top w:val="single" w:sz="12" w:space="0" w:color="000000"/>
            </w:tcBorders>
            <w:shd w:val="clear" w:color="auto" w:fill="auto"/>
          </w:tcPr>
          <w:p w:rsidR="00AB11C2" w:rsidRPr="00932D31" w:rsidRDefault="00AB11C2" w:rsidP="00AB11C2">
            <w:pPr>
              <w:spacing w:before="40" w:after="40" w:line="220" w:lineRule="exact"/>
              <w:rPr>
                <w:sz w:val="18"/>
                <w:szCs w:val="16"/>
              </w:rPr>
            </w:pPr>
            <w:r w:rsidRPr="00932D31">
              <w:rPr>
                <w:sz w:val="18"/>
                <w:szCs w:val="18"/>
              </w:rPr>
              <w:t>No discriminación y representación equitativa</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32</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14</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46</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26</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9</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8</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34</w:t>
            </w:r>
          </w:p>
        </w:tc>
        <w:tc>
          <w:tcPr>
            <w:tcW w:w="680" w:type="dxa"/>
            <w:tcBorders>
              <w:top w:val="single" w:sz="12" w:space="0" w:color="000000"/>
            </w:tcBorders>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12</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Protección social</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240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295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143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108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98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249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46</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Relaciones laborales</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306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65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371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204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98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279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92</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Cuestiones de vivienda</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63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60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Atención de salud</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166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218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100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85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66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170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48</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Pensión y seguro por discapacidad</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241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298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132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120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93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237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61</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Educación, ciencia, cultura y deportes</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7</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Derechos de los niños</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161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179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116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168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11</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Planificación urbana y construcción</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155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202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129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153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49</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Protección ambiental</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7</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Finanzas</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130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159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97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47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139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20</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Cuestiones relativas a la propiedad</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272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89</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361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207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110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73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292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69</w:t>
            </w:r>
          </w:p>
        </w:tc>
      </w:tr>
      <w:tr w:rsidR="00AB11C2" w:rsidRPr="00932D31">
        <w:trPr>
          <w:trHeight w:val="240"/>
        </w:trPr>
        <w:tc>
          <w:tcPr>
            <w:tcW w:w="3515" w:type="dxa"/>
            <w:shd w:val="clear" w:color="auto" w:fill="auto"/>
          </w:tcPr>
          <w:p w:rsidR="00AB11C2" w:rsidRPr="00932D31" w:rsidRDefault="00AB11C2" w:rsidP="00AB11C2">
            <w:pPr>
              <w:spacing w:before="40" w:after="40" w:line="220" w:lineRule="exact"/>
              <w:rPr>
                <w:sz w:val="18"/>
                <w:szCs w:val="16"/>
              </w:rPr>
            </w:pPr>
            <w:r w:rsidRPr="00932D31">
              <w:rPr>
                <w:sz w:val="18"/>
                <w:szCs w:val="16"/>
              </w:rPr>
              <w:t>Derechos de los consumidores</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948</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153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1,101</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672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16</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330</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233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65</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32</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3</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987</w:t>
            </w:r>
          </w:p>
        </w:tc>
        <w:tc>
          <w:tcPr>
            <w:tcW w:w="680" w:type="dxa"/>
            <w:shd w:val="clear" w:color="auto" w:fill="auto"/>
            <w:vAlign w:val="bottom"/>
          </w:tcPr>
          <w:p w:rsidR="00AB11C2" w:rsidRPr="00932D31" w:rsidRDefault="00AB11C2" w:rsidP="00AB11C2">
            <w:pPr>
              <w:spacing w:before="40" w:after="40" w:line="220" w:lineRule="exact"/>
              <w:jc w:val="right"/>
              <w:rPr>
                <w:sz w:val="18"/>
                <w:szCs w:val="16"/>
              </w:rPr>
            </w:pPr>
            <w:r w:rsidRPr="00932D31">
              <w:rPr>
                <w:sz w:val="18"/>
                <w:szCs w:val="16"/>
              </w:rPr>
              <w:t>114</w:t>
            </w:r>
          </w:p>
        </w:tc>
      </w:tr>
    </w:tbl>
    <w:p w:rsidR="00BC5388" w:rsidRPr="00932D31" w:rsidRDefault="00BC5388" w:rsidP="00D42BEB">
      <w:pPr>
        <w:sectPr w:rsidR="00BC5388" w:rsidRPr="00932D31" w:rsidSect="00D42BEB">
          <w:headerReference w:type="even" r:id="rId14"/>
          <w:headerReference w:type="default" r:id="rId15"/>
          <w:footerReference w:type="even" r:id="rId16"/>
          <w:footerReference w:type="default" r:id="rId17"/>
          <w:headerReference w:type="first" r:id="rId18"/>
          <w:pgSz w:w="16838" w:h="11906" w:orient="landscape" w:code="9"/>
          <w:pgMar w:top="1134" w:right="1701" w:bottom="1134" w:left="2268" w:header="567" w:footer="567" w:gutter="0"/>
          <w:cols w:space="708"/>
          <w:docGrid w:linePitch="360"/>
        </w:sectPr>
      </w:pPr>
    </w:p>
    <w:p w:rsidR="00F55EE8" w:rsidRPr="00932D31" w:rsidRDefault="00F55EE8" w:rsidP="00F55EE8">
      <w:pPr>
        <w:pStyle w:val="H1G"/>
        <w:rPr>
          <w:lang w:val="es-ES"/>
        </w:rPr>
      </w:pPr>
      <w:r w:rsidRPr="00932D31">
        <w:rPr>
          <w:lang w:val="es-ES"/>
        </w:rPr>
        <w:tab/>
        <w:t>A.</w:t>
      </w:r>
      <w:r w:rsidRPr="00932D31">
        <w:rPr>
          <w:lang w:val="es-ES"/>
        </w:rPr>
        <w:tab/>
        <w:t>Derecho a una mejora continua de las condiciones de existencia</w:t>
      </w:r>
    </w:p>
    <w:p w:rsidR="00F55EE8" w:rsidRPr="00932D31" w:rsidRDefault="00F55EE8" w:rsidP="00F55EE8">
      <w:pPr>
        <w:pStyle w:val="SingleTxtG"/>
        <w:rPr>
          <w:lang w:val="es-ES"/>
        </w:rPr>
      </w:pPr>
      <w:r w:rsidRPr="00932D31">
        <w:rPr>
          <w:lang w:val="es-ES"/>
        </w:rPr>
        <w:t>85.</w:t>
      </w:r>
      <w:r w:rsidRPr="00932D31">
        <w:rPr>
          <w:lang w:val="es-ES"/>
        </w:rPr>
        <w:tab/>
        <w:t>En 2010, el Gobierno de la República de Macedonia aprobó la Estrategia para la reducción de la pobreza y la exclusión social, para el período 2010-2020.</w:t>
      </w:r>
    </w:p>
    <w:p w:rsidR="00F55EE8" w:rsidRPr="00932D31" w:rsidRDefault="00F55EE8" w:rsidP="00F55EE8">
      <w:pPr>
        <w:pStyle w:val="SingleTxtG"/>
        <w:rPr>
          <w:lang w:val="es-ES"/>
        </w:rPr>
      </w:pPr>
      <w:r w:rsidRPr="00932D31">
        <w:rPr>
          <w:lang w:val="es-ES"/>
        </w:rPr>
        <w:t>86.</w:t>
      </w:r>
      <w:r w:rsidRPr="00932D31">
        <w:rPr>
          <w:lang w:val="es-ES"/>
        </w:rPr>
        <w:tab/>
        <w:t>Gracias a la aplicación de las medidas y actividades previstas en la Estrategia se han obtenido algunos resultados como el aumento de la tasa de empleo, del número de beneficiarios de la protección social, del tipo de prestaciones de protección social, del número de beneficiarios de las prestaciones de protección social y la ampliación de la protección del niño. La educación ha sido objeto de importantes cambios a raíz de la introducción de la enseñanza secundaria obligatoria y la extensión de la red de instituciones de educación superior. Además ha aumentado el acceso y la disponibilidad del sistema de TI. Por último, se han observado cambios positivos en materia de pensiones y de seguro de discapacidad y salud.</w:t>
      </w:r>
    </w:p>
    <w:p w:rsidR="00F55EE8" w:rsidRPr="00932D31" w:rsidRDefault="00F55EE8" w:rsidP="00F55EE8">
      <w:pPr>
        <w:pStyle w:val="SingleTxtG"/>
        <w:rPr>
          <w:lang w:val="es-ES"/>
        </w:rPr>
      </w:pPr>
      <w:r w:rsidRPr="00932D31">
        <w:rPr>
          <w:lang w:val="es-ES"/>
        </w:rPr>
        <w:t>87.</w:t>
      </w:r>
      <w:r w:rsidRPr="00932D31">
        <w:rPr>
          <w:lang w:val="es-ES"/>
        </w:rPr>
        <w:tab/>
        <w:t>La Estrategia fue revisada en 2013 con objeto de armonizarla con la Estrategia Europa 2020 para el crecimiento y el desarrollo de la Unión Europea. Se incorporaron elementos particulares de algunos grupos de beneficiarios vulnerables y se tuvieron en cuenta sus necesidades.</w:t>
      </w:r>
    </w:p>
    <w:p w:rsidR="00F55EE8" w:rsidRPr="00932D31" w:rsidRDefault="00F55EE8" w:rsidP="00F55EE8">
      <w:pPr>
        <w:pStyle w:val="SingleTxtG"/>
        <w:rPr>
          <w:lang w:val="es-ES"/>
        </w:rPr>
      </w:pPr>
      <w:r w:rsidRPr="00932D31">
        <w:rPr>
          <w:lang w:val="es-ES"/>
        </w:rPr>
        <w:t>88.</w:t>
      </w:r>
      <w:r w:rsidRPr="00932D31">
        <w:rPr>
          <w:lang w:val="es-ES"/>
        </w:rPr>
        <w:tab/>
        <w:t>Con miras a aplicar la Estrategia, el Gobierno adopta planes de acción anuales que prevén medidas y actividades con sus plazos correspondientes. Al mismo tiempo crea los organismos encargados de su aplicación y asigna los créditos necesarios.</w:t>
      </w:r>
    </w:p>
    <w:p w:rsidR="00F55EE8" w:rsidRPr="00932D31" w:rsidRDefault="00F55EE8" w:rsidP="00F55EE8">
      <w:pPr>
        <w:pStyle w:val="H1G"/>
        <w:rPr>
          <w:lang w:val="es-ES"/>
        </w:rPr>
      </w:pPr>
      <w:r w:rsidRPr="00932D31">
        <w:rPr>
          <w:lang w:val="es-ES"/>
        </w:rPr>
        <w:tab/>
        <w:t>B.</w:t>
      </w:r>
      <w:r w:rsidRPr="00932D31">
        <w:rPr>
          <w:lang w:val="es-ES"/>
        </w:rPr>
        <w:tab/>
        <w:t>Derecho a una alimentación adecuada</w:t>
      </w:r>
    </w:p>
    <w:p w:rsidR="00F55EE8" w:rsidRPr="00932D31" w:rsidRDefault="00F55EE8" w:rsidP="00F55EE8">
      <w:pPr>
        <w:pStyle w:val="SingleTxtG"/>
        <w:rPr>
          <w:lang w:val="es-ES"/>
        </w:rPr>
      </w:pPr>
      <w:r w:rsidRPr="00932D31">
        <w:rPr>
          <w:lang w:val="es-ES"/>
        </w:rPr>
        <w:t>89.</w:t>
      </w:r>
      <w:r w:rsidRPr="00932D31">
        <w:rPr>
          <w:lang w:val="es-ES"/>
        </w:rPr>
        <w:tab/>
        <w:t>La República de Macedonia ha adoptado planes de acción en materia de alimentación y nutrición para los períodos 2004-2008 y 2009-2014. Estos planes de acción prevén actividades específicas encaminadas a reducir la prevalencia de enfermedades no transmisibles relacionadas con la alimentación, la creciente obesidad de los niños y adolescentes, la prevalencia de enfermedades causadas por el déficit de micronutrientes y la incidencia de enfermedades relacionadas con la alimentación. Las actividades se llevan a cabo en el marco del Programa nacional de salud pública, que el Gobierno aprueba todos los años. Su aplicación está a cargo del Instituto de Salud Pública, en cooperación con 10 centros de salud pública.</w:t>
      </w:r>
    </w:p>
    <w:p w:rsidR="00F55EE8" w:rsidRPr="00932D31" w:rsidRDefault="00F55EE8" w:rsidP="00F55EE8">
      <w:pPr>
        <w:pStyle w:val="SingleTxtG"/>
        <w:rPr>
          <w:lang w:val="es-ES"/>
        </w:rPr>
      </w:pPr>
      <w:r w:rsidRPr="00932D31">
        <w:rPr>
          <w:lang w:val="es-ES"/>
        </w:rPr>
        <w:t>90.</w:t>
      </w:r>
      <w:r w:rsidRPr="00932D31">
        <w:rPr>
          <w:lang w:val="es-ES"/>
        </w:rPr>
        <w:tab/>
        <w:t>El Instituto de Salud Pública publica regularmente folletos destinados a informar al público sobre los principios y las necesidades de una dieta sana y de las dietas adaptadas a distintas categorías de personas (dieta para pacientes de tuberculosis, cinco elementos clave para definir los alimentos aptos para el consumo, las bebidas refrescantes sin alcohol, comer un desayuno y frutas y verduras a diario, el reglamento sobre la dieta adecuada para lactantes y niños pequeños, el reglamento sobre la dieta para las personas mayores, el reglamento sobre la dieta para los pacientes de cáncer, etc.) y dicta conferencias destinadas a profesionales de la salud y el público en general sobre varias cuestiones, en particular, el tema de una dieta adecuada.</w:t>
      </w:r>
    </w:p>
    <w:p w:rsidR="00F55EE8" w:rsidRPr="00932D31" w:rsidRDefault="00F55EE8" w:rsidP="00F55EE8">
      <w:pPr>
        <w:pStyle w:val="SingleTxtG"/>
        <w:rPr>
          <w:lang w:val="es-ES"/>
        </w:rPr>
      </w:pPr>
      <w:r w:rsidRPr="00932D31">
        <w:rPr>
          <w:lang w:val="es-ES"/>
        </w:rPr>
        <w:t>91.</w:t>
      </w:r>
      <w:r w:rsidRPr="00932D31">
        <w:rPr>
          <w:lang w:val="es-ES"/>
        </w:rPr>
        <w:tab/>
        <w:t>En 2008, de conformidad con el Programa de desarrollo de la agricultura, el Gobierno destinó importantes fondos a préstamos ofrecidos en condiciones favorables en el sector agropecuario. El objetivo consistía en mejorar el acceso a los préstamos a corto y largo plazo para los agricultores, así como para las pequeñas y medianas empresas dedicadas principalmente a elaborar y exportar productos agrícolas. De esta manera se contribuye al crecimiento económico sostenible y se estimula el empleo. Información adicional sobre la concesión de créditos figura en el informe agrícola anual, disponible en www.zpis.gov.mk.</w:t>
      </w:r>
    </w:p>
    <w:p w:rsidR="00F55EE8" w:rsidRPr="00932D31" w:rsidRDefault="00F55EE8" w:rsidP="00F55EE8">
      <w:pPr>
        <w:pStyle w:val="SingleTxtG"/>
        <w:rPr>
          <w:lang w:val="es-ES"/>
        </w:rPr>
      </w:pPr>
      <w:r w:rsidRPr="00932D31">
        <w:rPr>
          <w:lang w:val="es-ES"/>
        </w:rPr>
        <w:t>92.</w:t>
      </w:r>
      <w:r w:rsidRPr="00932D31">
        <w:rPr>
          <w:lang w:val="es-ES"/>
        </w:rPr>
        <w:tab/>
        <w:t xml:space="preserve">El artículo 40 de la Ley de tierras agrícolas regula la distribución de tierras agrícolas de propiedad estatal a una determinada categoría de personas desfavorecidas. Además se aprobó el Programa de concesión de tierras agrícolas de propiedad estatal (Boletín Oficial de la República de Macedonia </w:t>
      </w:r>
      <w:r w:rsidR="00FE4C5F" w:rsidRPr="00932D31">
        <w:rPr>
          <w:lang w:val="es-ES"/>
        </w:rPr>
        <w:t>Nº</w:t>
      </w:r>
      <w:r w:rsidRPr="00932D31">
        <w:rPr>
          <w:lang w:val="es-ES"/>
        </w:rPr>
        <w:t xml:space="preserve"> 80/12). Los destinatarios de tierras agrícolas en el marco de este programa también tienen derecho a recibir una asistencia financiera de </w:t>
      </w:r>
      <w:r w:rsidR="00932D31" w:rsidRPr="00932D31">
        <w:rPr>
          <w:lang w:val="es-ES"/>
        </w:rPr>
        <w:t>mínimos</w:t>
      </w:r>
      <w:r w:rsidRPr="00932D31">
        <w:rPr>
          <w:lang w:val="es-ES"/>
        </w:rPr>
        <w:t xml:space="preserve"> para iniciar su actividad agrícola, con arreglo a la Ley de agricultura y desarrollo rural (Boletín Oficial de la República de Macedonia </w:t>
      </w:r>
      <w:r w:rsidR="00FE4C5F" w:rsidRPr="00932D31">
        <w:rPr>
          <w:lang w:val="es-ES"/>
        </w:rPr>
        <w:t>Nº</w:t>
      </w:r>
      <w:r w:rsidRPr="00932D31">
        <w:rPr>
          <w:lang w:val="es-ES"/>
        </w:rPr>
        <w:t xml:space="preserve"> 49/10). El Plan operativo por el que se modifica el Plan operativo de medidas y programas activos de empleo para el año 2013 prevé que el Ministerio de Trabajo y Política Social otorgue al beneficiario de las tierras un subsidio mensual por un importe equivalente al percibido en concepto de asistencia social durante los dos primeros años de usufructo de la tierra, además de la pensión, el seguro de discapacidad y de salud, así como los derechos de inscripción en el registro de agricultores.</w:t>
      </w:r>
    </w:p>
    <w:p w:rsidR="00F55EE8" w:rsidRPr="00932D31" w:rsidRDefault="00F55EE8" w:rsidP="00F55EE8">
      <w:pPr>
        <w:pStyle w:val="SingleTxtG"/>
        <w:rPr>
          <w:lang w:val="es-ES"/>
        </w:rPr>
      </w:pPr>
      <w:r w:rsidRPr="00932D31">
        <w:rPr>
          <w:lang w:val="es-ES"/>
        </w:rPr>
        <w:t>93.</w:t>
      </w:r>
      <w:r w:rsidRPr="00932D31">
        <w:rPr>
          <w:lang w:val="es-ES"/>
        </w:rPr>
        <w:tab/>
        <w:t xml:space="preserve">Una vez concluidos los contratos de usufructo, los beneficiarios deben inscribirse en el Fondo de Pensiones y Discapacidad como trabajadores agrícolas dedicados principalmente a la agricultura. El usufructo de las tierras agrícolas se concede por una duración de cinco años. Todas las personas desfavorecidas que se acogen a prestaciones de asistencia social tienen derecho a participar en la convocatoria pública de usufructo. Hasta la fecha se han organizaron dos convocatorias y hay una tercera convocatoria en curso. La primera convocatoria, en que se presentaron 41 solicitudes, dio lugar a la conclusión de contratos con 34 personas por un total de </w:t>
      </w:r>
      <w:smartTag w:uri="urn:schemas-microsoft-com:office:smarttags" w:element="metricconverter">
        <w:smartTagPr>
          <w:attr w:name="ProductID" w:val="100 hect￡reas"/>
        </w:smartTagPr>
        <w:r w:rsidRPr="00932D31">
          <w:rPr>
            <w:lang w:val="es-ES"/>
          </w:rPr>
          <w:t>100 hectáreas</w:t>
        </w:r>
      </w:smartTag>
      <w:r w:rsidRPr="00932D31">
        <w:rPr>
          <w:lang w:val="es-ES"/>
        </w:rPr>
        <w:t xml:space="preserve">. En la segunda convocatoria se recibieron cinco solicitudes y se concluyeron contratos con tres personas, que recibieron </w:t>
      </w:r>
      <w:smartTag w:uri="urn:schemas-microsoft-com:office:smarttags" w:element="metricconverter">
        <w:smartTagPr>
          <w:attr w:name="ProductID" w:val="10 hect￡reas"/>
        </w:smartTagPr>
        <w:r w:rsidRPr="00932D31">
          <w:rPr>
            <w:lang w:val="es-ES"/>
          </w:rPr>
          <w:t>10 hectáreas</w:t>
        </w:r>
      </w:smartTag>
      <w:r w:rsidRPr="00932D31">
        <w:rPr>
          <w:lang w:val="es-ES"/>
        </w:rPr>
        <w:t>. Actualmente, la tercera convocatoria pública ha sido objeto de cinco solicitudes pero aún no se ha tomado una decisión al respecto.</w:t>
      </w:r>
    </w:p>
    <w:p w:rsidR="00F55EE8" w:rsidRPr="00932D31" w:rsidRDefault="00F55EE8" w:rsidP="00F55EE8">
      <w:pPr>
        <w:pStyle w:val="H1G"/>
        <w:rPr>
          <w:lang w:val="es-ES"/>
        </w:rPr>
      </w:pPr>
      <w:r w:rsidRPr="00932D31">
        <w:rPr>
          <w:lang w:val="es-ES"/>
        </w:rPr>
        <w:tab/>
        <w:t>C.</w:t>
      </w:r>
      <w:r w:rsidRPr="00932D31">
        <w:rPr>
          <w:lang w:val="es-ES"/>
        </w:rPr>
        <w:tab/>
        <w:t>Derecho al agua</w:t>
      </w:r>
    </w:p>
    <w:p w:rsidR="00F55EE8" w:rsidRPr="00932D31" w:rsidRDefault="00F55EE8" w:rsidP="00F55EE8">
      <w:pPr>
        <w:pStyle w:val="SingleTxtG"/>
        <w:rPr>
          <w:lang w:val="es-ES"/>
        </w:rPr>
      </w:pPr>
      <w:r w:rsidRPr="00932D31">
        <w:rPr>
          <w:lang w:val="es-ES"/>
        </w:rPr>
        <w:t>94.</w:t>
      </w:r>
      <w:r w:rsidRPr="00932D31">
        <w:rPr>
          <w:lang w:val="es-ES"/>
        </w:rPr>
        <w:tab/>
        <w:t>La Ley de atención de la salud prevé medidas y actividades para la protección contra los efectos nocivos de la contaminación del agua en la salud pública, la protección de la salud pública, la detección, la prevención y la eliminación de las enfermedades infecciosas y el respeto de normas mínimas de higiene y epidemiología.</w:t>
      </w:r>
    </w:p>
    <w:p w:rsidR="00F55EE8" w:rsidRPr="00932D31" w:rsidRDefault="00F55EE8" w:rsidP="00F55EE8">
      <w:pPr>
        <w:pStyle w:val="H23G"/>
        <w:rPr>
          <w:lang w:val="es-ES"/>
        </w:rPr>
      </w:pPr>
      <w:r w:rsidRPr="00932D31">
        <w:rPr>
          <w:lang w:val="es-ES"/>
        </w:rPr>
        <w:tab/>
      </w:r>
      <w:r w:rsidRPr="00932D31">
        <w:rPr>
          <w:lang w:val="es-ES"/>
        </w:rPr>
        <w:tab/>
        <w:t>Acceso de la población al agua potable; datos desglosados por zonas urbanas y rurales</w:t>
      </w:r>
    </w:p>
    <w:tbl>
      <w:tblPr>
        <w:tblW w:w="0" w:type="auto"/>
        <w:tblInd w:w="1134" w:type="dxa"/>
        <w:tblBorders>
          <w:top w:val="single" w:sz="4" w:space="0" w:color="000000"/>
          <w:bottom w:val="single" w:sz="12" w:space="0" w:color="000000"/>
        </w:tblBorders>
        <w:tblLayout w:type="fixed"/>
        <w:tblCellMar>
          <w:left w:w="0" w:type="dxa"/>
          <w:right w:w="0" w:type="dxa"/>
        </w:tblCellMar>
        <w:tblLook w:val="00A0"/>
      </w:tblPr>
      <w:tblGrid>
        <w:gridCol w:w="1266"/>
        <w:gridCol w:w="610"/>
        <w:gridCol w:w="611"/>
        <w:gridCol w:w="611"/>
        <w:gridCol w:w="611"/>
        <w:gridCol w:w="611"/>
        <w:gridCol w:w="610"/>
        <w:gridCol w:w="611"/>
        <w:gridCol w:w="611"/>
        <w:gridCol w:w="611"/>
        <w:gridCol w:w="611"/>
      </w:tblGrid>
      <w:tr w:rsidR="00F55EE8" w:rsidRPr="00932D31">
        <w:trPr>
          <w:trHeight w:val="240"/>
          <w:tblHeader/>
        </w:trPr>
        <w:tc>
          <w:tcPr>
            <w:tcW w:w="1266" w:type="dxa"/>
            <w:tcBorders>
              <w:top w:val="single" w:sz="4" w:space="0" w:color="000000"/>
              <w:bottom w:val="single" w:sz="12" w:space="0" w:color="000000"/>
            </w:tcBorders>
            <w:shd w:val="clear" w:color="auto" w:fill="auto"/>
            <w:vAlign w:val="bottom"/>
          </w:tcPr>
          <w:p w:rsidR="00F55EE8" w:rsidRPr="00932D31" w:rsidRDefault="00F55EE8" w:rsidP="00F55EE8">
            <w:pPr>
              <w:spacing w:before="80" w:after="80" w:line="200" w:lineRule="exact"/>
              <w:rPr>
                <w:bCs/>
                <w:i/>
                <w:iCs/>
                <w:sz w:val="16"/>
                <w:szCs w:val="16"/>
              </w:rPr>
            </w:pPr>
            <w:r w:rsidRPr="00932D31">
              <w:rPr>
                <w:bCs/>
                <w:i/>
                <w:iCs/>
                <w:sz w:val="16"/>
                <w:szCs w:val="16"/>
              </w:rPr>
              <w:t>Agua potable</w:t>
            </w:r>
          </w:p>
        </w:tc>
        <w:tc>
          <w:tcPr>
            <w:tcW w:w="610" w:type="dxa"/>
            <w:tcBorders>
              <w:top w:val="single" w:sz="4" w:space="0" w:color="000000"/>
              <w:bottom w:val="single" w:sz="12" w:space="0" w:color="000000"/>
            </w:tcBorders>
            <w:shd w:val="clear" w:color="auto" w:fill="auto"/>
            <w:vAlign w:val="bottom"/>
          </w:tcPr>
          <w:p w:rsidR="00F55EE8" w:rsidRPr="00932D31" w:rsidRDefault="00F55EE8" w:rsidP="00F55EE8">
            <w:pPr>
              <w:spacing w:before="80" w:after="80" w:line="200" w:lineRule="exact"/>
              <w:jc w:val="right"/>
              <w:rPr>
                <w:bCs/>
                <w:i/>
                <w:iCs/>
                <w:sz w:val="16"/>
                <w:szCs w:val="16"/>
              </w:rPr>
            </w:pPr>
            <w:r w:rsidRPr="00932D31">
              <w:rPr>
                <w:bCs/>
                <w:i/>
                <w:iCs/>
                <w:sz w:val="16"/>
                <w:szCs w:val="16"/>
              </w:rPr>
              <w:t>1971</w:t>
            </w:r>
          </w:p>
        </w:tc>
        <w:tc>
          <w:tcPr>
            <w:tcW w:w="611" w:type="dxa"/>
            <w:tcBorders>
              <w:top w:val="single" w:sz="4" w:space="0" w:color="000000"/>
              <w:bottom w:val="single" w:sz="12" w:space="0" w:color="000000"/>
            </w:tcBorders>
            <w:shd w:val="clear" w:color="auto" w:fill="auto"/>
            <w:vAlign w:val="bottom"/>
          </w:tcPr>
          <w:p w:rsidR="00F55EE8" w:rsidRPr="00932D31" w:rsidRDefault="00F55EE8" w:rsidP="00F55EE8">
            <w:pPr>
              <w:spacing w:before="80" w:after="80" w:line="200" w:lineRule="exact"/>
              <w:jc w:val="right"/>
              <w:rPr>
                <w:bCs/>
                <w:i/>
                <w:iCs/>
                <w:sz w:val="16"/>
                <w:szCs w:val="16"/>
              </w:rPr>
            </w:pPr>
            <w:r w:rsidRPr="00932D31">
              <w:rPr>
                <w:bCs/>
                <w:i/>
                <w:iCs/>
                <w:sz w:val="16"/>
                <w:szCs w:val="16"/>
              </w:rPr>
              <w:t>1981</w:t>
            </w:r>
          </w:p>
        </w:tc>
        <w:tc>
          <w:tcPr>
            <w:tcW w:w="611" w:type="dxa"/>
            <w:tcBorders>
              <w:top w:val="single" w:sz="4" w:space="0" w:color="000000"/>
              <w:bottom w:val="single" w:sz="12" w:space="0" w:color="000000"/>
            </w:tcBorders>
            <w:shd w:val="clear" w:color="auto" w:fill="auto"/>
            <w:vAlign w:val="bottom"/>
          </w:tcPr>
          <w:p w:rsidR="00F55EE8" w:rsidRPr="00932D31" w:rsidRDefault="00F55EE8" w:rsidP="00F55EE8">
            <w:pPr>
              <w:spacing w:before="80" w:after="80" w:line="200" w:lineRule="exact"/>
              <w:jc w:val="right"/>
              <w:rPr>
                <w:bCs/>
                <w:i/>
                <w:iCs/>
                <w:sz w:val="16"/>
                <w:szCs w:val="16"/>
              </w:rPr>
            </w:pPr>
            <w:r w:rsidRPr="00932D31">
              <w:rPr>
                <w:bCs/>
                <w:i/>
                <w:iCs/>
                <w:sz w:val="16"/>
                <w:szCs w:val="16"/>
              </w:rPr>
              <w:t>1991</w:t>
            </w:r>
          </w:p>
        </w:tc>
        <w:tc>
          <w:tcPr>
            <w:tcW w:w="611" w:type="dxa"/>
            <w:tcBorders>
              <w:top w:val="single" w:sz="4" w:space="0" w:color="000000"/>
              <w:bottom w:val="single" w:sz="12" w:space="0" w:color="000000"/>
            </w:tcBorders>
            <w:shd w:val="clear" w:color="auto" w:fill="auto"/>
            <w:vAlign w:val="bottom"/>
          </w:tcPr>
          <w:p w:rsidR="00F55EE8" w:rsidRPr="00932D31" w:rsidRDefault="00F55EE8" w:rsidP="00F55EE8">
            <w:pPr>
              <w:spacing w:before="80" w:after="80" w:line="200" w:lineRule="exact"/>
              <w:jc w:val="right"/>
              <w:rPr>
                <w:bCs/>
                <w:i/>
                <w:iCs/>
                <w:sz w:val="16"/>
                <w:szCs w:val="16"/>
              </w:rPr>
            </w:pPr>
            <w:r w:rsidRPr="00932D31">
              <w:rPr>
                <w:bCs/>
                <w:i/>
                <w:iCs/>
                <w:sz w:val="16"/>
                <w:szCs w:val="16"/>
              </w:rPr>
              <w:t>1998</w:t>
            </w:r>
          </w:p>
        </w:tc>
        <w:tc>
          <w:tcPr>
            <w:tcW w:w="611" w:type="dxa"/>
            <w:tcBorders>
              <w:top w:val="single" w:sz="4" w:space="0" w:color="000000"/>
              <w:bottom w:val="single" w:sz="12" w:space="0" w:color="000000"/>
            </w:tcBorders>
            <w:shd w:val="clear" w:color="auto" w:fill="auto"/>
            <w:vAlign w:val="bottom"/>
          </w:tcPr>
          <w:p w:rsidR="00F55EE8" w:rsidRPr="00932D31" w:rsidRDefault="00F55EE8" w:rsidP="00F55EE8">
            <w:pPr>
              <w:spacing w:before="80" w:after="80" w:line="200" w:lineRule="exact"/>
              <w:jc w:val="right"/>
              <w:rPr>
                <w:bCs/>
                <w:i/>
                <w:iCs/>
                <w:sz w:val="16"/>
                <w:szCs w:val="16"/>
              </w:rPr>
            </w:pPr>
            <w:r w:rsidRPr="00932D31">
              <w:rPr>
                <w:bCs/>
                <w:i/>
                <w:iCs/>
                <w:sz w:val="16"/>
                <w:szCs w:val="16"/>
              </w:rPr>
              <w:t>1999</w:t>
            </w:r>
          </w:p>
        </w:tc>
        <w:tc>
          <w:tcPr>
            <w:tcW w:w="610" w:type="dxa"/>
            <w:tcBorders>
              <w:top w:val="single" w:sz="4" w:space="0" w:color="000000"/>
              <w:bottom w:val="single" w:sz="12" w:space="0" w:color="000000"/>
            </w:tcBorders>
            <w:shd w:val="clear" w:color="auto" w:fill="auto"/>
            <w:vAlign w:val="bottom"/>
          </w:tcPr>
          <w:p w:rsidR="00F55EE8" w:rsidRPr="00932D31" w:rsidRDefault="00F55EE8" w:rsidP="00F55EE8">
            <w:pPr>
              <w:spacing w:before="80" w:after="80" w:line="200" w:lineRule="exact"/>
              <w:jc w:val="right"/>
              <w:rPr>
                <w:bCs/>
                <w:i/>
                <w:iCs/>
                <w:sz w:val="16"/>
                <w:szCs w:val="16"/>
              </w:rPr>
            </w:pPr>
            <w:r w:rsidRPr="00932D31">
              <w:rPr>
                <w:bCs/>
                <w:i/>
                <w:iCs/>
                <w:sz w:val="16"/>
                <w:szCs w:val="16"/>
              </w:rPr>
              <w:t>2003</w:t>
            </w:r>
          </w:p>
        </w:tc>
        <w:tc>
          <w:tcPr>
            <w:tcW w:w="611" w:type="dxa"/>
            <w:tcBorders>
              <w:top w:val="single" w:sz="4" w:space="0" w:color="000000"/>
              <w:bottom w:val="single" w:sz="12" w:space="0" w:color="000000"/>
            </w:tcBorders>
            <w:shd w:val="clear" w:color="auto" w:fill="auto"/>
            <w:vAlign w:val="bottom"/>
          </w:tcPr>
          <w:p w:rsidR="00F55EE8" w:rsidRPr="00932D31" w:rsidRDefault="00F55EE8" w:rsidP="00F55EE8">
            <w:pPr>
              <w:spacing w:before="80" w:after="80" w:line="200" w:lineRule="exact"/>
              <w:jc w:val="right"/>
              <w:rPr>
                <w:bCs/>
                <w:i/>
                <w:iCs/>
                <w:sz w:val="16"/>
                <w:szCs w:val="16"/>
              </w:rPr>
            </w:pPr>
            <w:r w:rsidRPr="00932D31">
              <w:rPr>
                <w:bCs/>
                <w:i/>
                <w:iCs/>
                <w:sz w:val="16"/>
                <w:szCs w:val="16"/>
              </w:rPr>
              <w:t>2005</w:t>
            </w:r>
          </w:p>
        </w:tc>
        <w:tc>
          <w:tcPr>
            <w:tcW w:w="611" w:type="dxa"/>
            <w:tcBorders>
              <w:top w:val="single" w:sz="4" w:space="0" w:color="000000"/>
              <w:bottom w:val="single" w:sz="12" w:space="0" w:color="000000"/>
            </w:tcBorders>
            <w:shd w:val="clear" w:color="auto" w:fill="auto"/>
            <w:vAlign w:val="bottom"/>
          </w:tcPr>
          <w:p w:rsidR="00F55EE8" w:rsidRPr="00932D31" w:rsidRDefault="00F55EE8" w:rsidP="00F55EE8">
            <w:pPr>
              <w:spacing w:before="80" w:after="80" w:line="200" w:lineRule="exact"/>
              <w:jc w:val="right"/>
              <w:rPr>
                <w:bCs/>
                <w:i/>
                <w:iCs/>
                <w:sz w:val="16"/>
                <w:szCs w:val="16"/>
              </w:rPr>
            </w:pPr>
            <w:r w:rsidRPr="00932D31">
              <w:rPr>
                <w:bCs/>
                <w:i/>
                <w:iCs/>
                <w:sz w:val="16"/>
                <w:szCs w:val="16"/>
              </w:rPr>
              <w:t>2007</w:t>
            </w:r>
          </w:p>
        </w:tc>
        <w:tc>
          <w:tcPr>
            <w:tcW w:w="611" w:type="dxa"/>
            <w:tcBorders>
              <w:top w:val="single" w:sz="4" w:space="0" w:color="000000"/>
              <w:bottom w:val="single" w:sz="12" w:space="0" w:color="000000"/>
            </w:tcBorders>
            <w:shd w:val="clear" w:color="auto" w:fill="auto"/>
            <w:vAlign w:val="bottom"/>
          </w:tcPr>
          <w:p w:rsidR="00F55EE8" w:rsidRPr="00932D31" w:rsidRDefault="00F55EE8" w:rsidP="00F55EE8">
            <w:pPr>
              <w:spacing w:before="80" w:after="80" w:line="200" w:lineRule="exact"/>
              <w:jc w:val="right"/>
              <w:rPr>
                <w:bCs/>
                <w:i/>
                <w:iCs/>
                <w:sz w:val="16"/>
                <w:szCs w:val="16"/>
              </w:rPr>
            </w:pPr>
            <w:r w:rsidRPr="00932D31">
              <w:rPr>
                <w:bCs/>
                <w:i/>
                <w:iCs/>
                <w:sz w:val="16"/>
                <w:szCs w:val="16"/>
              </w:rPr>
              <w:t>2008</w:t>
            </w:r>
          </w:p>
        </w:tc>
        <w:tc>
          <w:tcPr>
            <w:tcW w:w="611" w:type="dxa"/>
            <w:tcBorders>
              <w:top w:val="single" w:sz="4" w:space="0" w:color="000000"/>
              <w:bottom w:val="single" w:sz="12" w:space="0" w:color="000000"/>
            </w:tcBorders>
            <w:shd w:val="clear" w:color="auto" w:fill="auto"/>
            <w:vAlign w:val="bottom"/>
          </w:tcPr>
          <w:p w:rsidR="00F55EE8" w:rsidRPr="00932D31" w:rsidRDefault="00F55EE8" w:rsidP="00F55EE8">
            <w:pPr>
              <w:spacing w:before="80" w:after="80" w:line="200" w:lineRule="exact"/>
              <w:jc w:val="right"/>
              <w:rPr>
                <w:bCs/>
                <w:i/>
                <w:iCs/>
                <w:sz w:val="16"/>
                <w:szCs w:val="16"/>
              </w:rPr>
            </w:pPr>
            <w:r w:rsidRPr="00932D31">
              <w:rPr>
                <w:bCs/>
                <w:i/>
                <w:iCs/>
                <w:sz w:val="16"/>
                <w:szCs w:val="16"/>
              </w:rPr>
              <w:t>2012</w:t>
            </w:r>
          </w:p>
        </w:tc>
      </w:tr>
      <w:tr w:rsidR="00F55EE8" w:rsidRPr="00932D31">
        <w:trPr>
          <w:trHeight w:val="240"/>
        </w:trPr>
        <w:tc>
          <w:tcPr>
            <w:tcW w:w="1266" w:type="dxa"/>
            <w:tcBorders>
              <w:top w:val="single" w:sz="12" w:space="0" w:color="000000"/>
            </w:tcBorders>
            <w:shd w:val="clear" w:color="auto" w:fill="auto"/>
          </w:tcPr>
          <w:p w:rsidR="00F55EE8" w:rsidRPr="00932D31" w:rsidRDefault="00F55EE8" w:rsidP="00DB3596">
            <w:pPr>
              <w:spacing w:before="40" w:after="40" w:line="220" w:lineRule="exact"/>
              <w:rPr>
                <w:bCs/>
                <w:iCs/>
                <w:sz w:val="18"/>
                <w:szCs w:val="16"/>
              </w:rPr>
            </w:pPr>
            <w:r w:rsidRPr="00932D31">
              <w:rPr>
                <w:bCs/>
                <w:iCs/>
                <w:sz w:val="18"/>
                <w:szCs w:val="16"/>
              </w:rPr>
              <w:t>Agua potable</w:t>
            </w:r>
          </w:p>
        </w:tc>
        <w:tc>
          <w:tcPr>
            <w:tcW w:w="610" w:type="dxa"/>
            <w:tcBorders>
              <w:top w:val="single" w:sz="12" w:space="0" w:color="000000"/>
            </w:tcBorders>
            <w:shd w:val="clear" w:color="auto" w:fill="auto"/>
            <w:vAlign w:val="bottom"/>
          </w:tcPr>
          <w:p w:rsidR="00F55EE8" w:rsidRPr="00932D31" w:rsidRDefault="00F55EE8" w:rsidP="00DB3596">
            <w:pPr>
              <w:spacing w:before="40" w:after="40" w:line="220" w:lineRule="exact"/>
              <w:jc w:val="right"/>
              <w:rPr>
                <w:bCs/>
                <w:iCs/>
                <w:sz w:val="18"/>
                <w:szCs w:val="16"/>
              </w:rPr>
            </w:pPr>
            <w:r w:rsidRPr="00932D31">
              <w:rPr>
                <w:bCs/>
                <w:iCs/>
                <w:sz w:val="18"/>
                <w:szCs w:val="16"/>
              </w:rPr>
              <w:t>64%</w:t>
            </w:r>
          </w:p>
        </w:tc>
        <w:tc>
          <w:tcPr>
            <w:tcW w:w="611" w:type="dxa"/>
            <w:tcBorders>
              <w:top w:val="single" w:sz="12" w:space="0" w:color="000000"/>
            </w:tcBorders>
            <w:shd w:val="clear" w:color="auto" w:fill="auto"/>
            <w:vAlign w:val="bottom"/>
          </w:tcPr>
          <w:p w:rsidR="00F55EE8" w:rsidRPr="00932D31" w:rsidRDefault="00F55EE8" w:rsidP="00DB3596">
            <w:pPr>
              <w:spacing w:before="40" w:after="40" w:line="220" w:lineRule="exact"/>
              <w:jc w:val="right"/>
              <w:rPr>
                <w:bCs/>
                <w:iCs/>
                <w:sz w:val="18"/>
                <w:szCs w:val="16"/>
              </w:rPr>
            </w:pPr>
            <w:r w:rsidRPr="00932D31">
              <w:rPr>
                <w:bCs/>
                <w:iCs/>
                <w:sz w:val="18"/>
                <w:szCs w:val="16"/>
              </w:rPr>
              <w:t>76%</w:t>
            </w:r>
          </w:p>
        </w:tc>
        <w:tc>
          <w:tcPr>
            <w:tcW w:w="611" w:type="dxa"/>
            <w:tcBorders>
              <w:top w:val="single" w:sz="12" w:space="0" w:color="000000"/>
            </w:tcBorders>
            <w:shd w:val="clear" w:color="auto" w:fill="auto"/>
            <w:vAlign w:val="bottom"/>
          </w:tcPr>
          <w:p w:rsidR="00F55EE8" w:rsidRPr="00932D31" w:rsidRDefault="00F55EE8" w:rsidP="00DB3596">
            <w:pPr>
              <w:spacing w:before="40" w:after="40" w:line="220" w:lineRule="exact"/>
              <w:jc w:val="right"/>
              <w:rPr>
                <w:bCs/>
                <w:iCs/>
                <w:sz w:val="18"/>
                <w:szCs w:val="16"/>
              </w:rPr>
            </w:pPr>
            <w:r w:rsidRPr="00932D31">
              <w:rPr>
                <w:bCs/>
                <w:iCs/>
                <w:sz w:val="18"/>
                <w:szCs w:val="16"/>
              </w:rPr>
              <w:t>86%</w:t>
            </w:r>
          </w:p>
        </w:tc>
        <w:tc>
          <w:tcPr>
            <w:tcW w:w="611" w:type="dxa"/>
            <w:tcBorders>
              <w:top w:val="single" w:sz="12" w:space="0" w:color="000000"/>
            </w:tcBorders>
            <w:shd w:val="clear" w:color="auto" w:fill="auto"/>
            <w:vAlign w:val="bottom"/>
          </w:tcPr>
          <w:p w:rsidR="00F55EE8" w:rsidRPr="00932D31" w:rsidRDefault="00F55EE8" w:rsidP="00DB3596">
            <w:pPr>
              <w:spacing w:before="40" w:after="40" w:line="220" w:lineRule="exact"/>
              <w:jc w:val="right"/>
              <w:rPr>
                <w:bCs/>
                <w:iCs/>
                <w:sz w:val="18"/>
                <w:szCs w:val="16"/>
              </w:rPr>
            </w:pPr>
            <w:r w:rsidRPr="00932D31">
              <w:rPr>
                <w:bCs/>
                <w:iCs/>
                <w:sz w:val="18"/>
                <w:szCs w:val="16"/>
              </w:rPr>
              <w:t>90%</w:t>
            </w:r>
          </w:p>
        </w:tc>
        <w:tc>
          <w:tcPr>
            <w:tcW w:w="611" w:type="dxa"/>
            <w:tcBorders>
              <w:top w:val="single" w:sz="12" w:space="0" w:color="000000"/>
            </w:tcBorders>
            <w:shd w:val="clear" w:color="auto" w:fill="auto"/>
            <w:vAlign w:val="bottom"/>
          </w:tcPr>
          <w:p w:rsidR="00F55EE8" w:rsidRPr="00932D31" w:rsidRDefault="00F55EE8" w:rsidP="00DB3596">
            <w:pPr>
              <w:spacing w:before="40" w:after="40" w:line="220" w:lineRule="exact"/>
              <w:jc w:val="right"/>
              <w:rPr>
                <w:bCs/>
                <w:iCs/>
                <w:sz w:val="18"/>
                <w:szCs w:val="16"/>
              </w:rPr>
            </w:pPr>
            <w:r w:rsidRPr="00932D31">
              <w:rPr>
                <w:bCs/>
                <w:iCs/>
                <w:sz w:val="18"/>
                <w:szCs w:val="16"/>
              </w:rPr>
              <w:t>91%</w:t>
            </w:r>
          </w:p>
        </w:tc>
        <w:tc>
          <w:tcPr>
            <w:tcW w:w="610" w:type="dxa"/>
            <w:tcBorders>
              <w:top w:val="single" w:sz="12" w:space="0" w:color="000000"/>
            </w:tcBorders>
            <w:shd w:val="clear" w:color="auto" w:fill="auto"/>
            <w:vAlign w:val="bottom"/>
          </w:tcPr>
          <w:p w:rsidR="00F55EE8" w:rsidRPr="00932D31" w:rsidRDefault="00F55EE8" w:rsidP="00DB3596">
            <w:pPr>
              <w:spacing w:before="40" w:after="40" w:line="220" w:lineRule="exact"/>
              <w:jc w:val="right"/>
              <w:rPr>
                <w:bCs/>
                <w:iCs/>
                <w:sz w:val="18"/>
                <w:szCs w:val="16"/>
              </w:rPr>
            </w:pPr>
            <w:r w:rsidRPr="00932D31">
              <w:rPr>
                <w:bCs/>
                <w:iCs/>
                <w:sz w:val="18"/>
                <w:szCs w:val="16"/>
              </w:rPr>
              <w:t>93%</w:t>
            </w:r>
          </w:p>
        </w:tc>
        <w:tc>
          <w:tcPr>
            <w:tcW w:w="611" w:type="dxa"/>
            <w:tcBorders>
              <w:top w:val="single" w:sz="12" w:space="0" w:color="000000"/>
            </w:tcBorders>
            <w:shd w:val="clear" w:color="auto" w:fill="auto"/>
            <w:vAlign w:val="bottom"/>
          </w:tcPr>
          <w:p w:rsidR="00F55EE8" w:rsidRPr="00932D31" w:rsidRDefault="00F55EE8" w:rsidP="00DB3596">
            <w:pPr>
              <w:spacing w:before="40" w:after="40" w:line="220" w:lineRule="exact"/>
              <w:jc w:val="right"/>
              <w:rPr>
                <w:bCs/>
                <w:iCs/>
                <w:sz w:val="18"/>
                <w:szCs w:val="16"/>
              </w:rPr>
            </w:pPr>
            <w:r w:rsidRPr="00932D31">
              <w:rPr>
                <w:bCs/>
                <w:iCs/>
                <w:sz w:val="18"/>
                <w:szCs w:val="16"/>
              </w:rPr>
              <w:t>93%</w:t>
            </w:r>
          </w:p>
        </w:tc>
        <w:tc>
          <w:tcPr>
            <w:tcW w:w="611" w:type="dxa"/>
            <w:tcBorders>
              <w:top w:val="single" w:sz="12" w:space="0" w:color="000000"/>
            </w:tcBorders>
            <w:shd w:val="clear" w:color="auto" w:fill="auto"/>
            <w:vAlign w:val="bottom"/>
          </w:tcPr>
          <w:p w:rsidR="00F55EE8" w:rsidRPr="00932D31" w:rsidRDefault="00F55EE8" w:rsidP="00DB3596">
            <w:pPr>
              <w:spacing w:before="40" w:after="40" w:line="220" w:lineRule="exact"/>
              <w:jc w:val="right"/>
              <w:rPr>
                <w:bCs/>
                <w:iCs/>
                <w:sz w:val="18"/>
                <w:szCs w:val="16"/>
              </w:rPr>
            </w:pPr>
            <w:r w:rsidRPr="00932D31">
              <w:rPr>
                <w:bCs/>
                <w:iCs/>
                <w:sz w:val="18"/>
                <w:szCs w:val="16"/>
              </w:rPr>
              <w:t>94%</w:t>
            </w:r>
          </w:p>
        </w:tc>
        <w:tc>
          <w:tcPr>
            <w:tcW w:w="611" w:type="dxa"/>
            <w:tcBorders>
              <w:top w:val="single" w:sz="12" w:space="0" w:color="000000"/>
            </w:tcBorders>
            <w:shd w:val="clear" w:color="auto" w:fill="auto"/>
            <w:vAlign w:val="bottom"/>
          </w:tcPr>
          <w:p w:rsidR="00F55EE8" w:rsidRPr="00932D31" w:rsidRDefault="00F55EE8" w:rsidP="00DB3596">
            <w:pPr>
              <w:spacing w:before="40" w:after="40" w:line="220" w:lineRule="exact"/>
              <w:jc w:val="right"/>
              <w:rPr>
                <w:bCs/>
                <w:iCs/>
                <w:sz w:val="18"/>
                <w:szCs w:val="16"/>
              </w:rPr>
            </w:pPr>
            <w:r w:rsidRPr="00932D31">
              <w:rPr>
                <w:bCs/>
                <w:iCs/>
                <w:sz w:val="18"/>
                <w:szCs w:val="16"/>
              </w:rPr>
              <w:t>94%</w:t>
            </w:r>
          </w:p>
        </w:tc>
        <w:tc>
          <w:tcPr>
            <w:tcW w:w="611" w:type="dxa"/>
            <w:tcBorders>
              <w:top w:val="single" w:sz="12" w:space="0" w:color="000000"/>
            </w:tcBorders>
            <w:shd w:val="clear" w:color="auto" w:fill="auto"/>
            <w:vAlign w:val="bottom"/>
          </w:tcPr>
          <w:p w:rsidR="00F55EE8" w:rsidRPr="00932D31" w:rsidRDefault="00F55EE8" w:rsidP="00DB3596">
            <w:pPr>
              <w:spacing w:before="40" w:after="40" w:line="220" w:lineRule="exact"/>
              <w:jc w:val="right"/>
              <w:rPr>
                <w:bCs/>
                <w:iCs/>
                <w:sz w:val="18"/>
                <w:szCs w:val="16"/>
              </w:rPr>
            </w:pPr>
            <w:r w:rsidRPr="00932D31">
              <w:rPr>
                <w:bCs/>
                <w:iCs/>
                <w:sz w:val="18"/>
                <w:szCs w:val="16"/>
              </w:rPr>
              <w:t>97%</w:t>
            </w:r>
          </w:p>
        </w:tc>
      </w:tr>
      <w:tr w:rsidR="00F55EE8" w:rsidRPr="00932D31">
        <w:trPr>
          <w:trHeight w:val="240"/>
        </w:trPr>
        <w:tc>
          <w:tcPr>
            <w:tcW w:w="1266" w:type="dxa"/>
            <w:shd w:val="clear" w:color="auto" w:fill="auto"/>
          </w:tcPr>
          <w:p w:rsidR="00F55EE8" w:rsidRPr="00932D31" w:rsidRDefault="00F55EE8" w:rsidP="00DB3596">
            <w:pPr>
              <w:spacing w:before="40" w:after="40" w:line="220" w:lineRule="exact"/>
              <w:rPr>
                <w:bCs/>
                <w:iCs/>
                <w:sz w:val="18"/>
                <w:szCs w:val="16"/>
              </w:rPr>
            </w:pPr>
            <w:r w:rsidRPr="00932D31">
              <w:rPr>
                <w:bCs/>
                <w:iCs/>
                <w:sz w:val="18"/>
                <w:szCs w:val="16"/>
              </w:rPr>
              <w:t>Agua no potable</w:t>
            </w:r>
          </w:p>
        </w:tc>
        <w:tc>
          <w:tcPr>
            <w:tcW w:w="610" w:type="dxa"/>
            <w:shd w:val="clear" w:color="auto" w:fill="auto"/>
            <w:vAlign w:val="bottom"/>
          </w:tcPr>
          <w:p w:rsidR="00F55EE8" w:rsidRPr="00932D31" w:rsidRDefault="00F55EE8" w:rsidP="00DB3596">
            <w:pPr>
              <w:spacing w:before="40" w:after="40" w:line="220" w:lineRule="exact"/>
              <w:jc w:val="right"/>
              <w:rPr>
                <w:bCs/>
                <w:iCs/>
                <w:sz w:val="18"/>
                <w:szCs w:val="16"/>
              </w:rPr>
            </w:pPr>
            <w:r w:rsidRPr="00932D31">
              <w:rPr>
                <w:bCs/>
                <w:iCs/>
                <w:sz w:val="18"/>
                <w:szCs w:val="16"/>
              </w:rPr>
              <w:t>36%</w:t>
            </w:r>
          </w:p>
        </w:tc>
        <w:tc>
          <w:tcPr>
            <w:tcW w:w="611" w:type="dxa"/>
            <w:shd w:val="clear" w:color="auto" w:fill="auto"/>
            <w:vAlign w:val="bottom"/>
          </w:tcPr>
          <w:p w:rsidR="00F55EE8" w:rsidRPr="00932D31" w:rsidRDefault="00F55EE8" w:rsidP="00DB3596">
            <w:pPr>
              <w:spacing w:before="40" w:after="40" w:line="220" w:lineRule="exact"/>
              <w:jc w:val="right"/>
              <w:rPr>
                <w:bCs/>
                <w:iCs/>
                <w:sz w:val="18"/>
                <w:szCs w:val="16"/>
              </w:rPr>
            </w:pPr>
            <w:r w:rsidRPr="00932D31">
              <w:rPr>
                <w:bCs/>
                <w:iCs/>
                <w:sz w:val="18"/>
                <w:szCs w:val="16"/>
              </w:rPr>
              <w:t>24%</w:t>
            </w:r>
          </w:p>
        </w:tc>
        <w:tc>
          <w:tcPr>
            <w:tcW w:w="611" w:type="dxa"/>
            <w:shd w:val="clear" w:color="auto" w:fill="auto"/>
            <w:vAlign w:val="bottom"/>
          </w:tcPr>
          <w:p w:rsidR="00F55EE8" w:rsidRPr="00932D31" w:rsidRDefault="00F55EE8" w:rsidP="00DB3596">
            <w:pPr>
              <w:spacing w:before="40" w:after="40" w:line="220" w:lineRule="exact"/>
              <w:jc w:val="right"/>
              <w:rPr>
                <w:bCs/>
                <w:iCs/>
                <w:sz w:val="18"/>
                <w:szCs w:val="16"/>
              </w:rPr>
            </w:pPr>
            <w:r w:rsidRPr="00932D31">
              <w:rPr>
                <w:bCs/>
                <w:iCs/>
                <w:sz w:val="18"/>
                <w:szCs w:val="16"/>
              </w:rPr>
              <w:t>14%</w:t>
            </w:r>
          </w:p>
        </w:tc>
        <w:tc>
          <w:tcPr>
            <w:tcW w:w="611" w:type="dxa"/>
            <w:shd w:val="clear" w:color="auto" w:fill="auto"/>
            <w:vAlign w:val="bottom"/>
          </w:tcPr>
          <w:p w:rsidR="00F55EE8" w:rsidRPr="00932D31" w:rsidRDefault="00F55EE8" w:rsidP="00DB3596">
            <w:pPr>
              <w:spacing w:before="40" w:after="40" w:line="220" w:lineRule="exact"/>
              <w:jc w:val="right"/>
              <w:rPr>
                <w:bCs/>
                <w:iCs/>
                <w:sz w:val="18"/>
                <w:szCs w:val="16"/>
              </w:rPr>
            </w:pPr>
            <w:r w:rsidRPr="00932D31">
              <w:rPr>
                <w:bCs/>
                <w:iCs/>
                <w:sz w:val="18"/>
                <w:szCs w:val="16"/>
              </w:rPr>
              <w:t>10%</w:t>
            </w:r>
          </w:p>
        </w:tc>
        <w:tc>
          <w:tcPr>
            <w:tcW w:w="611" w:type="dxa"/>
            <w:shd w:val="clear" w:color="auto" w:fill="auto"/>
            <w:vAlign w:val="bottom"/>
          </w:tcPr>
          <w:p w:rsidR="00F55EE8" w:rsidRPr="00932D31" w:rsidRDefault="00F55EE8" w:rsidP="00DB3596">
            <w:pPr>
              <w:spacing w:before="40" w:after="40" w:line="220" w:lineRule="exact"/>
              <w:jc w:val="right"/>
              <w:rPr>
                <w:bCs/>
                <w:iCs/>
                <w:sz w:val="18"/>
                <w:szCs w:val="16"/>
              </w:rPr>
            </w:pPr>
            <w:r w:rsidRPr="00932D31">
              <w:rPr>
                <w:bCs/>
                <w:iCs/>
                <w:sz w:val="18"/>
                <w:szCs w:val="16"/>
              </w:rPr>
              <w:t>9%</w:t>
            </w:r>
          </w:p>
        </w:tc>
        <w:tc>
          <w:tcPr>
            <w:tcW w:w="610" w:type="dxa"/>
            <w:shd w:val="clear" w:color="auto" w:fill="auto"/>
            <w:vAlign w:val="bottom"/>
          </w:tcPr>
          <w:p w:rsidR="00F55EE8" w:rsidRPr="00932D31" w:rsidRDefault="00F55EE8" w:rsidP="00DB3596">
            <w:pPr>
              <w:spacing w:before="40" w:after="40" w:line="220" w:lineRule="exact"/>
              <w:jc w:val="right"/>
              <w:rPr>
                <w:bCs/>
                <w:iCs/>
                <w:sz w:val="18"/>
                <w:szCs w:val="16"/>
              </w:rPr>
            </w:pPr>
            <w:r w:rsidRPr="00932D31">
              <w:rPr>
                <w:bCs/>
                <w:iCs/>
                <w:sz w:val="18"/>
                <w:szCs w:val="16"/>
              </w:rPr>
              <w:t>7%</w:t>
            </w:r>
          </w:p>
        </w:tc>
        <w:tc>
          <w:tcPr>
            <w:tcW w:w="611" w:type="dxa"/>
            <w:shd w:val="clear" w:color="auto" w:fill="auto"/>
            <w:vAlign w:val="bottom"/>
          </w:tcPr>
          <w:p w:rsidR="00F55EE8" w:rsidRPr="00932D31" w:rsidRDefault="00F55EE8" w:rsidP="00DB3596">
            <w:pPr>
              <w:spacing w:before="40" w:after="40" w:line="220" w:lineRule="exact"/>
              <w:jc w:val="right"/>
              <w:rPr>
                <w:bCs/>
                <w:iCs/>
                <w:sz w:val="18"/>
                <w:szCs w:val="16"/>
              </w:rPr>
            </w:pPr>
            <w:r w:rsidRPr="00932D31">
              <w:rPr>
                <w:bCs/>
                <w:iCs/>
                <w:sz w:val="18"/>
                <w:szCs w:val="16"/>
              </w:rPr>
              <w:t>7%</w:t>
            </w:r>
          </w:p>
        </w:tc>
        <w:tc>
          <w:tcPr>
            <w:tcW w:w="611" w:type="dxa"/>
            <w:shd w:val="clear" w:color="auto" w:fill="auto"/>
            <w:vAlign w:val="bottom"/>
          </w:tcPr>
          <w:p w:rsidR="00F55EE8" w:rsidRPr="00932D31" w:rsidRDefault="00F55EE8" w:rsidP="00DB3596">
            <w:pPr>
              <w:spacing w:before="40" w:after="40" w:line="220" w:lineRule="exact"/>
              <w:jc w:val="right"/>
              <w:rPr>
                <w:bCs/>
                <w:iCs/>
                <w:sz w:val="18"/>
                <w:szCs w:val="16"/>
              </w:rPr>
            </w:pPr>
            <w:r w:rsidRPr="00932D31">
              <w:rPr>
                <w:bCs/>
                <w:iCs/>
                <w:sz w:val="18"/>
                <w:szCs w:val="16"/>
              </w:rPr>
              <w:t>6%</w:t>
            </w:r>
          </w:p>
        </w:tc>
        <w:tc>
          <w:tcPr>
            <w:tcW w:w="611" w:type="dxa"/>
            <w:shd w:val="clear" w:color="auto" w:fill="auto"/>
            <w:vAlign w:val="bottom"/>
          </w:tcPr>
          <w:p w:rsidR="00F55EE8" w:rsidRPr="00932D31" w:rsidRDefault="00F55EE8" w:rsidP="00DB3596">
            <w:pPr>
              <w:spacing w:before="40" w:after="40" w:line="220" w:lineRule="exact"/>
              <w:jc w:val="right"/>
              <w:rPr>
                <w:bCs/>
                <w:iCs/>
                <w:sz w:val="18"/>
                <w:szCs w:val="16"/>
              </w:rPr>
            </w:pPr>
            <w:r w:rsidRPr="00932D31">
              <w:rPr>
                <w:bCs/>
                <w:iCs/>
                <w:sz w:val="18"/>
                <w:szCs w:val="16"/>
              </w:rPr>
              <w:t>6%</w:t>
            </w:r>
          </w:p>
        </w:tc>
        <w:tc>
          <w:tcPr>
            <w:tcW w:w="611" w:type="dxa"/>
            <w:shd w:val="clear" w:color="auto" w:fill="auto"/>
            <w:vAlign w:val="bottom"/>
          </w:tcPr>
          <w:p w:rsidR="00F55EE8" w:rsidRPr="00932D31" w:rsidRDefault="00F55EE8" w:rsidP="00DB3596">
            <w:pPr>
              <w:spacing w:before="40" w:after="40" w:line="220" w:lineRule="exact"/>
              <w:jc w:val="right"/>
              <w:rPr>
                <w:bCs/>
                <w:iCs/>
                <w:sz w:val="18"/>
                <w:szCs w:val="16"/>
              </w:rPr>
            </w:pPr>
            <w:r w:rsidRPr="00932D31">
              <w:rPr>
                <w:bCs/>
                <w:iCs/>
                <w:sz w:val="18"/>
                <w:szCs w:val="16"/>
              </w:rPr>
              <w:t>3%</w:t>
            </w:r>
          </w:p>
        </w:tc>
      </w:tr>
    </w:tbl>
    <w:p w:rsidR="00F55EE8" w:rsidRPr="00932D31" w:rsidRDefault="00F55EE8" w:rsidP="00F55EE8">
      <w:pPr>
        <w:pStyle w:val="H23G"/>
        <w:rPr>
          <w:lang w:val="es-ES"/>
        </w:rPr>
      </w:pPr>
      <w:r w:rsidRPr="00932D31">
        <w:rPr>
          <w:lang w:val="es-ES"/>
        </w:rPr>
        <w:tab/>
      </w:r>
      <w:r w:rsidRPr="00932D31">
        <w:rPr>
          <w:lang w:val="es-ES"/>
        </w:rPr>
        <w:tab/>
        <w:t>Población rural (en 2012)</w:t>
      </w:r>
    </w:p>
    <w:tbl>
      <w:tblPr>
        <w:tblW w:w="7370" w:type="dxa"/>
        <w:tblInd w:w="1134" w:type="dxa"/>
        <w:tblLayout w:type="fixed"/>
        <w:tblCellMar>
          <w:left w:w="0" w:type="dxa"/>
          <w:right w:w="0" w:type="dxa"/>
        </w:tblCellMar>
        <w:tblLook w:val="04A0"/>
      </w:tblPr>
      <w:tblGrid>
        <w:gridCol w:w="5966"/>
        <w:gridCol w:w="1404"/>
      </w:tblGrid>
      <w:tr w:rsidR="00421642" w:rsidRPr="00932D31">
        <w:tc>
          <w:tcPr>
            <w:tcW w:w="5966" w:type="dxa"/>
            <w:tcBorders>
              <w:top w:val="single" w:sz="4" w:space="0" w:color="auto"/>
              <w:bottom w:val="single" w:sz="12" w:space="0" w:color="auto"/>
            </w:tcBorders>
            <w:shd w:val="clear" w:color="auto" w:fill="auto"/>
            <w:vAlign w:val="bottom"/>
          </w:tcPr>
          <w:p w:rsidR="00421642" w:rsidRPr="00932D31" w:rsidRDefault="00421642" w:rsidP="00DB3596">
            <w:pPr>
              <w:spacing w:before="80" w:after="80" w:line="200" w:lineRule="exact"/>
              <w:rPr>
                <w:i/>
                <w:sz w:val="16"/>
                <w:highlight w:val="yellow"/>
              </w:rPr>
            </w:pPr>
          </w:p>
        </w:tc>
        <w:tc>
          <w:tcPr>
            <w:tcW w:w="1404" w:type="dxa"/>
            <w:tcBorders>
              <w:top w:val="single" w:sz="4" w:space="0" w:color="auto"/>
              <w:bottom w:val="single" w:sz="12" w:space="0" w:color="auto"/>
            </w:tcBorders>
            <w:shd w:val="clear" w:color="auto" w:fill="auto"/>
            <w:vAlign w:val="bottom"/>
          </w:tcPr>
          <w:p w:rsidR="00421642" w:rsidRPr="00932D31" w:rsidRDefault="00421642" w:rsidP="00DB3596">
            <w:pPr>
              <w:spacing w:before="80" w:after="80" w:line="200" w:lineRule="exact"/>
              <w:jc w:val="right"/>
              <w:rPr>
                <w:i/>
                <w:sz w:val="16"/>
              </w:rPr>
            </w:pPr>
          </w:p>
        </w:tc>
      </w:tr>
      <w:tr w:rsidR="00421642" w:rsidRPr="00932D31">
        <w:tc>
          <w:tcPr>
            <w:tcW w:w="5966" w:type="dxa"/>
            <w:tcBorders>
              <w:top w:val="single" w:sz="12" w:space="0" w:color="auto"/>
            </w:tcBorders>
            <w:shd w:val="clear" w:color="auto" w:fill="auto"/>
            <w:vAlign w:val="bottom"/>
          </w:tcPr>
          <w:p w:rsidR="00421642" w:rsidRPr="00932D31" w:rsidRDefault="00421642" w:rsidP="00DB3596">
            <w:pPr>
              <w:spacing w:before="40" w:after="40" w:line="220" w:lineRule="exact"/>
              <w:rPr>
                <w:sz w:val="18"/>
              </w:rPr>
            </w:pPr>
            <w:r w:rsidRPr="00932D31">
              <w:t>Abastecimiento de agua centralizado (ciudades conectadas a una red urbana de abastecimiento de agua)</w:t>
            </w:r>
          </w:p>
        </w:tc>
        <w:tc>
          <w:tcPr>
            <w:tcW w:w="1404" w:type="dxa"/>
            <w:tcBorders>
              <w:top w:val="single" w:sz="12" w:space="0" w:color="auto"/>
            </w:tcBorders>
            <w:shd w:val="clear" w:color="auto" w:fill="auto"/>
            <w:vAlign w:val="bottom"/>
          </w:tcPr>
          <w:p w:rsidR="00421642" w:rsidRPr="00932D31" w:rsidRDefault="00421642" w:rsidP="00DB3596">
            <w:pPr>
              <w:spacing w:before="40" w:after="40" w:line="220" w:lineRule="exact"/>
              <w:jc w:val="right"/>
              <w:rPr>
                <w:sz w:val="18"/>
              </w:rPr>
            </w:pPr>
            <w:r w:rsidRPr="00932D31">
              <w:t>9,32%</w:t>
            </w:r>
          </w:p>
        </w:tc>
      </w:tr>
      <w:tr w:rsidR="00421642" w:rsidRPr="00932D31">
        <w:tc>
          <w:tcPr>
            <w:tcW w:w="5966" w:type="dxa"/>
            <w:shd w:val="clear" w:color="auto" w:fill="auto"/>
            <w:vAlign w:val="bottom"/>
          </w:tcPr>
          <w:p w:rsidR="00421642" w:rsidRPr="00932D31" w:rsidRDefault="00421642" w:rsidP="00DB3596">
            <w:pPr>
              <w:spacing w:before="40" w:after="40" w:line="220" w:lineRule="exact"/>
              <w:rPr>
                <w:sz w:val="18"/>
              </w:rPr>
            </w:pPr>
            <w:r w:rsidRPr="00932D31">
              <w:t>Abastecimiento local de agua (sistemas de abastecimiento de ciudades)</w:t>
            </w:r>
          </w:p>
        </w:tc>
        <w:tc>
          <w:tcPr>
            <w:tcW w:w="1404" w:type="dxa"/>
            <w:shd w:val="clear" w:color="auto" w:fill="auto"/>
            <w:vAlign w:val="bottom"/>
          </w:tcPr>
          <w:p w:rsidR="00421642" w:rsidRPr="00932D31" w:rsidRDefault="00421642" w:rsidP="00DB3596">
            <w:pPr>
              <w:spacing w:before="40" w:after="40" w:line="220" w:lineRule="exact"/>
              <w:jc w:val="right"/>
              <w:rPr>
                <w:sz w:val="18"/>
              </w:rPr>
            </w:pPr>
            <w:r w:rsidRPr="00932D31">
              <w:rPr>
                <w:rFonts w:ascii="StobiSerif Regular" w:hAnsi="StobiSerif Regular" w:cs="StobiSerif Regular"/>
              </w:rPr>
              <w:t>25,24%</w:t>
            </w:r>
          </w:p>
        </w:tc>
      </w:tr>
      <w:tr w:rsidR="00421642" w:rsidRPr="00932D31">
        <w:tc>
          <w:tcPr>
            <w:tcW w:w="5966" w:type="dxa"/>
            <w:tcBorders>
              <w:bottom w:val="single" w:sz="12" w:space="0" w:color="auto"/>
            </w:tcBorders>
            <w:shd w:val="clear" w:color="auto" w:fill="auto"/>
            <w:vAlign w:val="bottom"/>
          </w:tcPr>
          <w:p w:rsidR="00421642" w:rsidRPr="00932D31" w:rsidRDefault="00421642" w:rsidP="00DB3596">
            <w:pPr>
              <w:spacing w:before="40" w:after="40" w:line="220" w:lineRule="exact"/>
              <w:rPr>
                <w:sz w:val="18"/>
              </w:rPr>
            </w:pPr>
            <w:r w:rsidRPr="00932D31">
              <w:t>Fuentes locales de agua potable</w:t>
            </w:r>
          </w:p>
        </w:tc>
        <w:tc>
          <w:tcPr>
            <w:tcW w:w="1404" w:type="dxa"/>
            <w:tcBorders>
              <w:bottom w:val="single" w:sz="12" w:space="0" w:color="auto"/>
            </w:tcBorders>
            <w:shd w:val="clear" w:color="auto" w:fill="auto"/>
            <w:vAlign w:val="bottom"/>
          </w:tcPr>
          <w:p w:rsidR="00421642" w:rsidRPr="00932D31" w:rsidRDefault="00421642" w:rsidP="00DB3596">
            <w:pPr>
              <w:spacing w:before="40" w:after="40" w:line="220" w:lineRule="exact"/>
              <w:jc w:val="right"/>
              <w:rPr>
                <w:sz w:val="18"/>
              </w:rPr>
            </w:pPr>
            <w:r w:rsidRPr="00932D31">
              <w:rPr>
                <w:rFonts w:ascii="StobiSerif Regular" w:hAnsi="StobiSerif Regular" w:cs="StobiSerif Regular"/>
              </w:rPr>
              <w:t>2,74%</w:t>
            </w:r>
          </w:p>
        </w:tc>
      </w:tr>
    </w:tbl>
    <w:p w:rsidR="00F55EE8" w:rsidRPr="00932D31" w:rsidRDefault="00421642" w:rsidP="00421642">
      <w:pPr>
        <w:pStyle w:val="H23G"/>
        <w:rPr>
          <w:lang w:val="es-ES"/>
        </w:rPr>
      </w:pPr>
      <w:r w:rsidRPr="00932D31">
        <w:rPr>
          <w:lang w:val="es-ES"/>
        </w:rPr>
        <w:tab/>
      </w:r>
      <w:r w:rsidRPr="00932D31">
        <w:rPr>
          <w:lang w:val="es-ES"/>
        </w:rPr>
        <w:tab/>
        <w:t>Distribución</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tblPr>
      <w:tblGrid>
        <w:gridCol w:w="2381"/>
        <w:gridCol w:w="624"/>
        <w:gridCol w:w="624"/>
        <w:gridCol w:w="624"/>
        <w:gridCol w:w="624"/>
        <w:gridCol w:w="624"/>
        <w:gridCol w:w="624"/>
        <w:gridCol w:w="624"/>
        <w:gridCol w:w="624"/>
      </w:tblGrid>
      <w:tr w:rsidR="00421642" w:rsidRPr="00932D31">
        <w:trPr>
          <w:trHeight w:val="292"/>
          <w:tblHeader/>
        </w:trPr>
        <w:tc>
          <w:tcPr>
            <w:tcW w:w="2381" w:type="dxa"/>
            <w:tcBorders>
              <w:top w:val="single" w:sz="4" w:space="0" w:color="000000"/>
              <w:bottom w:val="single" w:sz="12" w:space="0" w:color="000000"/>
            </w:tcBorders>
            <w:shd w:val="clear" w:color="auto" w:fill="auto"/>
            <w:noWrap/>
            <w:vAlign w:val="bottom"/>
          </w:tcPr>
          <w:p w:rsidR="00421642" w:rsidRPr="00932D31" w:rsidRDefault="00421642" w:rsidP="00DB3596">
            <w:pPr>
              <w:keepNext/>
              <w:spacing w:before="80" w:after="80" w:line="200" w:lineRule="exact"/>
              <w:rPr>
                <w:i/>
                <w:sz w:val="16"/>
                <w:szCs w:val="22"/>
                <w:lang w:eastAsia="en-GB"/>
              </w:rPr>
            </w:pPr>
            <w:r w:rsidRPr="00932D31">
              <w:rPr>
                <w:i/>
                <w:sz w:val="16"/>
                <w:szCs w:val="22"/>
                <w:lang w:eastAsia="en-GB"/>
              </w:rPr>
              <w:t> </w:t>
            </w:r>
          </w:p>
        </w:tc>
        <w:tc>
          <w:tcPr>
            <w:tcW w:w="624" w:type="dxa"/>
            <w:tcBorders>
              <w:top w:val="single" w:sz="4" w:space="0" w:color="000000"/>
              <w:bottom w:val="single" w:sz="12" w:space="0" w:color="000000"/>
            </w:tcBorders>
            <w:shd w:val="clear" w:color="auto" w:fill="auto"/>
            <w:noWrap/>
            <w:vAlign w:val="bottom"/>
          </w:tcPr>
          <w:p w:rsidR="00421642" w:rsidRPr="00932D31" w:rsidRDefault="00421642" w:rsidP="00421642">
            <w:pPr>
              <w:keepNext/>
              <w:spacing w:before="80" w:after="80" w:line="200" w:lineRule="exact"/>
              <w:jc w:val="right"/>
              <w:rPr>
                <w:i/>
                <w:sz w:val="16"/>
                <w:szCs w:val="16"/>
                <w:lang w:eastAsia="en-GB"/>
              </w:rPr>
            </w:pPr>
            <w:r w:rsidRPr="00932D31">
              <w:rPr>
                <w:i/>
                <w:sz w:val="16"/>
                <w:szCs w:val="16"/>
                <w:lang w:eastAsia="en-GB"/>
              </w:rPr>
              <w:t>1991</w:t>
            </w:r>
          </w:p>
        </w:tc>
        <w:tc>
          <w:tcPr>
            <w:tcW w:w="624" w:type="dxa"/>
            <w:tcBorders>
              <w:top w:val="single" w:sz="4" w:space="0" w:color="000000"/>
              <w:bottom w:val="single" w:sz="12" w:space="0" w:color="000000"/>
            </w:tcBorders>
            <w:shd w:val="clear" w:color="auto" w:fill="auto"/>
            <w:noWrap/>
            <w:vAlign w:val="bottom"/>
          </w:tcPr>
          <w:p w:rsidR="00421642" w:rsidRPr="00932D31" w:rsidRDefault="00421642" w:rsidP="00421642">
            <w:pPr>
              <w:keepNext/>
              <w:spacing w:before="80" w:after="80" w:line="200" w:lineRule="exact"/>
              <w:jc w:val="right"/>
              <w:rPr>
                <w:i/>
                <w:sz w:val="16"/>
                <w:szCs w:val="16"/>
                <w:lang w:eastAsia="en-GB"/>
              </w:rPr>
            </w:pPr>
            <w:r w:rsidRPr="00932D31">
              <w:rPr>
                <w:i/>
                <w:sz w:val="16"/>
                <w:szCs w:val="16"/>
                <w:lang w:eastAsia="en-GB"/>
              </w:rPr>
              <w:t>1998</w:t>
            </w:r>
          </w:p>
        </w:tc>
        <w:tc>
          <w:tcPr>
            <w:tcW w:w="624" w:type="dxa"/>
            <w:tcBorders>
              <w:top w:val="single" w:sz="4" w:space="0" w:color="000000"/>
              <w:bottom w:val="single" w:sz="12" w:space="0" w:color="000000"/>
            </w:tcBorders>
            <w:shd w:val="clear" w:color="auto" w:fill="auto"/>
            <w:noWrap/>
            <w:vAlign w:val="bottom"/>
          </w:tcPr>
          <w:p w:rsidR="00421642" w:rsidRPr="00932D31" w:rsidRDefault="00421642" w:rsidP="00421642">
            <w:pPr>
              <w:keepNext/>
              <w:spacing w:before="80" w:after="80" w:line="200" w:lineRule="exact"/>
              <w:jc w:val="right"/>
              <w:rPr>
                <w:i/>
                <w:sz w:val="16"/>
                <w:szCs w:val="16"/>
                <w:lang w:eastAsia="en-GB"/>
              </w:rPr>
            </w:pPr>
            <w:r w:rsidRPr="00932D31">
              <w:rPr>
                <w:i/>
                <w:sz w:val="16"/>
                <w:szCs w:val="16"/>
                <w:lang w:eastAsia="en-GB"/>
              </w:rPr>
              <w:t>1999</w:t>
            </w:r>
          </w:p>
        </w:tc>
        <w:tc>
          <w:tcPr>
            <w:tcW w:w="624" w:type="dxa"/>
            <w:tcBorders>
              <w:top w:val="single" w:sz="4" w:space="0" w:color="000000"/>
              <w:bottom w:val="single" w:sz="12" w:space="0" w:color="000000"/>
            </w:tcBorders>
            <w:shd w:val="clear" w:color="auto" w:fill="auto"/>
            <w:noWrap/>
            <w:vAlign w:val="bottom"/>
          </w:tcPr>
          <w:p w:rsidR="00421642" w:rsidRPr="00932D31" w:rsidRDefault="00421642" w:rsidP="00421642">
            <w:pPr>
              <w:keepNext/>
              <w:spacing w:before="80" w:after="80" w:line="200" w:lineRule="exact"/>
              <w:jc w:val="right"/>
              <w:rPr>
                <w:i/>
                <w:sz w:val="16"/>
                <w:szCs w:val="16"/>
                <w:lang w:eastAsia="en-GB"/>
              </w:rPr>
            </w:pPr>
            <w:r w:rsidRPr="00932D31">
              <w:rPr>
                <w:i/>
                <w:sz w:val="16"/>
                <w:szCs w:val="16"/>
                <w:lang w:eastAsia="en-GB"/>
              </w:rPr>
              <w:t>2003</w:t>
            </w:r>
          </w:p>
        </w:tc>
        <w:tc>
          <w:tcPr>
            <w:tcW w:w="624" w:type="dxa"/>
            <w:tcBorders>
              <w:top w:val="single" w:sz="4" w:space="0" w:color="000000"/>
              <w:bottom w:val="single" w:sz="12" w:space="0" w:color="000000"/>
            </w:tcBorders>
            <w:shd w:val="clear" w:color="auto" w:fill="auto"/>
            <w:noWrap/>
            <w:vAlign w:val="bottom"/>
          </w:tcPr>
          <w:p w:rsidR="00421642" w:rsidRPr="00932D31" w:rsidRDefault="00421642" w:rsidP="00421642">
            <w:pPr>
              <w:keepNext/>
              <w:spacing w:before="80" w:after="80" w:line="200" w:lineRule="exact"/>
              <w:jc w:val="right"/>
              <w:rPr>
                <w:i/>
                <w:sz w:val="16"/>
                <w:szCs w:val="16"/>
                <w:lang w:eastAsia="en-GB"/>
              </w:rPr>
            </w:pPr>
            <w:r w:rsidRPr="00932D31">
              <w:rPr>
                <w:i/>
                <w:sz w:val="16"/>
                <w:szCs w:val="16"/>
                <w:lang w:eastAsia="en-GB"/>
              </w:rPr>
              <w:t>2005</w:t>
            </w:r>
          </w:p>
        </w:tc>
        <w:tc>
          <w:tcPr>
            <w:tcW w:w="624" w:type="dxa"/>
            <w:tcBorders>
              <w:top w:val="single" w:sz="4" w:space="0" w:color="000000"/>
              <w:bottom w:val="single" w:sz="12" w:space="0" w:color="000000"/>
            </w:tcBorders>
            <w:shd w:val="clear" w:color="auto" w:fill="auto"/>
            <w:noWrap/>
            <w:vAlign w:val="bottom"/>
          </w:tcPr>
          <w:p w:rsidR="00421642" w:rsidRPr="00932D31" w:rsidRDefault="00421642" w:rsidP="00421642">
            <w:pPr>
              <w:keepNext/>
              <w:spacing w:before="80" w:after="80" w:line="200" w:lineRule="exact"/>
              <w:jc w:val="right"/>
              <w:rPr>
                <w:i/>
                <w:sz w:val="16"/>
                <w:szCs w:val="16"/>
                <w:lang w:eastAsia="en-GB"/>
              </w:rPr>
            </w:pPr>
            <w:r w:rsidRPr="00932D31">
              <w:rPr>
                <w:i/>
                <w:sz w:val="16"/>
                <w:szCs w:val="16"/>
                <w:lang w:eastAsia="en-GB"/>
              </w:rPr>
              <w:t>2007</w:t>
            </w:r>
          </w:p>
        </w:tc>
        <w:tc>
          <w:tcPr>
            <w:tcW w:w="624" w:type="dxa"/>
            <w:tcBorders>
              <w:top w:val="single" w:sz="4" w:space="0" w:color="000000"/>
              <w:bottom w:val="single" w:sz="12" w:space="0" w:color="000000"/>
            </w:tcBorders>
            <w:shd w:val="clear" w:color="auto" w:fill="auto"/>
            <w:noWrap/>
            <w:vAlign w:val="bottom"/>
          </w:tcPr>
          <w:p w:rsidR="00421642" w:rsidRPr="00932D31" w:rsidRDefault="00421642" w:rsidP="00421642">
            <w:pPr>
              <w:keepNext/>
              <w:spacing w:before="80" w:after="80" w:line="200" w:lineRule="exact"/>
              <w:jc w:val="right"/>
              <w:rPr>
                <w:i/>
                <w:sz w:val="16"/>
                <w:szCs w:val="16"/>
                <w:lang w:eastAsia="en-GB"/>
              </w:rPr>
            </w:pPr>
            <w:r w:rsidRPr="00932D31">
              <w:rPr>
                <w:i/>
                <w:sz w:val="16"/>
                <w:szCs w:val="16"/>
                <w:lang w:eastAsia="en-GB"/>
              </w:rPr>
              <w:t>2008</w:t>
            </w:r>
          </w:p>
        </w:tc>
        <w:tc>
          <w:tcPr>
            <w:tcW w:w="624" w:type="dxa"/>
            <w:tcBorders>
              <w:top w:val="single" w:sz="4" w:space="0" w:color="000000"/>
              <w:bottom w:val="single" w:sz="12" w:space="0" w:color="000000"/>
            </w:tcBorders>
            <w:shd w:val="clear" w:color="auto" w:fill="auto"/>
            <w:noWrap/>
            <w:vAlign w:val="bottom"/>
          </w:tcPr>
          <w:p w:rsidR="00421642" w:rsidRPr="00932D31" w:rsidRDefault="00421642" w:rsidP="00421642">
            <w:pPr>
              <w:keepNext/>
              <w:spacing w:before="80" w:after="80" w:line="200" w:lineRule="exact"/>
              <w:jc w:val="right"/>
              <w:rPr>
                <w:i/>
                <w:sz w:val="16"/>
                <w:szCs w:val="16"/>
                <w:lang w:eastAsia="en-GB"/>
              </w:rPr>
            </w:pPr>
            <w:r w:rsidRPr="00932D31">
              <w:rPr>
                <w:i/>
                <w:sz w:val="16"/>
                <w:szCs w:val="16"/>
                <w:lang w:eastAsia="en-GB"/>
              </w:rPr>
              <w:t>2012</w:t>
            </w:r>
          </w:p>
        </w:tc>
      </w:tr>
      <w:tr w:rsidR="00421642" w:rsidRPr="00932D31">
        <w:trPr>
          <w:trHeight w:val="292"/>
        </w:trPr>
        <w:tc>
          <w:tcPr>
            <w:tcW w:w="2381" w:type="dxa"/>
            <w:tcBorders>
              <w:top w:val="single" w:sz="12" w:space="0" w:color="000000"/>
            </w:tcBorders>
            <w:shd w:val="clear" w:color="auto" w:fill="auto"/>
            <w:noWrap/>
          </w:tcPr>
          <w:p w:rsidR="00421642" w:rsidRPr="00932D31" w:rsidRDefault="00421642" w:rsidP="00DB3596">
            <w:pPr>
              <w:spacing w:before="40" w:after="40" w:line="220" w:lineRule="exact"/>
              <w:rPr>
                <w:sz w:val="18"/>
                <w:szCs w:val="16"/>
                <w:lang w:eastAsia="en-GB"/>
              </w:rPr>
            </w:pPr>
            <w:r w:rsidRPr="00932D31">
              <w:rPr>
                <w:sz w:val="18"/>
                <w:szCs w:val="16"/>
                <w:lang w:eastAsia="en-GB"/>
              </w:rPr>
              <w:t>Zona urbana</w:t>
            </w:r>
          </w:p>
        </w:tc>
        <w:tc>
          <w:tcPr>
            <w:tcW w:w="624" w:type="dxa"/>
            <w:tcBorders>
              <w:top w:val="single" w:sz="12" w:space="0" w:color="000000"/>
            </w:tcBorders>
            <w:shd w:val="clear" w:color="auto" w:fill="auto"/>
            <w:noWrap/>
            <w:vAlign w:val="bottom"/>
          </w:tcPr>
          <w:p w:rsidR="00421642" w:rsidRPr="00932D31" w:rsidRDefault="00421642" w:rsidP="00DB3596">
            <w:pPr>
              <w:spacing w:before="40" w:after="40" w:line="220" w:lineRule="exact"/>
              <w:jc w:val="right"/>
              <w:rPr>
                <w:sz w:val="18"/>
                <w:szCs w:val="16"/>
                <w:lang w:eastAsia="en-GB"/>
              </w:rPr>
            </w:pPr>
            <w:r w:rsidRPr="00932D31">
              <w:rPr>
                <w:sz w:val="18"/>
                <w:szCs w:val="16"/>
                <w:lang w:eastAsia="en-GB"/>
              </w:rPr>
              <w:t>92%</w:t>
            </w:r>
          </w:p>
        </w:tc>
        <w:tc>
          <w:tcPr>
            <w:tcW w:w="624" w:type="dxa"/>
            <w:tcBorders>
              <w:top w:val="single" w:sz="12" w:space="0" w:color="000000"/>
            </w:tcBorders>
            <w:shd w:val="clear" w:color="auto" w:fill="auto"/>
            <w:noWrap/>
            <w:vAlign w:val="bottom"/>
          </w:tcPr>
          <w:p w:rsidR="00421642" w:rsidRPr="00932D31" w:rsidRDefault="00421642" w:rsidP="00DB3596">
            <w:pPr>
              <w:spacing w:before="40" w:after="40" w:line="220" w:lineRule="exact"/>
              <w:jc w:val="right"/>
              <w:rPr>
                <w:sz w:val="18"/>
                <w:szCs w:val="16"/>
                <w:lang w:eastAsia="en-GB"/>
              </w:rPr>
            </w:pPr>
            <w:r w:rsidRPr="00932D31">
              <w:rPr>
                <w:sz w:val="18"/>
                <w:szCs w:val="16"/>
                <w:lang w:eastAsia="en-GB"/>
              </w:rPr>
              <w:t>95%</w:t>
            </w:r>
          </w:p>
        </w:tc>
        <w:tc>
          <w:tcPr>
            <w:tcW w:w="624" w:type="dxa"/>
            <w:tcBorders>
              <w:top w:val="single" w:sz="12" w:space="0" w:color="000000"/>
            </w:tcBorders>
            <w:shd w:val="clear" w:color="auto" w:fill="auto"/>
            <w:noWrap/>
            <w:vAlign w:val="bottom"/>
          </w:tcPr>
          <w:p w:rsidR="00421642" w:rsidRPr="00932D31" w:rsidRDefault="00421642" w:rsidP="00DB3596">
            <w:pPr>
              <w:spacing w:before="40" w:after="40" w:line="220" w:lineRule="exact"/>
              <w:jc w:val="right"/>
              <w:rPr>
                <w:sz w:val="18"/>
                <w:szCs w:val="16"/>
                <w:lang w:eastAsia="en-GB"/>
              </w:rPr>
            </w:pPr>
            <w:r w:rsidRPr="00932D31">
              <w:rPr>
                <w:sz w:val="18"/>
                <w:szCs w:val="16"/>
                <w:lang w:eastAsia="en-GB"/>
              </w:rPr>
              <w:t>96%</w:t>
            </w:r>
          </w:p>
        </w:tc>
        <w:tc>
          <w:tcPr>
            <w:tcW w:w="624" w:type="dxa"/>
            <w:tcBorders>
              <w:top w:val="single" w:sz="12" w:space="0" w:color="000000"/>
            </w:tcBorders>
            <w:shd w:val="clear" w:color="auto" w:fill="auto"/>
            <w:noWrap/>
            <w:vAlign w:val="bottom"/>
          </w:tcPr>
          <w:p w:rsidR="00421642" w:rsidRPr="00932D31" w:rsidRDefault="00421642" w:rsidP="00DB3596">
            <w:pPr>
              <w:spacing w:before="40" w:after="40" w:line="220" w:lineRule="exact"/>
              <w:jc w:val="right"/>
              <w:rPr>
                <w:sz w:val="18"/>
                <w:szCs w:val="16"/>
                <w:lang w:eastAsia="en-GB"/>
              </w:rPr>
            </w:pPr>
            <w:r w:rsidRPr="00932D31">
              <w:rPr>
                <w:sz w:val="18"/>
                <w:szCs w:val="16"/>
                <w:lang w:eastAsia="en-GB"/>
              </w:rPr>
              <w:t>99%</w:t>
            </w:r>
          </w:p>
        </w:tc>
        <w:tc>
          <w:tcPr>
            <w:tcW w:w="624" w:type="dxa"/>
            <w:tcBorders>
              <w:top w:val="single" w:sz="12" w:space="0" w:color="000000"/>
            </w:tcBorders>
            <w:shd w:val="clear" w:color="auto" w:fill="auto"/>
            <w:noWrap/>
            <w:vAlign w:val="bottom"/>
          </w:tcPr>
          <w:p w:rsidR="00421642" w:rsidRPr="00932D31" w:rsidRDefault="00421642" w:rsidP="00DB3596">
            <w:pPr>
              <w:spacing w:before="40" w:after="40" w:line="220" w:lineRule="exact"/>
              <w:jc w:val="right"/>
              <w:rPr>
                <w:sz w:val="18"/>
                <w:szCs w:val="16"/>
                <w:lang w:eastAsia="en-GB"/>
              </w:rPr>
            </w:pPr>
            <w:r w:rsidRPr="00932D31">
              <w:rPr>
                <w:sz w:val="18"/>
                <w:szCs w:val="16"/>
                <w:lang w:eastAsia="en-GB"/>
              </w:rPr>
              <w:t>99%</w:t>
            </w:r>
          </w:p>
        </w:tc>
        <w:tc>
          <w:tcPr>
            <w:tcW w:w="624" w:type="dxa"/>
            <w:tcBorders>
              <w:top w:val="single" w:sz="12" w:space="0" w:color="000000"/>
            </w:tcBorders>
            <w:shd w:val="clear" w:color="auto" w:fill="auto"/>
            <w:noWrap/>
            <w:vAlign w:val="bottom"/>
          </w:tcPr>
          <w:p w:rsidR="00421642" w:rsidRPr="00932D31" w:rsidRDefault="00421642" w:rsidP="00DB3596">
            <w:pPr>
              <w:spacing w:before="40" w:after="40" w:line="220" w:lineRule="exact"/>
              <w:jc w:val="right"/>
              <w:rPr>
                <w:sz w:val="18"/>
                <w:szCs w:val="16"/>
                <w:lang w:eastAsia="en-GB"/>
              </w:rPr>
            </w:pPr>
            <w:r w:rsidRPr="00932D31">
              <w:rPr>
                <w:sz w:val="18"/>
                <w:szCs w:val="16"/>
                <w:lang w:eastAsia="en-GB"/>
              </w:rPr>
              <w:t>99%</w:t>
            </w:r>
          </w:p>
        </w:tc>
        <w:tc>
          <w:tcPr>
            <w:tcW w:w="624" w:type="dxa"/>
            <w:tcBorders>
              <w:top w:val="single" w:sz="12" w:space="0" w:color="000000"/>
            </w:tcBorders>
            <w:shd w:val="clear" w:color="auto" w:fill="auto"/>
            <w:noWrap/>
            <w:vAlign w:val="bottom"/>
          </w:tcPr>
          <w:p w:rsidR="00421642" w:rsidRPr="00932D31" w:rsidRDefault="00421642" w:rsidP="00DB3596">
            <w:pPr>
              <w:spacing w:before="40" w:after="40" w:line="220" w:lineRule="exact"/>
              <w:jc w:val="right"/>
              <w:rPr>
                <w:sz w:val="18"/>
                <w:szCs w:val="16"/>
                <w:lang w:eastAsia="en-GB"/>
              </w:rPr>
            </w:pPr>
            <w:r w:rsidRPr="00932D31">
              <w:rPr>
                <w:sz w:val="18"/>
                <w:szCs w:val="16"/>
                <w:lang w:eastAsia="en-GB"/>
              </w:rPr>
              <w:t>100%</w:t>
            </w:r>
          </w:p>
        </w:tc>
        <w:tc>
          <w:tcPr>
            <w:tcW w:w="624" w:type="dxa"/>
            <w:tcBorders>
              <w:top w:val="single" w:sz="12" w:space="0" w:color="000000"/>
            </w:tcBorders>
            <w:shd w:val="clear" w:color="auto" w:fill="auto"/>
            <w:noWrap/>
            <w:vAlign w:val="bottom"/>
          </w:tcPr>
          <w:p w:rsidR="00421642" w:rsidRPr="00932D31" w:rsidRDefault="00421642" w:rsidP="00DB3596">
            <w:pPr>
              <w:spacing w:before="40" w:after="40" w:line="220" w:lineRule="exact"/>
              <w:jc w:val="right"/>
              <w:rPr>
                <w:sz w:val="18"/>
                <w:szCs w:val="16"/>
                <w:lang w:eastAsia="en-GB"/>
              </w:rPr>
            </w:pPr>
            <w:r w:rsidRPr="00932D31">
              <w:rPr>
                <w:sz w:val="18"/>
                <w:szCs w:val="16"/>
                <w:lang w:eastAsia="en-GB"/>
              </w:rPr>
              <w:t>99%</w:t>
            </w:r>
          </w:p>
        </w:tc>
      </w:tr>
      <w:tr w:rsidR="00421642" w:rsidRPr="00932D31">
        <w:trPr>
          <w:trHeight w:val="292"/>
        </w:trPr>
        <w:tc>
          <w:tcPr>
            <w:tcW w:w="2381" w:type="dxa"/>
            <w:shd w:val="clear" w:color="auto" w:fill="auto"/>
            <w:noWrap/>
          </w:tcPr>
          <w:p w:rsidR="00421642" w:rsidRPr="00932D31" w:rsidRDefault="00421642" w:rsidP="00DB3596">
            <w:pPr>
              <w:spacing w:before="40" w:after="40" w:line="220" w:lineRule="exact"/>
              <w:rPr>
                <w:sz w:val="18"/>
                <w:szCs w:val="16"/>
                <w:lang w:eastAsia="en-GB"/>
              </w:rPr>
            </w:pPr>
            <w:r w:rsidRPr="00932D31">
              <w:rPr>
                <w:sz w:val="18"/>
                <w:szCs w:val="16"/>
                <w:lang w:eastAsia="en-GB"/>
              </w:rPr>
              <w:t>Zona rural</w:t>
            </w:r>
          </w:p>
        </w:tc>
        <w:tc>
          <w:tcPr>
            <w:tcW w:w="624" w:type="dxa"/>
            <w:shd w:val="clear" w:color="auto" w:fill="auto"/>
            <w:noWrap/>
            <w:vAlign w:val="bottom"/>
          </w:tcPr>
          <w:p w:rsidR="00421642" w:rsidRPr="00932D31" w:rsidRDefault="00421642" w:rsidP="00DB3596">
            <w:pPr>
              <w:spacing w:before="40" w:after="40" w:line="220" w:lineRule="exact"/>
              <w:jc w:val="right"/>
              <w:rPr>
                <w:sz w:val="18"/>
                <w:szCs w:val="16"/>
                <w:lang w:eastAsia="en-GB"/>
              </w:rPr>
            </w:pPr>
            <w:r w:rsidRPr="00932D31">
              <w:rPr>
                <w:sz w:val="18"/>
                <w:szCs w:val="16"/>
                <w:lang w:eastAsia="en-GB"/>
              </w:rPr>
              <w:t>60%</w:t>
            </w:r>
          </w:p>
        </w:tc>
        <w:tc>
          <w:tcPr>
            <w:tcW w:w="624" w:type="dxa"/>
            <w:shd w:val="clear" w:color="auto" w:fill="auto"/>
            <w:noWrap/>
            <w:vAlign w:val="bottom"/>
          </w:tcPr>
          <w:p w:rsidR="00421642" w:rsidRPr="00932D31" w:rsidRDefault="00421642" w:rsidP="00DB3596">
            <w:pPr>
              <w:spacing w:before="40" w:after="40" w:line="220" w:lineRule="exact"/>
              <w:jc w:val="right"/>
              <w:rPr>
                <w:sz w:val="18"/>
                <w:szCs w:val="16"/>
                <w:lang w:eastAsia="en-GB"/>
              </w:rPr>
            </w:pPr>
            <w:r w:rsidRPr="00932D31">
              <w:rPr>
                <w:sz w:val="18"/>
                <w:szCs w:val="16"/>
                <w:lang w:eastAsia="en-GB"/>
              </w:rPr>
              <w:t>72%</w:t>
            </w:r>
          </w:p>
        </w:tc>
        <w:tc>
          <w:tcPr>
            <w:tcW w:w="624" w:type="dxa"/>
            <w:shd w:val="clear" w:color="auto" w:fill="auto"/>
            <w:noWrap/>
            <w:vAlign w:val="bottom"/>
          </w:tcPr>
          <w:p w:rsidR="00421642" w:rsidRPr="00932D31" w:rsidRDefault="00421642" w:rsidP="00DB3596">
            <w:pPr>
              <w:spacing w:before="40" w:after="40" w:line="220" w:lineRule="exact"/>
              <w:jc w:val="right"/>
              <w:rPr>
                <w:sz w:val="18"/>
                <w:szCs w:val="16"/>
                <w:lang w:eastAsia="en-GB"/>
              </w:rPr>
            </w:pPr>
            <w:r w:rsidRPr="00932D31">
              <w:rPr>
                <w:sz w:val="18"/>
                <w:szCs w:val="16"/>
                <w:lang w:eastAsia="en-GB"/>
              </w:rPr>
              <w:t>76%</w:t>
            </w:r>
          </w:p>
        </w:tc>
        <w:tc>
          <w:tcPr>
            <w:tcW w:w="624" w:type="dxa"/>
            <w:shd w:val="clear" w:color="auto" w:fill="auto"/>
            <w:noWrap/>
            <w:vAlign w:val="bottom"/>
          </w:tcPr>
          <w:p w:rsidR="00421642" w:rsidRPr="00932D31" w:rsidRDefault="00421642" w:rsidP="00DB3596">
            <w:pPr>
              <w:spacing w:before="40" w:after="40" w:line="220" w:lineRule="exact"/>
              <w:jc w:val="right"/>
              <w:rPr>
                <w:sz w:val="18"/>
                <w:szCs w:val="16"/>
                <w:lang w:eastAsia="en-GB"/>
              </w:rPr>
            </w:pPr>
            <w:r w:rsidRPr="00932D31">
              <w:rPr>
                <w:sz w:val="18"/>
                <w:szCs w:val="16"/>
                <w:lang w:eastAsia="en-GB"/>
              </w:rPr>
              <w:t>78%</w:t>
            </w:r>
          </w:p>
        </w:tc>
        <w:tc>
          <w:tcPr>
            <w:tcW w:w="624" w:type="dxa"/>
            <w:shd w:val="clear" w:color="auto" w:fill="auto"/>
            <w:noWrap/>
            <w:vAlign w:val="bottom"/>
          </w:tcPr>
          <w:p w:rsidR="00421642" w:rsidRPr="00932D31" w:rsidRDefault="00421642" w:rsidP="00DB3596">
            <w:pPr>
              <w:spacing w:before="40" w:after="40" w:line="220" w:lineRule="exact"/>
              <w:jc w:val="right"/>
              <w:rPr>
                <w:sz w:val="18"/>
                <w:szCs w:val="16"/>
                <w:lang w:eastAsia="en-GB"/>
              </w:rPr>
            </w:pPr>
            <w:r w:rsidRPr="00932D31">
              <w:rPr>
                <w:sz w:val="18"/>
                <w:szCs w:val="16"/>
                <w:lang w:eastAsia="en-GB"/>
              </w:rPr>
              <w:t>79%</w:t>
            </w:r>
          </w:p>
        </w:tc>
        <w:tc>
          <w:tcPr>
            <w:tcW w:w="624" w:type="dxa"/>
            <w:shd w:val="clear" w:color="auto" w:fill="auto"/>
            <w:noWrap/>
            <w:vAlign w:val="bottom"/>
          </w:tcPr>
          <w:p w:rsidR="00421642" w:rsidRPr="00932D31" w:rsidRDefault="00421642" w:rsidP="00DB3596">
            <w:pPr>
              <w:spacing w:before="40" w:after="40" w:line="220" w:lineRule="exact"/>
              <w:jc w:val="right"/>
              <w:rPr>
                <w:sz w:val="18"/>
                <w:szCs w:val="16"/>
                <w:lang w:eastAsia="en-GB"/>
              </w:rPr>
            </w:pPr>
            <w:r w:rsidRPr="00932D31">
              <w:rPr>
                <w:sz w:val="18"/>
                <w:szCs w:val="16"/>
                <w:lang w:eastAsia="en-GB"/>
              </w:rPr>
              <w:t>80%</w:t>
            </w:r>
          </w:p>
        </w:tc>
        <w:tc>
          <w:tcPr>
            <w:tcW w:w="624" w:type="dxa"/>
            <w:shd w:val="clear" w:color="auto" w:fill="auto"/>
            <w:noWrap/>
            <w:vAlign w:val="bottom"/>
          </w:tcPr>
          <w:p w:rsidR="00421642" w:rsidRPr="00932D31" w:rsidRDefault="00421642" w:rsidP="00DB3596">
            <w:pPr>
              <w:spacing w:before="40" w:after="40" w:line="220" w:lineRule="exact"/>
              <w:jc w:val="right"/>
              <w:rPr>
                <w:sz w:val="18"/>
                <w:szCs w:val="16"/>
                <w:lang w:eastAsia="en-GB"/>
              </w:rPr>
            </w:pPr>
            <w:r w:rsidRPr="00932D31">
              <w:rPr>
                <w:sz w:val="18"/>
                <w:szCs w:val="16"/>
                <w:lang w:eastAsia="en-GB"/>
              </w:rPr>
              <w:t>80%</w:t>
            </w:r>
          </w:p>
        </w:tc>
        <w:tc>
          <w:tcPr>
            <w:tcW w:w="624" w:type="dxa"/>
            <w:shd w:val="clear" w:color="auto" w:fill="auto"/>
            <w:noWrap/>
            <w:vAlign w:val="bottom"/>
          </w:tcPr>
          <w:p w:rsidR="00421642" w:rsidRPr="00932D31" w:rsidRDefault="00421642" w:rsidP="00DB3596">
            <w:pPr>
              <w:spacing w:before="40" w:after="40" w:line="220" w:lineRule="exact"/>
              <w:jc w:val="right"/>
              <w:rPr>
                <w:sz w:val="18"/>
                <w:szCs w:val="16"/>
                <w:lang w:eastAsia="en-GB"/>
              </w:rPr>
            </w:pPr>
            <w:r w:rsidRPr="00932D31">
              <w:rPr>
                <w:sz w:val="18"/>
                <w:szCs w:val="16"/>
                <w:lang w:eastAsia="en-GB"/>
              </w:rPr>
              <w:t>92%</w:t>
            </w:r>
          </w:p>
        </w:tc>
      </w:tr>
    </w:tbl>
    <w:p w:rsidR="00421642" w:rsidRPr="00932D31" w:rsidRDefault="00421642" w:rsidP="00421642">
      <w:pPr>
        <w:pStyle w:val="SingleTxtG"/>
        <w:spacing w:before="240"/>
        <w:rPr>
          <w:lang w:val="es-ES"/>
        </w:rPr>
      </w:pPr>
      <w:r w:rsidRPr="00932D31">
        <w:rPr>
          <w:lang w:val="es-ES"/>
        </w:rPr>
        <w:t>95.</w:t>
      </w:r>
      <w:r w:rsidRPr="00932D31">
        <w:rPr>
          <w:lang w:val="es-ES"/>
        </w:rPr>
        <w:tab/>
        <w:t xml:space="preserve">El Reglamento sobre agua potable establece las normas en la materia (Boletín Oficial de la República de Macedonia </w:t>
      </w:r>
      <w:r w:rsidR="00FE4C5F" w:rsidRPr="00932D31">
        <w:rPr>
          <w:lang w:val="es-ES"/>
        </w:rPr>
        <w:t>Nº</w:t>
      </w:r>
      <w:r w:rsidRPr="00932D31">
        <w:rPr>
          <w:lang w:val="es-ES"/>
        </w:rPr>
        <w:t xml:space="preserve"> 46/08).</w:t>
      </w:r>
    </w:p>
    <w:p w:rsidR="00421642" w:rsidRPr="00932D31" w:rsidRDefault="00421642" w:rsidP="00421642">
      <w:pPr>
        <w:pStyle w:val="SingleTxtG"/>
        <w:rPr>
          <w:lang w:val="es-ES"/>
        </w:rPr>
      </w:pPr>
      <w:r w:rsidRPr="00932D31">
        <w:rPr>
          <w:lang w:val="es-ES"/>
        </w:rPr>
        <w:t>96.</w:t>
      </w:r>
      <w:r w:rsidRPr="00932D31">
        <w:rPr>
          <w:lang w:val="es-ES"/>
        </w:rPr>
        <w:tab/>
        <w:t xml:space="preserve">El Instituto de Salud Pública de la República de Macedonia y los diez centros de salud pública supervisan regularmente la calidad del agua potable en las zonas urbanas y rurales desde el punto de vista médico y ambiental. Esta supervisión se efectúa en el marco del Programa nacional anual de salud pública, de conformidad con las disposiciones de la Ley de seguridad alimentaria (Boletín Oficial de la República de Macedonia </w:t>
      </w:r>
      <w:r w:rsidR="00FE4C5F" w:rsidRPr="00932D31">
        <w:rPr>
          <w:lang w:val="es-ES"/>
        </w:rPr>
        <w:t>Nº</w:t>
      </w:r>
      <w:r w:rsidRPr="00932D31">
        <w:rPr>
          <w:lang w:val="es-ES"/>
        </w:rPr>
        <w:t xml:space="preserve"> 157/10) y del manual de la OMS sobre la calidad del agua potable.</w:t>
      </w:r>
    </w:p>
    <w:p w:rsidR="00421642" w:rsidRPr="00932D31" w:rsidRDefault="00421642" w:rsidP="00421642">
      <w:pPr>
        <w:pStyle w:val="SingleTxtG"/>
        <w:rPr>
          <w:lang w:val="es-ES"/>
        </w:rPr>
      </w:pPr>
      <w:r w:rsidRPr="00932D31">
        <w:rPr>
          <w:lang w:val="es-ES"/>
        </w:rPr>
        <w:t>97.</w:t>
      </w:r>
      <w:r w:rsidRPr="00932D31">
        <w:rPr>
          <w:lang w:val="es-ES"/>
        </w:rPr>
        <w:tab/>
        <w:t>Para educar al público, el Instituto de Salud Pública organiza regularmente actividades de promoción a través de los medios de información (electrónicos e impresos) y de su sitio oficial en la web (www.iph.mk). Todos los años, con el fin de mostrar la importancia de beber agua potable, se celebra el Día Mundial del Agua (22 de marzo) con la organización de campañas promocionales, conferencias de prensa y talleres, además de la publicación y distribución de folletos, boletines y carteles. El Departamento de Higiene del Instituto dicta cursos para los estudiantes de la Facultad de Medicina sobre el agua potable y las enfermedades transmitidas por el agua. Organiza asimismo, en cooperación con las escuelas primarias, conferencias de promoción, concursos de preguntas y respuestas y exposiciones artísticas sobre la importancia del agua potable.</w:t>
      </w:r>
    </w:p>
    <w:p w:rsidR="00421642" w:rsidRPr="00932D31" w:rsidRDefault="00421642" w:rsidP="00421642">
      <w:pPr>
        <w:pStyle w:val="H1G"/>
        <w:rPr>
          <w:lang w:val="es-ES"/>
        </w:rPr>
      </w:pPr>
      <w:r w:rsidRPr="00932D31">
        <w:rPr>
          <w:lang w:val="es-ES"/>
        </w:rPr>
        <w:tab/>
        <w:t>D.</w:t>
      </w:r>
      <w:r w:rsidRPr="00932D31">
        <w:rPr>
          <w:lang w:val="es-ES"/>
        </w:rPr>
        <w:tab/>
        <w:t>Derecho a una vivienda adecuada</w:t>
      </w:r>
    </w:p>
    <w:p w:rsidR="00421642" w:rsidRPr="00932D31" w:rsidRDefault="00421642" w:rsidP="00421642">
      <w:pPr>
        <w:pStyle w:val="H23G"/>
        <w:rPr>
          <w:lang w:val="es-ES"/>
        </w:rPr>
      </w:pPr>
      <w:r w:rsidRPr="00932D31">
        <w:rPr>
          <w:lang w:val="es-ES"/>
        </w:rPr>
        <w:tab/>
      </w:r>
      <w:r w:rsidRPr="00932D31">
        <w:rPr>
          <w:lang w:val="es-ES"/>
        </w:rPr>
        <w:tab/>
        <w:t>La Estrategia de vivienda de la República de Macedonia</w:t>
      </w:r>
    </w:p>
    <w:p w:rsidR="00421642" w:rsidRPr="00932D31" w:rsidRDefault="00421642" w:rsidP="00421642">
      <w:pPr>
        <w:pStyle w:val="SingleTxtG"/>
        <w:rPr>
          <w:lang w:val="es-ES"/>
        </w:rPr>
      </w:pPr>
      <w:r w:rsidRPr="00932D31">
        <w:rPr>
          <w:lang w:val="es-ES"/>
        </w:rPr>
        <w:t>98.</w:t>
      </w:r>
      <w:r w:rsidRPr="00932D31">
        <w:rPr>
          <w:lang w:val="es-ES"/>
        </w:rPr>
        <w:tab/>
        <w:t>En mayo de 2007, el Gobierno aprobó la Estrategia de vivienda de la República de Macedonia (2007-2012), que regula la política de la vivienda a nivel nacional y define las orientaciones estratégicas futuras en la materia.</w:t>
      </w:r>
    </w:p>
    <w:p w:rsidR="00421642" w:rsidRPr="00932D31" w:rsidRDefault="00421642" w:rsidP="00421642">
      <w:pPr>
        <w:pStyle w:val="SingleTxtG"/>
        <w:rPr>
          <w:lang w:val="es-ES"/>
        </w:rPr>
      </w:pPr>
      <w:r w:rsidRPr="00932D31">
        <w:rPr>
          <w:lang w:val="es-ES"/>
        </w:rPr>
        <w:t>99.</w:t>
      </w:r>
      <w:r w:rsidRPr="00932D31">
        <w:rPr>
          <w:lang w:val="es-ES"/>
        </w:rPr>
        <w:tab/>
        <w:t>Los principales objetivos de la Estrategia son mejorar la legislación en vigor, fortalecer las capacidades institucionales en materia de vivienda, establecer un sistema eficaz y dinámico de financiación de la vivienda, promover la construcción de apartamentos de alquiler y la construcción de viviendas en general, legalizar edificios construidos ilegalmente que cumplen los requisitos de la planificación urbana y supervisar eficazmente la construcción ilegal, renovar las viviendas existentes.</w:t>
      </w:r>
    </w:p>
    <w:p w:rsidR="00421642" w:rsidRPr="00932D31" w:rsidRDefault="00421642" w:rsidP="00421642">
      <w:pPr>
        <w:pStyle w:val="SingleTxtG"/>
        <w:rPr>
          <w:lang w:val="es-ES"/>
        </w:rPr>
      </w:pPr>
      <w:r w:rsidRPr="00932D31">
        <w:rPr>
          <w:lang w:val="es-ES"/>
        </w:rPr>
        <w:t>100.</w:t>
      </w:r>
      <w:r w:rsidRPr="00932D31">
        <w:rPr>
          <w:lang w:val="es-ES"/>
        </w:rPr>
        <w:tab/>
        <w:t>A propuesta del Ministerio de Transporte y Comunicaciones y de conformidad con la Ley de vivienda, el Gobierno aprueba un Programa anual de construcción y mantenimiento de pisos pertenecientes al Estado con objeto de estimular el sector de la construcción, la construcción de viviendas sociales y pisos destinados a jóvenes parejas casadas, así como de reducir y estabilizar el precio de los pisos en venta de forma controlada.</w:t>
      </w:r>
    </w:p>
    <w:p w:rsidR="00421642" w:rsidRPr="00932D31" w:rsidRDefault="00421642" w:rsidP="00421642">
      <w:pPr>
        <w:pStyle w:val="H23G"/>
        <w:rPr>
          <w:lang w:val="es-ES"/>
        </w:rPr>
      </w:pPr>
      <w:r w:rsidRPr="00932D31">
        <w:rPr>
          <w:lang w:val="es-ES"/>
        </w:rPr>
        <w:tab/>
      </w:r>
      <w:r w:rsidRPr="00932D31">
        <w:rPr>
          <w:lang w:val="es-ES"/>
        </w:rPr>
        <w:tab/>
        <w:t>Número y categoría de beneficiarios desfavorecidos que se acogieron al derecho a la vivienda social en el período 2008-2010</w:t>
      </w:r>
    </w:p>
    <w:tbl>
      <w:tblPr>
        <w:tblW w:w="9641" w:type="dxa"/>
        <w:tblBorders>
          <w:top w:val="single" w:sz="4" w:space="0" w:color="auto"/>
          <w:bottom w:val="single" w:sz="12" w:space="0" w:color="auto"/>
        </w:tblBorders>
        <w:tblLayout w:type="fixed"/>
        <w:tblCellMar>
          <w:left w:w="0" w:type="dxa"/>
          <w:right w:w="0" w:type="dxa"/>
        </w:tblCellMar>
        <w:tblLook w:val="00A0"/>
      </w:tblPr>
      <w:tblGrid>
        <w:gridCol w:w="1134"/>
        <w:gridCol w:w="1985"/>
        <w:gridCol w:w="1134"/>
        <w:gridCol w:w="851"/>
        <w:gridCol w:w="1701"/>
        <w:gridCol w:w="1395"/>
        <w:gridCol w:w="900"/>
        <w:gridCol w:w="541"/>
      </w:tblGrid>
      <w:tr w:rsidR="00F610C6" w:rsidRPr="00932D31">
        <w:trPr>
          <w:trHeight w:val="240"/>
          <w:tblHeader/>
        </w:trPr>
        <w:tc>
          <w:tcPr>
            <w:tcW w:w="1134" w:type="dxa"/>
            <w:tcBorders>
              <w:top w:val="single" w:sz="4" w:space="0" w:color="auto"/>
              <w:bottom w:val="single" w:sz="12" w:space="0" w:color="auto"/>
            </w:tcBorders>
            <w:shd w:val="clear" w:color="auto" w:fill="auto"/>
            <w:vAlign w:val="bottom"/>
          </w:tcPr>
          <w:p w:rsidR="00F610C6" w:rsidRPr="00932D31" w:rsidRDefault="00F610C6" w:rsidP="00DB3596">
            <w:pPr>
              <w:spacing w:before="80" w:after="80" w:line="200" w:lineRule="exact"/>
              <w:rPr>
                <w:i/>
                <w:sz w:val="16"/>
                <w:szCs w:val="16"/>
              </w:rPr>
            </w:pPr>
          </w:p>
        </w:tc>
        <w:tc>
          <w:tcPr>
            <w:tcW w:w="1985" w:type="dxa"/>
            <w:tcBorders>
              <w:top w:val="single" w:sz="4" w:space="0" w:color="auto"/>
              <w:bottom w:val="single" w:sz="12" w:space="0" w:color="auto"/>
            </w:tcBorders>
            <w:shd w:val="clear" w:color="auto" w:fill="auto"/>
            <w:vAlign w:val="bottom"/>
          </w:tcPr>
          <w:p w:rsidR="00F610C6" w:rsidRPr="00932D31" w:rsidRDefault="00F610C6" w:rsidP="00F610C6">
            <w:pPr>
              <w:autoSpaceDE w:val="0"/>
              <w:autoSpaceDN w:val="0"/>
              <w:adjustRightInd w:val="0"/>
              <w:spacing w:before="80" w:after="80" w:line="200" w:lineRule="exact"/>
              <w:jc w:val="right"/>
              <w:rPr>
                <w:i/>
                <w:sz w:val="16"/>
                <w:szCs w:val="16"/>
              </w:rPr>
            </w:pPr>
            <w:r w:rsidRPr="00932D31">
              <w:rPr>
                <w:i/>
                <w:sz w:val="16"/>
                <w:szCs w:val="16"/>
              </w:rPr>
              <w:t>Huérfanos o menores privados del cuidado de los padres de más de 18 años, colocados antes de los 18 años en instituciones u otras estructuras de acogida para menores huérfanos</w:t>
            </w:r>
          </w:p>
        </w:tc>
        <w:tc>
          <w:tcPr>
            <w:tcW w:w="1134" w:type="dxa"/>
            <w:tcBorders>
              <w:top w:val="single" w:sz="4" w:space="0" w:color="auto"/>
              <w:bottom w:val="single" w:sz="12" w:space="0" w:color="auto"/>
            </w:tcBorders>
            <w:shd w:val="clear" w:color="auto" w:fill="auto"/>
            <w:vAlign w:val="bottom"/>
          </w:tcPr>
          <w:p w:rsidR="00F610C6" w:rsidRPr="00932D31" w:rsidRDefault="00F610C6" w:rsidP="00F610C6">
            <w:pPr>
              <w:spacing w:before="80" w:after="80" w:line="200" w:lineRule="exact"/>
              <w:jc w:val="right"/>
              <w:rPr>
                <w:i/>
                <w:sz w:val="16"/>
                <w:szCs w:val="16"/>
              </w:rPr>
            </w:pPr>
            <w:r w:rsidRPr="00932D31">
              <w:rPr>
                <w:i/>
                <w:sz w:val="16"/>
                <w:szCs w:val="16"/>
              </w:rPr>
              <w:t>Beneficiarios de prestaciones sociales o permanentes</w:t>
            </w:r>
          </w:p>
        </w:tc>
        <w:tc>
          <w:tcPr>
            <w:tcW w:w="851" w:type="dxa"/>
            <w:tcBorders>
              <w:top w:val="single" w:sz="4" w:space="0" w:color="auto"/>
              <w:bottom w:val="single" w:sz="12" w:space="0" w:color="auto"/>
            </w:tcBorders>
            <w:shd w:val="clear" w:color="auto" w:fill="auto"/>
            <w:vAlign w:val="bottom"/>
          </w:tcPr>
          <w:p w:rsidR="00F610C6" w:rsidRPr="00932D31" w:rsidRDefault="00F610C6" w:rsidP="00F610C6">
            <w:pPr>
              <w:spacing w:before="80" w:after="80" w:line="200" w:lineRule="exact"/>
              <w:jc w:val="right"/>
              <w:rPr>
                <w:i/>
                <w:sz w:val="16"/>
                <w:szCs w:val="16"/>
              </w:rPr>
            </w:pPr>
            <w:r w:rsidRPr="00932D31">
              <w:rPr>
                <w:i/>
                <w:sz w:val="16"/>
                <w:szCs w:val="16"/>
              </w:rPr>
              <w:t>Víctimas de desastres naturales</w:t>
            </w:r>
          </w:p>
        </w:tc>
        <w:tc>
          <w:tcPr>
            <w:tcW w:w="1701" w:type="dxa"/>
            <w:tcBorders>
              <w:top w:val="single" w:sz="4" w:space="0" w:color="auto"/>
              <w:bottom w:val="single" w:sz="12" w:space="0" w:color="auto"/>
            </w:tcBorders>
            <w:shd w:val="clear" w:color="auto" w:fill="auto"/>
            <w:vAlign w:val="bottom"/>
          </w:tcPr>
          <w:p w:rsidR="00F610C6" w:rsidRPr="00932D31" w:rsidRDefault="00F610C6" w:rsidP="00F610C6">
            <w:pPr>
              <w:spacing w:before="80" w:after="80" w:line="200" w:lineRule="exact"/>
              <w:jc w:val="right"/>
              <w:rPr>
                <w:i/>
                <w:sz w:val="16"/>
                <w:szCs w:val="16"/>
              </w:rPr>
            </w:pPr>
            <w:r w:rsidRPr="00932D31">
              <w:rPr>
                <w:i/>
                <w:sz w:val="16"/>
                <w:szCs w:val="16"/>
              </w:rPr>
              <w:t>Personas con discapacidades o que necesitan asistencia de un tercero y familias con miembros discapacitados</w:t>
            </w:r>
          </w:p>
        </w:tc>
        <w:tc>
          <w:tcPr>
            <w:tcW w:w="1395" w:type="dxa"/>
            <w:tcBorders>
              <w:top w:val="single" w:sz="4" w:space="0" w:color="auto"/>
              <w:bottom w:val="single" w:sz="12" w:space="0" w:color="auto"/>
            </w:tcBorders>
            <w:shd w:val="clear" w:color="auto" w:fill="auto"/>
            <w:vAlign w:val="bottom"/>
          </w:tcPr>
          <w:p w:rsidR="00F610C6" w:rsidRPr="00932D31" w:rsidRDefault="00F610C6" w:rsidP="00F610C6">
            <w:pPr>
              <w:spacing w:before="80" w:after="80" w:line="200" w:lineRule="exact"/>
              <w:jc w:val="right"/>
              <w:rPr>
                <w:i/>
                <w:sz w:val="16"/>
                <w:szCs w:val="16"/>
              </w:rPr>
            </w:pPr>
            <w:r w:rsidRPr="00932D31">
              <w:rPr>
                <w:i/>
                <w:sz w:val="16"/>
                <w:szCs w:val="16"/>
              </w:rPr>
              <w:t>Personas desfavorecidas pertenecientes a la comunidad romaní</w:t>
            </w:r>
          </w:p>
        </w:tc>
        <w:tc>
          <w:tcPr>
            <w:tcW w:w="900" w:type="dxa"/>
            <w:tcBorders>
              <w:top w:val="single" w:sz="4" w:space="0" w:color="auto"/>
              <w:bottom w:val="single" w:sz="12" w:space="0" w:color="auto"/>
            </w:tcBorders>
            <w:shd w:val="clear" w:color="auto" w:fill="auto"/>
            <w:vAlign w:val="bottom"/>
          </w:tcPr>
          <w:p w:rsidR="00F610C6" w:rsidRPr="00932D31" w:rsidRDefault="00F610C6" w:rsidP="00F610C6">
            <w:pPr>
              <w:spacing w:before="80" w:after="80" w:line="200" w:lineRule="exact"/>
              <w:jc w:val="right"/>
              <w:rPr>
                <w:i/>
                <w:sz w:val="16"/>
                <w:szCs w:val="16"/>
              </w:rPr>
            </w:pPr>
            <w:r w:rsidRPr="00932D31">
              <w:rPr>
                <w:i/>
                <w:sz w:val="16"/>
                <w:szCs w:val="16"/>
              </w:rPr>
              <w:t>Padres</w:t>
            </w:r>
            <w:r w:rsidRPr="00932D31">
              <w:rPr>
                <w:i/>
                <w:sz w:val="16"/>
                <w:szCs w:val="16"/>
              </w:rPr>
              <w:br/>
              <w:t>solteros con menores a cargo</w:t>
            </w:r>
          </w:p>
        </w:tc>
        <w:tc>
          <w:tcPr>
            <w:tcW w:w="541" w:type="dxa"/>
            <w:tcBorders>
              <w:top w:val="single" w:sz="4" w:space="0" w:color="auto"/>
              <w:bottom w:val="single" w:sz="12" w:space="0" w:color="auto"/>
            </w:tcBorders>
            <w:shd w:val="clear" w:color="auto" w:fill="auto"/>
            <w:vAlign w:val="bottom"/>
          </w:tcPr>
          <w:p w:rsidR="00F610C6" w:rsidRPr="00932D31" w:rsidRDefault="00F610C6" w:rsidP="00F610C6">
            <w:pPr>
              <w:spacing w:before="80" w:after="80" w:line="200" w:lineRule="exact"/>
              <w:jc w:val="right"/>
              <w:rPr>
                <w:b/>
                <w:i/>
                <w:sz w:val="16"/>
                <w:szCs w:val="16"/>
              </w:rPr>
            </w:pPr>
            <w:r w:rsidRPr="00932D31">
              <w:rPr>
                <w:b/>
                <w:i/>
                <w:sz w:val="16"/>
                <w:szCs w:val="16"/>
              </w:rPr>
              <w:t>Total</w:t>
            </w:r>
          </w:p>
        </w:tc>
      </w:tr>
      <w:tr w:rsidR="00F610C6" w:rsidRPr="00932D31">
        <w:trPr>
          <w:trHeight w:val="240"/>
        </w:trPr>
        <w:tc>
          <w:tcPr>
            <w:tcW w:w="1134" w:type="dxa"/>
            <w:tcBorders>
              <w:top w:val="single" w:sz="12" w:space="0" w:color="auto"/>
            </w:tcBorders>
            <w:shd w:val="clear" w:color="auto" w:fill="auto"/>
          </w:tcPr>
          <w:p w:rsidR="00F610C6" w:rsidRPr="00932D31" w:rsidRDefault="00F610C6" w:rsidP="00DB3596">
            <w:pPr>
              <w:autoSpaceDE w:val="0"/>
              <w:autoSpaceDN w:val="0"/>
              <w:adjustRightInd w:val="0"/>
              <w:spacing w:before="40" w:after="40" w:line="220" w:lineRule="exact"/>
              <w:rPr>
                <w:sz w:val="18"/>
                <w:szCs w:val="16"/>
              </w:rPr>
            </w:pPr>
            <w:proofErr w:type="spellStart"/>
            <w:r w:rsidRPr="00932D31">
              <w:rPr>
                <w:sz w:val="18"/>
                <w:szCs w:val="16"/>
              </w:rPr>
              <w:t>Skopje</w:t>
            </w:r>
            <w:proofErr w:type="spellEnd"/>
          </w:p>
        </w:tc>
        <w:tc>
          <w:tcPr>
            <w:tcW w:w="1985" w:type="dxa"/>
            <w:tcBorders>
              <w:top w:val="single" w:sz="12" w:space="0" w:color="auto"/>
            </w:tcBorders>
            <w:shd w:val="clear" w:color="auto" w:fill="auto"/>
            <w:vAlign w:val="bottom"/>
          </w:tcPr>
          <w:p w:rsidR="00F610C6" w:rsidRPr="00932D31" w:rsidRDefault="00F610C6" w:rsidP="00DB3596">
            <w:pPr>
              <w:spacing w:before="40" w:after="40" w:line="220" w:lineRule="exact"/>
              <w:jc w:val="right"/>
              <w:rPr>
                <w:sz w:val="18"/>
                <w:szCs w:val="16"/>
              </w:rPr>
            </w:pPr>
            <w:r w:rsidRPr="00932D31">
              <w:rPr>
                <w:sz w:val="18"/>
                <w:szCs w:val="16"/>
              </w:rPr>
              <w:t>88</w:t>
            </w:r>
          </w:p>
        </w:tc>
        <w:tc>
          <w:tcPr>
            <w:tcW w:w="1134" w:type="dxa"/>
            <w:tcBorders>
              <w:top w:val="single" w:sz="12" w:space="0" w:color="auto"/>
            </w:tcBorders>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4</w:t>
            </w:r>
          </w:p>
        </w:tc>
        <w:tc>
          <w:tcPr>
            <w:tcW w:w="851" w:type="dxa"/>
            <w:tcBorders>
              <w:top w:val="single" w:sz="12" w:space="0" w:color="auto"/>
            </w:tcBorders>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0</w:t>
            </w:r>
          </w:p>
        </w:tc>
        <w:tc>
          <w:tcPr>
            <w:tcW w:w="1701" w:type="dxa"/>
            <w:tcBorders>
              <w:top w:val="single" w:sz="12" w:space="0" w:color="auto"/>
            </w:tcBorders>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2</w:t>
            </w:r>
          </w:p>
        </w:tc>
        <w:tc>
          <w:tcPr>
            <w:tcW w:w="1395" w:type="dxa"/>
            <w:tcBorders>
              <w:top w:val="single" w:sz="12" w:space="0" w:color="auto"/>
            </w:tcBorders>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0</w:t>
            </w:r>
          </w:p>
        </w:tc>
        <w:tc>
          <w:tcPr>
            <w:tcW w:w="900" w:type="dxa"/>
            <w:tcBorders>
              <w:top w:val="single" w:sz="12" w:space="0" w:color="auto"/>
            </w:tcBorders>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8</w:t>
            </w:r>
          </w:p>
        </w:tc>
        <w:tc>
          <w:tcPr>
            <w:tcW w:w="541" w:type="dxa"/>
            <w:tcBorders>
              <w:top w:val="single" w:sz="12" w:space="0" w:color="auto"/>
            </w:tcBorders>
            <w:shd w:val="clear" w:color="auto" w:fill="auto"/>
            <w:vAlign w:val="bottom"/>
          </w:tcPr>
          <w:p w:rsidR="00F610C6" w:rsidRPr="00932D31" w:rsidRDefault="00F610C6" w:rsidP="00DB3596">
            <w:pPr>
              <w:autoSpaceDE w:val="0"/>
              <w:autoSpaceDN w:val="0"/>
              <w:adjustRightInd w:val="0"/>
              <w:spacing w:before="40" w:after="40" w:line="220" w:lineRule="exact"/>
              <w:jc w:val="right"/>
              <w:rPr>
                <w:b/>
                <w:sz w:val="18"/>
                <w:szCs w:val="16"/>
              </w:rPr>
            </w:pPr>
            <w:r w:rsidRPr="00932D31">
              <w:rPr>
                <w:b/>
                <w:sz w:val="18"/>
                <w:szCs w:val="16"/>
              </w:rPr>
              <w:t>102</w:t>
            </w:r>
          </w:p>
        </w:tc>
      </w:tr>
      <w:tr w:rsidR="00F610C6" w:rsidRPr="00932D31">
        <w:trPr>
          <w:trHeight w:val="240"/>
        </w:trPr>
        <w:tc>
          <w:tcPr>
            <w:tcW w:w="1134" w:type="dxa"/>
            <w:shd w:val="clear" w:color="auto" w:fill="auto"/>
          </w:tcPr>
          <w:p w:rsidR="00F610C6" w:rsidRPr="00932D31" w:rsidRDefault="00F610C6" w:rsidP="009A242A">
            <w:pPr>
              <w:spacing w:before="40" w:after="40" w:line="220" w:lineRule="exact"/>
              <w:rPr>
                <w:sz w:val="18"/>
                <w:szCs w:val="16"/>
              </w:rPr>
            </w:pPr>
            <w:proofErr w:type="spellStart"/>
            <w:r w:rsidRPr="00932D31">
              <w:rPr>
                <w:sz w:val="18"/>
                <w:szCs w:val="16"/>
              </w:rPr>
              <w:t>Makedonska</w:t>
            </w:r>
            <w:proofErr w:type="spellEnd"/>
            <w:r w:rsidRPr="00932D31">
              <w:rPr>
                <w:sz w:val="18"/>
                <w:szCs w:val="16"/>
              </w:rPr>
              <w:t xml:space="preserve"> </w:t>
            </w:r>
            <w:proofErr w:type="spellStart"/>
            <w:r w:rsidRPr="00932D31">
              <w:rPr>
                <w:sz w:val="18"/>
                <w:szCs w:val="16"/>
              </w:rPr>
              <w:t>Kamenica</w:t>
            </w:r>
            <w:proofErr w:type="spellEnd"/>
          </w:p>
        </w:tc>
        <w:tc>
          <w:tcPr>
            <w:tcW w:w="1985"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1</w:t>
            </w:r>
          </w:p>
        </w:tc>
        <w:tc>
          <w:tcPr>
            <w:tcW w:w="1134"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13</w:t>
            </w:r>
          </w:p>
        </w:tc>
        <w:tc>
          <w:tcPr>
            <w:tcW w:w="851"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0</w:t>
            </w:r>
          </w:p>
        </w:tc>
        <w:tc>
          <w:tcPr>
            <w:tcW w:w="1701"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10</w:t>
            </w:r>
          </w:p>
        </w:tc>
        <w:tc>
          <w:tcPr>
            <w:tcW w:w="1395"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0</w:t>
            </w:r>
          </w:p>
        </w:tc>
        <w:tc>
          <w:tcPr>
            <w:tcW w:w="900"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5</w:t>
            </w:r>
          </w:p>
        </w:tc>
        <w:tc>
          <w:tcPr>
            <w:tcW w:w="541"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b/>
                <w:sz w:val="18"/>
                <w:szCs w:val="16"/>
              </w:rPr>
            </w:pPr>
            <w:r w:rsidRPr="00932D31">
              <w:rPr>
                <w:b/>
                <w:sz w:val="18"/>
                <w:szCs w:val="16"/>
              </w:rPr>
              <w:t>29</w:t>
            </w:r>
          </w:p>
        </w:tc>
      </w:tr>
      <w:tr w:rsidR="00F610C6" w:rsidRPr="00932D31">
        <w:trPr>
          <w:trHeight w:val="240"/>
        </w:trPr>
        <w:tc>
          <w:tcPr>
            <w:tcW w:w="1134" w:type="dxa"/>
            <w:shd w:val="clear" w:color="auto" w:fill="auto"/>
          </w:tcPr>
          <w:p w:rsidR="00F610C6" w:rsidRPr="00932D31" w:rsidRDefault="00F610C6" w:rsidP="00DB3596">
            <w:pPr>
              <w:autoSpaceDE w:val="0"/>
              <w:autoSpaceDN w:val="0"/>
              <w:adjustRightInd w:val="0"/>
              <w:spacing w:before="40" w:after="40" w:line="220" w:lineRule="exact"/>
              <w:rPr>
                <w:sz w:val="18"/>
                <w:szCs w:val="16"/>
              </w:rPr>
            </w:pPr>
            <w:proofErr w:type="spellStart"/>
            <w:r w:rsidRPr="00932D31">
              <w:rPr>
                <w:sz w:val="18"/>
                <w:szCs w:val="16"/>
              </w:rPr>
              <w:t>Ohrid</w:t>
            </w:r>
            <w:proofErr w:type="spellEnd"/>
          </w:p>
        </w:tc>
        <w:tc>
          <w:tcPr>
            <w:tcW w:w="1985"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10</w:t>
            </w:r>
          </w:p>
        </w:tc>
        <w:tc>
          <w:tcPr>
            <w:tcW w:w="1134"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17</w:t>
            </w:r>
          </w:p>
        </w:tc>
        <w:tc>
          <w:tcPr>
            <w:tcW w:w="851" w:type="dxa"/>
            <w:shd w:val="clear" w:color="auto" w:fill="auto"/>
            <w:vAlign w:val="bottom"/>
          </w:tcPr>
          <w:p w:rsidR="00F610C6" w:rsidRPr="00932D31" w:rsidRDefault="00F610C6" w:rsidP="00DB3596">
            <w:pPr>
              <w:spacing w:before="40" w:after="40" w:line="220" w:lineRule="exact"/>
              <w:jc w:val="right"/>
              <w:rPr>
                <w:sz w:val="18"/>
                <w:szCs w:val="16"/>
              </w:rPr>
            </w:pPr>
            <w:r w:rsidRPr="00932D31">
              <w:rPr>
                <w:sz w:val="18"/>
                <w:szCs w:val="16"/>
              </w:rPr>
              <w:t>0</w:t>
            </w:r>
          </w:p>
        </w:tc>
        <w:tc>
          <w:tcPr>
            <w:tcW w:w="1701"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12</w:t>
            </w:r>
          </w:p>
        </w:tc>
        <w:tc>
          <w:tcPr>
            <w:tcW w:w="1395"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1</w:t>
            </w:r>
          </w:p>
        </w:tc>
        <w:tc>
          <w:tcPr>
            <w:tcW w:w="900"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31</w:t>
            </w:r>
          </w:p>
        </w:tc>
        <w:tc>
          <w:tcPr>
            <w:tcW w:w="541"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b/>
                <w:sz w:val="18"/>
                <w:szCs w:val="16"/>
              </w:rPr>
            </w:pPr>
            <w:r w:rsidRPr="00932D31">
              <w:rPr>
                <w:b/>
                <w:sz w:val="18"/>
                <w:szCs w:val="16"/>
              </w:rPr>
              <w:t>71</w:t>
            </w:r>
          </w:p>
        </w:tc>
      </w:tr>
      <w:tr w:rsidR="00F610C6" w:rsidRPr="00932D31">
        <w:trPr>
          <w:trHeight w:val="240"/>
        </w:trPr>
        <w:tc>
          <w:tcPr>
            <w:tcW w:w="1134" w:type="dxa"/>
            <w:shd w:val="clear" w:color="auto" w:fill="auto"/>
          </w:tcPr>
          <w:p w:rsidR="00F610C6" w:rsidRPr="00932D31" w:rsidRDefault="00F610C6" w:rsidP="00DB3596">
            <w:pPr>
              <w:autoSpaceDE w:val="0"/>
              <w:autoSpaceDN w:val="0"/>
              <w:adjustRightInd w:val="0"/>
              <w:spacing w:before="40" w:after="40" w:line="220" w:lineRule="exact"/>
              <w:rPr>
                <w:sz w:val="18"/>
                <w:szCs w:val="16"/>
              </w:rPr>
            </w:pPr>
            <w:proofErr w:type="spellStart"/>
            <w:r w:rsidRPr="00932D31">
              <w:rPr>
                <w:sz w:val="18"/>
                <w:szCs w:val="16"/>
              </w:rPr>
              <w:t>Kicevo</w:t>
            </w:r>
            <w:proofErr w:type="spellEnd"/>
          </w:p>
        </w:tc>
        <w:tc>
          <w:tcPr>
            <w:tcW w:w="1985"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0</w:t>
            </w:r>
          </w:p>
        </w:tc>
        <w:tc>
          <w:tcPr>
            <w:tcW w:w="1134"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17</w:t>
            </w:r>
          </w:p>
        </w:tc>
        <w:tc>
          <w:tcPr>
            <w:tcW w:w="851" w:type="dxa"/>
            <w:shd w:val="clear" w:color="auto" w:fill="auto"/>
            <w:vAlign w:val="bottom"/>
          </w:tcPr>
          <w:p w:rsidR="00F610C6" w:rsidRPr="00932D31" w:rsidRDefault="00F610C6" w:rsidP="00DB3596">
            <w:pPr>
              <w:spacing w:before="40" w:after="40" w:line="220" w:lineRule="exact"/>
              <w:jc w:val="right"/>
              <w:rPr>
                <w:sz w:val="18"/>
                <w:szCs w:val="16"/>
              </w:rPr>
            </w:pPr>
            <w:r w:rsidRPr="00932D31">
              <w:rPr>
                <w:sz w:val="18"/>
                <w:szCs w:val="16"/>
              </w:rPr>
              <w:t>0</w:t>
            </w:r>
          </w:p>
        </w:tc>
        <w:tc>
          <w:tcPr>
            <w:tcW w:w="1701"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3</w:t>
            </w:r>
          </w:p>
        </w:tc>
        <w:tc>
          <w:tcPr>
            <w:tcW w:w="1395"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1</w:t>
            </w:r>
          </w:p>
        </w:tc>
        <w:tc>
          <w:tcPr>
            <w:tcW w:w="900"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11</w:t>
            </w:r>
          </w:p>
        </w:tc>
        <w:tc>
          <w:tcPr>
            <w:tcW w:w="541"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b/>
                <w:sz w:val="18"/>
                <w:szCs w:val="16"/>
              </w:rPr>
            </w:pPr>
            <w:r w:rsidRPr="00932D31">
              <w:rPr>
                <w:b/>
                <w:sz w:val="18"/>
                <w:szCs w:val="16"/>
              </w:rPr>
              <w:t>32</w:t>
            </w:r>
          </w:p>
        </w:tc>
      </w:tr>
      <w:tr w:rsidR="00F610C6" w:rsidRPr="00932D31">
        <w:trPr>
          <w:trHeight w:val="240"/>
        </w:trPr>
        <w:tc>
          <w:tcPr>
            <w:tcW w:w="1134" w:type="dxa"/>
            <w:shd w:val="clear" w:color="auto" w:fill="auto"/>
          </w:tcPr>
          <w:p w:rsidR="00F610C6" w:rsidRPr="00932D31" w:rsidRDefault="00F610C6" w:rsidP="00DB3596">
            <w:pPr>
              <w:autoSpaceDE w:val="0"/>
              <w:autoSpaceDN w:val="0"/>
              <w:adjustRightInd w:val="0"/>
              <w:spacing w:before="40" w:after="40" w:line="220" w:lineRule="exact"/>
              <w:rPr>
                <w:sz w:val="18"/>
                <w:szCs w:val="16"/>
              </w:rPr>
            </w:pPr>
            <w:proofErr w:type="spellStart"/>
            <w:r w:rsidRPr="00932D31">
              <w:rPr>
                <w:sz w:val="18"/>
                <w:szCs w:val="16"/>
              </w:rPr>
              <w:t>Kocani</w:t>
            </w:r>
            <w:proofErr w:type="spellEnd"/>
          </w:p>
        </w:tc>
        <w:tc>
          <w:tcPr>
            <w:tcW w:w="1985"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5</w:t>
            </w:r>
          </w:p>
        </w:tc>
        <w:tc>
          <w:tcPr>
            <w:tcW w:w="1134"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9</w:t>
            </w:r>
          </w:p>
        </w:tc>
        <w:tc>
          <w:tcPr>
            <w:tcW w:w="851" w:type="dxa"/>
            <w:shd w:val="clear" w:color="auto" w:fill="auto"/>
            <w:vAlign w:val="bottom"/>
          </w:tcPr>
          <w:p w:rsidR="00F610C6" w:rsidRPr="00932D31" w:rsidRDefault="00F610C6" w:rsidP="00DB3596">
            <w:pPr>
              <w:spacing w:before="40" w:after="40" w:line="220" w:lineRule="exact"/>
              <w:jc w:val="right"/>
              <w:rPr>
                <w:sz w:val="18"/>
                <w:szCs w:val="16"/>
              </w:rPr>
            </w:pPr>
            <w:r w:rsidRPr="00932D31">
              <w:rPr>
                <w:sz w:val="18"/>
                <w:szCs w:val="16"/>
              </w:rPr>
              <w:t>0</w:t>
            </w:r>
          </w:p>
        </w:tc>
        <w:tc>
          <w:tcPr>
            <w:tcW w:w="1701"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4</w:t>
            </w:r>
          </w:p>
        </w:tc>
        <w:tc>
          <w:tcPr>
            <w:tcW w:w="1395"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0</w:t>
            </w:r>
          </w:p>
        </w:tc>
        <w:tc>
          <w:tcPr>
            <w:tcW w:w="900"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11</w:t>
            </w:r>
          </w:p>
        </w:tc>
        <w:tc>
          <w:tcPr>
            <w:tcW w:w="541"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b/>
                <w:sz w:val="18"/>
                <w:szCs w:val="16"/>
              </w:rPr>
            </w:pPr>
            <w:r w:rsidRPr="00932D31">
              <w:rPr>
                <w:b/>
                <w:sz w:val="18"/>
                <w:szCs w:val="16"/>
              </w:rPr>
              <w:t>29</w:t>
            </w:r>
          </w:p>
        </w:tc>
      </w:tr>
      <w:tr w:rsidR="00F610C6" w:rsidRPr="00932D31">
        <w:trPr>
          <w:trHeight w:val="240"/>
        </w:trPr>
        <w:tc>
          <w:tcPr>
            <w:tcW w:w="1134" w:type="dxa"/>
            <w:shd w:val="clear" w:color="auto" w:fill="auto"/>
          </w:tcPr>
          <w:p w:rsidR="00F610C6" w:rsidRPr="00932D31" w:rsidRDefault="00F610C6" w:rsidP="00DB3596">
            <w:pPr>
              <w:spacing w:before="40" w:after="40" w:line="220" w:lineRule="exact"/>
              <w:rPr>
                <w:sz w:val="18"/>
                <w:szCs w:val="16"/>
              </w:rPr>
            </w:pPr>
            <w:proofErr w:type="spellStart"/>
            <w:r w:rsidRPr="00932D31">
              <w:rPr>
                <w:sz w:val="18"/>
                <w:szCs w:val="16"/>
              </w:rPr>
              <w:t>Kavadarci</w:t>
            </w:r>
            <w:proofErr w:type="spellEnd"/>
          </w:p>
        </w:tc>
        <w:tc>
          <w:tcPr>
            <w:tcW w:w="1985"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3</w:t>
            </w:r>
          </w:p>
        </w:tc>
        <w:tc>
          <w:tcPr>
            <w:tcW w:w="1134"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14</w:t>
            </w:r>
          </w:p>
        </w:tc>
        <w:tc>
          <w:tcPr>
            <w:tcW w:w="851" w:type="dxa"/>
            <w:shd w:val="clear" w:color="auto" w:fill="auto"/>
            <w:vAlign w:val="bottom"/>
          </w:tcPr>
          <w:p w:rsidR="00F610C6" w:rsidRPr="00932D31" w:rsidRDefault="00F610C6" w:rsidP="00DB3596">
            <w:pPr>
              <w:spacing w:before="40" w:after="40" w:line="220" w:lineRule="exact"/>
              <w:jc w:val="right"/>
              <w:rPr>
                <w:sz w:val="18"/>
                <w:szCs w:val="16"/>
              </w:rPr>
            </w:pPr>
            <w:r w:rsidRPr="00932D31">
              <w:rPr>
                <w:sz w:val="18"/>
                <w:szCs w:val="16"/>
              </w:rPr>
              <w:t>0</w:t>
            </w:r>
          </w:p>
        </w:tc>
        <w:tc>
          <w:tcPr>
            <w:tcW w:w="1701"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4</w:t>
            </w:r>
          </w:p>
        </w:tc>
        <w:tc>
          <w:tcPr>
            <w:tcW w:w="1395"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0</w:t>
            </w:r>
          </w:p>
        </w:tc>
        <w:tc>
          <w:tcPr>
            <w:tcW w:w="900"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9</w:t>
            </w:r>
          </w:p>
        </w:tc>
        <w:tc>
          <w:tcPr>
            <w:tcW w:w="541"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b/>
                <w:sz w:val="18"/>
                <w:szCs w:val="16"/>
              </w:rPr>
            </w:pPr>
            <w:r w:rsidRPr="00932D31">
              <w:rPr>
                <w:b/>
                <w:sz w:val="18"/>
                <w:szCs w:val="16"/>
              </w:rPr>
              <w:t>30</w:t>
            </w:r>
          </w:p>
        </w:tc>
      </w:tr>
      <w:tr w:rsidR="00F610C6" w:rsidRPr="00932D31">
        <w:trPr>
          <w:trHeight w:val="240"/>
        </w:trPr>
        <w:tc>
          <w:tcPr>
            <w:tcW w:w="1134" w:type="dxa"/>
            <w:shd w:val="clear" w:color="auto" w:fill="auto"/>
          </w:tcPr>
          <w:p w:rsidR="00F610C6" w:rsidRPr="00932D31" w:rsidRDefault="00F610C6" w:rsidP="00DB3596">
            <w:pPr>
              <w:spacing w:before="40" w:after="40" w:line="220" w:lineRule="exact"/>
              <w:rPr>
                <w:sz w:val="18"/>
                <w:szCs w:val="16"/>
              </w:rPr>
            </w:pPr>
            <w:proofErr w:type="spellStart"/>
            <w:r w:rsidRPr="00932D31">
              <w:rPr>
                <w:sz w:val="18"/>
                <w:szCs w:val="16"/>
              </w:rPr>
              <w:t>Kriva</w:t>
            </w:r>
            <w:proofErr w:type="spellEnd"/>
            <w:r w:rsidRPr="00932D31">
              <w:rPr>
                <w:sz w:val="18"/>
                <w:szCs w:val="16"/>
              </w:rPr>
              <w:t xml:space="preserve"> </w:t>
            </w:r>
            <w:proofErr w:type="spellStart"/>
            <w:r w:rsidRPr="00932D31">
              <w:rPr>
                <w:sz w:val="18"/>
                <w:szCs w:val="16"/>
              </w:rPr>
              <w:t>Palanka</w:t>
            </w:r>
            <w:proofErr w:type="spellEnd"/>
          </w:p>
        </w:tc>
        <w:tc>
          <w:tcPr>
            <w:tcW w:w="1985"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2</w:t>
            </w:r>
          </w:p>
        </w:tc>
        <w:tc>
          <w:tcPr>
            <w:tcW w:w="1134"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17</w:t>
            </w:r>
          </w:p>
        </w:tc>
        <w:tc>
          <w:tcPr>
            <w:tcW w:w="851" w:type="dxa"/>
            <w:shd w:val="clear" w:color="auto" w:fill="auto"/>
            <w:vAlign w:val="bottom"/>
          </w:tcPr>
          <w:p w:rsidR="00F610C6" w:rsidRPr="00932D31" w:rsidRDefault="00F610C6" w:rsidP="00DB3596">
            <w:pPr>
              <w:spacing w:before="40" w:after="40" w:line="220" w:lineRule="exact"/>
              <w:jc w:val="right"/>
              <w:rPr>
                <w:sz w:val="18"/>
                <w:szCs w:val="16"/>
              </w:rPr>
            </w:pPr>
            <w:r w:rsidRPr="00932D31">
              <w:rPr>
                <w:sz w:val="18"/>
                <w:szCs w:val="16"/>
              </w:rPr>
              <w:t>0</w:t>
            </w:r>
          </w:p>
        </w:tc>
        <w:tc>
          <w:tcPr>
            <w:tcW w:w="1701"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12</w:t>
            </w:r>
          </w:p>
        </w:tc>
        <w:tc>
          <w:tcPr>
            <w:tcW w:w="1395"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0</w:t>
            </w:r>
          </w:p>
        </w:tc>
        <w:tc>
          <w:tcPr>
            <w:tcW w:w="900"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sz w:val="18"/>
                <w:szCs w:val="16"/>
              </w:rPr>
            </w:pPr>
            <w:r w:rsidRPr="00932D31">
              <w:rPr>
                <w:sz w:val="18"/>
                <w:szCs w:val="16"/>
              </w:rPr>
              <w:t>15</w:t>
            </w:r>
          </w:p>
        </w:tc>
        <w:tc>
          <w:tcPr>
            <w:tcW w:w="541" w:type="dxa"/>
            <w:shd w:val="clear" w:color="auto" w:fill="auto"/>
            <w:vAlign w:val="bottom"/>
          </w:tcPr>
          <w:p w:rsidR="00F610C6" w:rsidRPr="00932D31" w:rsidRDefault="00F610C6" w:rsidP="00DB3596">
            <w:pPr>
              <w:autoSpaceDE w:val="0"/>
              <w:autoSpaceDN w:val="0"/>
              <w:adjustRightInd w:val="0"/>
              <w:spacing w:before="40" w:after="40" w:line="220" w:lineRule="exact"/>
              <w:jc w:val="right"/>
              <w:rPr>
                <w:b/>
                <w:sz w:val="18"/>
                <w:szCs w:val="16"/>
              </w:rPr>
            </w:pPr>
            <w:r w:rsidRPr="00932D31">
              <w:rPr>
                <w:b/>
                <w:sz w:val="18"/>
                <w:szCs w:val="16"/>
              </w:rPr>
              <w:t>46</w:t>
            </w:r>
          </w:p>
        </w:tc>
      </w:tr>
    </w:tbl>
    <w:p w:rsidR="00A9118D" w:rsidRPr="00932D31" w:rsidRDefault="00A9118D" w:rsidP="00A9118D">
      <w:pPr>
        <w:pStyle w:val="SingleTxtG"/>
        <w:spacing w:before="240" w:after="240"/>
        <w:rPr>
          <w:lang w:val="es-ES"/>
        </w:rPr>
      </w:pPr>
      <w:r w:rsidRPr="00932D31">
        <w:rPr>
          <w:lang w:val="es-ES"/>
        </w:rPr>
        <w:t>101.</w:t>
      </w:r>
      <w:r w:rsidRPr="00932D31">
        <w:rPr>
          <w:lang w:val="es-ES"/>
        </w:rPr>
        <w:tab/>
        <w:t>El Programa para el año 2013 preveía lo siguiente: finalización de los programas en curso de construcción y mantenimiento de apartamentos pertenecientes al Estado; inicio de construcciones de nuevos edificios de apartamentos destinados a la venta; construcción de apartamentos para las personas sin hogar (matrimonios jóvenes, personas con discapacidades, padres solteros, personas solteras, etc.); construcción de viviendas para personas en situación de riesgo social y otros grupos vulnerables (Proyecto de vivienda para los grupos socialmente vulnerables F/P 1674 (2009)); ejecución de programas del Gobierno destinados a proporcionar apartamentos a una categoría especial de ciudadanos, y la planificación y construcción de viviendas y locales comerciales con financiación pública.</w:t>
      </w:r>
    </w:p>
    <w:tbl>
      <w:tblPr>
        <w:tblW w:w="9643" w:type="dxa"/>
        <w:tblBorders>
          <w:top w:val="single" w:sz="4" w:space="0" w:color="auto"/>
          <w:bottom w:val="single" w:sz="12" w:space="0" w:color="auto"/>
        </w:tblBorders>
        <w:tblLayout w:type="fixed"/>
        <w:tblCellMar>
          <w:left w:w="0" w:type="dxa"/>
          <w:right w:w="0" w:type="dxa"/>
        </w:tblCellMar>
        <w:tblLook w:val="00A0"/>
      </w:tblPr>
      <w:tblGrid>
        <w:gridCol w:w="3900"/>
        <w:gridCol w:w="637"/>
        <w:gridCol w:w="663"/>
        <w:gridCol w:w="1039"/>
        <w:gridCol w:w="851"/>
        <w:gridCol w:w="851"/>
        <w:gridCol w:w="659"/>
        <w:gridCol w:w="1043"/>
      </w:tblGrid>
      <w:tr w:rsidR="00A9118D" w:rsidRPr="00932D31">
        <w:trPr>
          <w:trHeight w:val="240"/>
          <w:tblHeader/>
        </w:trPr>
        <w:tc>
          <w:tcPr>
            <w:tcW w:w="3900" w:type="dxa"/>
            <w:vMerge w:val="restart"/>
            <w:tcBorders>
              <w:top w:val="single" w:sz="4" w:space="0" w:color="auto"/>
              <w:bottom w:val="single" w:sz="12" w:space="0" w:color="auto"/>
            </w:tcBorders>
            <w:shd w:val="clear" w:color="auto" w:fill="auto"/>
            <w:vAlign w:val="bottom"/>
          </w:tcPr>
          <w:p w:rsidR="00A9118D" w:rsidRPr="00932D31" w:rsidRDefault="008E6801" w:rsidP="008E6801">
            <w:pPr>
              <w:spacing w:before="80" w:after="80" w:line="200" w:lineRule="exact"/>
              <w:rPr>
                <w:bCs/>
                <w:i/>
                <w:sz w:val="16"/>
                <w:szCs w:val="16"/>
              </w:rPr>
            </w:pPr>
            <w:r w:rsidRPr="00932D31">
              <w:rPr>
                <w:i/>
                <w:sz w:val="16"/>
                <w:szCs w:val="16"/>
              </w:rPr>
              <w:t>Grupo de edificios</w:t>
            </w:r>
          </w:p>
        </w:tc>
        <w:tc>
          <w:tcPr>
            <w:tcW w:w="637" w:type="dxa"/>
            <w:vMerge w:val="restart"/>
            <w:tcBorders>
              <w:top w:val="single" w:sz="4" w:space="0" w:color="auto"/>
              <w:bottom w:val="single" w:sz="12" w:space="0" w:color="auto"/>
              <w:right w:val="single" w:sz="24" w:space="0" w:color="FFFFFF"/>
            </w:tcBorders>
            <w:shd w:val="clear" w:color="auto" w:fill="auto"/>
            <w:vAlign w:val="bottom"/>
          </w:tcPr>
          <w:p w:rsidR="00A9118D" w:rsidRPr="00932D31" w:rsidRDefault="008E6801" w:rsidP="008E6801">
            <w:pPr>
              <w:spacing w:before="80" w:after="80" w:line="200" w:lineRule="exact"/>
              <w:jc w:val="right"/>
              <w:rPr>
                <w:bCs/>
                <w:i/>
                <w:sz w:val="16"/>
                <w:szCs w:val="16"/>
              </w:rPr>
            </w:pPr>
            <w:r w:rsidRPr="00932D31">
              <w:rPr>
                <w:i/>
                <w:sz w:val="16"/>
                <w:szCs w:val="16"/>
              </w:rPr>
              <w:t>Nº de edificios</w:t>
            </w:r>
          </w:p>
        </w:tc>
        <w:tc>
          <w:tcPr>
            <w:tcW w:w="170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9118D" w:rsidRPr="00932D31" w:rsidRDefault="008E6801" w:rsidP="008E6801">
            <w:pPr>
              <w:spacing w:before="80" w:after="80" w:line="200" w:lineRule="exact"/>
              <w:jc w:val="center"/>
              <w:rPr>
                <w:bCs/>
                <w:i/>
                <w:sz w:val="16"/>
                <w:szCs w:val="16"/>
              </w:rPr>
            </w:pPr>
            <w:r w:rsidRPr="00932D31">
              <w:rPr>
                <w:i/>
                <w:sz w:val="16"/>
                <w:szCs w:val="16"/>
              </w:rPr>
              <w:t>Apartamentos/viviendas</w:t>
            </w:r>
          </w:p>
        </w:tc>
        <w:tc>
          <w:tcPr>
            <w:tcW w:w="851" w:type="dxa"/>
            <w:tcBorders>
              <w:top w:val="single" w:sz="4" w:space="0" w:color="auto"/>
              <w:left w:val="single" w:sz="24" w:space="0" w:color="FFFFFF"/>
              <w:bottom w:val="single" w:sz="4" w:space="0" w:color="auto"/>
              <w:right w:val="single" w:sz="24" w:space="0" w:color="FFFFFF"/>
            </w:tcBorders>
            <w:shd w:val="clear" w:color="auto" w:fill="auto"/>
            <w:vAlign w:val="bottom"/>
          </w:tcPr>
          <w:p w:rsidR="00A9118D" w:rsidRPr="00932D31" w:rsidRDefault="008E6801" w:rsidP="008E6801">
            <w:pPr>
              <w:spacing w:before="80" w:after="80" w:line="200" w:lineRule="exact"/>
              <w:jc w:val="center"/>
              <w:rPr>
                <w:bCs/>
                <w:i/>
                <w:sz w:val="16"/>
                <w:szCs w:val="16"/>
              </w:rPr>
            </w:pPr>
            <w:r w:rsidRPr="00932D31">
              <w:rPr>
                <w:i/>
                <w:sz w:val="16"/>
                <w:szCs w:val="16"/>
              </w:rPr>
              <w:t>Locales comerciales</w:t>
            </w:r>
          </w:p>
        </w:tc>
        <w:tc>
          <w:tcPr>
            <w:tcW w:w="851" w:type="dxa"/>
            <w:tcBorders>
              <w:top w:val="single" w:sz="4" w:space="0" w:color="auto"/>
              <w:left w:val="single" w:sz="24" w:space="0" w:color="FFFFFF"/>
              <w:bottom w:val="single" w:sz="4" w:space="0" w:color="auto"/>
              <w:right w:val="single" w:sz="24" w:space="0" w:color="FFFFFF"/>
            </w:tcBorders>
            <w:shd w:val="clear" w:color="auto" w:fill="auto"/>
            <w:vAlign w:val="bottom"/>
          </w:tcPr>
          <w:p w:rsidR="00A9118D" w:rsidRPr="00932D31" w:rsidRDefault="00932D31" w:rsidP="008E6801">
            <w:pPr>
              <w:spacing w:before="80" w:after="80" w:line="200" w:lineRule="exact"/>
              <w:jc w:val="center"/>
              <w:rPr>
                <w:bCs/>
                <w:i/>
                <w:sz w:val="16"/>
                <w:szCs w:val="16"/>
              </w:rPr>
            </w:pPr>
            <w:r w:rsidRPr="00932D31">
              <w:rPr>
                <w:i/>
                <w:sz w:val="16"/>
                <w:szCs w:val="16"/>
              </w:rPr>
              <w:t>Garajes</w:t>
            </w:r>
          </w:p>
        </w:tc>
        <w:tc>
          <w:tcPr>
            <w:tcW w:w="1702" w:type="dxa"/>
            <w:gridSpan w:val="2"/>
            <w:tcBorders>
              <w:top w:val="single" w:sz="4" w:space="0" w:color="auto"/>
              <w:left w:val="single" w:sz="24" w:space="0" w:color="FFFFFF"/>
              <w:bottom w:val="single" w:sz="4" w:space="0" w:color="auto"/>
            </w:tcBorders>
            <w:shd w:val="clear" w:color="auto" w:fill="auto"/>
            <w:vAlign w:val="bottom"/>
          </w:tcPr>
          <w:p w:rsidR="00A9118D" w:rsidRPr="00932D31" w:rsidRDefault="008E6801" w:rsidP="008E6801">
            <w:pPr>
              <w:spacing w:before="80" w:after="80" w:line="200" w:lineRule="exact"/>
              <w:jc w:val="center"/>
              <w:rPr>
                <w:bCs/>
                <w:i/>
                <w:sz w:val="16"/>
                <w:szCs w:val="16"/>
              </w:rPr>
            </w:pPr>
            <w:r w:rsidRPr="00932D31">
              <w:rPr>
                <w:i/>
                <w:sz w:val="16"/>
                <w:szCs w:val="16"/>
              </w:rPr>
              <w:t>Sótanos</w:t>
            </w:r>
          </w:p>
        </w:tc>
      </w:tr>
      <w:tr w:rsidR="00A9118D" w:rsidRPr="00932D31">
        <w:trPr>
          <w:trHeight w:val="240"/>
          <w:tblHeader/>
        </w:trPr>
        <w:tc>
          <w:tcPr>
            <w:tcW w:w="3900" w:type="dxa"/>
            <w:vMerge/>
            <w:tcBorders>
              <w:top w:val="single" w:sz="12" w:space="0" w:color="auto"/>
              <w:bottom w:val="single" w:sz="12" w:space="0" w:color="auto"/>
            </w:tcBorders>
            <w:shd w:val="clear" w:color="auto" w:fill="auto"/>
            <w:vAlign w:val="bottom"/>
          </w:tcPr>
          <w:p w:rsidR="00A9118D" w:rsidRPr="00932D31" w:rsidRDefault="00A9118D" w:rsidP="008E6801">
            <w:pPr>
              <w:spacing w:before="80" w:after="80" w:line="200" w:lineRule="exact"/>
              <w:rPr>
                <w:bCs/>
                <w:i/>
                <w:sz w:val="16"/>
                <w:szCs w:val="16"/>
              </w:rPr>
            </w:pPr>
          </w:p>
        </w:tc>
        <w:tc>
          <w:tcPr>
            <w:tcW w:w="637" w:type="dxa"/>
            <w:vMerge/>
            <w:tcBorders>
              <w:top w:val="single" w:sz="12" w:space="0" w:color="auto"/>
              <w:bottom w:val="single" w:sz="12" w:space="0" w:color="auto"/>
              <w:right w:val="single" w:sz="24" w:space="0" w:color="FFFFFF"/>
            </w:tcBorders>
            <w:shd w:val="clear" w:color="auto" w:fill="auto"/>
            <w:vAlign w:val="bottom"/>
          </w:tcPr>
          <w:p w:rsidR="00A9118D" w:rsidRPr="00932D31" w:rsidRDefault="00A9118D" w:rsidP="008E6801">
            <w:pPr>
              <w:spacing w:before="80" w:after="80" w:line="200" w:lineRule="exact"/>
              <w:jc w:val="center"/>
              <w:rPr>
                <w:bCs/>
                <w:i/>
                <w:sz w:val="16"/>
                <w:szCs w:val="16"/>
              </w:rPr>
            </w:pPr>
          </w:p>
        </w:tc>
        <w:tc>
          <w:tcPr>
            <w:tcW w:w="663" w:type="dxa"/>
            <w:tcBorders>
              <w:top w:val="single" w:sz="4" w:space="0" w:color="auto"/>
              <w:left w:val="single" w:sz="24" w:space="0" w:color="FFFFFF"/>
              <w:bottom w:val="single" w:sz="12" w:space="0" w:color="auto"/>
            </w:tcBorders>
            <w:shd w:val="clear" w:color="auto" w:fill="auto"/>
            <w:vAlign w:val="bottom"/>
          </w:tcPr>
          <w:p w:rsidR="00A9118D" w:rsidRPr="00932D31" w:rsidRDefault="00A9118D" w:rsidP="008E6801">
            <w:pPr>
              <w:spacing w:before="80" w:after="80" w:line="200" w:lineRule="exact"/>
              <w:jc w:val="right"/>
              <w:rPr>
                <w:bCs/>
                <w:i/>
                <w:sz w:val="16"/>
                <w:szCs w:val="16"/>
              </w:rPr>
            </w:pPr>
            <w:r w:rsidRPr="00932D31">
              <w:rPr>
                <w:bCs/>
                <w:i/>
                <w:sz w:val="16"/>
                <w:szCs w:val="16"/>
              </w:rPr>
              <w:t>N</w:t>
            </w:r>
            <w:r w:rsidR="008E6801" w:rsidRPr="00932D31">
              <w:rPr>
                <w:bCs/>
                <w:i/>
                <w:sz w:val="16"/>
                <w:szCs w:val="16"/>
              </w:rPr>
              <w:t>º</w:t>
            </w:r>
          </w:p>
        </w:tc>
        <w:tc>
          <w:tcPr>
            <w:tcW w:w="1039" w:type="dxa"/>
            <w:tcBorders>
              <w:top w:val="single" w:sz="4" w:space="0" w:color="auto"/>
              <w:bottom w:val="single" w:sz="12" w:space="0" w:color="auto"/>
              <w:right w:val="single" w:sz="24" w:space="0" w:color="FFFFFF"/>
            </w:tcBorders>
            <w:shd w:val="clear" w:color="auto" w:fill="auto"/>
            <w:vAlign w:val="bottom"/>
          </w:tcPr>
          <w:p w:rsidR="00A9118D" w:rsidRPr="00932D31" w:rsidRDefault="008E6801" w:rsidP="008E6801">
            <w:pPr>
              <w:spacing w:before="80" w:after="80" w:line="200" w:lineRule="exact"/>
              <w:jc w:val="right"/>
              <w:rPr>
                <w:bCs/>
                <w:i/>
                <w:sz w:val="16"/>
                <w:szCs w:val="16"/>
              </w:rPr>
            </w:pPr>
            <w:r w:rsidRPr="00932D31">
              <w:rPr>
                <w:bCs/>
                <w:i/>
                <w:sz w:val="16"/>
                <w:szCs w:val="16"/>
              </w:rPr>
              <w:t>Superficie</w:t>
            </w:r>
            <w:r w:rsidR="00A9118D" w:rsidRPr="00932D31">
              <w:rPr>
                <w:bCs/>
                <w:i/>
                <w:sz w:val="16"/>
                <w:szCs w:val="16"/>
              </w:rPr>
              <w:t xml:space="preserve"> (m</w:t>
            </w:r>
            <w:r w:rsidR="00A9118D" w:rsidRPr="00932D31">
              <w:rPr>
                <w:bCs/>
                <w:i/>
                <w:sz w:val="16"/>
                <w:szCs w:val="16"/>
                <w:vertAlign w:val="superscript"/>
              </w:rPr>
              <w:t>2</w:t>
            </w:r>
            <w:r w:rsidR="00A9118D" w:rsidRPr="00932D31">
              <w:rPr>
                <w:bCs/>
                <w:i/>
                <w:sz w:val="16"/>
                <w:szCs w:val="16"/>
              </w:rPr>
              <w:t>)</w:t>
            </w:r>
          </w:p>
        </w:tc>
        <w:tc>
          <w:tcPr>
            <w:tcW w:w="851" w:type="dxa"/>
            <w:tcBorders>
              <w:top w:val="single" w:sz="4" w:space="0" w:color="auto"/>
              <w:left w:val="single" w:sz="24" w:space="0" w:color="FFFFFF"/>
              <w:bottom w:val="single" w:sz="12" w:space="0" w:color="auto"/>
              <w:right w:val="single" w:sz="24" w:space="0" w:color="FFFFFF"/>
            </w:tcBorders>
            <w:shd w:val="clear" w:color="auto" w:fill="auto"/>
            <w:vAlign w:val="bottom"/>
          </w:tcPr>
          <w:p w:rsidR="00A9118D" w:rsidRPr="00932D31" w:rsidRDefault="008E6801" w:rsidP="008E6801">
            <w:pPr>
              <w:spacing w:before="80" w:after="80" w:line="200" w:lineRule="exact"/>
              <w:jc w:val="right"/>
              <w:rPr>
                <w:bCs/>
                <w:i/>
                <w:sz w:val="16"/>
                <w:szCs w:val="16"/>
              </w:rPr>
            </w:pPr>
            <w:r w:rsidRPr="00932D31">
              <w:rPr>
                <w:bCs/>
                <w:i/>
                <w:sz w:val="16"/>
                <w:szCs w:val="16"/>
              </w:rPr>
              <w:t>Superficie</w:t>
            </w:r>
            <w:r w:rsidR="00A9118D" w:rsidRPr="00932D31">
              <w:rPr>
                <w:bCs/>
                <w:i/>
                <w:sz w:val="16"/>
                <w:szCs w:val="16"/>
              </w:rPr>
              <w:t xml:space="preserve"> (m</w:t>
            </w:r>
            <w:r w:rsidR="00A9118D" w:rsidRPr="00932D31">
              <w:rPr>
                <w:bCs/>
                <w:i/>
                <w:sz w:val="16"/>
                <w:szCs w:val="16"/>
                <w:vertAlign w:val="superscript"/>
              </w:rPr>
              <w:t>2</w:t>
            </w:r>
            <w:r w:rsidR="00A9118D" w:rsidRPr="00932D31">
              <w:rPr>
                <w:bCs/>
                <w:i/>
                <w:sz w:val="16"/>
                <w:szCs w:val="16"/>
              </w:rPr>
              <w:t>)</w:t>
            </w:r>
          </w:p>
        </w:tc>
        <w:tc>
          <w:tcPr>
            <w:tcW w:w="851" w:type="dxa"/>
            <w:tcBorders>
              <w:top w:val="single" w:sz="4" w:space="0" w:color="auto"/>
              <w:left w:val="single" w:sz="24" w:space="0" w:color="FFFFFF"/>
              <w:bottom w:val="single" w:sz="12" w:space="0" w:color="auto"/>
              <w:right w:val="single" w:sz="24" w:space="0" w:color="FFFFFF"/>
            </w:tcBorders>
            <w:shd w:val="clear" w:color="auto" w:fill="auto"/>
            <w:vAlign w:val="bottom"/>
          </w:tcPr>
          <w:p w:rsidR="00A9118D" w:rsidRPr="00932D31" w:rsidRDefault="008E6801" w:rsidP="008E6801">
            <w:pPr>
              <w:spacing w:before="80" w:after="80" w:line="200" w:lineRule="exact"/>
              <w:jc w:val="right"/>
              <w:rPr>
                <w:bCs/>
                <w:i/>
                <w:sz w:val="16"/>
                <w:szCs w:val="16"/>
              </w:rPr>
            </w:pPr>
            <w:r w:rsidRPr="00932D31">
              <w:rPr>
                <w:bCs/>
                <w:i/>
                <w:sz w:val="16"/>
                <w:szCs w:val="16"/>
              </w:rPr>
              <w:t>Superficie</w:t>
            </w:r>
            <w:r w:rsidR="00A9118D" w:rsidRPr="00932D31">
              <w:rPr>
                <w:bCs/>
                <w:i/>
                <w:sz w:val="16"/>
                <w:szCs w:val="16"/>
              </w:rPr>
              <w:t xml:space="preserve"> (m</w:t>
            </w:r>
            <w:r w:rsidR="00A9118D" w:rsidRPr="00932D31">
              <w:rPr>
                <w:bCs/>
                <w:i/>
                <w:sz w:val="16"/>
                <w:szCs w:val="16"/>
                <w:vertAlign w:val="superscript"/>
              </w:rPr>
              <w:t>2</w:t>
            </w:r>
            <w:r w:rsidR="00A9118D" w:rsidRPr="00932D31">
              <w:rPr>
                <w:bCs/>
                <w:i/>
                <w:sz w:val="16"/>
                <w:szCs w:val="16"/>
              </w:rPr>
              <w:t>)</w:t>
            </w:r>
          </w:p>
        </w:tc>
        <w:tc>
          <w:tcPr>
            <w:tcW w:w="659" w:type="dxa"/>
            <w:tcBorders>
              <w:top w:val="single" w:sz="4" w:space="0" w:color="auto"/>
              <w:left w:val="single" w:sz="24" w:space="0" w:color="FFFFFF"/>
              <w:bottom w:val="single" w:sz="12" w:space="0" w:color="auto"/>
            </w:tcBorders>
            <w:shd w:val="clear" w:color="auto" w:fill="auto"/>
            <w:vAlign w:val="bottom"/>
          </w:tcPr>
          <w:p w:rsidR="00A9118D" w:rsidRPr="00932D31" w:rsidRDefault="00A9118D" w:rsidP="008E6801">
            <w:pPr>
              <w:spacing w:before="80" w:after="80" w:line="200" w:lineRule="exact"/>
              <w:jc w:val="right"/>
              <w:rPr>
                <w:bCs/>
                <w:i/>
                <w:sz w:val="16"/>
                <w:szCs w:val="16"/>
              </w:rPr>
            </w:pPr>
            <w:r w:rsidRPr="00932D31">
              <w:rPr>
                <w:bCs/>
                <w:i/>
                <w:sz w:val="16"/>
                <w:szCs w:val="16"/>
              </w:rPr>
              <w:t>N</w:t>
            </w:r>
            <w:r w:rsidR="008E6801" w:rsidRPr="00932D31">
              <w:rPr>
                <w:bCs/>
                <w:i/>
                <w:sz w:val="16"/>
                <w:szCs w:val="16"/>
              </w:rPr>
              <w:t>º</w:t>
            </w:r>
          </w:p>
        </w:tc>
        <w:tc>
          <w:tcPr>
            <w:tcW w:w="1043" w:type="dxa"/>
            <w:tcBorders>
              <w:top w:val="single" w:sz="4" w:space="0" w:color="auto"/>
              <w:bottom w:val="single" w:sz="12" w:space="0" w:color="auto"/>
            </w:tcBorders>
            <w:shd w:val="clear" w:color="auto" w:fill="auto"/>
            <w:vAlign w:val="bottom"/>
          </w:tcPr>
          <w:p w:rsidR="00A9118D" w:rsidRPr="00932D31" w:rsidRDefault="008E6801" w:rsidP="008E6801">
            <w:pPr>
              <w:spacing w:before="80" w:after="80" w:line="200" w:lineRule="exact"/>
              <w:jc w:val="right"/>
              <w:rPr>
                <w:bCs/>
                <w:i/>
                <w:sz w:val="16"/>
                <w:szCs w:val="16"/>
              </w:rPr>
            </w:pPr>
            <w:r w:rsidRPr="00932D31">
              <w:rPr>
                <w:bCs/>
                <w:i/>
                <w:sz w:val="16"/>
                <w:szCs w:val="16"/>
              </w:rPr>
              <w:t>Superficie</w:t>
            </w:r>
            <w:r w:rsidR="00A9118D" w:rsidRPr="00932D31">
              <w:rPr>
                <w:bCs/>
                <w:i/>
                <w:sz w:val="16"/>
                <w:szCs w:val="16"/>
              </w:rPr>
              <w:t xml:space="preserve"> (m</w:t>
            </w:r>
            <w:r w:rsidR="00A9118D" w:rsidRPr="00932D31">
              <w:rPr>
                <w:bCs/>
                <w:i/>
                <w:sz w:val="16"/>
                <w:szCs w:val="16"/>
                <w:vertAlign w:val="superscript"/>
              </w:rPr>
              <w:t>2</w:t>
            </w:r>
            <w:r w:rsidR="00A9118D" w:rsidRPr="00932D31">
              <w:rPr>
                <w:bCs/>
                <w:i/>
                <w:sz w:val="16"/>
                <w:szCs w:val="16"/>
              </w:rPr>
              <w:t>)</w:t>
            </w:r>
          </w:p>
        </w:tc>
      </w:tr>
      <w:tr w:rsidR="00A9118D" w:rsidRPr="00932D31">
        <w:trPr>
          <w:trHeight w:val="240"/>
        </w:trPr>
        <w:tc>
          <w:tcPr>
            <w:tcW w:w="3900" w:type="dxa"/>
            <w:tcBorders>
              <w:top w:val="single" w:sz="12" w:space="0" w:color="auto"/>
              <w:bottom w:val="nil"/>
            </w:tcBorders>
            <w:shd w:val="clear" w:color="auto" w:fill="auto"/>
          </w:tcPr>
          <w:p w:rsidR="00A9118D" w:rsidRPr="00932D31" w:rsidRDefault="00A9118D" w:rsidP="009A242A">
            <w:pPr>
              <w:spacing w:before="40" w:after="40" w:line="220" w:lineRule="exact"/>
              <w:rPr>
                <w:sz w:val="18"/>
                <w:szCs w:val="18"/>
              </w:rPr>
            </w:pPr>
            <w:r w:rsidRPr="00932D31">
              <w:rPr>
                <w:sz w:val="18"/>
                <w:szCs w:val="18"/>
              </w:rPr>
              <w:t>1</w:t>
            </w:r>
          </w:p>
        </w:tc>
        <w:tc>
          <w:tcPr>
            <w:tcW w:w="637" w:type="dxa"/>
            <w:tcBorders>
              <w:top w:val="single" w:sz="12" w:space="0" w:color="auto"/>
              <w:bottom w:val="nil"/>
            </w:tcBorders>
            <w:shd w:val="clear" w:color="auto" w:fill="auto"/>
            <w:vAlign w:val="bottom"/>
          </w:tcPr>
          <w:p w:rsidR="00A9118D" w:rsidRPr="00932D31" w:rsidRDefault="00A9118D" w:rsidP="009A242A">
            <w:pPr>
              <w:spacing w:before="40" w:after="40" w:line="220" w:lineRule="exact"/>
              <w:jc w:val="right"/>
              <w:rPr>
                <w:sz w:val="18"/>
                <w:szCs w:val="16"/>
              </w:rPr>
            </w:pPr>
            <w:r w:rsidRPr="00932D31">
              <w:rPr>
                <w:sz w:val="18"/>
                <w:szCs w:val="16"/>
              </w:rPr>
              <w:t>2</w:t>
            </w:r>
          </w:p>
        </w:tc>
        <w:tc>
          <w:tcPr>
            <w:tcW w:w="663" w:type="dxa"/>
            <w:tcBorders>
              <w:top w:val="single" w:sz="12" w:space="0" w:color="auto"/>
              <w:bottom w:val="nil"/>
            </w:tcBorders>
            <w:shd w:val="clear" w:color="auto" w:fill="auto"/>
            <w:vAlign w:val="bottom"/>
          </w:tcPr>
          <w:p w:rsidR="00A9118D" w:rsidRPr="00932D31" w:rsidRDefault="00A9118D" w:rsidP="009A242A">
            <w:pPr>
              <w:spacing w:before="40" w:after="40" w:line="220" w:lineRule="exact"/>
              <w:jc w:val="right"/>
              <w:rPr>
                <w:sz w:val="18"/>
                <w:szCs w:val="16"/>
              </w:rPr>
            </w:pPr>
            <w:r w:rsidRPr="00932D31">
              <w:rPr>
                <w:sz w:val="18"/>
                <w:szCs w:val="16"/>
              </w:rPr>
              <w:t>3</w:t>
            </w:r>
          </w:p>
        </w:tc>
        <w:tc>
          <w:tcPr>
            <w:tcW w:w="1039" w:type="dxa"/>
            <w:tcBorders>
              <w:top w:val="single" w:sz="12" w:space="0" w:color="auto"/>
              <w:bottom w:val="nil"/>
            </w:tcBorders>
            <w:shd w:val="clear" w:color="auto" w:fill="auto"/>
            <w:vAlign w:val="bottom"/>
          </w:tcPr>
          <w:p w:rsidR="00A9118D" w:rsidRPr="00932D31" w:rsidRDefault="00A9118D" w:rsidP="009A242A">
            <w:pPr>
              <w:spacing w:before="40" w:after="40" w:line="220" w:lineRule="exact"/>
              <w:jc w:val="right"/>
              <w:rPr>
                <w:sz w:val="18"/>
                <w:szCs w:val="16"/>
              </w:rPr>
            </w:pPr>
            <w:r w:rsidRPr="00932D31">
              <w:rPr>
                <w:sz w:val="18"/>
                <w:szCs w:val="16"/>
              </w:rPr>
              <w:t>4</w:t>
            </w:r>
          </w:p>
        </w:tc>
        <w:tc>
          <w:tcPr>
            <w:tcW w:w="851" w:type="dxa"/>
            <w:tcBorders>
              <w:top w:val="single" w:sz="12" w:space="0" w:color="auto"/>
              <w:bottom w:val="nil"/>
            </w:tcBorders>
            <w:shd w:val="clear" w:color="auto" w:fill="auto"/>
            <w:vAlign w:val="bottom"/>
          </w:tcPr>
          <w:p w:rsidR="00A9118D" w:rsidRPr="00932D31" w:rsidRDefault="00A9118D" w:rsidP="009A242A">
            <w:pPr>
              <w:spacing w:before="40" w:after="40" w:line="220" w:lineRule="exact"/>
              <w:jc w:val="right"/>
              <w:rPr>
                <w:sz w:val="18"/>
                <w:szCs w:val="16"/>
              </w:rPr>
            </w:pPr>
            <w:r w:rsidRPr="00932D31">
              <w:rPr>
                <w:sz w:val="18"/>
                <w:szCs w:val="16"/>
              </w:rPr>
              <w:t>5</w:t>
            </w:r>
          </w:p>
        </w:tc>
        <w:tc>
          <w:tcPr>
            <w:tcW w:w="851" w:type="dxa"/>
            <w:tcBorders>
              <w:top w:val="single" w:sz="12" w:space="0" w:color="auto"/>
              <w:bottom w:val="nil"/>
            </w:tcBorders>
            <w:shd w:val="clear" w:color="auto" w:fill="auto"/>
            <w:vAlign w:val="bottom"/>
          </w:tcPr>
          <w:p w:rsidR="00A9118D" w:rsidRPr="00932D31" w:rsidRDefault="00A9118D" w:rsidP="009A242A">
            <w:pPr>
              <w:spacing w:before="40" w:after="40" w:line="220" w:lineRule="exact"/>
              <w:jc w:val="right"/>
              <w:rPr>
                <w:sz w:val="18"/>
                <w:szCs w:val="16"/>
              </w:rPr>
            </w:pPr>
            <w:r w:rsidRPr="00932D31">
              <w:rPr>
                <w:sz w:val="18"/>
                <w:szCs w:val="16"/>
              </w:rPr>
              <w:t>6</w:t>
            </w:r>
          </w:p>
        </w:tc>
        <w:tc>
          <w:tcPr>
            <w:tcW w:w="659" w:type="dxa"/>
            <w:tcBorders>
              <w:top w:val="single" w:sz="12" w:space="0" w:color="auto"/>
              <w:bottom w:val="nil"/>
            </w:tcBorders>
            <w:shd w:val="clear" w:color="auto" w:fill="auto"/>
            <w:vAlign w:val="bottom"/>
          </w:tcPr>
          <w:p w:rsidR="00A9118D" w:rsidRPr="00932D31" w:rsidRDefault="00A9118D" w:rsidP="009A242A">
            <w:pPr>
              <w:spacing w:before="40" w:after="40" w:line="220" w:lineRule="exact"/>
              <w:jc w:val="right"/>
              <w:rPr>
                <w:sz w:val="18"/>
                <w:szCs w:val="16"/>
              </w:rPr>
            </w:pPr>
            <w:r w:rsidRPr="00932D31">
              <w:rPr>
                <w:sz w:val="18"/>
                <w:szCs w:val="16"/>
              </w:rPr>
              <w:t>7</w:t>
            </w:r>
          </w:p>
        </w:tc>
        <w:tc>
          <w:tcPr>
            <w:tcW w:w="1043" w:type="dxa"/>
            <w:tcBorders>
              <w:top w:val="single" w:sz="12" w:space="0" w:color="auto"/>
              <w:bottom w:val="nil"/>
            </w:tcBorders>
            <w:shd w:val="clear" w:color="auto" w:fill="auto"/>
            <w:vAlign w:val="bottom"/>
          </w:tcPr>
          <w:p w:rsidR="00A9118D" w:rsidRPr="00932D31" w:rsidRDefault="00A9118D" w:rsidP="009A242A">
            <w:pPr>
              <w:spacing w:before="40" w:after="40" w:line="220" w:lineRule="exact"/>
              <w:jc w:val="right"/>
              <w:rPr>
                <w:sz w:val="18"/>
                <w:szCs w:val="16"/>
              </w:rPr>
            </w:pPr>
            <w:r w:rsidRPr="00932D31">
              <w:rPr>
                <w:sz w:val="18"/>
                <w:szCs w:val="16"/>
              </w:rPr>
              <w:t>8</w:t>
            </w:r>
          </w:p>
        </w:tc>
      </w:tr>
      <w:tr w:rsidR="00A9118D" w:rsidRPr="00932D31">
        <w:trPr>
          <w:trHeight w:val="240"/>
        </w:trPr>
        <w:tc>
          <w:tcPr>
            <w:tcW w:w="3900" w:type="dxa"/>
            <w:tcBorders>
              <w:top w:val="nil"/>
            </w:tcBorders>
            <w:shd w:val="clear" w:color="auto" w:fill="auto"/>
          </w:tcPr>
          <w:p w:rsidR="00A9118D" w:rsidRPr="00932D31" w:rsidRDefault="00A9118D" w:rsidP="009A242A">
            <w:pPr>
              <w:spacing w:before="40" w:after="40" w:line="220" w:lineRule="exact"/>
              <w:rPr>
                <w:sz w:val="18"/>
                <w:szCs w:val="18"/>
              </w:rPr>
            </w:pPr>
            <w:r w:rsidRPr="00932D31">
              <w:rPr>
                <w:sz w:val="18"/>
                <w:szCs w:val="18"/>
              </w:rPr>
              <w:t xml:space="preserve">I.1. </w:t>
            </w:r>
            <w:r w:rsidR="008E6801" w:rsidRPr="00932D31">
              <w:rPr>
                <w:sz w:val="18"/>
                <w:szCs w:val="18"/>
              </w:rPr>
              <w:t>Finalización de programas de construcción de apartamentos para la venta</w:t>
            </w:r>
          </w:p>
        </w:tc>
        <w:tc>
          <w:tcPr>
            <w:tcW w:w="637" w:type="dxa"/>
            <w:tcBorders>
              <w:top w:val="nil"/>
            </w:tcBorders>
            <w:shd w:val="clear" w:color="auto" w:fill="auto"/>
            <w:vAlign w:val="bottom"/>
          </w:tcPr>
          <w:p w:rsidR="00A9118D" w:rsidRPr="00932D31" w:rsidRDefault="00A9118D" w:rsidP="009A242A">
            <w:pPr>
              <w:spacing w:before="40" w:after="40" w:line="220" w:lineRule="exact"/>
              <w:jc w:val="right"/>
              <w:rPr>
                <w:sz w:val="18"/>
                <w:szCs w:val="16"/>
              </w:rPr>
            </w:pPr>
            <w:r w:rsidRPr="00932D31">
              <w:rPr>
                <w:sz w:val="18"/>
                <w:szCs w:val="16"/>
              </w:rPr>
              <w:t>10</w:t>
            </w:r>
          </w:p>
        </w:tc>
        <w:tc>
          <w:tcPr>
            <w:tcW w:w="663" w:type="dxa"/>
            <w:tcBorders>
              <w:top w:val="nil"/>
            </w:tcBorders>
            <w:shd w:val="clear" w:color="auto" w:fill="auto"/>
            <w:vAlign w:val="bottom"/>
          </w:tcPr>
          <w:p w:rsidR="00A9118D" w:rsidRPr="00932D31" w:rsidRDefault="00A9118D" w:rsidP="009A242A">
            <w:pPr>
              <w:spacing w:before="40" w:after="40" w:line="220" w:lineRule="exact"/>
              <w:jc w:val="right"/>
              <w:rPr>
                <w:sz w:val="18"/>
                <w:szCs w:val="16"/>
              </w:rPr>
            </w:pPr>
            <w:r w:rsidRPr="00932D31">
              <w:rPr>
                <w:sz w:val="18"/>
                <w:szCs w:val="16"/>
              </w:rPr>
              <w:t>527</w:t>
            </w:r>
          </w:p>
        </w:tc>
        <w:tc>
          <w:tcPr>
            <w:tcW w:w="1039" w:type="dxa"/>
            <w:tcBorders>
              <w:top w:val="nil"/>
            </w:tcBorders>
            <w:shd w:val="clear" w:color="auto" w:fill="auto"/>
            <w:vAlign w:val="bottom"/>
          </w:tcPr>
          <w:p w:rsidR="00A9118D" w:rsidRPr="00932D31" w:rsidRDefault="009A242A" w:rsidP="009A242A">
            <w:pPr>
              <w:spacing w:before="40" w:after="40" w:line="220" w:lineRule="exact"/>
              <w:jc w:val="right"/>
              <w:rPr>
                <w:sz w:val="18"/>
                <w:szCs w:val="16"/>
              </w:rPr>
            </w:pPr>
            <w:r w:rsidRPr="00932D31">
              <w:rPr>
                <w:sz w:val="18"/>
                <w:szCs w:val="16"/>
              </w:rPr>
              <w:t>33 969,</w:t>
            </w:r>
            <w:r w:rsidR="00A9118D" w:rsidRPr="00932D31">
              <w:rPr>
                <w:sz w:val="18"/>
                <w:szCs w:val="16"/>
              </w:rPr>
              <w:t>95</w:t>
            </w:r>
          </w:p>
        </w:tc>
        <w:tc>
          <w:tcPr>
            <w:tcW w:w="851" w:type="dxa"/>
            <w:tcBorders>
              <w:top w:val="nil"/>
            </w:tcBorders>
            <w:shd w:val="clear" w:color="auto" w:fill="auto"/>
            <w:vAlign w:val="bottom"/>
          </w:tcPr>
          <w:p w:rsidR="00A9118D" w:rsidRPr="00932D31" w:rsidRDefault="00A9118D" w:rsidP="009A242A">
            <w:pPr>
              <w:spacing w:before="40" w:after="40" w:line="220" w:lineRule="exact"/>
              <w:jc w:val="right"/>
              <w:rPr>
                <w:sz w:val="18"/>
                <w:szCs w:val="16"/>
              </w:rPr>
            </w:pPr>
            <w:r w:rsidRPr="00932D31">
              <w:rPr>
                <w:sz w:val="18"/>
                <w:szCs w:val="16"/>
              </w:rPr>
              <w:t>1</w:t>
            </w:r>
            <w:r w:rsidR="009A242A" w:rsidRPr="00932D31">
              <w:rPr>
                <w:sz w:val="18"/>
                <w:szCs w:val="16"/>
              </w:rPr>
              <w:t xml:space="preserve"> 966,</w:t>
            </w:r>
            <w:r w:rsidRPr="00932D31">
              <w:rPr>
                <w:sz w:val="18"/>
                <w:szCs w:val="16"/>
              </w:rPr>
              <w:t>66</w:t>
            </w:r>
          </w:p>
        </w:tc>
        <w:tc>
          <w:tcPr>
            <w:tcW w:w="851" w:type="dxa"/>
            <w:tcBorders>
              <w:top w:val="nil"/>
            </w:tcBorders>
            <w:shd w:val="clear" w:color="auto" w:fill="auto"/>
            <w:vAlign w:val="bottom"/>
          </w:tcPr>
          <w:p w:rsidR="00A9118D" w:rsidRPr="00932D31" w:rsidRDefault="009A242A" w:rsidP="009A242A">
            <w:pPr>
              <w:spacing w:before="40" w:after="40" w:line="220" w:lineRule="exact"/>
              <w:jc w:val="right"/>
              <w:rPr>
                <w:sz w:val="18"/>
                <w:szCs w:val="16"/>
              </w:rPr>
            </w:pPr>
            <w:r w:rsidRPr="00932D31">
              <w:rPr>
                <w:sz w:val="18"/>
                <w:szCs w:val="16"/>
              </w:rPr>
              <w:t xml:space="preserve">6 </w:t>
            </w:r>
            <w:r w:rsidR="00A9118D" w:rsidRPr="00932D31">
              <w:rPr>
                <w:sz w:val="18"/>
                <w:szCs w:val="16"/>
              </w:rPr>
              <w:t>744</w:t>
            </w:r>
            <w:r w:rsidRPr="00932D31">
              <w:rPr>
                <w:sz w:val="18"/>
                <w:szCs w:val="16"/>
              </w:rPr>
              <w:t>,</w:t>
            </w:r>
            <w:r w:rsidR="00A9118D" w:rsidRPr="00932D31">
              <w:rPr>
                <w:sz w:val="18"/>
                <w:szCs w:val="16"/>
              </w:rPr>
              <w:t>79</w:t>
            </w:r>
          </w:p>
        </w:tc>
        <w:tc>
          <w:tcPr>
            <w:tcW w:w="659" w:type="dxa"/>
            <w:tcBorders>
              <w:top w:val="nil"/>
            </w:tcBorders>
            <w:shd w:val="clear" w:color="auto" w:fill="auto"/>
            <w:vAlign w:val="bottom"/>
          </w:tcPr>
          <w:p w:rsidR="00A9118D" w:rsidRPr="00932D31" w:rsidRDefault="00A9118D" w:rsidP="009A242A">
            <w:pPr>
              <w:spacing w:before="40" w:after="40" w:line="220" w:lineRule="exact"/>
              <w:jc w:val="right"/>
              <w:rPr>
                <w:sz w:val="18"/>
                <w:szCs w:val="16"/>
              </w:rPr>
            </w:pPr>
            <w:r w:rsidRPr="00932D31">
              <w:rPr>
                <w:sz w:val="18"/>
                <w:szCs w:val="16"/>
              </w:rPr>
              <w:t>325</w:t>
            </w:r>
          </w:p>
        </w:tc>
        <w:tc>
          <w:tcPr>
            <w:tcW w:w="1043" w:type="dxa"/>
            <w:tcBorders>
              <w:top w:val="nil"/>
            </w:tcBorders>
            <w:shd w:val="clear" w:color="auto" w:fill="auto"/>
            <w:vAlign w:val="bottom"/>
          </w:tcPr>
          <w:p w:rsidR="00A9118D" w:rsidRPr="00932D31" w:rsidRDefault="009A242A" w:rsidP="009A242A">
            <w:pPr>
              <w:spacing w:before="40" w:after="40" w:line="220" w:lineRule="exact"/>
              <w:jc w:val="right"/>
              <w:rPr>
                <w:sz w:val="18"/>
                <w:szCs w:val="16"/>
              </w:rPr>
            </w:pPr>
            <w:r w:rsidRPr="00932D31">
              <w:rPr>
                <w:sz w:val="18"/>
                <w:szCs w:val="16"/>
              </w:rPr>
              <w:t>2 113,</w:t>
            </w:r>
            <w:r w:rsidR="00A9118D" w:rsidRPr="00932D31">
              <w:rPr>
                <w:sz w:val="18"/>
                <w:szCs w:val="16"/>
              </w:rPr>
              <w:t>59</w:t>
            </w:r>
          </w:p>
        </w:tc>
      </w:tr>
      <w:tr w:rsidR="00A9118D" w:rsidRPr="00932D31">
        <w:trPr>
          <w:trHeight w:val="240"/>
        </w:trPr>
        <w:tc>
          <w:tcPr>
            <w:tcW w:w="3900" w:type="dxa"/>
            <w:shd w:val="clear" w:color="auto" w:fill="auto"/>
          </w:tcPr>
          <w:p w:rsidR="00A9118D" w:rsidRPr="00932D31" w:rsidRDefault="00A9118D" w:rsidP="009A242A">
            <w:pPr>
              <w:spacing w:before="40" w:after="40" w:line="220" w:lineRule="exact"/>
              <w:rPr>
                <w:sz w:val="18"/>
                <w:szCs w:val="18"/>
              </w:rPr>
            </w:pPr>
            <w:r w:rsidRPr="00932D31">
              <w:rPr>
                <w:sz w:val="18"/>
                <w:szCs w:val="18"/>
              </w:rPr>
              <w:t xml:space="preserve">I.2. </w:t>
            </w:r>
            <w:r w:rsidR="008E6801" w:rsidRPr="00932D31">
              <w:rPr>
                <w:sz w:val="18"/>
                <w:szCs w:val="18"/>
              </w:rPr>
              <w:t>Construcción de edificios de apartamentos para la venta</w:t>
            </w:r>
          </w:p>
        </w:tc>
        <w:tc>
          <w:tcPr>
            <w:tcW w:w="637" w:type="dxa"/>
            <w:shd w:val="clear" w:color="auto" w:fill="auto"/>
            <w:vAlign w:val="bottom"/>
          </w:tcPr>
          <w:p w:rsidR="00A9118D" w:rsidRPr="00932D31" w:rsidRDefault="00A9118D" w:rsidP="009A242A">
            <w:pPr>
              <w:spacing w:before="40" w:after="40" w:line="220" w:lineRule="exact"/>
              <w:jc w:val="right"/>
              <w:rPr>
                <w:sz w:val="18"/>
                <w:szCs w:val="16"/>
              </w:rPr>
            </w:pPr>
            <w:r w:rsidRPr="00932D31">
              <w:rPr>
                <w:sz w:val="18"/>
                <w:szCs w:val="16"/>
              </w:rPr>
              <w:t>40</w:t>
            </w:r>
          </w:p>
        </w:tc>
        <w:tc>
          <w:tcPr>
            <w:tcW w:w="663" w:type="dxa"/>
            <w:shd w:val="clear" w:color="auto" w:fill="auto"/>
            <w:vAlign w:val="bottom"/>
          </w:tcPr>
          <w:p w:rsidR="00A9118D" w:rsidRPr="00932D31" w:rsidRDefault="009A242A" w:rsidP="009A242A">
            <w:pPr>
              <w:spacing w:before="40" w:after="40" w:line="220" w:lineRule="exact"/>
              <w:jc w:val="right"/>
              <w:rPr>
                <w:sz w:val="18"/>
                <w:szCs w:val="16"/>
              </w:rPr>
            </w:pPr>
            <w:r w:rsidRPr="00932D31">
              <w:rPr>
                <w:sz w:val="18"/>
                <w:szCs w:val="16"/>
              </w:rPr>
              <w:t xml:space="preserve">2 </w:t>
            </w:r>
            <w:r w:rsidR="00A9118D" w:rsidRPr="00932D31">
              <w:rPr>
                <w:sz w:val="18"/>
                <w:szCs w:val="16"/>
              </w:rPr>
              <w:t>176</w:t>
            </w:r>
          </w:p>
        </w:tc>
        <w:tc>
          <w:tcPr>
            <w:tcW w:w="1039" w:type="dxa"/>
            <w:shd w:val="clear" w:color="auto" w:fill="auto"/>
            <w:vAlign w:val="bottom"/>
          </w:tcPr>
          <w:p w:rsidR="00A9118D" w:rsidRPr="00932D31" w:rsidRDefault="009A242A" w:rsidP="009A242A">
            <w:pPr>
              <w:spacing w:before="40" w:after="40" w:line="220" w:lineRule="exact"/>
              <w:jc w:val="right"/>
              <w:rPr>
                <w:sz w:val="18"/>
                <w:szCs w:val="16"/>
              </w:rPr>
            </w:pPr>
            <w:r w:rsidRPr="00932D31">
              <w:rPr>
                <w:sz w:val="18"/>
                <w:szCs w:val="16"/>
              </w:rPr>
              <w:t>135 102,</w:t>
            </w:r>
            <w:r w:rsidR="00A9118D" w:rsidRPr="00932D31">
              <w:rPr>
                <w:sz w:val="18"/>
                <w:szCs w:val="16"/>
              </w:rPr>
              <w:t>16</w:t>
            </w:r>
          </w:p>
        </w:tc>
        <w:tc>
          <w:tcPr>
            <w:tcW w:w="851" w:type="dxa"/>
            <w:shd w:val="clear" w:color="auto" w:fill="auto"/>
            <w:vAlign w:val="bottom"/>
          </w:tcPr>
          <w:p w:rsidR="00A9118D" w:rsidRPr="00932D31" w:rsidRDefault="009A242A" w:rsidP="009A242A">
            <w:pPr>
              <w:spacing w:before="40" w:after="40" w:line="220" w:lineRule="exact"/>
              <w:jc w:val="right"/>
              <w:rPr>
                <w:sz w:val="18"/>
                <w:szCs w:val="16"/>
              </w:rPr>
            </w:pPr>
            <w:r w:rsidRPr="00932D31">
              <w:rPr>
                <w:sz w:val="18"/>
                <w:szCs w:val="16"/>
              </w:rPr>
              <w:t>11 501,</w:t>
            </w:r>
            <w:r w:rsidR="00A9118D" w:rsidRPr="00932D31">
              <w:rPr>
                <w:sz w:val="18"/>
                <w:szCs w:val="16"/>
              </w:rPr>
              <w:t>73</w:t>
            </w:r>
          </w:p>
        </w:tc>
        <w:tc>
          <w:tcPr>
            <w:tcW w:w="851" w:type="dxa"/>
            <w:shd w:val="clear" w:color="auto" w:fill="auto"/>
            <w:vAlign w:val="bottom"/>
          </w:tcPr>
          <w:p w:rsidR="00A9118D" w:rsidRPr="00932D31" w:rsidRDefault="009A242A" w:rsidP="009A242A">
            <w:pPr>
              <w:spacing w:before="40" w:after="40" w:line="220" w:lineRule="exact"/>
              <w:jc w:val="right"/>
              <w:rPr>
                <w:sz w:val="18"/>
                <w:szCs w:val="16"/>
              </w:rPr>
            </w:pPr>
            <w:r w:rsidRPr="00932D31">
              <w:rPr>
                <w:sz w:val="18"/>
                <w:szCs w:val="16"/>
              </w:rPr>
              <w:t>31 844,</w:t>
            </w:r>
            <w:r w:rsidR="00A9118D" w:rsidRPr="00932D31">
              <w:rPr>
                <w:sz w:val="18"/>
                <w:szCs w:val="16"/>
              </w:rPr>
              <w:t>90</w:t>
            </w:r>
          </w:p>
        </w:tc>
        <w:tc>
          <w:tcPr>
            <w:tcW w:w="659" w:type="dxa"/>
            <w:shd w:val="clear" w:color="auto" w:fill="auto"/>
            <w:vAlign w:val="bottom"/>
          </w:tcPr>
          <w:p w:rsidR="00A9118D" w:rsidRPr="00932D31" w:rsidRDefault="00A9118D" w:rsidP="009A242A">
            <w:pPr>
              <w:spacing w:before="40" w:after="40" w:line="220" w:lineRule="exact"/>
              <w:jc w:val="right"/>
              <w:rPr>
                <w:sz w:val="18"/>
                <w:szCs w:val="16"/>
              </w:rPr>
            </w:pPr>
            <w:r w:rsidRPr="00932D31">
              <w:rPr>
                <w:sz w:val="18"/>
                <w:szCs w:val="16"/>
              </w:rPr>
              <w:t>730</w:t>
            </w:r>
          </w:p>
        </w:tc>
        <w:tc>
          <w:tcPr>
            <w:tcW w:w="1043" w:type="dxa"/>
            <w:shd w:val="clear" w:color="auto" w:fill="auto"/>
            <w:vAlign w:val="bottom"/>
          </w:tcPr>
          <w:p w:rsidR="00A9118D" w:rsidRPr="00932D31" w:rsidRDefault="009A242A" w:rsidP="009A242A">
            <w:pPr>
              <w:spacing w:before="40" w:after="40" w:line="220" w:lineRule="exact"/>
              <w:jc w:val="right"/>
              <w:rPr>
                <w:sz w:val="18"/>
                <w:szCs w:val="16"/>
              </w:rPr>
            </w:pPr>
            <w:r w:rsidRPr="00932D31">
              <w:rPr>
                <w:sz w:val="18"/>
                <w:szCs w:val="16"/>
              </w:rPr>
              <w:t>5 600,</w:t>
            </w:r>
            <w:r w:rsidR="00A9118D" w:rsidRPr="00932D31">
              <w:rPr>
                <w:sz w:val="18"/>
                <w:szCs w:val="16"/>
              </w:rPr>
              <w:t>59</w:t>
            </w:r>
          </w:p>
        </w:tc>
      </w:tr>
      <w:tr w:rsidR="00A9118D" w:rsidRPr="00932D31">
        <w:trPr>
          <w:trHeight w:val="240"/>
        </w:trPr>
        <w:tc>
          <w:tcPr>
            <w:tcW w:w="3900" w:type="dxa"/>
            <w:shd w:val="clear" w:color="auto" w:fill="auto"/>
          </w:tcPr>
          <w:p w:rsidR="00A9118D" w:rsidRPr="00932D31" w:rsidRDefault="00A9118D" w:rsidP="009A242A">
            <w:pPr>
              <w:spacing w:before="40" w:after="40" w:line="220" w:lineRule="exact"/>
              <w:rPr>
                <w:sz w:val="18"/>
                <w:szCs w:val="18"/>
              </w:rPr>
            </w:pPr>
            <w:r w:rsidRPr="00932D31">
              <w:rPr>
                <w:sz w:val="18"/>
                <w:szCs w:val="18"/>
              </w:rPr>
              <w:t>I.3</w:t>
            </w:r>
            <w:r w:rsidR="008E6801" w:rsidRPr="00932D31">
              <w:rPr>
                <w:sz w:val="18"/>
                <w:szCs w:val="18"/>
              </w:rPr>
              <w:t>.</w:t>
            </w:r>
            <w:r w:rsidRPr="00932D31">
              <w:rPr>
                <w:sz w:val="18"/>
                <w:szCs w:val="18"/>
              </w:rPr>
              <w:t xml:space="preserve"> </w:t>
            </w:r>
            <w:r w:rsidR="008E6801" w:rsidRPr="00932D31">
              <w:rPr>
                <w:sz w:val="18"/>
                <w:szCs w:val="18"/>
              </w:rPr>
              <w:t>Apartamentos para personas sin hogar (matrimonios jóvenes, personas con discapacidades, padres solteros, personas solteras y otras personas sin hogar)</w:t>
            </w:r>
          </w:p>
        </w:tc>
        <w:tc>
          <w:tcPr>
            <w:tcW w:w="637" w:type="dxa"/>
            <w:shd w:val="clear" w:color="auto" w:fill="auto"/>
            <w:vAlign w:val="bottom"/>
          </w:tcPr>
          <w:p w:rsidR="00A9118D" w:rsidRPr="00932D31" w:rsidRDefault="00A9118D" w:rsidP="009A242A">
            <w:pPr>
              <w:spacing w:before="40" w:after="40" w:line="220" w:lineRule="exact"/>
              <w:jc w:val="right"/>
              <w:rPr>
                <w:sz w:val="18"/>
                <w:szCs w:val="16"/>
              </w:rPr>
            </w:pPr>
            <w:r w:rsidRPr="00932D31">
              <w:rPr>
                <w:sz w:val="18"/>
                <w:szCs w:val="16"/>
              </w:rPr>
              <w:t>3</w:t>
            </w:r>
          </w:p>
        </w:tc>
        <w:tc>
          <w:tcPr>
            <w:tcW w:w="663" w:type="dxa"/>
            <w:shd w:val="clear" w:color="auto" w:fill="auto"/>
            <w:vAlign w:val="bottom"/>
          </w:tcPr>
          <w:p w:rsidR="00A9118D" w:rsidRPr="00932D31" w:rsidRDefault="00A9118D" w:rsidP="009A242A">
            <w:pPr>
              <w:spacing w:before="40" w:after="40" w:line="220" w:lineRule="exact"/>
              <w:jc w:val="right"/>
              <w:rPr>
                <w:sz w:val="18"/>
                <w:szCs w:val="16"/>
              </w:rPr>
            </w:pPr>
            <w:r w:rsidRPr="00932D31">
              <w:rPr>
                <w:sz w:val="18"/>
                <w:szCs w:val="16"/>
              </w:rPr>
              <w:t>119</w:t>
            </w:r>
          </w:p>
        </w:tc>
        <w:tc>
          <w:tcPr>
            <w:tcW w:w="1039" w:type="dxa"/>
            <w:shd w:val="clear" w:color="auto" w:fill="auto"/>
            <w:vAlign w:val="bottom"/>
          </w:tcPr>
          <w:p w:rsidR="00A9118D" w:rsidRPr="00932D31" w:rsidRDefault="009A242A" w:rsidP="009A242A">
            <w:pPr>
              <w:spacing w:before="40" w:after="40" w:line="220" w:lineRule="exact"/>
              <w:jc w:val="right"/>
              <w:rPr>
                <w:sz w:val="18"/>
                <w:szCs w:val="16"/>
              </w:rPr>
            </w:pPr>
            <w:r w:rsidRPr="00932D31">
              <w:rPr>
                <w:sz w:val="18"/>
                <w:szCs w:val="16"/>
              </w:rPr>
              <w:t>6 569,</w:t>
            </w:r>
            <w:r w:rsidR="00A9118D" w:rsidRPr="00932D31">
              <w:rPr>
                <w:sz w:val="18"/>
                <w:szCs w:val="16"/>
              </w:rPr>
              <w:t>15</w:t>
            </w:r>
          </w:p>
        </w:tc>
        <w:tc>
          <w:tcPr>
            <w:tcW w:w="851" w:type="dxa"/>
            <w:shd w:val="clear" w:color="auto" w:fill="auto"/>
            <w:vAlign w:val="bottom"/>
          </w:tcPr>
          <w:p w:rsidR="00A9118D" w:rsidRPr="00932D31" w:rsidRDefault="009A242A" w:rsidP="009A242A">
            <w:pPr>
              <w:spacing w:before="40" w:after="40" w:line="220" w:lineRule="exact"/>
              <w:jc w:val="right"/>
              <w:rPr>
                <w:sz w:val="18"/>
                <w:szCs w:val="16"/>
              </w:rPr>
            </w:pPr>
            <w:r w:rsidRPr="00932D31">
              <w:rPr>
                <w:sz w:val="18"/>
                <w:szCs w:val="16"/>
              </w:rPr>
              <w:t>527,</w:t>
            </w:r>
            <w:r w:rsidR="00A9118D" w:rsidRPr="00932D31">
              <w:rPr>
                <w:sz w:val="18"/>
                <w:szCs w:val="16"/>
              </w:rPr>
              <w:t>19</w:t>
            </w:r>
          </w:p>
        </w:tc>
        <w:tc>
          <w:tcPr>
            <w:tcW w:w="851" w:type="dxa"/>
            <w:shd w:val="clear" w:color="auto" w:fill="auto"/>
            <w:vAlign w:val="bottom"/>
          </w:tcPr>
          <w:p w:rsidR="00A9118D" w:rsidRPr="00932D31" w:rsidRDefault="00A9118D" w:rsidP="009A242A">
            <w:pPr>
              <w:spacing w:before="40" w:after="40" w:line="220" w:lineRule="exact"/>
              <w:jc w:val="right"/>
              <w:rPr>
                <w:sz w:val="18"/>
                <w:szCs w:val="16"/>
              </w:rPr>
            </w:pPr>
            <w:r w:rsidRPr="00932D31">
              <w:rPr>
                <w:sz w:val="18"/>
                <w:szCs w:val="16"/>
              </w:rPr>
              <w:t>735</w:t>
            </w:r>
            <w:r w:rsidR="009A242A" w:rsidRPr="00932D31">
              <w:rPr>
                <w:sz w:val="18"/>
                <w:szCs w:val="16"/>
              </w:rPr>
              <w:t>,</w:t>
            </w:r>
            <w:r w:rsidRPr="00932D31">
              <w:rPr>
                <w:sz w:val="18"/>
                <w:szCs w:val="16"/>
              </w:rPr>
              <w:t>28</w:t>
            </w:r>
          </w:p>
        </w:tc>
        <w:tc>
          <w:tcPr>
            <w:tcW w:w="659" w:type="dxa"/>
            <w:shd w:val="clear" w:color="auto" w:fill="auto"/>
            <w:vAlign w:val="bottom"/>
          </w:tcPr>
          <w:p w:rsidR="00A9118D" w:rsidRPr="00932D31" w:rsidRDefault="00A9118D" w:rsidP="009A242A">
            <w:pPr>
              <w:spacing w:before="40" w:after="40" w:line="220" w:lineRule="exact"/>
              <w:jc w:val="right"/>
              <w:rPr>
                <w:sz w:val="18"/>
                <w:szCs w:val="16"/>
              </w:rPr>
            </w:pPr>
            <w:r w:rsidRPr="00932D31">
              <w:rPr>
                <w:sz w:val="18"/>
                <w:szCs w:val="16"/>
              </w:rPr>
              <w:t>77</w:t>
            </w:r>
          </w:p>
        </w:tc>
        <w:tc>
          <w:tcPr>
            <w:tcW w:w="1043" w:type="dxa"/>
            <w:shd w:val="clear" w:color="auto" w:fill="auto"/>
            <w:vAlign w:val="bottom"/>
          </w:tcPr>
          <w:p w:rsidR="00A9118D" w:rsidRPr="00932D31" w:rsidRDefault="009A242A" w:rsidP="009A242A">
            <w:pPr>
              <w:spacing w:before="40" w:after="40" w:line="220" w:lineRule="exact"/>
              <w:jc w:val="right"/>
              <w:rPr>
                <w:sz w:val="18"/>
                <w:szCs w:val="16"/>
              </w:rPr>
            </w:pPr>
            <w:r w:rsidRPr="00932D31">
              <w:rPr>
                <w:sz w:val="18"/>
                <w:szCs w:val="16"/>
              </w:rPr>
              <w:t>528,</w:t>
            </w:r>
            <w:r w:rsidR="00A9118D" w:rsidRPr="00932D31">
              <w:rPr>
                <w:sz w:val="18"/>
                <w:szCs w:val="16"/>
              </w:rPr>
              <w:t>00</w:t>
            </w:r>
          </w:p>
        </w:tc>
      </w:tr>
      <w:tr w:rsidR="00A9118D" w:rsidRPr="00932D31">
        <w:trPr>
          <w:trHeight w:val="240"/>
        </w:trPr>
        <w:tc>
          <w:tcPr>
            <w:tcW w:w="3900" w:type="dxa"/>
            <w:shd w:val="clear" w:color="auto" w:fill="auto"/>
          </w:tcPr>
          <w:p w:rsidR="00A9118D" w:rsidRPr="00932D31" w:rsidRDefault="00A9118D" w:rsidP="009A242A">
            <w:pPr>
              <w:spacing w:before="40" w:after="40" w:line="220" w:lineRule="exact"/>
              <w:rPr>
                <w:sz w:val="18"/>
                <w:szCs w:val="18"/>
              </w:rPr>
            </w:pPr>
            <w:r w:rsidRPr="00932D31">
              <w:rPr>
                <w:sz w:val="18"/>
                <w:szCs w:val="18"/>
              </w:rPr>
              <w:t xml:space="preserve">I.4. </w:t>
            </w:r>
            <w:r w:rsidR="008E6801" w:rsidRPr="00932D31">
              <w:rPr>
                <w:sz w:val="18"/>
                <w:szCs w:val="18"/>
              </w:rPr>
              <w:t>Construcción de apartamentos para personas en situación de riesgo social y otros grupos vulnerables</w:t>
            </w:r>
          </w:p>
        </w:tc>
        <w:tc>
          <w:tcPr>
            <w:tcW w:w="637" w:type="dxa"/>
            <w:shd w:val="clear" w:color="auto" w:fill="auto"/>
            <w:vAlign w:val="bottom"/>
          </w:tcPr>
          <w:p w:rsidR="00A9118D" w:rsidRPr="00932D31" w:rsidRDefault="00A9118D" w:rsidP="009A242A">
            <w:pPr>
              <w:spacing w:before="40" w:after="40" w:line="220" w:lineRule="exact"/>
              <w:jc w:val="right"/>
              <w:rPr>
                <w:sz w:val="18"/>
                <w:szCs w:val="16"/>
              </w:rPr>
            </w:pPr>
            <w:r w:rsidRPr="00932D31">
              <w:rPr>
                <w:sz w:val="18"/>
                <w:szCs w:val="16"/>
              </w:rPr>
              <w:t>32</w:t>
            </w:r>
          </w:p>
        </w:tc>
        <w:tc>
          <w:tcPr>
            <w:tcW w:w="663" w:type="dxa"/>
            <w:shd w:val="clear" w:color="auto" w:fill="auto"/>
            <w:vAlign w:val="bottom"/>
          </w:tcPr>
          <w:p w:rsidR="00A9118D" w:rsidRPr="00932D31" w:rsidRDefault="00A9118D" w:rsidP="009A242A">
            <w:pPr>
              <w:spacing w:before="40" w:after="40" w:line="220" w:lineRule="exact"/>
              <w:jc w:val="right"/>
              <w:rPr>
                <w:sz w:val="18"/>
                <w:szCs w:val="16"/>
              </w:rPr>
            </w:pPr>
            <w:r w:rsidRPr="00932D31">
              <w:rPr>
                <w:sz w:val="18"/>
                <w:szCs w:val="16"/>
              </w:rPr>
              <w:t>1</w:t>
            </w:r>
            <w:r w:rsidR="009A242A" w:rsidRPr="00932D31">
              <w:rPr>
                <w:sz w:val="18"/>
                <w:szCs w:val="16"/>
              </w:rPr>
              <w:t xml:space="preserve"> </w:t>
            </w:r>
            <w:r w:rsidRPr="00932D31">
              <w:rPr>
                <w:sz w:val="18"/>
                <w:szCs w:val="16"/>
              </w:rPr>
              <w:t>764</w:t>
            </w:r>
          </w:p>
        </w:tc>
        <w:tc>
          <w:tcPr>
            <w:tcW w:w="1039" w:type="dxa"/>
            <w:shd w:val="clear" w:color="auto" w:fill="auto"/>
            <w:vAlign w:val="bottom"/>
          </w:tcPr>
          <w:p w:rsidR="00A9118D" w:rsidRPr="00932D31" w:rsidRDefault="009A242A" w:rsidP="009A242A">
            <w:pPr>
              <w:spacing w:before="40" w:after="40" w:line="220" w:lineRule="exact"/>
              <w:jc w:val="right"/>
              <w:rPr>
                <w:sz w:val="18"/>
                <w:szCs w:val="16"/>
              </w:rPr>
            </w:pPr>
            <w:r w:rsidRPr="00932D31">
              <w:rPr>
                <w:sz w:val="18"/>
                <w:szCs w:val="16"/>
              </w:rPr>
              <w:t>72 643,</w:t>
            </w:r>
            <w:r w:rsidR="00A9118D" w:rsidRPr="00932D31">
              <w:rPr>
                <w:sz w:val="18"/>
                <w:szCs w:val="16"/>
              </w:rPr>
              <w:t>70</w:t>
            </w:r>
          </w:p>
        </w:tc>
        <w:tc>
          <w:tcPr>
            <w:tcW w:w="851" w:type="dxa"/>
            <w:shd w:val="clear" w:color="auto" w:fill="auto"/>
            <w:vAlign w:val="bottom"/>
          </w:tcPr>
          <w:p w:rsidR="00A9118D" w:rsidRPr="00932D31" w:rsidRDefault="009A242A" w:rsidP="009A242A">
            <w:pPr>
              <w:spacing w:before="40" w:after="40" w:line="220" w:lineRule="exact"/>
              <w:jc w:val="right"/>
              <w:rPr>
                <w:sz w:val="18"/>
                <w:szCs w:val="16"/>
              </w:rPr>
            </w:pPr>
            <w:r w:rsidRPr="00932D31">
              <w:rPr>
                <w:sz w:val="18"/>
                <w:szCs w:val="16"/>
              </w:rPr>
              <w:t>2 160,</w:t>
            </w:r>
            <w:r w:rsidR="00A9118D" w:rsidRPr="00932D31">
              <w:rPr>
                <w:sz w:val="18"/>
                <w:szCs w:val="16"/>
              </w:rPr>
              <w:t>94</w:t>
            </w:r>
          </w:p>
        </w:tc>
        <w:tc>
          <w:tcPr>
            <w:tcW w:w="851" w:type="dxa"/>
            <w:shd w:val="clear" w:color="auto" w:fill="auto"/>
            <w:vAlign w:val="bottom"/>
          </w:tcPr>
          <w:p w:rsidR="00A9118D" w:rsidRPr="00932D31" w:rsidRDefault="009A242A" w:rsidP="009A242A">
            <w:pPr>
              <w:spacing w:before="40" w:after="40" w:line="220" w:lineRule="exact"/>
              <w:jc w:val="right"/>
              <w:rPr>
                <w:sz w:val="18"/>
                <w:szCs w:val="16"/>
              </w:rPr>
            </w:pPr>
            <w:r w:rsidRPr="00932D31">
              <w:rPr>
                <w:sz w:val="18"/>
                <w:szCs w:val="16"/>
              </w:rPr>
              <w:t>353,</w:t>
            </w:r>
            <w:r w:rsidR="00A9118D" w:rsidRPr="00932D31">
              <w:rPr>
                <w:sz w:val="18"/>
                <w:szCs w:val="16"/>
              </w:rPr>
              <w:t>97</w:t>
            </w:r>
          </w:p>
        </w:tc>
        <w:tc>
          <w:tcPr>
            <w:tcW w:w="659" w:type="dxa"/>
            <w:shd w:val="clear" w:color="auto" w:fill="auto"/>
            <w:vAlign w:val="bottom"/>
          </w:tcPr>
          <w:p w:rsidR="00A9118D" w:rsidRPr="00932D31" w:rsidRDefault="00A9118D" w:rsidP="009A242A">
            <w:pPr>
              <w:spacing w:before="40" w:after="40" w:line="220" w:lineRule="exact"/>
              <w:jc w:val="right"/>
              <w:rPr>
                <w:sz w:val="18"/>
                <w:szCs w:val="16"/>
              </w:rPr>
            </w:pPr>
            <w:r w:rsidRPr="00932D31">
              <w:rPr>
                <w:sz w:val="18"/>
                <w:szCs w:val="16"/>
              </w:rPr>
              <w:t>1</w:t>
            </w:r>
            <w:r w:rsidR="009A242A" w:rsidRPr="00932D31">
              <w:rPr>
                <w:sz w:val="18"/>
                <w:szCs w:val="16"/>
              </w:rPr>
              <w:t xml:space="preserve"> </w:t>
            </w:r>
            <w:r w:rsidRPr="00932D31">
              <w:rPr>
                <w:sz w:val="18"/>
                <w:szCs w:val="16"/>
              </w:rPr>
              <w:t>710</w:t>
            </w:r>
          </w:p>
        </w:tc>
        <w:tc>
          <w:tcPr>
            <w:tcW w:w="1043" w:type="dxa"/>
            <w:shd w:val="clear" w:color="auto" w:fill="auto"/>
            <w:vAlign w:val="bottom"/>
          </w:tcPr>
          <w:p w:rsidR="00A9118D" w:rsidRPr="00932D31" w:rsidRDefault="009A242A" w:rsidP="009A242A">
            <w:pPr>
              <w:spacing w:before="40" w:after="40" w:line="220" w:lineRule="exact"/>
              <w:jc w:val="right"/>
              <w:rPr>
                <w:sz w:val="18"/>
                <w:szCs w:val="16"/>
              </w:rPr>
            </w:pPr>
            <w:r w:rsidRPr="00932D31">
              <w:rPr>
                <w:sz w:val="18"/>
                <w:szCs w:val="16"/>
              </w:rPr>
              <w:t>10 520,</w:t>
            </w:r>
            <w:r w:rsidR="00A9118D" w:rsidRPr="00932D31">
              <w:rPr>
                <w:sz w:val="18"/>
                <w:szCs w:val="16"/>
              </w:rPr>
              <w:t>04</w:t>
            </w:r>
          </w:p>
        </w:tc>
      </w:tr>
      <w:tr w:rsidR="00A9118D" w:rsidRPr="00932D31">
        <w:trPr>
          <w:trHeight w:val="240"/>
        </w:trPr>
        <w:tc>
          <w:tcPr>
            <w:tcW w:w="3900" w:type="dxa"/>
            <w:tcBorders>
              <w:bottom w:val="single" w:sz="4" w:space="0" w:color="auto"/>
            </w:tcBorders>
            <w:shd w:val="clear" w:color="auto" w:fill="auto"/>
          </w:tcPr>
          <w:p w:rsidR="00A9118D" w:rsidRPr="00932D31" w:rsidRDefault="00A9118D" w:rsidP="009A242A">
            <w:pPr>
              <w:spacing w:before="40" w:after="40" w:line="220" w:lineRule="exact"/>
              <w:rPr>
                <w:sz w:val="18"/>
                <w:szCs w:val="18"/>
              </w:rPr>
            </w:pPr>
            <w:r w:rsidRPr="00932D31">
              <w:rPr>
                <w:sz w:val="18"/>
                <w:szCs w:val="18"/>
              </w:rPr>
              <w:t xml:space="preserve">I.5. </w:t>
            </w:r>
            <w:r w:rsidR="008E6801" w:rsidRPr="00932D31">
              <w:rPr>
                <w:sz w:val="18"/>
                <w:szCs w:val="18"/>
              </w:rPr>
              <w:t>Adquisición de apartamentos construidos a efectos de aplicar la Ley de privatización y la Ley de derechos especiales de los miembros de las fuerzas de seguridad del Estado y los miembros de sus familias y adquisición de pisos por decisión del Gobierno</w:t>
            </w:r>
          </w:p>
        </w:tc>
        <w:tc>
          <w:tcPr>
            <w:tcW w:w="637" w:type="dxa"/>
            <w:tcBorders>
              <w:bottom w:val="single" w:sz="4" w:space="0" w:color="auto"/>
            </w:tcBorders>
            <w:shd w:val="clear" w:color="auto" w:fill="auto"/>
            <w:vAlign w:val="bottom"/>
          </w:tcPr>
          <w:p w:rsidR="00A9118D" w:rsidRPr="00932D31" w:rsidRDefault="00A9118D" w:rsidP="009A242A">
            <w:pPr>
              <w:spacing w:before="40" w:after="40" w:line="220" w:lineRule="exact"/>
              <w:jc w:val="right"/>
              <w:rPr>
                <w:sz w:val="18"/>
                <w:szCs w:val="16"/>
              </w:rPr>
            </w:pPr>
          </w:p>
        </w:tc>
        <w:tc>
          <w:tcPr>
            <w:tcW w:w="663" w:type="dxa"/>
            <w:tcBorders>
              <w:bottom w:val="single" w:sz="4" w:space="0" w:color="auto"/>
            </w:tcBorders>
            <w:shd w:val="clear" w:color="auto" w:fill="auto"/>
            <w:vAlign w:val="bottom"/>
          </w:tcPr>
          <w:p w:rsidR="00A9118D" w:rsidRPr="00932D31" w:rsidRDefault="00A9118D" w:rsidP="009A242A">
            <w:pPr>
              <w:spacing w:before="40" w:after="40" w:line="220" w:lineRule="exact"/>
              <w:jc w:val="right"/>
              <w:rPr>
                <w:sz w:val="18"/>
                <w:szCs w:val="16"/>
              </w:rPr>
            </w:pPr>
            <w:r w:rsidRPr="00932D31">
              <w:rPr>
                <w:sz w:val="18"/>
                <w:szCs w:val="16"/>
              </w:rPr>
              <w:t>235</w:t>
            </w:r>
          </w:p>
        </w:tc>
        <w:tc>
          <w:tcPr>
            <w:tcW w:w="1039" w:type="dxa"/>
            <w:tcBorders>
              <w:bottom w:val="single" w:sz="4" w:space="0" w:color="auto"/>
            </w:tcBorders>
            <w:shd w:val="clear" w:color="auto" w:fill="auto"/>
            <w:vAlign w:val="bottom"/>
          </w:tcPr>
          <w:p w:rsidR="00A9118D" w:rsidRPr="00932D31" w:rsidRDefault="009A242A" w:rsidP="009A242A">
            <w:pPr>
              <w:spacing w:before="40" w:after="40" w:line="220" w:lineRule="exact"/>
              <w:jc w:val="right"/>
              <w:rPr>
                <w:sz w:val="18"/>
                <w:szCs w:val="16"/>
              </w:rPr>
            </w:pPr>
            <w:r w:rsidRPr="00932D31">
              <w:rPr>
                <w:sz w:val="18"/>
                <w:szCs w:val="16"/>
              </w:rPr>
              <w:t>13 838,</w:t>
            </w:r>
            <w:r w:rsidR="00A9118D" w:rsidRPr="00932D31">
              <w:rPr>
                <w:sz w:val="18"/>
                <w:szCs w:val="16"/>
              </w:rPr>
              <w:t>25</w:t>
            </w:r>
          </w:p>
        </w:tc>
        <w:tc>
          <w:tcPr>
            <w:tcW w:w="851" w:type="dxa"/>
            <w:tcBorders>
              <w:bottom w:val="single" w:sz="4" w:space="0" w:color="auto"/>
            </w:tcBorders>
            <w:shd w:val="clear" w:color="auto" w:fill="auto"/>
            <w:vAlign w:val="bottom"/>
          </w:tcPr>
          <w:p w:rsidR="00A9118D" w:rsidRPr="00932D31" w:rsidRDefault="00A9118D" w:rsidP="009A242A">
            <w:pPr>
              <w:spacing w:before="40" w:after="40" w:line="220" w:lineRule="exact"/>
              <w:jc w:val="right"/>
              <w:rPr>
                <w:sz w:val="18"/>
                <w:szCs w:val="16"/>
              </w:rPr>
            </w:pPr>
          </w:p>
        </w:tc>
        <w:tc>
          <w:tcPr>
            <w:tcW w:w="851" w:type="dxa"/>
            <w:tcBorders>
              <w:bottom w:val="single" w:sz="4" w:space="0" w:color="auto"/>
            </w:tcBorders>
            <w:shd w:val="clear" w:color="auto" w:fill="auto"/>
            <w:vAlign w:val="bottom"/>
          </w:tcPr>
          <w:p w:rsidR="00A9118D" w:rsidRPr="00932D31" w:rsidRDefault="00A9118D" w:rsidP="009A242A">
            <w:pPr>
              <w:spacing w:before="40" w:after="40" w:line="220" w:lineRule="exact"/>
              <w:jc w:val="right"/>
              <w:rPr>
                <w:sz w:val="18"/>
                <w:szCs w:val="16"/>
              </w:rPr>
            </w:pPr>
          </w:p>
        </w:tc>
        <w:tc>
          <w:tcPr>
            <w:tcW w:w="659" w:type="dxa"/>
            <w:tcBorders>
              <w:bottom w:val="single" w:sz="4" w:space="0" w:color="auto"/>
            </w:tcBorders>
            <w:shd w:val="clear" w:color="auto" w:fill="auto"/>
            <w:vAlign w:val="bottom"/>
          </w:tcPr>
          <w:p w:rsidR="00A9118D" w:rsidRPr="00932D31" w:rsidRDefault="00A9118D" w:rsidP="009A242A">
            <w:pPr>
              <w:spacing w:before="40" w:after="40" w:line="220" w:lineRule="exact"/>
              <w:jc w:val="right"/>
              <w:rPr>
                <w:sz w:val="18"/>
                <w:szCs w:val="16"/>
              </w:rPr>
            </w:pPr>
          </w:p>
        </w:tc>
        <w:tc>
          <w:tcPr>
            <w:tcW w:w="1043" w:type="dxa"/>
            <w:tcBorders>
              <w:bottom w:val="single" w:sz="4" w:space="0" w:color="auto"/>
            </w:tcBorders>
            <w:shd w:val="clear" w:color="auto" w:fill="auto"/>
            <w:vAlign w:val="bottom"/>
          </w:tcPr>
          <w:p w:rsidR="00A9118D" w:rsidRPr="00932D31" w:rsidRDefault="00A9118D" w:rsidP="009A242A">
            <w:pPr>
              <w:spacing w:before="40" w:after="40" w:line="220" w:lineRule="exact"/>
              <w:jc w:val="right"/>
              <w:rPr>
                <w:sz w:val="18"/>
                <w:szCs w:val="16"/>
              </w:rPr>
            </w:pPr>
          </w:p>
        </w:tc>
      </w:tr>
      <w:tr w:rsidR="00A9118D" w:rsidRPr="00932D31">
        <w:trPr>
          <w:trHeight w:val="240"/>
        </w:trPr>
        <w:tc>
          <w:tcPr>
            <w:tcW w:w="3900" w:type="dxa"/>
            <w:tcBorders>
              <w:top w:val="single" w:sz="4" w:space="0" w:color="auto"/>
              <w:bottom w:val="single" w:sz="12" w:space="0" w:color="auto"/>
            </w:tcBorders>
            <w:shd w:val="clear" w:color="auto" w:fill="auto"/>
          </w:tcPr>
          <w:p w:rsidR="00A9118D" w:rsidRPr="00932D31" w:rsidRDefault="00A9118D" w:rsidP="00E04C36">
            <w:pPr>
              <w:spacing w:before="80" w:after="80" w:line="220" w:lineRule="exact"/>
              <w:ind w:left="284"/>
              <w:rPr>
                <w:b/>
                <w:sz w:val="18"/>
                <w:szCs w:val="16"/>
              </w:rPr>
            </w:pPr>
            <w:r w:rsidRPr="00932D31">
              <w:rPr>
                <w:b/>
                <w:sz w:val="18"/>
                <w:szCs w:val="16"/>
              </w:rPr>
              <w:t>Total</w:t>
            </w:r>
          </w:p>
        </w:tc>
        <w:tc>
          <w:tcPr>
            <w:tcW w:w="637" w:type="dxa"/>
            <w:tcBorders>
              <w:top w:val="single" w:sz="4" w:space="0" w:color="auto"/>
              <w:bottom w:val="single" w:sz="12" w:space="0" w:color="auto"/>
            </w:tcBorders>
            <w:shd w:val="clear" w:color="auto" w:fill="auto"/>
            <w:vAlign w:val="bottom"/>
          </w:tcPr>
          <w:p w:rsidR="00A9118D" w:rsidRPr="00932D31" w:rsidRDefault="00A9118D" w:rsidP="00E04C36">
            <w:pPr>
              <w:spacing w:before="80" w:after="80" w:line="220" w:lineRule="exact"/>
              <w:jc w:val="right"/>
              <w:rPr>
                <w:b/>
                <w:sz w:val="18"/>
                <w:szCs w:val="16"/>
              </w:rPr>
            </w:pPr>
            <w:r w:rsidRPr="00932D31">
              <w:rPr>
                <w:b/>
                <w:sz w:val="18"/>
                <w:szCs w:val="16"/>
              </w:rPr>
              <w:t>85</w:t>
            </w:r>
          </w:p>
        </w:tc>
        <w:tc>
          <w:tcPr>
            <w:tcW w:w="663" w:type="dxa"/>
            <w:tcBorders>
              <w:top w:val="single" w:sz="4" w:space="0" w:color="auto"/>
              <w:bottom w:val="single" w:sz="12" w:space="0" w:color="auto"/>
            </w:tcBorders>
            <w:shd w:val="clear" w:color="auto" w:fill="auto"/>
            <w:vAlign w:val="bottom"/>
          </w:tcPr>
          <w:p w:rsidR="00A9118D" w:rsidRPr="00932D31" w:rsidRDefault="009A242A" w:rsidP="00E04C36">
            <w:pPr>
              <w:spacing w:before="80" w:after="80" w:line="220" w:lineRule="exact"/>
              <w:jc w:val="right"/>
              <w:rPr>
                <w:b/>
                <w:sz w:val="18"/>
                <w:szCs w:val="16"/>
              </w:rPr>
            </w:pPr>
            <w:r w:rsidRPr="00932D31">
              <w:rPr>
                <w:b/>
                <w:sz w:val="18"/>
                <w:szCs w:val="16"/>
              </w:rPr>
              <w:t xml:space="preserve">4 </w:t>
            </w:r>
            <w:r w:rsidR="00A9118D" w:rsidRPr="00932D31">
              <w:rPr>
                <w:b/>
                <w:sz w:val="18"/>
                <w:szCs w:val="16"/>
              </w:rPr>
              <w:t>811</w:t>
            </w:r>
          </w:p>
        </w:tc>
        <w:tc>
          <w:tcPr>
            <w:tcW w:w="1039" w:type="dxa"/>
            <w:tcBorders>
              <w:top w:val="single" w:sz="4" w:space="0" w:color="auto"/>
              <w:bottom w:val="single" w:sz="12" w:space="0" w:color="auto"/>
            </w:tcBorders>
            <w:shd w:val="clear" w:color="auto" w:fill="auto"/>
            <w:vAlign w:val="bottom"/>
          </w:tcPr>
          <w:p w:rsidR="00A9118D" w:rsidRPr="00932D31" w:rsidRDefault="009A242A" w:rsidP="00E04C36">
            <w:pPr>
              <w:spacing w:before="80" w:after="80" w:line="220" w:lineRule="exact"/>
              <w:jc w:val="right"/>
              <w:rPr>
                <w:b/>
                <w:sz w:val="18"/>
                <w:szCs w:val="16"/>
              </w:rPr>
            </w:pPr>
            <w:r w:rsidRPr="00932D31">
              <w:rPr>
                <w:b/>
                <w:sz w:val="18"/>
                <w:szCs w:val="16"/>
              </w:rPr>
              <w:t>262 123,</w:t>
            </w:r>
            <w:r w:rsidR="00A9118D" w:rsidRPr="00932D31">
              <w:rPr>
                <w:b/>
                <w:sz w:val="18"/>
                <w:szCs w:val="16"/>
              </w:rPr>
              <w:t>21</w:t>
            </w:r>
          </w:p>
        </w:tc>
        <w:tc>
          <w:tcPr>
            <w:tcW w:w="851" w:type="dxa"/>
            <w:tcBorders>
              <w:top w:val="single" w:sz="4" w:space="0" w:color="auto"/>
              <w:bottom w:val="single" w:sz="12" w:space="0" w:color="auto"/>
            </w:tcBorders>
            <w:shd w:val="clear" w:color="auto" w:fill="auto"/>
            <w:vAlign w:val="bottom"/>
          </w:tcPr>
          <w:p w:rsidR="00A9118D" w:rsidRPr="00932D31" w:rsidRDefault="009A242A" w:rsidP="00E04C36">
            <w:pPr>
              <w:spacing w:before="80" w:after="80" w:line="220" w:lineRule="exact"/>
              <w:jc w:val="right"/>
              <w:rPr>
                <w:b/>
                <w:sz w:val="18"/>
                <w:szCs w:val="16"/>
              </w:rPr>
            </w:pPr>
            <w:r w:rsidRPr="00932D31">
              <w:rPr>
                <w:b/>
                <w:sz w:val="18"/>
                <w:szCs w:val="16"/>
              </w:rPr>
              <w:t xml:space="preserve">16 </w:t>
            </w:r>
            <w:r w:rsidR="00A9118D" w:rsidRPr="00932D31">
              <w:rPr>
                <w:b/>
                <w:sz w:val="18"/>
                <w:szCs w:val="16"/>
              </w:rPr>
              <w:t>156</w:t>
            </w:r>
            <w:r w:rsidRPr="00932D31">
              <w:rPr>
                <w:b/>
                <w:sz w:val="18"/>
                <w:szCs w:val="16"/>
              </w:rPr>
              <w:t>,</w:t>
            </w:r>
            <w:r w:rsidR="00A9118D" w:rsidRPr="00932D31">
              <w:rPr>
                <w:b/>
                <w:sz w:val="18"/>
                <w:szCs w:val="16"/>
              </w:rPr>
              <w:t>52</w:t>
            </w:r>
          </w:p>
        </w:tc>
        <w:tc>
          <w:tcPr>
            <w:tcW w:w="851" w:type="dxa"/>
            <w:tcBorders>
              <w:top w:val="single" w:sz="4" w:space="0" w:color="auto"/>
              <w:bottom w:val="single" w:sz="12" w:space="0" w:color="auto"/>
            </w:tcBorders>
            <w:shd w:val="clear" w:color="auto" w:fill="auto"/>
            <w:vAlign w:val="bottom"/>
          </w:tcPr>
          <w:p w:rsidR="00A9118D" w:rsidRPr="00932D31" w:rsidRDefault="009A242A" w:rsidP="00E04C36">
            <w:pPr>
              <w:spacing w:before="80" w:after="80" w:line="220" w:lineRule="exact"/>
              <w:jc w:val="right"/>
              <w:rPr>
                <w:b/>
                <w:sz w:val="18"/>
                <w:szCs w:val="16"/>
              </w:rPr>
            </w:pPr>
            <w:r w:rsidRPr="00932D31">
              <w:rPr>
                <w:b/>
                <w:sz w:val="18"/>
                <w:szCs w:val="16"/>
              </w:rPr>
              <w:t>39 678,</w:t>
            </w:r>
            <w:r w:rsidR="00A9118D" w:rsidRPr="00932D31">
              <w:rPr>
                <w:b/>
                <w:sz w:val="18"/>
                <w:szCs w:val="16"/>
              </w:rPr>
              <w:t>94</w:t>
            </w:r>
          </w:p>
        </w:tc>
        <w:tc>
          <w:tcPr>
            <w:tcW w:w="659" w:type="dxa"/>
            <w:tcBorders>
              <w:top w:val="single" w:sz="4" w:space="0" w:color="auto"/>
              <w:bottom w:val="single" w:sz="12" w:space="0" w:color="auto"/>
            </w:tcBorders>
            <w:shd w:val="clear" w:color="auto" w:fill="auto"/>
            <w:vAlign w:val="bottom"/>
          </w:tcPr>
          <w:p w:rsidR="00A9118D" w:rsidRPr="00932D31" w:rsidRDefault="009A242A" w:rsidP="00E04C36">
            <w:pPr>
              <w:spacing w:before="80" w:after="80" w:line="220" w:lineRule="exact"/>
              <w:jc w:val="right"/>
              <w:rPr>
                <w:b/>
                <w:sz w:val="18"/>
                <w:szCs w:val="16"/>
              </w:rPr>
            </w:pPr>
            <w:r w:rsidRPr="00932D31">
              <w:rPr>
                <w:b/>
                <w:sz w:val="18"/>
                <w:szCs w:val="16"/>
              </w:rPr>
              <w:t xml:space="preserve">2 </w:t>
            </w:r>
            <w:r w:rsidR="00A9118D" w:rsidRPr="00932D31">
              <w:rPr>
                <w:b/>
                <w:sz w:val="18"/>
                <w:szCs w:val="16"/>
              </w:rPr>
              <w:t>842</w:t>
            </w:r>
          </w:p>
        </w:tc>
        <w:tc>
          <w:tcPr>
            <w:tcW w:w="1043" w:type="dxa"/>
            <w:tcBorders>
              <w:top w:val="single" w:sz="4" w:space="0" w:color="auto"/>
              <w:bottom w:val="single" w:sz="12" w:space="0" w:color="auto"/>
            </w:tcBorders>
            <w:shd w:val="clear" w:color="auto" w:fill="auto"/>
            <w:vAlign w:val="bottom"/>
          </w:tcPr>
          <w:p w:rsidR="00A9118D" w:rsidRPr="00932D31" w:rsidRDefault="009A242A" w:rsidP="00E04C36">
            <w:pPr>
              <w:spacing w:before="80" w:after="80" w:line="220" w:lineRule="exact"/>
              <w:jc w:val="right"/>
              <w:rPr>
                <w:b/>
                <w:sz w:val="18"/>
                <w:szCs w:val="16"/>
              </w:rPr>
            </w:pPr>
            <w:r w:rsidRPr="00932D31">
              <w:rPr>
                <w:b/>
                <w:sz w:val="18"/>
                <w:szCs w:val="16"/>
              </w:rPr>
              <w:t>18 762,</w:t>
            </w:r>
            <w:r w:rsidR="00A9118D" w:rsidRPr="00932D31">
              <w:rPr>
                <w:b/>
                <w:sz w:val="18"/>
                <w:szCs w:val="16"/>
              </w:rPr>
              <w:t>22</w:t>
            </w:r>
          </w:p>
        </w:tc>
      </w:tr>
    </w:tbl>
    <w:p w:rsidR="00DB3596" w:rsidRPr="00932D31" w:rsidRDefault="00DB3596" w:rsidP="00DB3596">
      <w:pPr>
        <w:pStyle w:val="SingleTxtG"/>
        <w:rPr>
          <w:lang w:val="es-ES"/>
        </w:rPr>
      </w:pPr>
      <w:r w:rsidRPr="00932D31">
        <w:rPr>
          <w:lang w:val="es-ES"/>
        </w:rPr>
        <w:t>102.</w:t>
      </w:r>
      <w:r w:rsidRPr="00932D31">
        <w:rPr>
          <w:lang w:val="es-ES"/>
        </w:rPr>
        <w:tab/>
        <w:t xml:space="preserve">El Proyecto de vivienda para los grupos socialmente vulnerables – F/P 1674 (2009) prevé la construcción de un total de 1.754 apartamentos en 33 edificios. Los edificios se construirán entre 2007 y 2015. Los apartamentos serán asignados con arreglo a la Decisión de atribución de viviendas sociales y el Programa de 2009 para la construcción y mantenimiento de apartamentos pertenecientes al Estado, que establece una metodología de clasificación de las candidaturas para el alquiler de viviendas sociales (Boletín Oficial de la República </w:t>
      </w:r>
      <w:r w:rsidR="00496753" w:rsidRPr="00932D31">
        <w:rPr>
          <w:lang w:val="es-ES"/>
        </w:rPr>
        <w:t>de Macedonia Nº</w:t>
      </w:r>
      <w:r w:rsidRPr="00932D31">
        <w:rPr>
          <w:lang w:val="es-ES"/>
        </w:rPr>
        <w:t xml:space="preserve"> 96/09 y</w:t>
      </w:r>
      <w:r w:rsidR="00496753" w:rsidRPr="00932D31">
        <w:rPr>
          <w:lang w:val="es-ES"/>
        </w:rPr>
        <w:t xml:space="preserve"> Nº</w:t>
      </w:r>
      <w:r w:rsidRPr="00932D31">
        <w:rPr>
          <w:lang w:val="es-ES"/>
        </w:rPr>
        <w:t xml:space="preserve"> 122/10). Los instrumentos mencionados prevén que los beneficiarios de las viviendas sociales pueden ser las siguientes categorías de nacionales sin hogar: huérfanos jóvenes privados de cuidado parental con más de 18 años que antes de cumplir los 18 años estaban colocados en instituciones u otras estructuras de acogida para menores huérfanos, los beneficiarios de prestaciones pecuniarias sociales o prestaciones permanentes, las víctimas de desastres naturales independientemente de la condición jurídica de su residencia permanente (principal), las personas con discapacidad o que necesitan asistencia de un tercero y las familias con miembros discapacitados, las personas desfavorecidas de la comunidad romaní (de conformidad con la Estrategia para los romaníes), los padres solteros con hijos menores, las personas ciegas que perciben prestaciones sociales o de carácter permanente.</w:t>
      </w:r>
    </w:p>
    <w:p w:rsidR="00DB3596" w:rsidRPr="00932D31" w:rsidRDefault="00DB3596" w:rsidP="00DB3596">
      <w:pPr>
        <w:pStyle w:val="SingleTxtG"/>
        <w:rPr>
          <w:lang w:val="es-ES"/>
        </w:rPr>
      </w:pPr>
      <w:r w:rsidRPr="00932D31">
        <w:rPr>
          <w:lang w:val="es-ES"/>
        </w:rPr>
        <w:t>103.</w:t>
      </w:r>
      <w:r w:rsidRPr="00932D31">
        <w:rPr>
          <w:lang w:val="es-ES"/>
        </w:rPr>
        <w:tab/>
        <w:t>Del total de 1.754 apartamentos, se construyeron 559 y se atribuyeron 539. En 2013 comenzó la construcción de seis edificios con 544 apartamentos.</w:t>
      </w:r>
    </w:p>
    <w:p w:rsidR="00DB3596" w:rsidRPr="00932D31" w:rsidRDefault="00DB3596" w:rsidP="00DB3596">
      <w:pPr>
        <w:pStyle w:val="SingleTxtG"/>
        <w:rPr>
          <w:lang w:val="es-ES"/>
        </w:rPr>
      </w:pPr>
      <w:r w:rsidRPr="00932D31">
        <w:rPr>
          <w:lang w:val="es-ES"/>
        </w:rPr>
        <w:t>104.</w:t>
      </w:r>
      <w:r w:rsidRPr="00932D31">
        <w:rPr>
          <w:lang w:val="es-ES"/>
        </w:rPr>
        <w:tab/>
        <w:t>Tras un análisis de la situación y los problemas de la vivienda social a escala nacional, la Estrategia para los romaníes se aplica en el marco de un Plan de acción nacional de vivienda (pueden consultarse detalles adicionales en la parte III del documento básico común (HRI/CORE/MKD/2013).</w:t>
      </w:r>
    </w:p>
    <w:p w:rsidR="00DB3596" w:rsidRPr="00932D31" w:rsidRDefault="00DB3596" w:rsidP="00DB3596">
      <w:pPr>
        <w:pStyle w:val="SingleTxtG"/>
        <w:rPr>
          <w:lang w:val="es-ES"/>
        </w:rPr>
      </w:pPr>
      <w:r w:rsidRPr="00932D31">
        <w:rPr>
          <w:lang w:val="es-ES"/>
        </w:rPr>
        <w:t>105.</w:t>
      </w:r>
      <w:r w:rsidRPr="00932D31">
        <w:rPr>
          <w:lang w:val="es-ES"/>
        </w:rPr>
        <w:tab/>
        <w:t>Teniendo en cuenta consideraciones ambientales, se determina el emplazamiento de los edificios de apartamentos para las personas con ingresos bajos y de viviendas sociales, de conformidad con los planes de urbanismo de las zonas pobladas. Esos planes se preparan sobre la base de un análisis de protección ambiental realizado con arreglo a la Ley de ordenación territorial y planificación urbana.</w:t>
      </w:r>
    </w:p>
    <w:p w:rsidR="00DB3596" w:rsidRPr="00932D31" w:rsidRDefault="00DB3596" w:rsidP="00DB3596">
      <w:pPr>
        <w:pStyle w:val="SingleTxtG"/>
        <w:rPr>
          <w:lang w:val="es-ES"/>
        </w:rPr>
      </w:pPr>
      <w:r w:rsidRPr="00932D31">
        <w:rPr>
          <w:lang w:val="es-ES"/>
        </w:rPr>
        <w:t>106.</w:t>
      </w:r>
      <w:r w:rsidRPr="00932D31">
        <w:rPr>
          <w:lang w:val="es-ES"/>
        </w:rPr>
        <w:tab/>
        <w:t>En virtud de la Constitución de la República de Macedonia, todos los ciudadanos tienen iguales libertades y derechos, independientemente de su sexo, raza, color de piel, origen nacional o social, convicciones políticas o religiosas, patrimonio y condición social, lo que excluye toda discriminación de personas y grupos vulnerables y marginados (minorías étnicas), que son especialmente afectados por las expulsiones forzosas y las medidas adoptadas para dar un carácter no discriminatorio a esas expulsiones. El derecho a la inviolabilidad del domicilio solo puede ser restringido por decisión judicial en los casos de determinación o de prevención de delitos o de protección de la salud pública.</w:t>
      </w:r>
    </w:p>
    <w:p w:rsidR="00DB3596" w:rsidRPr="00932D31" w:rsidRDefault="00DB3596" w:rsidP="00DB3596">
      <w:pPr>
        <w:pStyle w:val="SingleTxtG"/>
        <w:rPr>
          <w:lang w:val="es-ES"/>
        </w:rPr>
      </w:pPr>
      <w:r w:rsidRPr="00932D31">
        <w:rPr>
          <w:lang w:val="es-ES"/>
        </w:rPr>
        <w:t>107.</w:t>
      </w:r>
      <w:r w:rsidRPr="00932D31">
        <w:rPr>
          <w:lang w:val="es-ES"/>
        </w:rPr>
        <w:tab/>
        <w:t xml:space="preserve">Con arreglo a la Decisión del Gobierno de 9 de diciembre de 2001, incumbe al Ministerio de Trabajo y Política Social la atención de los desplazados internos y el mantenimiento de una base de datos sobre estas personas. Con arreglo a las disposiciones del Convenio para la Protección de los Derechos Humanos y de las Libertades Fundamentales (Protocolo 4, Estrasburgo, 16 de septiembre de 1963) y a los Principios rectores de los desplazados internos, el Gobierno de la República de Macedonia sigue realizando actividades de asistencia en beneficio de los desplazados internos. Con arreglo a la Decisión del Gobierno </w:t>
      </w:r>
      <w:r w:rsidR="00FE4C5F" w:rsidRPr="00932D31">
        <w:rPr>
          <w:lang w:val="es-ES"/>
        </w:rPr>
        <w:t>Nº</w:t>
      </w:r>
      <w:r w:rsidRPr="00932D31">
        <w:rPr>
          <w:lang w:val="es-ES"/>
        </w:rPr>
        <w:t xml:space="preserve"> 19-5787/1 de 28 de noviembre de 2006, las familias que no estén satisfechas con las condiciones de alojamiento en los centros colectivos pueden optar por un alojamiento privado en un apartamento cuyo alquiler mensual sufraga el Ministerio, que también les proporciona una ayuda pecuniaria mensual en función del número de miembros de cada familia.</w:t>
      </w:r>
    </w:p>
    <w:p w:rsidR="00DB3596" w:rsidRPr="00932D31" w:rsidRDefault="00DB3596" w:rsidP="00DB3596">
      <w:pPr>
        <w:pStyle w:val="SingleTxtG"/>
        <w:rPr>
          <w:lang w:val="es-ES"/>
        </w:rPr>
      </w:pPr>
      <w:r w:rsidRPr="00932D31">
        <w:rPr>
          <w:lang w:val="es-ES"/>
        </w:rPr>
        <w:t>108.</w:t>
      </w:r>
      <w:r w:rsidRPr="00932D31">
        <w:rPr>
          <w:lang w:val="es-ES"/>
        </w:rPr>
        <w:tab/>
        <w:t>Los desplazados internos que no pueden o no desean volver a ocupar sus residencias anteriores o que Estado no haya indemnizado por los daños materiales derivados de la crisis de 2001 conservarán su condición de desplazados internos y recibirán del Gobierno la asistencia adecuada.</w:t>
      </w:r>
    </w:p>
    <w:p w:rsidR="00DB3596" w:rsidRPr="00932D31" w:rsidRDefault="00DB3596" w:rsidP="00DB3596">
      <w:pPr>
        <w:pStyle w:val="SingleTxtG"/>
        <w:rPr>
          <w:lang w:val="es-ES"/>
        </w:rPr>
      </w:pPr>
      <w:r w:rsidRPr="00932D31">
        <w:rPr>
          <w:lang w:val="es-ES"/>
        </w:rPr>
        <w:t>109.</w:t>
      </w:r>
      <w:r w:rsidRPr="00932D31">
        <w:rPr>
          <w:lang w:val="es-ES"/>
        </w:rPr>
        <w:tab/>
        <w:t>Se ha reducido considerablemente el número de desplazados internos porque en su mayoría han recibido del Estado una indemnización por daños, de conformidad con los procedimientos judiciales correspondientes.</w:t>
      </w:r>
    </w:p>
    <w:p w:rsidR="00DB3596" w:rsidRPr="00932D31" w:rsidRDefault="00DB3596" w:rsidP="00DB3596">
      <w:pPr>
        <w:pStyle w:val="H1G"/>
        <w:rPr>
          <w:lang w:val="es-ES"/>
        </w:rPr>
      </w:pPr>
      <w:r w:rsidRPr="00932D31">
        <w:rPr>
          <w:lang w:val="es-ES"/>
        </w:rPr>
        <w:tab/>
      </w:r>
      <w:r w:rsidRPr="00932D31">
        <w:rPr>
          <w:lang w:val="es-ES"/>
        </w:rPr>
        <w:tab/>
        <w:t>Artículo 12</w:t>
      </w:r>
      <w:r w:rsidRPr="00932D31">
        <w:rPr>
          <w:lang w:val="es-ES"/>
        </w:rPr>
        <w:br/>
        <w:t xml:space="preserve">Respuesta a las recomendaciones de los párrafos 45 y 46 </w:t>
      </w:r>
    </w:p>
    <w:p w:rsidR="00DB3596" w:rsidRPr="00932D31" w:rsidRDefault="00DB3596" w:rsidP="00DB3596">
      <w:pPr>
        <w:pStyle w:val="SingleTxtG"/>
        <w:rPr>
          <w:lang w:val="es-ES"/>
        </w:rPr>
      </w:pPr>
      <w:r w:rsidRPr="00932D31">
        <w:rPr>
          <w:lang w:val="es-ES"/>
        </w:rPr>
        <w:t>110.</w:t>
      </w:r>
      <w:r w:rsidRPr="00932D31">
        <w:rPr>
          <w:lang w:val="es-ES"/>
        </w:rPr>
        <w:tab/>
        <w:t>El Ministerio de Salud está introduciendo importantes modificaciones en el sector encaminadas a mejorar la salud y el sistema de salud para satisfacer las necesidades de la población. Las modificaciones están en consonancia con las estrategias, políticas y legislación de la Unión Europea.</w:t>
      </w:r>
    </w:p>
    <w:p w:rsidR="00DB3596" w:rsidRPr="00932D31" w:rsidRDefault="00DB3596" w:rsidP="00DB3596">
      <w:pPr>
        <w:pStyle w:val="SingleTxtG"/>
        <w:rPr>
          <w:lang w:val="es-ES"/>
        </w:rPr>
      </w:pPr>
      <w:r w:rsidRPr="00932D31">
        <w:rPr>
          <w:lang w:val="es-ES"/>
        </w:rPr>
        <w:t>111.</w:t>
      </w:r>
      <w:r w:rsidRPr="00932D31">
        <w:rPr>
          <w:lang w:val="es-ES"/>
        </w:rPr>
        <w:tab/>
        <w:t>El sistema de salud de la República de Macedonia está basado en la atención primaria de la salud para los individuos, la familia y la comunidad, que hace hincapié en la atención preventiva y responde a la mayoría de las necesidades de atención de salud de la población. La atención preventiva está a cargo de diversos tipos de organizaciones de atención de salud privados y públicos, como los consultorios médicos y las instituciones de atención de salud, que ofrecen servicios preventivos, terapéuticos y de promoción.</w:t>
      </w:r>
    </w:p>
    <w:p w:rsidR="00DB3596" w:rsidRPr="00932D31" w:rsidRDefault="00DB3596" w:rsidP="00DB3596">
      <w:pPr>
        <w:pStyle w:val="SingleTxtG"/>
        <w:rPr>
          <w:lang w:val="es-ES"/>
        </w:rPr>
      </w:pPr>
      <w:r w:rsidRPr="00932D31">
        <w:rPr>
          <w:lang w:val="es-ES"/>
        </w:rPr>
        <w:t>112.</w:t>
      </w:r>
      <w:r w:rsidRPr="00932D31">
        <w:rPr>
          <w:lang w:val="es-ES"/>
        </w:rPr>
        <w:tab/>
        <w:t>La accesibilidad es uno de los principios fundamentales de la atención de salud en la República de Macedonia.</w:t>
      </w:r>
    </w:p>
    <w:p w:rsidR="00DB3596" w:rsidRPr="00932D31" w:rsidRDefault="00DB3596" w:rsidP="00DB3596">
      <w:pPr>
        <w:pStyle w:val="SingleTxtG"/>
        <w:rPr>
          <w:lang w:val="es-ES"/>
        </w:rPr>
      </w:pPr>
      <w:r w:rsidRPr="00932D31">
        <w:rPr>
          <w:lang w:val="es-ES"/>
        </w:rPr>
        <w:t>113.</w:t>
      </w:r>
      <w:r w:rsidRPr="00932D31">
        <w:rPr>
          <w:lang w:val="es-ES"/>
        </w:rPr>
        <w:tab/>
        <w:t>El Ministerio de Salud elabora mecanismos que promueven un acceso efectivo a la atención primaria de la salud mediante la creación de una red de instituciones de atención de salud, la construcción de clínicas en las zonas rurales desprovistas de estos establecimientos, la apertura de 25 farmacias en las zonas rurales, etc. En las regiones de muy difícil acceso (zonas rurales apartadas y montañosas) el Fondo de Seguro de Salud ofrece a los médicos encargados de dispensar atención primaria de la salud incentivos adicionales que consisten en un sistema de subsidio fijo en lugar de un sistema de pago de asignaciones.</w:t>
      </w:r>
    </w:p>
    <w:p w:rsidR="00DB3596" w:rsidRPr="00932D31" w:rsidRDefault="00DB3596" w:rsidP="00DB3596">
      <w:pPr>
        <w:pStyle w:val="SingleTxtG"/>
        <w:rPr>
          <w:lang w:val="es-ES"/>
        </w:rPr>
      </w:pPr>
      <w:r w:rsidRPr="00932D31">
        <w:rPr>
          <w:lang w:val="es-ES"/>
        </w:rPr>
        <w:t>114.</w:t>
      </w:r>
      <w:r w:rsidRPr="00932D31">
        <w:rPr>
          <w:lang w:val="es-ES"/>
        </w:rPr>
        <w:tab/>
        <w:t>Todas las instituciones de atención de salud del país cuentan con rampas para las sillas de ruedas que facilitan el acceso de las personas discapacitadas.</w:t>
      </w:r>
    </w:p>
    <w:p w:rsidR="00DB3596" w:rsidRPr="00932D31" w:rsidRDefault="00DB3596" w:rsidP="00DB3596">
      <w:pPr>
        <w:pStyle w:val="SingleTxtG"/>
        <w:rPr>
          <w:lang w:val="es-ES"/>
        </w:rPr>
      </w:pPr>
      <w:r w:rsidRPr="00932D31">
        <w:rPr>
          <w:lang w:val="es-ES"/>
        </w:rPr>
        <w:t>115.</w:t>
      </w:r>
      <w:r w:rsidRPr="00932D31">
        <w:rPr>
          <w:lang w:val="es-ES"/>
        </w:rPr>
        <w:tab/>
        <w:t>La Ley de atención de la salud prevé un seguro de salud para todos los nacionales, incluso aquellos que no reúnen las condiciones para acogerse a un seguro. El Ministerio de Salud, en el marco del Programa de seguro obligatorio de salud de los nacionales de la República de Macedonia, reserva fondos para sufragar el seguro de salud de esta categoría de ciudadanos sin seguro obligatorio.</w:t>
      </w:r>
    </w:p>
    <w:p w:rsidR="00DB3596" w:rsidRPr="00932D31" w:rsidRDefault="00DB3596" w:rsidP="00DB3596">
      <w:pPr>
        <w:pStyle w:val="SingleTxtG"/>
        <w:rPr>
          <w:lang w:val="es-ES"/>
        </w:rPr>
      </w:pPr>
      <w:r w:rsidRPr="00932D31">
        <w:rPr>
          <w:lang w:val="es-ES"/>
        </w:rPr>
        <w:t>116.</w:t>
      </w:r>
      <w:r w:rsidRPr="00932D31">
        <w:rPr>
          <w:lang w:val="es-ES"/>
        </w:rPr>
        <w:tab/>
        <w:t>Para la proteger a los ciudadanos contra determinadas enfermedades, así como para supervisar y mejorar la salud de las madres y los lactantes se asignan fondos en el marco de un programa especial que sufraga los derechos de participación en los servicios de atención de salud con cargo al presupuesto del Estado.</w:t>
      </w:r>
    </w:p>
    <w:p w:rsidR="00DB3596" w:rsidRPr="00932D31" w:rsidRDefault="00DB3596" w:rsidP="00DB3596">
      <w:pPr>
        <w:pStyle w:val="SingleTxtG"/>
        <w:rPr>
          <w:lang w:val="es-ES"/>
        </w:rPr>
      </w:pPr>
      <w:r w:rsidRPr="00932D31">
        <w:rPr>
          <w:lang w:val="es-ES"/>
        </w:rPr>
        <w:t>117.</w:t>
      </w:r>
      <w:r w:rsidRPr="00932D31">
        <w:rPr>
          <w:lang w:val="es-ES"/>
        </w:rPr>
        <w:tab/>
        <w:t>El Gobierno dedica fondos del presupuesto para sufragar los gastos de internación de los pacientes beneficiarios de pensiones inferiores a la pensión nacional media.</w:t>
      </w:r>
    </w:p>
    <w:p w:rsidR="00DB3596" w:rsidRPr="00932D31" w:rsidRDefault="00DB3596" w:rsidP="00DB3596">
      <w:pPr>
        <w:pStyle w:val="SingleTxtG"/>
        <w:rPr>
          <w:lang w:val="es-ES"/>
        </w:rPr>
      </w:pPr>
      <w:r w:rsidRPr="00932D31">
        <w:rPr>
          <w:lang w:val="es-ES"/>
        </w:rPr>
        <w:t>118.</w:t>
      </w:r>
      <w:r w:rsidRPr="00932D31">
        <w:rPr>
          <w:lang w:val="es-ES"/>
        </w:rPr>
        <w:tab/>
        <w:t xml:space="preserve">El costo de la diálisis, los medicamentos para </w:t>
      </w:r>
      <w:proofErr w:type="spellStart"/>
      <w:r w:rsidRPr="00932D31">
        <w:rPr>
          <w:lang w:val="es-ES"/>
        </w:rPr>
        <w:t>transplantes</w:t>
      </w:r>
      <w:proofErr w:type="spellEnd"/>
      <w:r w:rsidRPr="00932D31">
        <w:rPr>
          <w:lang w:val="es-ES"/>
        </w:rPr>
        <w:t xml:space="preserve"> de órganos, los fármacos </w:t>
      </w:r>
      <w:proofErr w:type="spellStart"/>
      <w:r w:rsidRPr="00932D31">
        <w:rPr>
          <w:lang w:val="es-ES"/>
        </w:rPr>
        <w:t>citostáticos</w:t>
      </w:r>
      <w:proofErr w:type="spellEnd"/>
      <w:r w:rsidRPr="00932D31">
        <w:rPr>
          <w:lang w:val="es-ES"/>
        </w:rPr>
        <w:t>, la insulina y la hormona del crecimiento, así como del tratamiento de la hemofilia y de algunas enfermedades raras, se sufraga con cargo a los fondos de los programas nacionales con arreglo a la Ley de atención de la salud.</w:t>
      </w:r>
    </w:p>
    <w:p w:rsidR="00DB3596" w:rsidRPr="00932D31" w:rsidRDefault="00DB3596" w:rsidP="00DB3596">
      <w:pPr>
        <w:pStyle w:val="SingleTxtG"/>
        <w:rPr>
          <w:lang w:val="es-ES"/>
        </w:rPr>
      </w:pPr>
      <w:r w:rsidRPr="00932D31">
        <w:rPr>
          <w:lang w:val="es-ES"/>
        </w:rPr>
        <w:t>119.</w:t>
      </w:r>
      <w:r w:rsidRPr="00932D31">
        <w:rPr>
          <w:lang w:val="es-ES"/>
        </w:rPr>
        <w:tab/>
        <w:t xml:space="preserve">La Ley de medicamentos y dispositivos médicos (Boletín Oficial de la República de Macedonia </w:t>
      </w:r>
      <w:r w:rsidR="00FE4C5F" w:rsidRPr="00932D31">
        <w:rPr>
          <w:lang w:val="es-ES"/>
        </w:rPr>
        <w:t>Nº</w:t>
      </w:r>
      <w:r w:rsidRPr="00932D31">
        <w:rPr>
          <w:lang w:val="es-ES"/>
        </w:rPr>
        <w:t xml:space="preserve"> 106/07) define las condiciones y las modalidades de la garantía de la calidad de los medicamentos y los dispositivos médicos, su seguridad y eficacia, su proceso y procedimiento de producción, las pruebas, la comercialización, sus precios, el control de calidad, la publicidad y la inspección.</w:t>
      </w:r>
    </w:p>
    <w:p w:rsidR="00DB3596" w:rsidRPr="00932D31" w:rsidRDefault="00DB3596" w:rsidP="00DB3596">
      <w:pPr>
        <w:pStyle w:val="SingleTxtG"/>
        <w:rPr>
          <w:lang w:val="es-ES"/>
        </w:rPr>
      </w:pPr>
      <w:r w:rsidRPr="00932D31">
        <w:rPr>
          <w:lang w:val="es-ES"/>
        </w:rPr>
        <w:t>120.</w:t>
      </w:r>
      <w:r w:rsidRPr="00932D31">
        <w:rPr>
          <w:lang w:val="es-ES"/>
        </w:rPr>
        <w:tab/>
        <w:t>En enero de 2013 se aprobó un programa especial de formación de médicos y personal médico destinado a los profesionales encargados de la atención secundaria y terciaria de salud de las instituciones de salud pública, con objeto de ampliar sus conocimientos profesionales y mejorar la calidad de los servicios prestados.</w:t>
      </w:r>
    </w:p>
    <w:p w:rsidR="00DB3596" w:rsidRPr="00932D31" w:rsidRDefault="00DB3596" w:rsidP="00DB3596">
      <w:pPr>
        <w:pStyle w:val="SingleTxtG"/>
        <w:rPr>
          <w:lang w:val="es-ES"/>
        </w:rPr>
      </w:pPr>
      <w:r w:rsidRPr="00932D31">
        <w:rPr>
          <w:lang w:val="es-ES"/>
        </w:rPr>
        <w:t>121.</w:t>
      </w:r>
      <w:r w:rsidRPr="00932D31">
        <w:rPr>
          <w:lang w:val="es-ES"/>
        </w:rPr>
        <w:tab/>
        <w:t>Se estableció un Centro de Medicina Familiar que organiza talleres sobre diferentes temas relativos a la atención de salud (en 2012 hubo más de 4.000 participantes en 130 talleres sobre la medicina basada en pruebas).</w:t>
      </w:r>
    </w:p>
    <w:p w:rsidR="00DB3596" w:rsidRPr="00932D31" w:rsidRDefault="00DB3596" w:rsidP="00DB3596">
      <w:pPr>
        <w:pStyle w:val="SingleTxtG"/>
        <w:rPr>
          <w:lang w:val="es-ES"/>
        </w:rPr>
      </w:pPr>
      <w:r w:rsidRPr="00932D31">
        <w:rPr>
          <w:lang w:val="es-ES"/>
        </w:rPr>
        <w:t>122.</w:t>
      </w:r>
      <w:r w:rsidRPr="00932D31">
        <w:rPr>
          <w:lang w:val="es-ES"/>
        </w:rPr>
        <w:tab/>
        <w:t xml:space="preserve">La Ley de protección de los derechos de los pacientes (Boletín Oficial de la República de Macedonia </w:t>
      </w:r>
      <w:r w:rsidR="00FE4C5F" w:rsidRPr="00932D31">
        <w:rPr>
          <w:lang w:val="es-ES"/>
        </w:rPr>
        <w:t>Nº</w:t>
      </w:r>
      <w:r w:rsidRPr="00932D31">
        <w:rPr>
          <w:lang w:val="es-ES"/>
        </w:rPr>
        <w:t xml:space="preserve"> 82/08) establece y regula los derechos y obligaciones de los pacientes y los profesionales e instituciones encargados de la atención de salud. Los inspectores de la Inspección Sanitaria y de Salud del Estado supervisan la aplicación de esta </w:t>
      </w:r>
      <w:r w:rsidR="00496753" w:rsidRPr="00932D31">
        <w:rPr>
          <w:lang w:val="es-ES"/>
        </w:rPr>
        <w:t>ley</w:t>
      </w:r>
      <w:r w:rsidRPr="00932D31">
        <w:rPr>
          <w:lang w:val="es-ES"/>
        </w:rPr>
        <w:t>. Además se imparte formación a los profesionales de la atención de salud y a los asesores en materia de protección de los derechos de los pacientes.</w:t>
      </w:r>
    </w:p>
    <w:p w:rsidR="00DB3596" w:rsidRPr="00932D31" w:rsidRDefault="00DB3596" w:rsidP="00DB3596">
      <w:pPr>
        <w:pStyle w:val="SingleTxtG"/>
        <w:rPr>
          <w:lang w:val="es-ES"/>
        </w:rPr>
      </w:pPr>
      <w:r w:rsidRPr="00932D31">
        <w:rPr>
          <w:lang w:val="es-ES"/>
        </w:rPr>
        <w:t>123.</w:t>
      </w:r>
      <w:r w:rsidRPr="00932D31">
        <w:rPr>
          <w:lang w:val="es-ES"/>
        </w:rPr>
        <w:tab/>
        <w:t xml:space="preserve">En relación con las medidas adoptadas para la atención de la salud </w:t>
      </w:r>
      <w:proofErr w:type="spellStart"/>
      <w:r w:rsidRPr="00932D31">
        <w:rPr>
          <w:lang w:val="es-ES"/>
        </w:rPr>
        <w:t>maternoinfantil</w:t>
      </w:r>
      <w:proofErr w:type="spellEnd"/>
      <w:r w:rsidRPr="00932D31">
        <w:rPr>
          <w:lang w:val="es-ES"/>
        </w:rPr>
        <w:t>, en 2010 se adoptó una Estrategia sobre la maternidad en condiciones de seguridad. En el marco de la Estrategia se preparó un folleto para las madres que informa a las mujeres embarazadas sobre todos los aspectos de una maternidad en condiciones de seguridad. Es un documento médico que asegura la continuidad de la atención de salud para las madres y los recién nacidos en todos los niveles (desde la atención de salud primaria hasta la atención especializada), accesible gratuitamente a todas las madres.</w:t>
      </w:r>
    </w:p>
    <w:p w:rsidR="00DB3596" w:rsidRPr="00932D31" w:rsidRDefault="00DB3596" w:rsidP="00DB3596">
      <w:pPr>
        <w:pStyle w:val="SingleTxtG"/>
        <w:rPr>
          <w:lang w:val="es-ES"/>
        </w:rPr>
      </w:pPr>
      <w:r w:rsidRPr="00932D31">
        <w:rPr>
          <w:lang w:val="es-ES"/>
        </w:rPr>
        <w:t>124.</w:t>
      </w:r>
      <w:r w:rsidRPr="00932D31">
        <w:rPr>
          <w:lang w:val="es-ES"/>
        </w:rPr>
        <w:tab/>
        <w:t>En 2012 se elaboró un plan de acción para el período 2013-2014 a fin de reducir la tasa de mortalidad infantil, que define medidas y actividades para la etapa previa a la concepción, al nacimiento y los cuidados posteriores al parto. Actualmente el plan de acción es objeto de una revisión para priorizar la cobertura de la información y de la atención postnatal de los grupos marginados, así como para reforzar las actividades de los servicios sanitarios con objeto de informar más y mejor a la población sobre la importancia que representa la atención prenatal en la salud de la madre y el niño.</w:t>
      </w:r>
    </w:p>
    <w:p w:rsidR="00421642" w:rsidRPr="00932D31" w:rsidRDefault="00DB3596" w:rsidP="00DB3596">
      <w:pPr>
        <w:pStyle w:val="H23G"/>
        <w:rPr>
          <w:lang w:val="es-ES"/>
        </w:rPr>
      </w:pPr>
      <w:r w:rsidRPr="00932D31">
        <w:rPr>
          <w:lang w:val="es-ES"/>
        </w:rPr>
        <w:tab/>
      </w:r>
      <w:r w:rsidRPr="00932D31">
        <w:rPr>
          <w:lang w:val="es-ES"/>
        </w:rPr>
        <w:tab/>
        <w:t>Indicadores básicos para la salud de la madre y el niño en la República de Macedonia; período 2006-2011</w:t>
      </w:r>
    </w:p>
    <w:tbl>
      <w:tblPr>
        <w:tblW w:w="0" w:type="auto"/>
        <w:tblInd w:w="1134" w:type="dxa"/>
        <w:tblBorders>
          <w:top w:val="single" w:sz="4" w:space="0" w:color="auto"/>
        </w:tblBorders>
        <w:tblLayout w:type="fixed"/>
        <w:tblCellMar>
          <w:left w:w="0" w:type="dxa"/>
          <w:right w:w="0" w:type="dxa"/>
        </w:tblCellMar>
        <w:tblLook w:val="01E0"/>
      </w:tblPr>
      <w:tblGrid>
        <w:gridCol w:w="567"/>
        <w:gridCol w:w="1304"/>
        <w:gridCol w:w="1304"/>
        <w:gridCol w:w="1304"/>
        <w:gridCol w:w="1304"/>
        <w:gridCol w:w="1304"/>
      </w:tblGrid>
      <w:tr w:rsidR="005D300D" w:rsidRPr="00932D31">
        <w:trPr>
          <w:trHeight w:val="240"/>
          <w:tblHeader/>
        </w:trPr>
        <w:tc>
          <w:tcPr>
            <w:tcW w:w="567" w:type="dxa"/>
            <w:tcBorders>
              <w:top w:val="single" w:sz="4" w:space="0" w:color="auto"/>
              <w:bottom w:val="single" w:sz="12" w:space="0" w:color="auto"/>
            </w:tcBorders>
            <w:shd w:val="clear" w:color="auto" w:fill="auto"/>
            <w:vAlign w:val="bottom"/>
          </w:tcPr>
          <w:p w:rsidR="005D300D" w:rsidRPr="00932D31" w:rsidRDefault="005D300D" w:rsidP="005D300D">
            <w:pPr>
              <w:spacing w:before="80" w:after="80" w:line="200" w:lineRule="exact"/>
              <w:rPr>
                <w:bCs/>
                <w:i/>
                <w:sz w:val="16"/>
                <w:szCs w:val="16"/>
              </w:rPr>
            </w:pPr>
            <w:r w:rsidRPr="00932D31">
              <w:rPr>
                <w:bCs/>
                <w:i/>
                <w:sz w:val="16"/>
                <w:szCs w:val="16"/>
              </w:rPr>
              <w:t>Año</w:t>
            </w:r>
          </w:p>
        </w:tc>
        <w:tc>
          <w:tcPr>
            <w:tcW w:w="1304" w:type="dxa"/>
            <w:tcBorders>
              <w:top w:val="single" w:sz="4" w:space="0" w:color="auto"/>
              <w:bottom w:val="single" w:sz="12" w:space="0" w:color="auto"/>
            </w:tcBorders>
            <w:shd w:val="clear" w:color="auto" w:fill="auto"/>
            <w:vAlign w:val="bottom"/>
          </w:tcPr>
          <w:p w:rsidR="005D300D" w:rsidRPr="00932D31" w:rsidRDefault="005D300D" w:rsidP="005D300D">
            <w:pPr>
              <w:spacing w:before="80" w:after="80" w:line="200" w:lineRule="exact"/>
              <w:jc w:val="right"/>
              <w:rPr>
                <w:bCs/>
                <w:i/>
                <w:sz w:val="16"/>
                <w:szCs w:val="16"/>
              </w:rPr>
            </w:pPr>
            <w:r w:rsidRPr="00932D31">
              <w:rPr>
                <w:i/>
                <w:sz w:val="16"/>
                <w:szCs w:val="16"/>
              </w:rPr>
              <w:t>Tasas de mortalidad infantil por 1.000 nacimientos</w:t>
            </w:r>
          </w:p>
        </w:tc>
        <w:tc>
          <w:tcPr>
            <w:tcW w:w="1304" w:type="dxa"/>
            <w:tcBorders>
              <w:top w:val="single" w:sz="4" w:space="0" w:color="auto"/>
              <w:bottom w:val="single" w:sz="12" w:space="0" w:color="auto"/>
            </w:tcBorders>
            <w:shd w:val="clear" w:color="auto" w:fill="auto"/>
            <w:vAlign w:val="bottom"/>
          </w:tcPr>
          <w:p w:rsidR="005D300D" w:rsidRPr="00932D31" w:rsidRDefault="005D300D" w:rsidP="005D300D">
            <w:pPr>
              <w:spacing w:before="80" w:after="80" w:line="200" w:lineRule="exact"/>
              <w:jc w:val="right"/>
              <w:rPr>
                <w:bCs/>
                <w:i/>
                <w:sz w:val="16"/>
                <w:szCs w:val="16"/>
              </w:rPr>
            </w:pPr>
            <w:r w:rsidRPr="00932D31">
              <w:rPr>
                <w:i/>
                <w:sz w:val="16"/>
                <w:szCs w:val="16"/>
              </w:rPr>
              <w:t>Tasa de mortalidad neonatal precoz (0 a 6 días) por 1.000 nacimientos</w:t>
            </w:r>
          </w:p>
        </w:tc>
        <w:tc>
          <w:tcPr>
            <w:tcW w:w="1304" w:type="dxa"/>
            <w:tcBorders>
              <w:top w:val="single" w:sz="4" w:space="0" w:color="auto"/>
              <w:bottom w:val="single" w:sz="12" w:space="0" w:color="auto"/>
            </w:tcBorders>
            <w:shd w:val="clear" w:color="auto" w:fill="auto"/>
            <w:vAlign w:val="bottom"/>
          </w:tcPr>
          <w:p w:rsidR="005D300D" w:rsidRPr="00932D31" w:rsidRDefault="005D300D" w:rsidP="005D300D">
            <w:pPr>
              <w:spacing w:before="80" w:after="80" w:line="200" w:lineRule="exact"/>
              <w:jc w:val="right"/>
              <w:rPr>
                <w:bCs/>
                <w:i/>
                <w:sz w:val="16"/>
                <w:szCs w:val="16"/>
              </w:rPr>
            </w:pPr>
            <w:r w:rsidRPr="00932D31">
              <w:rPr>
                <w:i/>
                <w:sz w:val="16"/>
                <w:szCs w:val="16"/>
              </w:rPr>
              <w:t>Tasa de</w:t>
            </w:r>
            <w:r w:rsidRPr="00932D31">
              <w:rPr>
                <w:i/>
                <w:sz w:val="16"/>
                <w:szCs w:val="16"/>
              </w:rPr>
              <w:br/>
              <w:t>mortalidad perinatal</w:t>
            </w:r>
          </w:p>
        </w:tc>
        <w:tc>
          <w:tcPr>
            <w:tcW w:w="1304" w:type="dxa"/>
            <w:tcBorders>
              <w:top w:val="single" w:sz="4" w:space="0" w:color="auto"/>
              <w:bottom w:val="single" w:sz="12" w:space="0" w:color="auto"/>
            </w:tcBorders>
            <w:shd w:val="clear" w:color="auto" w:fill="auto"/>
            <w:vAlign w:val="bottom"/>
          </w:tcPr>
          <w:p w:rsidR="005D300D" w:rsidRPr="00932D31" w:rsidRDefault="005D300D" w:rsidP="005D300D">
            <w:pPr>
              <w:spacing w:before="80" w:after="80" w:line="200" w:lineRule="exact"/>
              <w:jc w:val="right"/>
              <w:rPr>
                <w:bCs/>
                <w:i/>
                <w:sz w:val="16"/>
                <w:szCs w:val="16"/>
              </w:rPr>
            </w:pPr>
            <w:r w:rsidRPr="00932D31">
              <w:rPr>
                <w:i/>
                <w:sz w:val="16"/>
                <w:szCs w:val="16"/>
              </w:rPr>
              <w:t>Mortalidad infantil de niños menores de 5 años por 1.000 nacimientos</w:t>
            </w:r>
          </w:p>
        </w:tc>
        <w:tc>
          <w:tcPr>
            <w:tcW w:w="1304" w:type="dxa"/>
            <w:tcBorders>
              <w:top w:val="single" w:sz="4" w:space="0" w:color="auto"/>
              <w:bottom w:val="single" w:sz="12" w:space="0" w:color="auto"/>
            </w:tcBorders>
            <w:shd w:val="clear" w:color="auto" w:fill="auto"/>
            <w:vAlign w:val="bottom"/>
          </w:tcPr>
          <w:p w:rsidR="005D300D" w:rsidRPr="00932D31" w:rsidRDefault="005D300D" w:rsidP="005D300D">
            <w:pPr>
              <w:spacing w:before="80" w:after="80" w:line="200" w:lineRule="exact"/>
              <w:jc w:val="right"/>
              <w:rPr>
                <w:bCs/>
                <w:i/>
                <w:sz w:val="16"/>
                <w:szCs w:val="16"/>
              </w:rPr>
            </w:pPr>
            <w:r w:rsidRPr="00932D31">
              <w:rPr>
                <w:i/>
                <w:sz w:val="16"/>
                <w:szCs w:val="16"/>
              </w:rPr>
              <w:t>Tasa de mortalidad materna por un millón de nacimientos</w:t>
            </w:r>
          </w:p>
        </w:tc>
      </w:tr>
      <w:tr w:rsidR="005D300D" w:rsidRPr="00932D31">
        <w:trPr>
          <w:trHeight w:val="240"/>
        </w:trPr>
        <w:tc>
          <w:tcPr>
            <w:tcW w:w="567" w:type="dxa"/>
            <w:tcBorders>
              <w:top w:val="single" w:sz="12" w:space="0" w:color="auto"/>
            </w:tcBorders>
            <w:shd w:val="clear" w:color="auto" w:fill="auto"/>
          </w:tcPr>
          <w:p w:rsidR="005D300D" w:rsidRPr="00932D31" w:rsidRDefault="005D300D" w:rsidP="00840951">
            <w:pPr>
              <w:spacing w:before="40" w:after="40" w:line="220" w:lineRule="exact"/>
              <w:rPr>
                <w:bCs/>
                <w:sz w:val="18"/>
                <w:szCs w:val="16"/>
              </w:rPr>
            </w:pPr>
            <w:r w:rsidRPr="00932D31">
              <w:rPr>
                <w:bCs/>
                <w:sz w:val="18"/>
                <w:szCs w:val="16"/>
              </w:rPr>
              <w:t>2006</w:t>
            </w:r>
          </w:p>
        </w:tc>
        <w:tc>
          <w:tcPr>
            <w:tcW w:w="1304" w:type="dxa"/>
            <w:tcBorders>
              <w:top w:val="single" w:sz="12" w:space="0" w:color="auto"/>
            </w:tcBorders>
            <w:shd w:val="clear" w:color="auto" w:fill="auto"/>
            <w:vAlign w:val="bottom"/>
          </w:tcPr>
          <w:p w:rsidR="005D300D" w:rsidRPr="00932D31" w:rsidRDefault="005D300D" w:rsidP="00840951">
            <w:pPr>
              <w:spacing w:before="40" w:after="40" w:line="220" w:lineRule="exact"/>
              <w:jc w:val="right"/>
              <w:rPr>
                <w:sz w:val="18"/>
                <w:szCs w:val="16"/>
              </w:rPr>
            </w:pPr>
            <w:r w:rsidRPr="00932D31">
              <w:rPr>
                <w:sz w:val="18"/>
                <w:szCs w:val="16"/>
              </w:rPr>
              <w:t>11,5</w:t>
            </w:r>
          </w:p>
        </w:tc>
        <w:tc>
          <w:tcPr>
            <w:tcW w:w="1304" w:type="dxa"/>
            <w:tcBorders>
              <w:top w:val="single" w:sz="12" w:space="0" w:color="auto"/>
            </w:tcBorders>
            <w:shd w:val="clear" w:color="auto" w:fill="auto"/>
            <w:vAlign w:val="bottom"/>
          </w:tcPr>
          <w:p w:rsidR="005D300D" w:rsidRPr="00932D31" w:rsidRDefault="005D300D" w:rsidP="00840951">
            <w:pPr>
              <w:spacing w:before="40" w:after="40" w:line="220" w:lineRule="exact"/>
              <w:jc w:val="right"/>
              <w:rPr>
                <w:sz w:val="18"/>
                <w:szCs w:val="16"/>
              </w:rPr>
            </w:pPr>
            <w:r w:rsidRPr="00932D31">
              <w:rPr>
                <w:sz w:val="18"/>
                <w:szCs w:val="16"/>
              </w:rPr>
              <w:t>6,4</w:t>
            </w:r>
          </w:p>
        </w:tc>
        <w:tc>
          <w:tcPr>
            <w:tcW w:w="1304" w:type="dxa"/>
            <w:tcBorders>
              <w:top w:val="single" w:sz="12" w:space="0" w:color="auto"/>
            </w:tcBorders>
            <w:shd w:val="clear" w:color="auto" w:fill="auto"/>
            <w:vAlign w:val="bottom"/>
          </w:tcPr>
          <w:p w:rsidR="005D300D" w:rsidRPr="00932D31" w:rsidRDefault="005D300D" w:rsidP="00840951">
            <w:pPr>
              <w:spacing w:before="40" w:after="40" w:line="220" w:lineRule="exact"/>
              <w:jc w:val="right"/>
              <w:rPr>
                <w:sz w:val="18"/>
                <w:szCs w:val="16"/>
              </w:rPr>
            </w:pPr>
            <w:r w:rsidRPr="00932D31">
              <w:rPr>
                <w:sz w:val="18"/>
                <w:szCs w:val="16"/>
              </w:rPr>
              <w:t>15,3</w:t>
            </w:r>
          </w:p>
        </w:tc>
        <w:tc>
          <w:tcPr>
            <w:tcW w:w="1304" w:type="dxa"/>
            <w:tcBorders>
              <w:top w:val="single" w:sz="12" w:space="0" w:color="auto"/>
            </w:tcBorders>
            <w:shd w:val="clear" w:color="auto" w:fill="auto"/>
            <w:vAlign w:val="bottom"/>
          </w:tcPr>
          <w:p w:rsidR="005D300D" w:rsidRPr="00932D31" w:rsidRDefault="005D300D" w:rsidP="00840951">
            <w:pPr>
              <w:spacing w:before="40" w:after="40" w:line="220" w:lineRule="exact"/>
              <w:jc w:val="right"/>
              <w:rPr>
                <w:sz w:val="18"/>
                <w:szCs w:val="16"/>
              </w:rPr>
            </w:pPr>
            <w:r w:rsidRPr="00932D31">
              <w:rPr>
                <w:sz w:val="18"/>
                <w:szCs w:val="16"/>
              </w:rPr>
              <w:t>12,9</w:t>
            </w:r>
          </w:p>
        </w:tc>
        <w:tc>
          <w:tcPr>
            <w:tcW w:w="1304" w:type="dxa"/>
            <w:tcBorders>
              <w:top w:val="single" w:sz="12" w:space="0" w:color="auto"/>
            </w:tcBorders>
            <w:shd w:val="clear" w:color="auto" w:fill="auto"/>
            <w:vAlign w:val="bottom"/>
          </w:tcPr>
          <w:p w:rsidR="005D300D" w:rsidRPr="00932D31" w:rsidRDefault="005D300D" w:rsidP="00840951">
            <w:pPr>
              <w:spacing w:before="40" w:after="40" w:line="220" w:lineRule="exact"/>
              <w:jc w:val="right"/>
              <w:rPr>
                <w:sz w:val="18"/>
                <w:szCs w:val="16"/>
              </w:rPr>
            </w:pPr>
            <w:r w:rsidRPr="00932D31">
              <w:rPr>
                <w:sz w:val="18"/>
                <w:szCs w:val="16"/>
              </w:rPr>
              <w:t>4,4</w:t>
            </w:r>
          </w:p>
        </w:tc>
      </w:tr>
      <w:tr w:rsidR="005D300D" w:rsidRPr="00932D31">
        <w:trPr>
          <w:trHeight w:val="240"/>
        </w:trPr>
        <w:tc>
          <w:tcPr>
            <w:tcW w:w="567" w:type="dxa"/>
            <w:shd w:val="clear" w:color="auto" w:fill="auto"/>
          </w:tcPr>
          <w:p w:rsidR="005D300D" w:rsidRPr="00932D31" w:rsidRDefault="005D300D" w:rsidP="00BE095A">
            <w:pPr>
              <w:spacing w:before="40" w:after="40" w:line="220" w:lineRule="exact"/>
              <w:rPr>
                <w:bCs/>
                <w:sz w:val="18"/>
                <w:szCs w:val="16"/>
              </w:rPr>
            </w:pPr>
            <w:r w:rsidRPr="00932D31">
              <w:rPr>
                <w:bCs/>
                <w:sz w:val="18"/>
                <w:szCs w:val="16"/>
              </w:rPr>
              <w:t>2007</w:t>
            </w:r>
          </w:p>
        </w:tc>
        <w:tc>
          <w:tcPr>
            <w:tcW w:w="1304" w:type="dxa"/>
            <w:shd w:val="clear" w:color="auto" w:fill="auto"/>
            <w:vAlign w:val="bottom"/>
          </w:tcPr>
          <w:p w:rsidR="005D300D" w:rsidRPr="00932D31" w:rsidRDefault="005D300D" w:rsidP="00840951">
            <w:pPr>
              <w:spacing w:before="40" w:after="40" w:line="220" w:lineRule="exact"/>
              <w:jc w:val="right"/>
              <w:rPr>
                <w:sz w:val="18"/>
                <w:szCs w:val="16"/>
              </w:rPr>
            </w:pPr>
            <w:r w:rsidRPr="00932D31">
              <w:rPr>
                <w:sz w:val="18"/>
                <w:szCs w:val="16"/>
              </w:rPr>
              <w:t>10,3</w:t>
            </w:r>
          </w:p>
        </w:tc>
        <w:tc>
          <w:tcPr>
            <w:tcW w:w="1304" w:type="dxa"/>
            <w:shd w:val="clear" w:color="auto" w:fill="auto"/>
            <w:vAlign w:val="bottom"/>
          </w:tcPr>
          <w:p w:rsidR="005D300D" w:rsidRPr="00932D31" w:rsidRDefault="005D300D" w:rsidP="00840951">
            <w:pPr>
              <w:spacing w:before="40" w:after="40" w:line="220" w:lineRule="exact"/>
              <w:jc w:val="right"/>
              <w:rPr>
                <w:sz w:val="18"/>
                <w:szCs w:val="16"/>
              </w:rPr>
            </w:pPr>
            <w:r w:rsidRPr="00932D31">
              <w:rPr>
                <w:sz w:val="18"/>
                <w:szCs w:val="16"/>
              </w:rPr>
              <w:t>6,0</w:t>
            </w:r>
          </w:p>
        </w:tc>
        <w:tc>
          <w:tcPr>
            <w:tcW w:w="1304" w:type="dxa"/>
            <w:shd w:val="clear" w:color="auto" w:fill="auto"/>
            <w:vAlign w:val="bottom"/>
          </w:tcPr>
          <w:p w:rsidR="005D300D" w:rsidRPr="00932D31" w:rsidRDefault="005D300D" w:rsidP="00840951">
            <w:pPr>
              <w:spacing w:before="40" w:after="40" w:line="220" w:lineRule="exact"/>
              <w:jc w:val="right"/>
              <w:rPr>
                <w:sz w:val="18"/>
                <w:szCs w:val="16"/>
              </w:rPr>
            </w:pPr>
            <w:r w:rsidRPr="00932D31">
              <w:rPr>
                <w:sz w:val="18"/>
                <w:szCs w:val="16"/>
              </w:rPr>
              <w:t>15,3</w:t>
            </w:r>
          </w:p>
        </w:tc>
        <w:tc>
          <w:tcPr>
            <w:tcW w:w="1304" w:type="dxa"/>
            <w:shd w:val="clear" w:color="auto" w:fill="auto"/>
            <w:vAlign w:val="bottom"/>
          </w:tcPr>
          <w:p w:rsidR="005D300D" w:rsidRPr="00932D31" w:rsidRDefault="005D300D" w:rsidP="00840951">
            <w:pPr>
              <w:spacing w:before="40" w:after="40" w:line="220" w:lineRule="exact"/>
              <w:jc w:val="right"/>
              <w:rPr>
                <w:sz w:val="18"/>
                <w:szCs w:val="16"/>
              </w:rPr>
            </w:pPr>
            <w:r w:rsidRPr="00932D31">
              <w:rPr>
                <w:sz w:val="18"/>
                <w:szCs w:val="16"/>
              </w:rPr>
              <w:t>11,6</w:t>
            </w:r>
          </w:p>
        </w:tc>
        <w:tc>
          <w:tcPr>
            <w:tcW w:w="1304" w:type="dxa"/>
            <w:shd w:val="clear" w:color="auto" w:fill="auto"/>
            <w:vAlign w:val="bottom"/>
          </w:tcPr>
          <w:p w:rsidR="005D300D" w:rsidRPr="00932D31" w:rsidRDefault="005D300D" w:rsidP="00840951">
            <w:pPr>
              <w:spacing w:before="40" w:after="40" w:line="220" w:lineRule="exact"/>
              <w:jc w:val="right"/>
              <w:rPr>
                <w:sz w:val="18"/>
                <w:szCs w:val="16"/>
              </w:rPr>
            </w:pPr>
            <w:r w:rsidRPr="00932D31">
              <w:rPr>
                <w:sz w:val="18"/>
                <w:szCs w:val="16"/>
              </w:rPr>
              <w:t>/</w:t>
            </w:r>
          </w:p>
        </w:tc>
      </w:tr>
      <w:tr w:rsidR="005D300D" w:rsidRPr="00932D31">
        <w:trPr>
          <w:trHeight w:val="240"/>
        </w:trPr>
        <w:tc>
          <w:tcPr>
            <w:tcW w:w="567" w:type="dxa"/>
            <w:shd w:val="clear" w:color="auto" w:fill="auto"/>
          </w:tcPr>
          <w:p w:rsidR="005D300D" w:rsidRPr="00932D31" w:rsidRDefault="005D300D" w:rsidP="00840951">
            <w:pPr>
              <w:spacing w:before="40" w:after="40" w:line="220" w:lineRule="exact"/>
              <w:rPr>
                <w:bCs/>
                <w:sz w:val="18"/>
                <w:szCs w:val="16"/>
              </w:rPr>
            </w:pPr>
            <w:r w:rsidRPr="00932D31">
              <w:rPr>
                <w:bCs/>
                <w:sz w:val="18"/>
                <w:szCs w:val="16"/>
              </w:rPr>
              <w:t>2008</w:t>
            </w:r>
          </w:p>
        </w:tc>
        <w:tc>
          <w:tcPr>
            <w:tcW w:w="1304" w:type="dxa"/>
            <w:shd w:val="clear" w:color="auto" w:fill="auto"/>
            <w:vAlign w:val="bottom"/>
          </w:tcPr>
          <w:p w:rsidR="005D300D" w:rsidRPr="00932D31" w:rsidRDefault="005D300D" w:rsidP="00840951">
            <w:pPr>
              <w:spacing w:before="40" w:after="40" w:line="220" w:lineRule="exact"/>
              <w:jc w:val="right"/>
              <w:rPr>
                <w:sz w:val="18"/>
                <w:szCs w:val="16"/>
              </w:rPr>
            </w:pPr>
            <w:r w:rsidRPr="00932D31">
              <w:rPr>
                <w:sz w:val="18"/>
                <w:szCs w:val="16"/>
              </w:rPr>
              <w:t>9,7</w:t>
            </w:r>
          </w:p>
        </w:tc>
        <w:tc>
          <w:tcPr>
            <w:tcW w:w="1304" w:type="dxa"/>
            <w:shd w:val="clear" w:color="auto" w:fill="auto"/>
            <w:vAlign w:val="bottom"/>
          </w:tcPr>
          <w:p w:rsidR="005D300D" w:rsidRPr="00932D31" w:rsidRDefault="005D300D" w:rsidP="00840951">
            <w:pPr>
              <w:spacing w:before="40" w:after="40" w:line="220" w:lineRule="exact"/>
              <w:jc w:val="right"/>
              <w:rPr>
                <w:sz w:val="18"/>
                <w:szCs w:val="16"/>
              </w:rPr>
            </w:pPr>
            <w:r w:rsidRPr="00932D31">
              <w:rPr>
                <w:sz w:val="18"/>
                <w:szCs w:val="16"/>
              </w:rPr>
              <w:t>5,0</w:t>
            </w:r>
          </w:p>
        </w:tc>
        <w:tc>
          <w:tcPr>
            <w:tcW w:w="1304" w:type="dxa"/>
            <w:shd w:val="clear" w:color="auto" w:fill="auto"/>
            <w:vAlign w:val="bottom"/>
          </w:tcPr>
          <w:p w:rsidR="005D300D" w:rsidRPr="00932D31" w:rsidRDefault="005D300D" w:rsidP="00840951">
            <w:pPr>
              <w:spacing w:before="40" w:after="40" w:line="220" w:lineRule="exact"/>
              <w:jc w:val="right"/>
              <w:rPr>
                <w:sz w:val="18"/>
                <w:szCs w:val="16"/>
              </w:rPr>
            </w:pPr>
            <w:r w:rsidRPr="00932D31">
              <w:rPr>
                <w:sz w:val="18"/>
                <w:szCs w:val="16"/>
              </w:rPr>
              <w:t>14,6</w:t>
            </w:r>
          </w:p>
        </w:tc>
        <w:tc>
          <w:tcPr>
            <w:tcW w:w="1304" w:type="dxa"/>
            <w:shd w:val="clear" w:color="auto" w:fill="auto"/>
            <w:vAlign w:val="bottom"/>
          </w:tcPr>
          <w:p w:rsidR="005D300D" w:rsidRPr="00932D31" w:rsidRDefault="005D300D" w:rsidP="00840951">
            <w:pPr>
              <w:spacing w:before="40" w:after="40" w:line="220" w:lineRule="exact"/>
              <w:jc w:val="right"/>
              <w:rPr>
                <w:sz w:val="18"/>
                <w:szCs w:val="16"/>
              </w:rPr>
            </w:pPr>
            <w:r w:rsidRPr="00932D31">
              <w:rPr>
                <w:sz w:val="18"/>
                <w:szCs w:val="16"/>
              </w:rPr>
              <w:t>10,9</w:t>
            </w:r>
          </w:p>
        </w:tc>
        <w:tc>
          <w:tcPr>
            <w:tcW w:w="1304" w:type="dxa"/>
            <w:shd w:val="clear" w:color="auto" w:fill="auto"/>
            <w:vAlign w:val="bottom"/>
          </w:tcPr>
          <w:p w:rsidR="005D300D" w:rsidRPr="00932D31" w:rsidRDefault="005D300D" w:rsidP="00840951">
            <w:pPr>
              <w:spacing w:before="40" w:after="40" w:line="220" w:lineRule="exact"/>
              <w:jc w:val="right"/>
              <w:rPr>
                <w:sz w:val="18"/>
                <w:szCs w:val="16"/>
              </w:rPr>
            </w:pPr>
            <w:r w:rsidRPr="00932D31">
              <w:rPr>
                <w:sz w:val="18"/>
                <w:szCs w:val="16"/>
              </w:rPr>
              <w:t>/</w:t>
            </w:r>
          </w:p>
        </w:tc>
      </w:tr>
      <w:tr w:rsidR="005D300D" w:rsidRPr="00932D31">
        <w:trPr>
          <w:trHeight w:val="240"/>
        </w:trPr>
        <w:tc>
          <w:tcPr>
            <w:tcW w:w="567" w:type="dxa"/>
            <w:shd w:val="clear" w:color="auto" w:fill="auto"/>
          </w:tcPr>
          <w:p w:rsidR="005D300D" w:rsidRPr="00932D31" w:rsidRDefault="005D300D" w:rsidP="00840951">
            <w:pPr>
              <w:spacing w:before="40" w:after="40" w:line="220" w:lineRule="exact"/>
              <w:rPr>
                <w:bCs/>
                <w:sz w:val="18"/>
                <w:szCs w:val="16"/>
              </w:rPr>
            </w:pPr>
            <w:r w:rsidRPr="00932D31">
              <w:rPr>
                <w:bCs/>
                <w:sz w:val="18"/>
                <w:szCs w:val="16"/>
              </w:rPr>
              <w:t>2009</w:t>
            </w:r>
          </w:p>
        </w:tc>
        <w:tc>
          <w:tcPr>
            <w:tcW w:w="1304" w:type="dxa"/>
            <w:shd w:val="clear" w:color="auto" w:fill="auto"/>
            <w:vAlign w:val="bottom"/>
          </w:tcPr>
          <w:p w:rsidR="005D300D" w:rsidRPr="00932D31" w:rsidRDefault="005D300D" w:rsidP="00840951">
            <w:pPr>
              <w:spacing w:before="40" w:after="40" w:line="220" w:lineRule="exact"/>
              <w:jc w:val="right"/>
              <w:rPr>
                <w:sz w:val="18"/>
                <w:szCs w:val="16"/>
              </w:rPr>
            </w:pPr>
            <w:r w:rsidRPr="00932D31">
              <w:rPr>
                <w:sz w:val="18"/>
                <w:szCs w:val="16"/>
              </w:rPr>
              <w:t>11,7</w:t>
            </w:r>
          </w:p>
        </w:tc>
        <w:tc>
          <w:tcPr>
            <w:tcW w:w="1304" w:type="dxa"/>
            <w:shd w:val="clear" w:color="auto" w:fill="auto"/>
            <w:vAlign w:val="bottom"/>
          </w:tcPr>
          <w:p w:rsidR="005D300D" w:rsidRPr="00932D31" w:rsidRDefault="005D300D" w:rsidP="00840951">
            <w:pPr>
              <w:spacing w:before="40" w:after="40" w:line="220" w:lineRule="exact"/>
              <w:jc w:val="right"/>
              <w:rPr>
                <w:sz w:val="18"/>
                <w:szCs w:val="16"/>
              </w:rPr>
            </w:pPr>
            <w:r w:rsidRPr="00932D31">
              <w:rPr>
                <w:sz w:val="18"/>
                <w:szCs w:val="16"/>
              </w:rPr>
              <w:t>7,0</w:t>
            </w:r>
          </w:p>
        </w:tc>
        <w:tc>
          <w:tcPr>
            <w:tcW w:w="1304" w:type="dxa"/>
            <w:shd w:val="clear" w:color="auto" w:fill="auto"/>
            <w:vAlign w:val="bottom"/>
          </w:tcPr>
          <w:p w:rsidR="005D300D" w:rsidRPr="00932D31" w:rsidRDefault="005D300D" w:rsidP="00840951">
            <w:pPr>
              <w:spacing w:before="40" w:after="40" w:line="220" w:lineRule="exact"/>
              <w:jc w:val="right"/>
              <w:rPr>
                <w:sz w:val="18"/>
                <w:szCs w:val="16"/>
              </w:rPr>
            </w:pPr>
            <w:r w:rsidRPr="00932D31">
              <w:rPr>
                <w:sz w:val="18"/>
                <w:szCs w:val="16"/>
              </w:rPr>
              <w:t>16,4</w:t>
            </w:r>
          </w:p>
        </w:tc>
        <w:tc>
          <w:tcPr>
            <w:tcW w:w="1304" w:type="dxa"/>
            <w:shd w:val="clear" w:color="auto" w:fill="auto"/>
            <w:vAlign w:val="bottom"/>
          </w:tcPr>
          <w:p w:rsidR="005D300D" w:rsidRPr="00932D31" w:rsidRDefault="005D300D" w:rsidP="00840951">
            <w:pPr>
              <w:spacing w:before="40" w:after="40" w:line="220" w:lineRule="exact"/>
              <w:jc w:val="right"/>
              <w:rPr>
                <w:sz w:val="18"/>
                <w:szCs w:val="16"/>
              </w:rPr>
            </w:pPr>
            <w:r w:rsidRPr="00932D31">
              <w:rPr>
                <w:sz w:val="18"/>
                <w:szCs w:val="16"/>
              </w:rPr>
              <w:t>13,3</w:t>
            </w:r>
          </w:p>
        </w:tc>
        <w:tc>
          <w:tcPr>
            <w:tcW w:w="1304" w:type="dxa"/>
            <w:shd w:val="clear" w:color="auto" w:fill="auto"/>
            <w:vAlign w:val="bottom"/>
          </w:tcPr>
          <w:p w:rsidR="005D300D" w:rsidRPr="00932D31" w:rsidRDefault="005D300D" w:rsidP="00840951">
            <w:pPr>
              <w:spacing w:before="40" w:after="40" w:line="220" w:lineRule="exact"/>
              <w:jc w:val="right"/>
              <w:rPr>
                <w:sz w:val="18"/>
                <w:szCs w:val="16"/>
              </w:rPr>
            </w:pPr>
            <w:r w:rsidRPr="00932D31">
              <w:rPr>
                <w:sz w:val="18"/>
                <w:szCs w:val="16"/>
              </w:rPr>
              <w:t>4,2</w:t>
            </w:r>
          </w:p>
        </w:tc>
      </w:tr>
      <w:tr w:rsidR="005D300D" w:rsidRPr="00932D31">
        <w:trPr>
          <w:trHeight w:val="240"/>
        </w:trPr>
        <w:tc>
          <w:tcPr>
            <w:tcW w:w="567" w:type="dxa"/>
            <w:shd w:val="clear" w:color="auto" w:fill="auto"/>
          </w:tcPr>
          <w:p w:rsidR="005D300D" w:rsidRPr="00932D31" w:rsidRDefault="005D300D" w:rsidP="00840951">
            <w:pPr>
              <w:spacing w:before="40" w:after="40" w:line="220" w:lineRule="exact"/>
              <w:rPr>
                <w:bCs/>
                <w:sz w:val="18"/>
                <w:szCs w:val="16"/>
              </w:rPr>
            </w:pPr>
            <w:r w:rsidRPr="00932D31">
              <w:rPr>
                <w:bCs/>
                <w:sz w:val="18"/>
                <w:szCs w:val="16"/>
              </w:rPr>
              <w:t>2010</w:t>
            </w:r>
          </w:p>
        </w:tc>
        <w:tc>
          <w:tcPr>
            <w:tcW w:w="1304" w:type="dxa"/>
            <w:shd w:val="clear" w:color="auto" w:fill="auto"/>
            <w:vAlign w:val="bottom"/>
          </w:tcPr>
          <w:p w:rsidR="005D300D" w:rsidRPr="00932D31" w:rsidRDefault="005D300D" w:rsidP="00840951">
            <w:pPr>
              <w:spacing w:before="40" w:after="40" w:line="220" w:lineRule="exact"/>
              <w:jc w:val="right"/>
              <w:rPr>
                <w:sz w:val="18"/>
                <w:szCs w:val="16"/>
              </w:rPr>
            </w:pPr>
            <w:r w:rsidRPr="00932D31">
              <w:rPr>
                <w:sz w:val="18"/>
                <w:szCs w:val="16"/>
              </w:rPr>
              <w:t>7,6</w:t>
            </w:r>
          </w:p>
        </w:tc>
        <w:tc>
          <w:tcPr>
            <w:tcW w:w="1304" w:type="dxa"/>
            <w:shd w:val="clear" w:color="auto" w:fill="auto"/>
            <w:vAlign w:val="bottom"/>
          </w:tcPr>
          <w:p w:rsidR="005D300D" w:rsidRPr="00932D31" w:rsidRDefault="005D300D" w:rsidP="00840951">
            <w:pPr>
              <w:spacing w:before="40" w:after="40" w:line="220" w:lineRule="exact"/>
              <w:jc w:val="right"/>
              <w:rPr>
                <w:sz w:val="18"/>
                <w:szCs w:val="16"/>
              </w:rPr>
            </w:pPr>
            <w:r w:rsidRPr="00932D31">
              <w:rPr>
                <w:sz w:val="18"/>
                <w:szCs w:val="16"/>
              </w:rPr>
              <w:t>4,0</w:t>
            </w:r>
          </w:p>
        </w:tc>
        <w:tc>
          <w:tcPr>
            <w:tcW w:w="1304" w:type="dxa"/>
            <w:shd w:val="clear" w:color="auto" w:fill="auto"/>
            <w:vAlign w:val="bottom"/>
          </w:tcPr>
          <w:p w:rsidR="005D300D" w:rsidRPr="00932D31" w:rsidRDefault="005D300D" w:rsidP="00840951">
            <w:pPr>
              <w:spacing w:before="40" w:after="40" w:line="220" w:lineRule="exact"/>
              <w:jc w:val="right"/>
              <w:rPr>
                <w:sz w:val="18"/>
                <w:szCs w:val="16"/>
              </w:rPr>
            </w:pPr>
            <w:r w:rsidRPr="00932D31">
              <w:rPr>
                <w:sz w:val="18"/>
                <w:szCs w:val="16"/>
              </w:rPr>
              <w:t>12,6</w:t>
            </w:r>
          </w:p>
        </w:tc>
        <w:tc>
          <w:tcPr>
            <w:tcW w:w="1304" w:type="dxa"/>
            <w:shd w:val="clear" w:color="auto" w:fill="auto"/>
            <w:vAlign w:val="bottom"/>
          </w:tcPr>
          <w:p w:rsidR="005D300D" w:rsidRPr="00932D31" w:rsidRDefault="005D300D" w:rsidP="00840951">
            <w:pPr>
              <w:spacing w:before="40" w:after="40" w:line="220" w:lineRule="exact"/>
              <w:jc w:val="right"/>
              <w:rPr>
                <w:sz w:val="18"/>
                <w:szCs w:val="16"/>
              </w:rPr>
            </w:pPr>
            <w:r w:rsidRPr="00932D31">
              <w:rPr>
                <w:sz w:val="18"/>
                <w:szCs w:val="16"/>
              </w:rPr>
              <w:t>8,3</w:t>
            </w:r>
          </w:p>
        </w:tc>
        <w:tc>
          <w:tcPr>
            <w:tcW w:w="1304" w:type="dxa"/>
            <w:shd w:val="clear" w:color="auto" w:fill="auto"/>
            <w:vAlign w:val="bottom"/>
          </w:tcPr>
          <w:p w:rsidR="005D300D" w:rsidRPr="00932D31" w:rsidRDefault="005D300D" w:rsidP="00840951">
            <w:pPr>
              <w:spacing w:before="40" w:after="40" w:line="220" w:lineRule="exact"/>
              <w:jc w:val="right"/>
              <w:rPr>
                <w:sz w:val="18"/>
                <w:szCs w:val="16"/>
              </w:rPr>
            </w:pPr>
            <w:r w:rsidRPr="00932D31">
              <w:rPr>
                <w:sz w:val="18"/>
                <w:szCs w:val="16"/>
              </w:rPr>
              <w:t>8,2</w:t>
            </w:r>
          </w:p>
        </w:tc>
      </w:tr>
      <w:tr w:rsidR="005D300D" w:rsidRPr="00932D31">
        <w:trPr>
          <w:trHeight w:val="240"/>
        </w:trPr>
        <w:tc>
          <w:tcPr>
            <w:tcW w:w="567" w:type="dxa"/>
            <w:tcBorders>
              <w:bottom w:val="single" w:sz="12" w:space="0" w:color="auto"/>
            </w:tcBorders>
            <w:shd w:val="clear" w:color="auto" w:fill="auto"/>
          </w:tcPr>
          <w:p w:rsidR="005D300D" w:rsidRPr="00932D31" w:rsidRDefault="005D300D" w:rsidP="00840951">
            <w:pPr>
              <w:spacing w:before="40" w:after="40" w:line="220" w:lineRule="exact"/>
              <w:rPr>
                <w:bCs/>
                <w:sz w:val="18"/>
                <w:szCs w:val="16"/>
              </w:rPr>
            </w:pPr>
            <w:r w:rsidRPr="00932D31">
              <w:rPr>
                <w:bCs/>
                <w:sz w:val="18"/>
                <w:szCs w:val="16"/>
              </w:rPr>
              <w:t>2011</w:t>
            </w:r>
          </w:p>
        </w:tc>
        <w:tc>
          <w:tcPr>
            <w:tcW w:w="1304" w:type="dxa"/>
            <w:tcBorders>
              <w:bottom w:val="single" w:sz="12" w:space="0" w:color="auto"/>
            </w:tcBorders>
            <w:shd w:val="clear" w:color="auto" w:fill="auto"/>
            <w:vAlign w:val="bottom"/>
          </w:tcPr>
          <w:p w:rsidR="005D300D" w:rsidRPr="00932D31" w:rsidRDefault="005D300D" w:rsidP="00840951">
            <w:pPr>
              <w:spacing w:before="40" w:after="40" w:line="220" w:lineRule="exact"/>
              <w:jc w:val="right"/>
              <w:rPr>
                <w:sz w:val="18"/>
                <w:szCs w:val="16"/>
              </w:rPr>
            </w:pPr>
            <w:r w:rsidRPr="00932D31">
              <w:rPr>
                <w:sz w:val="18"/>
                <w:szCs w:val="16"/>
              </w:rPr>
              <w:t>7,5</w:t>
            </w:r>
          </w:p>
        </w:tc>
        <w:tc>
          <w:tcPr>
            <w:tcW w:w="1304" w:type="dxa"/>
            <w:tcBorders>
              <w:bottom w:val="single" w:sz="12" w:space="0" w:color="auto"/>
            </w:tcBorders>
            <w:shd w:val="clear" w:color="auto" w:fill="auto"/>
            <w:vAlign w:val="bottom"/>
          </w:tcPr>
          <w:p w:rsidR="005D300D" w:rsidRPr="00932D31" w:rsidRDefault="005D300D" w:rsidP="00840951">
            <w:pPr>
              <w:spacing w:before="40" w:after="40" w:line="220" w:lineRule="exact"/>
              <w:jc w:val="right"/>
              <w:rPr>
                <w:sz w:val="18"/>
                <w:szCs w:val="16"/>
              </w:rPr>
            </w:pPr>
            <w:r w:rsidRPr="00932D31">
              <w:rPr>
                <w:sz w:val="18"/>
                <w:szCs w:val="16"/>
              </w:rPr>
              <w:t>3,5</w:t>
            </w:r>
          </w:p>
        </w:tc>
        <w:tc>
          <w:tcPr>
            <w:tcW w:w="1304" w:type="dxa"/>
            <w:tcBorders>
              <w:bottom w:val="single" w:sz="12" w:space="0" w:color="auto"/>
            </w:tcBorders>
            <w:shd w:val="clear" w:color="auto" w:fill="auto"/>
            <w:vAlign w:val="bottom"/>
          </w:tcPr>
          <w:p w:rsidR="005D300D" w:rsidRPr="00932D31" w:rsidRDefault="005D300D" w:rsidP="00840951">
            <w:pPr>
              <w:spacing w:before="40" w:after="40" w:line="220" w:lineRule="exact"/>
              <w:jc w:val="right"/>
              <w:rPr>
                <w:sz w:val="18"/>
                <w:szCs w:val="16"/>
              </w:rPr>
            </w:pPr>
            <w:r w:rsidRPr="00932D31">
              <w:rPr>
                <w:sz w:val="18"/>
                <w:szCs w:val="16"/>
              </w:rPr>
              <w:t>12,3</w:t>
            </w:r>
          </w:p>
        </w:tc>
        <w:tc>
          <w:tcPr>
            <w:tcW w:w="1304" w:type="dxa"/>
            <w:tcBorders>
              <w:bottom w:val="single" w:sz="12" w:space="0" w:color="auto"/>
            </w:tcBorders>
            <w:shd w:val="clear" w:color="auto" w:fill="auto"/>
            <w:vAlign w:val="bottom"/>
          </w:tcPr>
          <w:p w:rsidR="005D300D" w:rsidRPr="00932D31" w:rsidRDefault="005D300D" w:rsidP="00840951">
            <w:pPr>
              <w:spacing w:before="40" w:after="40" w:line="220" w:lineRule="exact"/>
              <w:jc w:val="right"/>
              <w:rPr>
                <w:sz w:val="18"/>
                <w:szCs w:val="16"/>
              </w:rPr>
            </w:pPr>
            <w:r w:rsidRPr="00932D31">
              <w:rPr>
                <w:sz w:val="18"/>
                <w:szCs w:val="16"/>
              </w:rPr>
              <w:t>8,6</w:t>
            </w:r>
          </w:p>
        </w:tc>
        <w:tc>
          <w:tcPr>
            <w:tcW w:w="1304" w:type="dxa"/>
            <w:tcBorders>
              <w:bottom w:val="single" w:sz="12" w:space="0" w:color="auto"/>
            </w:tcBorders>
            <w:shd w:val="clear" w:color="auto" w:fill="auto"/>
            <w:vAlign w:val="bottom"/>
          </w:tcPr>
          <w:p w:rsidR="005D300D" w:rsidRPr="00932D31" w:rsidRDefault="005D300D" w:rsidP="00840951">
            <w:pPr>
              <w:spacing w:before="40" w:after="40" w:line="220" w:lineRule="exact"/>
              <w:jc w:val="right"/>
              <w:rPr>
                <w:sz w:val="18"/>
                <w:szCs w:val="16"/>
              </w:rPr>
            </w:pPr>
            <w:r w:rsidRPr="00932D31">
              <w:rPr>
                <w:sz w:val="18"/>
                <w:szCs w:val="16"/>
              </w:rPr>
              <w:t>4,4</w:t>
            </w:r>
          </w:p>
        </w:tc>
      </w:tr>
    </w:tbl>
    <w:p w:rsidR="005D300D" w:rsidRPr="00932D31" w:rsidRDefault="00BE095A" w:rsidP="00BE095A">
      <w:pPr>
        <w:spacing w:before="120" w:after="240" w:line="220" w:lineRule="exact"/>
        <w:ind w:left="1134" w:right="1134" w:firstLine="170"/>
        <w:rPr>
          <w:sz w:val="18"/>
          <w:szCs w:val="18"/>
          <w:lang w:eastAsia="en-US"/>
        </w:rPr>
      </w:pPr>
      <w:r w:rsidRPr="00932D31">
        <w:rPr>
          <w:i/>
          <w:sz w:val="18"/>
          <w:szCs w:val="18"/>
        </w:rPr>
        <w:t xml:space="preserve">Fuente de los datos básicos: </w:t>
      </w:r>
      <w:r w:rsidRPr="00932D31">
        <w:rPr>
          <w:sz w:val="18"/>
          <w:szCs w:val="18"/>
        </w:rPr>
        <w:t>Oficina Estatal de Estadística.</w:t>
      </w:r>
    </w:p>
    <w:p w:rsidR="00BE095A" w:rsidRPr="00932D31" w:rsidRDefault="00BE095A" w:rsidP="00BE095A">
      <w:pPr>
        <w:pStyle w:val="SingleTxtG"/>
        <w:rPr>
          <w:lang w:val="es-ES"/>
        </w:rPr>
      </w:pPr>
      <w:r w:rsidRPr="00932D31">
        <w:rPr>
          <w:lang w:val="es-ES"/>
        </w:rPr>
        <w:t>125.</w:t>
      </w:r>
      <w:r w:rsidRPr="00932D31">
        <w:rPr>
          <w:lang w:val="es-ES"/>
        </w:rPr>
        <w:tab/>
        <w:t xml:space="preserve">En el Programa de atención de la salud </w:t>
      </w:r>
      <w:proofErr w:type="spellStart"/>
      <w:r w:rsidRPr="00932D31">
        <w:rPr>
          <w:lang w:val="es-ES"/>
        </w:rPr>
        <w:t>maternoinfantil</w:t>
      </w:r>
      <w:proofErr w:type="spellEnd"/>
      <w:r w:rsidRPr="00932D31">
        <w:rPr>
          <w:lang w:val="es-ES"/>
        </w:rPr>
        <w:t xml:space="preserve"> se determina el volumen de trabajo de los servicios de enfermería a domicilio en el marco de la atención primaria de salud, financiados con cargo al presupuesto del Estado. El Programa define el volumen anual de los servicios preventivos de atención de salud </w:t>
      </w:r>
      <w:proofErr w:type="spellStart"/>
      <w:r w:rsidRPr="00932D31">
        <w:rPr>
          <w:lang w:val="es-ES"/>
        </w:rPr>
        <w:t>maternoinfantil</w:t>
      </w:r>
      <w:proofErr w:type="spellEnd"/>
      <w:r w:rsidRPr="00932D31">
        <w:rPr>
          <w:lang w:val="es-ES"/>
        </w:rPr>
        <w:t>. Se prevén dos visitas para cada mujer embarazada, tres visitas posteriores al parto a la madre y el niño y cinco visitas para cada niño. En 2011 los servicios de enfermería a domicilio realizaron en promedio 1,7 visitas a cada mujer embarazada, 2,7 visitas después del parto y 4,5 visitas a cada niño, lo que corresponde aproximadamente al volumen de trabajo previsto.</w:t>
      </w:r>
    </w:p>
    <w:p w:rsidR="00BE095A" w:rsidRPr="00932D31" w:rsidRDefault="00BE095A" w:rsidP="00BE095A">
      <w:pPr>
        <w:pStyle w:val="H23G"/>
        <w:rPr>
          <w:lang w:val="es-ES"/>
        </w:rPr>
      </w:pPr>
      <w:r w:rsidRPr="00932D31">
        <w:rPr>
          <w:lang w:val="es-ES"/>
        </w:rPr>
        <w:tab/>
      </w:r>
      <w:r w:rsidRPr="00932D31">
        <w:rPr>
          <w:lang w:val="es-ES"/>
        </w:rPr>
        <w:tab/>
        <w:t>Visitas de los servicios de enfermería a domicilio</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1928"/>
        <w:gridCol w:w="680"/>
        <w:gridCol w:w="680"/>
        <w:gridCol w:w="680"/>
        <w:gridCol w:w="680"/>
        <w:gridCol w:w="680"/>
        <w:gridCol w:w="680"/>
        <w:gridCol w:w="680"/>
        <w:gridCol w:w="680"/>
      </w:tblGrid>
      <w:tr w:rsidR="00BE095A" w:rsidRPr="00932D31">
        <w:trPr>
          <w:trHeight w:val="306"/>
          <w:tblHeader/>
        </w:trPr>
        <w:tc>
          <w:tcPr>
            <w:tcW w:w="1928" w:type="dxa"/>
            <w:vMerge w:val="restart"/>
            <w:tcBorders>
              <w:top w:val="single" w:sz="4" w:space="0" w:color="auto"/>
            </w:tcBorders>
            <w:shd w:val="clear" w:color="auto" w:fill="auto"/>
            <w:noWrap/>
            <w:vAlign w:val="bottom"/>
          </w:tcPr>
          <w:p w:rsidR="00BE095A" w:rsidRPr="00932D31" w:rsidRDefault="00BE095A" w:rsidP="00840951">
            <w:pPr>
              <w:spacing w:before="80" w:after="80" w:line="200" w:lineRule="exact"/>
              <w:rPr>
                <w:i/>
                <w:sz w:val="16"/>
                <w:lang w:eastAsia="en-GB"/>
              </w:rPr>
            </w:pPr>
            <w:r w:rsidRPr="00932D31">
              <w:rPr>
                <w:bCs/>
                <w:i/>
                <w:iCs/>
                <w:sz w:val="16"/>
                <w:szCs w:val="16"/>
                <w:lang w:eastAsia="en-GB"/>
              </w:rPr>
              <w:t> </w:t>
            </w:r>
          </w:p>
        </w:tc>
        <w:tc>
          <w:tcPr>
            <w:tcW w:w="1360" w:type="dxa"/>
            <w:gridSpan w:val="2"/>
            <w:tcBorders>
              <w:top w:val="single" w:sz="4" w:space="0" w:color="auto"/>
              <w:bottom w:val="single" w:sz="4" w:space="0" w:color="auto"/>
              <w:right w:val="single" w:sz="24" w:space="0" w:color="FFFFFF"/>
            </w:tcBorders>
            <w:shd w:val="clear" w:color="auto" w:fill="auto"/>
            <w:noWrap/>
            <w:vAlign w:val="bottom"/>
          </w:tcPr>
          <w:p w:rsidR="00BE095A" w:rsidRPr="00932D31" w:rsidRDefault="00BE095A" w:rsidP="00840951">
            <w:pPr>
              <w:spacing w:before="80" w:after="80" w:line="200" w:lineRule="exact"/>
              <w:jc w:val="center"/>
              <w:rPr>
                <w:i/>
                <w:sz w:val="16"/>
                <w:szCs w:val="22"/>
                <w:lang w:eastAsia="en-GB"/>
              </w:rPr>
            </w:pPr>
            <w:r w:rsidRPr="00932D31">
              <w:rPr>
                <w:i/>
                <w:sz w:val="16"/>
                <w:szCs w:val="22"/>
                <w:lang w:eastAsia="en-GB"/>
              </w:rPr>
              <w:t>Recién nacidos</w:t>
            </w:r>
          </w:p>
        </w:tc>
        <w:tc>
          <w:tcPr>
            <w:tcW w:w="1360"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BE095A" w:rsidRPr="00932D31" w:rsidRDefault="00BE095A" w:rsidP="00840951">
            <w:pPr>
              <w:spacing w:before="80" w:after="80" w:line="200" w:lineRule="exact"/>
              <w:jc w:val="center"/>
              <w:rPr>
                <w:i/>
                <w:sz w:val="16"/>
                <w:szCs w:val="22"/>
                <w:lang w:eastAsia="en-GB"/>
              </w:rPr>
            </w:pPr>
            <w:r w:rsidRPr="00932D31">
              <w:rPr>
                <w:i/>
                <w:sz w:val="16"/>
                <w:szCs w:val="22"/>
                <w:lang w:eastAsia="en-GB"/>
              </w:rPr>
              <w:t>Lactantes</w:t>
            </w:r>
          </w:p>
        </w:tc>
        <w:tc>
          <w:tcPr>
            <w:tcW w:w="1360"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BE095A" w:rsidRPr="00932D31" w:rsidRDefault="00BE095A" w:rsidP="001E66B0">
            <w:pPr>
              <w:spacing w:before="80" w:after="80" w:line="200" w:lineRule="exact"/>
              <w:jc w:val="center"/>
              <w:rPr>
                <w:i/>
                <w:sz w:val="16"/>
                <w:szCs w:val="22"/>
                <w:lang w:eastAsia="en-GB"/>
              </w:rPr>
            </w:pPr>
            <w:r w:rsidRPr="00932D31">
              <w:rPr>
                <w:i/>
                <w:sz w:val="16"/>
                <w:szCs w:val="22"/>
                <w:lang w:eastAsia="en-GB"/>
              </w:rPr>
              <w:t>Mujeres embarazadas</w:t>
            </w:r>
          </w:p>
        </w:tc>
        <w:tc>
          <w:tcPr>
            <w:tcW w:w="1360" w:type="dxa"/>
            <w:gridSpan w:val="2"/>
            <w:tcBorders>
              <w:top w:val="single" w:sz="4" w:space="0" w:color="auto"/>
              <w:left w:val="single" w:sz="24" w:space="0" w:color="FFFFFF"/>
              <w:bottom w:val="single" w:sz="4" w:space="0" w:color="auto"/>
            </w:tcBorders>
            <w:shd w:val="clear" w:color="auto" w:fill="auto"/>
            <w:noWrap/>
            <w:vAlign w:val="bottom"/>
          </w:tcPr>
          <w:p w:rsidR="00BE095A" w:rsidRPr="00932D31" w:rsidRDefault="00BE095A" w:rsidP="00840951">
            <w:pPr>
              <w:spacing w:before="80" w:after="80" w:line="200" w:lineRule="exact"/>
              <w:jc w:val="center"/>
              <w:rPr>
                <w:i/>
                <w:sz w:val="16"/>
                <w:szCs w:val="22"/>
                <w:lang w:eastAsia="en-GB"/>
              </w:rPr>
            </w:pPr>
            <w:r w:rsidRPr="00932D31">
              <w:rPr>
                <w:i/>
                <w:sz w:val="16"/>
                <w:szCs w:val="22"/>
                <w:lang w:eastAsia="en-GB"/>
              </w:rPr>
              <w:t>Parturientas</w:t>
            </w:r>
          </w:p>
        </w:tc>
      </w:tr>
      <w:tr w:rsidR="00BE095A" w:rsidRPr="00932D31">
        <w:trPr>
          <w:trHeight w:val="306"/>
        </w:trPr>
        <w:tc>
          <w:tcPr>
            <w:tcW w:w="1928" w:type="dxa"/>
            <w:vMerge/>
            <w:tcBorders>
              <w:bottom w:val="single" w:sz="12" w:space="0" w:color="auto"/>
            </w:tcBorders>
            <w:shd w:val="clear" w:color="auto" w:fill="auto"/>
          </w:tcPr>
          <w:p w:rsidR="00BE095A" w:rsidRPr="00932D31" w:rsidRDefault="00BE095A" w:rsidP="00840951">
            <w:pPr>
              <w:spacing w:before="80" w:after="80" w:line="200" w:lineRule="exact"/>
              <w:rPr>
                <w:bCs/>
                <w:i/>
                <w:iCs/>
                <w:sz w:val="16"/>
                <w:szCs w:val="16"/>
                <w:lang w:eastAsia="en-GB"/>
              </w:rPr>
            </w:pPr>
          </w:p>
        </w:tc>
        <w:tc>
          <w:tcPr>
            <w:tcW w:w="680" w:type="dxa"/>
            <w:tcBorders>
              <w:top w:val="single" w:sz="4" w:space="0" w:color="auto"/>
              <w:bottom w:val="single" w:sz="12" w:space="0" w:color="auto"/>
            </w:tcBorders>
            <w:shd w:val="clear" w:color="auto" w:fill="auto"/>
            <w:vAlign w:val="bottom"/>
          </w:tcPr>
          <w:p w:rsidR="00BE095A" w:rsidRPr="00932D31" w:rsidRDefault="00BE095A" w:rsidP="001E66B0">
            <w:pPr>
              <w:spacing w:before="80" w:after="80" w:line="200" w:lineRule="exact"/>
              <w:jc w:val="right"/>
              <w:rPr>
                <w:i/>
                <w:iCs/>
                <w:sz w:val="16"/>
                <w:szCs w:val="16"/>
                <w:lang w:eastAsia="en-GB"/>
              </w:rPr>
            </w:pPr>
            <w:r w:rsidRPr="00932D31">
              <w:rPr>
                <w:i/>
                <w:iCs/>
                <w:sz w:val="16"/>
                <w:szCs w:val="16"/>
                <w:lang w:eastAsia="en-GB"/>
              </w:rPr>
              <w:t>2010</w:t>
            </w:r>
          </w:p>
        </w:tc>
        <w:tc>
          <w:tcPr>
            <w:tcW w:w="680" w:type="dxa"/>
            <w:tcBorders>
              <w:top w:val="single" w:sz="4" w:space="0" w:color="auto"/>
              <w:bottom w:val="single" w:sz="12" w:space="0" w:color="auto"/>
              <w:right w:val="single" w:sz="24" w:space="0" w:color="FFFFFF"/>
            </w:tcBorders>
            <w:shd w:val="clear" w:color="auto" w:fill="auto"/>
            <w:vAlign w:val="bottom"/>
          </w:tcPr>
          <w:p w:rsidR="00BE095A" w:rsidRPr="00932D31" w:rsidRDefault="00BE095A" w:rsidP="001E66B0">
            <w:pPr>
              <w:spacing w:before="80" w:after="80" w:line="200" w:lineRule="exact"/>
              <w:jc w:val="right"/>
              <w:rPr>
                <w:i/>
                <w:iCs/>
                <w:sz w:val="16"/>
                <w:szCs w:val="16"/>
                <w:lang w:eastAsia="en-GB"/>
              </w:rPr>
            </w:pPr>
            <w:r w:rsidRPr="00932D31">
              <w:rPr>
                <w:i/>
                <w:iCs/>
                <w:sz w:val="16"/>
                <w:szCs w:val="16"/>
                <w:lang w:eastAsia="en-GB"/>
              </w:rPr>
              <w:t>2011</w:t>
            </w:r>
          </w:p>
        </w:tc>
        <w:tc>
          <w:tcPr>
            <w:tcW w:w="680" w:type="dxa"/>
            <w:tcBorders>
              <w:top w:val="single" w:sz="4" w:space="0" w:color="auto"/>
              <w:left w:val="single" w:sz="24" w:space="0" w:color="FFFFFF"/>
              <w:bottom w:val="single" w:sz="12" w:space="0" w:color="auto"/>
            </w:tcBorders>
            <w:shd w:val="clear" w:color="auto" w:fill="auto"/>
            <w:vAlign w:val="bottom"/>
          </w:tcPr>
          <w:p w:rsidR="00BE095A" w:rsidRPr="00932D31" w:rsidRDefault="00BE095A" w:rsidP="001E66B0">
            <w:pPr>
              <w:spacing w:before="80" w:after="80" w:line="200" w:lineRule="exact"/>
              <w:jc w:val="right"/>
              <w:rPr>
                <w:i/>
                <w:iCs/>
                <w:sz w:val="16"/>
                <w:szCs w:val="16"/>
                <w:lang w:eastAsia="en-GB"/>
              </w:rPr>
            </w:pPr>
            <w:r w:rsidRPr="00932D31">
              <w:rPr>
                <w:i/>
                <w:iCs/>
                <w:sz w:val="16"/>
                <w:szCs w:val="16"/>
                <w:lang w:eastAsia="en-GB"/>
              </w:rPr>
              <w:t>2010</w:t>
            </w:r>
          </w:p>
        </w:tc>
        <w:tc>
          <w:tcPr>
            <w:tcW w:w="680" w:type="dxa"/>
            <w:tcBorders>
              <w:top w:val="single" w:sz="4" w:space="0" w:color="auto"/>
              <w:bottom w:val="single" w:sz="12" w:space="0" w:color="auto"/>
              <w:right w:val="single" w:sz="24" w:space="0" w:color="FFFFFF"/>
            </w:tcBorders>
            <w:shd w:val="clear" w:color="auto" w:fill="auto"/>
            <w:vAlign w:val="bottom"/>
          </w:tcPr>
          <w:p w:rsidR="00BE095A" w:rsidRPr="00932D31" w:rsidRDefault="00BE095A" w:rsidP="001E66B0">
            <w:pPr>
              <w:spacing w:before="80" w:after="80" w:line="200" w:lineRule="exact"/>
              <w:jc w:val="right"/>
              <w:rPr>
                <w:i/>
                <w:iCs/>
                <w:sz w:val="16"/>
                <w:szCs w:val="16"/>
                <w:lang w:eastAsia="en-GB"/>
              </w:rPr>
            </w:pPr>
            <w:r w:rsidRPr="00932D31">
              <w:rPr>
                <w:i/>
                <w:iCs/>
                <w:sz w:val="16"/>
                <w:szCs w:val="16"/>
                <w:lang w:eastAsia="en-GB"/>
              </w:rPr>
              <w:t>2011</w:t>
            </w:r>
          </w:p>
        </w:tc>
        <w:tc>
          <w:tcPr>
            <w:tcW w:w="680" w:type="dxa"/>
            <w:tcBorders>
              <w:top w:val="single" w:sz="4" w:space="0" w:color="auto"/>
              <w:left w:val="single" w:sz="24" w:space="0" w:color="FFFFFF"/>
              <w:bottom w:val="single" w:sz="12" w:space="0" w:color="auto"/>
            </w:tcBorders>
            <w:shd w:val="clear" w:color="auto" w:fill="auto"/>
            <w:vAlign w:val="bottom"/>
          </w:tcPr>
          <w:p w:rsidR="00BE095A" w:rsidRPr="00932D31" w:rsidRDefault="00BE095A" w:rsidP="001E66B0">
            <w:pPr>
              <w:spacing w:before="80" w:after="80" w:line="200" w:lineRule="exact"/>
              <w:jc w:val="right"/>
              <w:rPr>
                <w:i/>
                <w:iCs/>
                <w:sz w:val="16"/>
                <w:szCs w:val="16"/>
                <w:lang w:eastAsia="en-GB"/>
              </w:rPr>
            </w:pPr>
            <w:r w:rsidRPr="00932D31">
              <w:rPr>
                <w:i/>
                <w:iCs/>
                <w:sz w:val="16"/>
                <w:szCs w:val="16"/>
                <w:lang w:eastAsia="en-GB"/>
              </w:rPr>
              <w:t>2010</w:t>
            </w:r>
          </w:p>
        </w:tc>
        <w:tc>
          <w:tcPr>
            <w:tcW w:w="680" w:type="dxa"/>
            <w:tcBorders>
              <w:top w:val="single" w:sz="4" w:space="0" w:color="auto"/>
              <w:bottom w:val="single" w:sz="12" w:space="0" w:color="auto"/>
              <w:right w:val="single" w:sz="24" w:space="0" w:color="FFFFFF"/>
            </w:tcBorders>
            <w:shd w:val="clear" w:color="auto" w:fill="auto"/>
            <w:vAlign w:val="bottom"/>
          </w:tcPr>
          <w:p w:rsidR="00BE095A" w:rsidRPr="00932D31" w:rsidRDefault="00BE095A" w:rsidP="001E66B0">
            <w:pPr>
              <w:spacing w:before="80" w:after="80" w:line="200" w:lineRule="exact"/>
              <w:jc w:val="right"/>
              <w:rPr>
                <w:i/>
                <w:iCs/>
                <w:sz w:val="16"/>
                <w:szCs w:val="16"/>
                <w:lang w:eastAsia="en-GB"/>
              </w:rPr>
            </w:pPr>
            <w:r w:rsidRPr="00932D31">
              <w:rPr>
                <w:i/>
                <w:iCs/>
                <w:sz w:val="16"/>
                <w:szCs w:val="16"/>
                <w:lang w:eastAsia="en-GB"/>
              </w:rPr>
              <w:t>2011</w:t>
            </w:r>
          </w:p>
        </w:tc>
        <w:tc>
          <w:tcPr>
            <w:tcW w:w="680" w:type="dxa"/>
            <w:tcBorders>
              <w:top w:val="single" w:sz="4" w:space="0" w:color="auto"/>
              <w:left w:val="single" w:sz="24" w:space="0" w:color="FFFFFF"/>
              <w:bottom w:val="single" w:sz="12" w:space="0" w:color="auto"/>
            </w:tcBorders>
            <w:shd w:val="clear" w:color="auto" w:fill="auto"/>
            <w:vAlign w:val="bottom"/>
          </w:tcPr>
          <w:p w:rsidR="00BE095A" w:rsidRPr="00932D31" w:rsidRDefault="00BE095A" w:rsidP="001E66B0">
            <w:pPr>
              <w:spacing w:before="80" w:after="80" w:line="200" w:lineRule="exact"/>
              <w:jc w:val="right"/>
              <w:rPr>
                <w:i/>
                <w:iCs/>
                <w:sz w:val="16"/>
                <w:szCs w:val="16"/>
                <w:lang w:eastAsia="en-GB"/>
              </w:rPr>
            </w:pPr>
            <w:r w:rsidRPr="00932D31">
              <w:rPr>
                <w:i/>
                <w:iCs/>
                <w:sz w:val="16"/>
                <w:szCs w:val="16"/>
                <w:lang w:eastAsia="en-GB"/>
              </w:rPr>
              <w:t>2010</w:t>
            </w:r>
          </w:p>
        </w:tc>
        <w:tc>
          <w:tcPr>
            <w:tcW w:w="680" w:type="dxa"/>
            <w:tcBorders>
              <w:top w:val="single" w:sz="4" w:space="0" w:color="auto"/>
              <w:bottom w:val="single" w:sz="12" w:space="0" w:color="auto"/>
            </w:tcBorders>
            <w:shd w:val="clear" w:color="auto" w:fill="auto"/>
            <w:vAlign w:val="bottom"/>
          </w:tcPr>
          <w:p w:rsidR="00BE095A" w:rsidRPr="00932D31" w:rsidRDefault="00BE095A" w:rsidP="001E66B0">
            <w:pPr>
              <w:spacing w:before="80" w:after="80" w:line="200" w:lineRule="exact"/>
              <w:jc w:val="right"/>
              <w:rPr>
                <w:i/>
                <w:iCs/>
                <w:sz w:val="16"/>
                <w:szCs w:val="16"/>
                <w:lang w:eastAsia="en-GB"/>
              </w:rPr>
            </w:pPr>
            <w:r w:rsidRPr="00932D31">
              <w:rPr>
                <w:i/>
                <w:iCs/>
                <w:sz w:val="16"/>
                <w:szCs w:val="16"/>
                <w:lang w:eastAsia="en-GB"/>
              </w:rPr>
              <w:t>2011</w:t>
            </w:r>
          </w:p>
        </w:tc>
      </w:tr>
      <w:tr w:rsidR="00BE095A" w:rsidRPr="00932D31">
        <w:trPr>
          <w:trHeight w:val="306"/>
        </w:trPr>
        <w:tc>
          <w:tcPr>
            <w:tcW w:w="1928" w:type="dxa"/>
            <w:tcBorders>
              <w:top w:val="single" w:sz="12" w:space="0" w:color="auto"/>
              <w:bottom w:val="single" w:sz="4" w:space="0" w:color="auto"/>
            </w:tcBorders>
            <w:shd w:val="clear" w:color="auto" w:fill="auto"/>
          </w:tcPr>
          <w:p w:rsidR="00BE095A" w:rsidRPr="00932D31" w:rsidRDefault="00BE095A" w:rsidP="001E66B0">
            <w:pPr>
              <w:spacing w:before="80" w:after="80" w:line="220" w:lineRule="exact"/>
              <w:ind w:left="284"/>
              <w:rPr>
                <w:b/>
                <w:bCs/>
                <w:sz w:val="18"/>
                <w:szCs w:val="16"/>
                <w:lang w:eastAsia="en-GB"/>
              </w:rPr>
            </w:pPr>
            <w:r w:rsidRPr="00932D31">
              <w:rPr>
                <w:b/>
                <w:bCs/>
                <w:sz w:val="18"/>
                <w:szCs w:val="16"/>
                <w:lang w:eastAsia="en-GB"/>
              </w:rPr>
              <w:t>Total</w:t>
            </w:r>
          </w:p>
        </w:tc>
        <w:tc>
          <w:tcPr>
            <w:tcW w:w="680" w:type="dxa"/>
            <w:tcBorders>
              <w:top w:val="single" w:sz="12" w:space="0" w:color="auto"/>
              <w:bottom w:val="single" w:sz="4" w:space="0" w:color="auto"/>
            </w:tcBorders>
            <w:shd w:val="clear" w:color="auto" w:fill="auto"/>
            <w:vAlign w:val="bottom"/>
          </w:tcPr>
          <w:p w:rsidR="00BE095A" w:rsidRPr="00932D31" w:rsidRDefault="00BE095A" w:rsidP="00840951">
            <w:pPr>
              <w:spacing w:before="80" w:after="80" w:line="220" w:lineRule="exact"/>
              <w:jc w:val="right"/>
              <w:rPr>
                <w:b/>
                <w:bCs/>
                <w:sz w:val="18"/>
                <w:szCs w:val="16"/>
                <w:lang w:eastAsia="en-GB"/>
              </w:rPr>
            </w:pPr>
            <w:r w:rsidRPr="00932D31">
              <w:rPr>
                <w:b/>
                <w:bCs/>
                <w:sz w:val="18"/>
                <w:szCs w:val="16"/>
                <w:lang w:eastAsia="en-GB"/>
              </w:rPr>
              <w:t>50</w:t>
            </w:r>
            <w:r w:rsidR="001E66B0" w:rsidRPr="00932D31">
              <w:rPr>
                <w:b/>
                <w:bCs/>
                <w:sz w:val="18"/>
                <w:szCs w:val="16"/>
                <w:lang w:eastAsia="en-GB"/>
              </w:rPr>
              <w:t xml:space="preserve"> </w:t>
            </w:r>
            <w:r w:rsidRPr="00932D31">
              <w:rPr>
                <w:b/>
                <w:bCs/>
                <w:sz w:val="18"/>
                <w:szCs w:val="16"/>
                <w:lang w:eastAsia="en-GB"/>
              </w:rPr>
              <w:t>464</w:t>
            </w:r>
          </w:p>
        </w:tc>
        <w:tc>
          <w:tcPr>
            <w:tcW w:w="680" w:type="dxa"/>
            <w:tcBorders>
              <w:top w:val="single" w:sz="12" w:space="0" w:color="auto"/>
              <w:bottom w:val="single" w:sz="4" w:space="0" w:color="auto"/>
            </w:tcBorders>
            <w:shd w:val="clear" w:color="auto" w:fill="auto"/>
            <w:vAlign w:val="bottom"/>
          </w:tcPr>
          <w:p w:rsidR="00BE095A" w:rsidRPr="00932D31" w:rsidRDefault="00BE095A" w:rsidP="00840951">
            <w:pPr>
              <w:spacing w:before="80" w:after="80" w:line="220" w:lineRule="exact"/>
              <w:jc w:val="right"/>
              <w:rPr>
                <w:b/>
                <w:bCs/>
                <w:sz w:val="18"/>
                <w:szCs w:val="16"/>
                <w:lang w:eastAsia="en-GB"/>
              </w:rPr>
            </w:pPr>
            <w:r w:rsidRPr="00932D31">
              <w:rPr>
                <w:b/>
                <w:bCs/>
                <w:sz w:val="18"/>
                <w:szCs w:val="16"/>
                <w:lang w:eastAsia="en-GB"/>
              </w:rPr>
              <w:t>47</w:t>
            </w:r>
            <w:r w:rsidR="001E66B0" w:rsidRPr="00932D31">
              <w:rPr>
                <w:b/>
                <w:bCs/>
                <w:sz w:val="18"/>
                <w:szCs w:val="16"/>
                <w:lang w:eastAsia="en-GB"/>
              </w:rPr>
              <w:t xml:space="preserve"> </w:t>
            </w:r>
            <w:r w:rsidRPr="00932D31">
              <w:rPr>
                <w:b/>
                <w:bCs/>
                <w:sz w:val="18"/>
                <w:szCs w:val="16"/>
                <w:lang w:eastAsia="en-GB"/>
              </w:rPr>
              <w:t>314</w:t>
            </w:r>
          </w:p>
        </w:tc>
        <w:tc>
          <w:tcPr>
            <w:tcW w:w="680" w:type="dxa"/>
            <w:tcBorders>
              <w:top w:val="single" w:sz="12" w:space="0" w:color="auto"/>
              <w:bottom w:val="single" w:sz="4" w:space="0" w:color="auto"/>
            </w:tcBorders>
            <w:shd w:val="clear" w:color="auto" w:fill="auto"/>
            <w:vAlign w:val="bottom"/>
          </w:tcPr>
          <w:p w:rsidR="00BE095A" w:rsidRPr="00932D31" w:rsidRDefault="00BE095A" w:rsidP="00840951">
            <w:pPr>
              <w:spacing w:before="80" w:after="80" w:line="220" w:lineRule="exact"/>
              <w:jc w:val="right"/>
              <w:rPr>
                <w:b/>
                <w:bCs/>
                <w:sz w:val="18"/>
                <w:szCs w:val="16"/>
                <w:lang w:eastAsia="en-GB"/>
              </w:rPr>
            </w:pPr>
            <w:r w:rsidRPr="00932D31">
              <w:rPr>
                <w:b/>
                <w:bCs/>
                <w:sz w:val="18"/>
                <w:szCs w:val="16"/>
                <w:lang w:eastAsia="en-GB"/>
              </w:rPr>
              <w:t>65</w:t>
            </w:r>
            <w:r w:rsidR="001E66B0" w:rsidRPr="00932D31">
              <w:rPr>
                <w:b/>
                <w:bCs/>
                <w:sz w:val="18"/>
                <w:szCs w:val="16"/>
                <w:lang w:eastAsia="en-GB"/>
              </w:rPr>
              <w:t xml:space="preserve"> </w:t>
            </w:r>
            <w:r w:rsidRPr="00932D31">
              <w:rPr>
                <w:b/>
                <w:bCs/>
                <w:sz w:val="18"/>
                <w:szCs w:val="16"/>
                <w:lang w:eastAsia="en-GB"/>
              </w:rPr>
              <w:t>131</w:t>
            </w:r>
          </w:p>
        </w:tc>
        <w:tc>
          <w:tcPr>
            <w:tcW w:w="680" w:type="dxa"/>
            <w:tcBorders>
              <w:top w:val="single" w:sz="12" w:space="0" w:color="auto"/>
              <w:bottom w:val="single" w:sz="4" w:space="0" w:color="auto"/>
            </w:tcBorders>
            <w:shd w:val="clear" w:color="auto" w:fill="auto"/>
            <w:vAlign w:val="bottom"/>
          </w:tcPr>
          <w:p w:rsidR="00BE095A" w:rsidRPr="00932D31" w:rsidRDefault="00BE095A" w:rsidP="00840951">
            <w:pPr>
              <w:spacing w:before="80" w:after="80" w:line="220" w:lineRule="exact"/>
              <w:jc w:val="right"/>
              <w:rPr>
                <w:b/>
                <w:bCs/>
                <w:sz w:val="18"/>
                <w:szCs w:val="16"/>
                <w:lang w:eastAsia="en-GB"/>
              </w:rPr>
            </w:pPr>
            <w:r w:rsidRPr="00932D31">
              <w:rPr>
                <w:b/>
                <w:bCs/>
                <w:sz w:val="18"/>
                <w:szCs w:val="16"/>
                <w:lang w:eastAsia="en-GB"/>
              </w:rPr>
              <w:t>64</w:t>
            </w:r>
            <w:r w:rsidR="001E66B0" w:rsidRPr="00932D31">
              <w:rPr>
                <w:b/>
                <w:bCs/>
                <w:sz w:val="18"/>
                <w:szCs w:val="16"/>
                <w:lang w:eastAsia="en-GB"/>
              </w:rPr>
              <w:t xml:space="preserve"> </w:t>
            </w:r>
            <w:r w:rsidRPr="00932D31">
              <w:rPr>
                <w:b/>
                <w:bCs/>
                <w:sz w:val="18"/>
                <w:szCs w:val="16"/>
                <w:lang w:eastAsia="en-GB"/>
              </w:rPr>
              <w:t>169</w:t>
            </w:r>
          </w:p>
        </w:tc>
        <w:tc>
          <w:tcPr>
            <w:tcW w:w="680" w:type="dxa"/>
            <w:tcBorders>
              <w:top w:val="single" w:sz="12" w:space="0" w:color="auto"/>
              <w:bottom w:val="single" w:sz="4" w:space="0" w:color="auto"/>
            </w:tcBorders>
            <w:shd w:val="clear" w:color="auto" w:fill="auto"/>
            <w:vAlign w:val="bottom"/>
          </w:tcPr>
          <w:p w:rsidR="00BE095A" w:rsidRPr="00932D31" w:rsidRDefault="00BE095A" w:rsidP="00840951">
            <w:pPr>
              <w:spacing w:before="80" w:after="80" w:line="220" w:lineRule="exact"/>
              <w:jc w:val="right"/>
              <w:rPr>
                <w:b/>
                <w:bCs/>
                <w:sz w:val="18"/>
                <w:szCs w:val="16"/>
                <w:lang w:eastAsia="en-GB"/>
              </w:rPr>
            </w:pPr>
            <w:r w:rsidRPr="00932D31">
              <w:rPr>
                <w:b/>
                <w:bCs/>
                <w:sz w:val="18"/>
                <w:szCs w:val="16"/>
                <w:lang w:eastAsia="en-GB"/>
              </w:rPr>
              <w:t>23</w:t>
            </w:r>
            <w:r w:rsidR="001E66B0" w:rsidRPr="00932D31">
              <w:rPr>
                <w:b/>
                <w:bCs/>
                <w:sz w:val="18"/>
                <w:szCs w:val="16"/>
                <w:lang w:eastAsia="en-GB"/>
              </w:rPr>
              <w:t xml:space="preserve"> </w:t>
            </w:r>
            <w:r w:rsidRPr="00932D31">
              <w:rPr>
                <w:b/>
                <w:bCs/>
                <w:sz w:val="18"/>
                <w:szCs w:val="16"/>
                <w:lang w:eastAsia="en-GB"/>
              </w:rPr>
              <w:t>330</w:t>
            </w:r>
          </w:p>
        </w:tc>
        <w:tc>
          <w:tcPr>
            <w:tcW w:w="680" w:type="dxa"/>
            <w:tcBorders>
              <w:top w:val="single" w:sz="12" w:space="0" w:color="auto"/>
              <w:bottom w:val="single" w:sz="4" w:space="0" w:color="auto"/>
            </w:tcBorders>
            <w:shd w:val="clear" w:color="auto" w:fill="auto"/>
            <w:vAlign w:val="bottom"/>
          </w:tcPr>
          <w:p w:rsidR="00BE095A" w:rsidRPr="00932D31" w:rsidRDefault="00BE095A" w:rsidP="00840951">
            <w:pPr>
              <w:spacing w:before="80" w:after="80" w:line="220" w:lineRule="exact"/>
              <w:jc w:val="right"/>
              <w:rPr>
                <w:b/>
                <w:bCs/>
                <w:sz w:val="18"/>
                <w:szCs w:val="16"/>
                <w:lang w:eastAsia="en-GB"/>
              </w:rPr>
            </w:pPr>
            <w:r w:rsidRPr="00932D31">
              <w:rPr>
                <w:b/>
                <w:bCs/>
                <w:sz w:val="18"/>
                <w:szCs w:val="16"/>
                <w:lang w:eastAsia="en-GB"/>
              </w:rPr>
              <w:t>21</w:t>
            </w:r>
            <w:r w:rsidR="001E66B0" w:rsidRPr="00932D31">
              <w:rPr>
                <w:b/>
                <w:bCs/>
                <w:sz w:val="18"/>
                <w:szCs w:val="16"/>
                <w:lang w:eastAsia="en-GB"/>
              </w:rPr>
              <w:t xml:space="preserve"> </w:t>
            </w:r>
            <w:r w:rsidRPr="00932D31">
              <w:rPr>
                <w:b/>
                <w:bCs/>
                <w:sz w:val="18"/>
                <w:szCs w:val="16"/>
                <w:lang w:eastAsia="en-GB"/>
              </w:rPr>
              <w:t>181</w:t>
            </w:r>
          </w:p>
        </w:tc>
        <w:tc>
          <w:tcPr>
            <w:tcW w:w="680" w:type="dxa"/>
            <w:tcBorders>
              <w:top w:val="single" w:sz="12" w:space="0" w:color="auto"/>
              <w:bottom w:val="single" w:sz="4" w:space="0" w:color="auto"/>
            </w:tcBorders>
            <w:shd w:val="clear" w:color="auto" w:fill="auto"/>
            <w:vAlign w:val="bottom"/>
          </w:tcPr>
          <w:p w:rsidR="00BE095A" w:rsidRPr="00932D31" w:rsidRDefault="00BE095A" w:rsidP="00840951">
            <w:pPr>
              <w:spacing w:before="80" w:after="80" w:line="220" w:lineRule="exact"/>
              <w:jc w:val="right"/>
              <w:rPr>
                <w:b/>
                <w:bCs/>
                <w:sz w:val="18"/>
                <w:szCs w:val="16"/>
                <w:lang w:eastAsia="en-GB"/>
              </w:rPr>
            </w:pPr>
            <w:r w:rsidRPr="00932D31">
              <w:rPr>
                <w:b/>
                <w:bCs/>
                <w:sz w:val="18"/>
                <w:szCs w:val="16"/>
                <w:lang w:eastAsia="en-GB"/>
              </w:rPr>
              <w:t>21</w:t>
            </w:r>
            <w:r w:rsidR="001E66B0" w:rsidRPr="00932D31">
              <w:rPr>
                <w:b/>
                <w:bCs/>
                <w:sz w:val="18"/>
                <w:szCs w:val="16"/>
                <w:lang w:eastAsia="en-GB"/>
              </w:rPr>
              <w:t xml:space="preserve"> </w:t>
            </w:r>
            <w:r w:rsidRPr="00932D31">
              <w:rPr>
                <w:b/>
                <w:bCs/>
                <w:sz w:val="18"/>
                <w:szCs w:val="16"/>
                <w:lang w:eastAsia="en-GB"/>
              </w:rPr>
              <w:t>242</w:t>
            </w:r>
          </w:p>
        </w:tc>
        <w:tc>
          <w:tcPr>
            <w:tcW w:w="680" w:type="dxa"/>
            <w:tcBorders>
              <w:top w:val="single" w:sz="12" w:space="0" w:color="auto"/>
              <w:bottom w:val="single" w:sz="4" w:space="0" w:color="auto"/>
            </w:tcBorders>
            <w:shd w:val="clear" w:color="auto" w:fill="auto"/>
            <w:vAlign w:val="bottom"/>
          </w:tcPr>
          <w:p w:rsidR="00BE095A" w:rsidRPr="00932D31" w:rsidRDefault="00BE095A" w:rsidP="00840951">
            <w:pPr>
              <w:spacing w:before="80" w:after="80" w:line="220" w:lineRule="exact"/>
              <w:jc w:val="right"/>
              <w:rPr>
                <w:b/>
                <w:bCs/>
                <w:sz w:val="18"/>
                <w:szCs w:val="16"/>
                <w:lang w:eastAsia="en-GB"/>
              </w:rPr>
            </w:pPr>
            <w:r w:rsidRPr="00932D31">
              <w:rPr>
                <w:b/>
                <w:bCs/>
                <w:sz w:val="18"/>
                <w:szCs w:val="16"/>
                <w:lang w:eastAsia="en-GB"/>
              </w:rPr>
              <w:t>20</w:t>
            </w:r>
            <w:r w:rsidR="001E66B0" w:rsidRPr="00932D31">
              <w:rPr>
                <w:b/>
                <w:bCs/>
                <w:sz w:val="18"/>
                <w:szCs w:val="16"/>
                <w:lang w:eastAsia="en-GB"/>
              </w:rPr>
              <w:t xml:space="preserve"> </w:t>
            </w:r>
            <w:r w:rsidRPr="00932D31">
              <w:rPr>
                <w:b/>
                <w:bCs/>
                <w:sz w:val="18"/>
                <w:szCs w:val="16"/>
                <w:lang w:eastAsia="en-GB"/>
              </w:rPr>
              <w:t>395</w:t>
            </w:r>
          </w:p>
        </w:tc>
      </w:tr>
      <w:tr w:rsidR="00BE095A" w:rsidRPr="00932D31">
        <w:trPr>
          <w:trHeight w:val="306"/>
        </w:trPr>
        <w:tc>
          <w:tcPr>
            <w:tcW w:w="1928" w:type="dxa"/>
            <w:tcBorders>
              <w:top w:val="single" w:sz="4" w:space="0" w:color="auto"/>
            </w:tcBorders>
            <w:shd w:val="clear" w:color="auto" w:fill="auto"/>
          </w:tcPr>
          <w:p w:rsidR="00BE095A" w:rsidRPr="00932D31" w:rsidRDefault="001E66B0" w:rsidP="001E66B0">
            <w:pPr>
              <w:spacing w:before="40" w:after="40" w:line="220" w:lineRule="exact"/>
              <w:rPr>
                <w:sz w:val="18"/>
                <w:szCs w:val="16"/>
                <w:lang w:eastAsia="en-GB"/>
              </w:rPr>
            </w:pPr>
            <w:r w:rsidRPr="00932D31">
              <w:rPr>
                <w:sz w:val="18"/>
                <w:szCs w:val="16"/>
                <w:lang w:eastAsia="en-GB"/>
              </w:rPr>
              <w:t>Promedio</w:t>
            </w:r>
          </w:p>
        </w:tc>
        <w:tc>
          <w:tcPr>
            <w:tcW w:w="680" w:type="dxa"/>
            <w:tcBorders>
              <w:top w:val="single" w:sz="4" w:space="0" w:color="auto"/>
            </w:tcBorders>
            <w:shd w:val="clear" w:color="auto" w:fill="auto"/>
            <w:vAlign w:val="bottom"/>
          </w:tcPr>
          <w:p w:rsidR="00BE095A" w:rsidRPr="00932D31" w:rsidRDefault="001E66B0" w:rsidP="00840951">
            <w:pPr>
              <w:spacing w:before="40" w:after="40" w:line="220" w:lineRule="exact"/>
              <w:jc w:val="right"/>
              <w:rPr>
                <w:sz w:val="18"/>
                <w:szCs w:val="16"/>
                <w:lang w:eastAsia="en-GB"/>
              </w:rPr>
            </w:pPr>
            <w:r w:rsidRPr="00932D31">
              <w:rPr>
                <w:sz w:val="18"/>
                <w:szCs w:val="16"/>
                <w:lang w:eastAsia="en-GB"/>
              </w:rPr>
              <w:t>2,</w:t>
            </w:r>
            <w:r w:rsidR="00BE095A" w:rsidRPr="00932D31">
              <w:rPr>
                <w:sz w:val="18"/>
                <w:szCs w:val="16"/>
                <w:lang w:eastAsia="en-GB"/>
              </w:rPr>
              <w:t>6</w:t>
            </w:r>
          </w:p>
        </w:tc>
        <w:tc>
          <w:tcPr>
            <w:tcW w:w="680" w:type="dxa"/>
            <w:tcBorders>
              <w:top w:val="single" w:sz="4" w:space="0" w:color="auto"/>
            </w:tcBorders>
            <w:shd w:val="clear" w:color="auto" w:fill="auto"/>
            <w:vAlign w:val="bottom"/>
          </w:tcPr>
          <w:p w:rsidR="00BE095A" w:rsidRPr="00932D31" w:rsidRDefault="001E66B0" w:rsidP="00840951">
            <w:pPr>
              <w:spacing w:before="40" w:after="40" w:line="220" w:lineRule="exact"/>
              <w:jc w:val="right"/>
              <w:rPr>
                <w:sz w:val="18"/>
                <w:szCs w:val="16"/>
                <w:lang w:eastAsia="en-GB"/>
              </w:rPr>
            </w:pPr>
            <w:r w:rsidRPr="00932D31">
              <w:rPr>
                <w:sz w:val="18"/>
                <w:szCs w:val="16"/>
                <w:lang w:eastAsia="en-GB"/>
              </w:rPr>
              <w:t>2,</w:t>
            </w:r>
            <w:r w:rsidR="00BE095A" w:rsidRPr="00932D31">
              <w:rPr>
                <w:sz w:val="18"/>
                <w:szCs w:val="16"/>
                <w:lang w:eastAsia="en-GB"/>
              </w:rPr>
              <w:t>5</w:t>
            </w:r>
          </w:p>
        </w:tc>
        <w:tc>
          <w:tcPr>
            <w:tcW w:w="680" w:type="dxa"/>
            <w:tcBorders>
              <w:top w:val="single" w:sz="4" w:space="0" w:color="auto"/>
            </w:tcBorders>
            <w:shd w:val="clear" w:color="auto" w:fill="auto"/>
            <w:vAlign w:val="bottom"/>
          </w:tcPr>
          <w:p w:rsidR="00BE095A" w:rsidRPr="00932D31" w:rsidRDefault="001E66B0" w:rsidP="00840951">
            <w:pPr>
              <w:spacing w:before="40" w:after="40" w:line="220" w:lineRule="exact"/>
              <w:jc w:val="right"/>
              <w:rPr>
                <w:sz w:val="18"/>
                <w:szCs w:val="16"/>
                <w:lang w:eastAsia="en-GB"/>
              </w:rPr>
            </w:pPr>
            <w:r w:rsidRPr="00932D31">
              <w:rPr>
                <w:sz w:val="18"/>
                <w:szCs w:val="16"/>
                <w:lang w:eastAsia="en-GB"/>
              </w:rPr>
              <w:t>4,</w:t>
            </w:r>
            <w:r w:rsidR="00BE095A" w:rsidRPr="00932D31">
              <w:rPr>
                <w:sz w:val="18"/>
                <w:szCs w:val="16"/>
                <w:lang w:eastAsia="en-GB"/>
              </w:rPr>
              <w:t>8</w:t>
            </w:r>
          </w:p>
        </w:tc>
        <w:tc>
          <w:tcPr>
            <w:tcW w:w="680" w:type="dxa"/>
            <w:tcBorders>
              <w:top w:val="single" w:sz="4" w:space="0" w:color="auto"/>
            </w:tcBorders>
            <w:shd w:val="clear" w:color="auto" w:fill="auto"/>
            <w:vAlign w:val="bottom"/>
          </w:tcPr>
          <w:p w:rsidR="00BE095A" w:rsidRPr="00932D31" w:rsidRDefault="001E66B0" w:rsidP="00840951">
            <w:pPr>
              <w:spacing w:before="40" w:after="40" w:line="220" w:lineRule="exact"/>
              <w:jc w:val="right"/>
              <w:rPr>
                <w:sz w:val="18"/>
                <w:szCs w:val="16"/>
                <w:lang w:eastAsia="en-GB"/>
              </w:rPr>
            </w:pPr>
            <w:r w:rsidRPr="00932D31">
              <w:rPr>
                <w:sz w:val="18"/>
                <w:szCs w:val="16"/>
                <w:lang w:eastAsia="en-GB"/>
              </w:rPr>
              <w:t>4,</w:t>
            </w:r>
            <w:r w:rsidR="00BE095A" w:rsidRPr="00932D31">
              <w:rPr>
                <w:sz w:val="18"/>
                <w:szCs w:val="16"/>
                <w:lang w:eastAsia="en-GB"/>
              </w:rPr>
              <w:t>5</w:t>
            </w:r>
          </w:p>
        </w:tc>
        <w:tc>
          <w:tcPr>
            <w:tcW w:w="680" w:type="dxa"/>
            <w:tcBorders>
              <w:top w:val="single" w:sz="4" w:space="0" w:color="auto"/>
            </w:tcBorders>
            <w:shd w:val="clear" w:color="auto" w:fill="auto"/>
            <w:vAlign w:val="bottom"/>
          </w:tcPr>
          <w:p w:rsidR="00BE095A" w:rsidRPr="00932D31" w:rsidRDefault="001E66B0" w:rsidP="00840951">
            <w:pPr>
              <w:spacing w:before="40" w:after="40" w:line="220" w:lineRule="exact"/>
              <w:jc w:val="right"/>
              <w:rPr>
                <w:sz w:val="18"/>
                <w:szCs w:val="16"/>
                <w:lang w:eastAsia="en-GB"/>
              </w:rPr>
            </w:pPr>
            <w:r w:rsidRPr="00932D31">
              <w:rPr>
                <w:sz w:val="18"/>
                <w:szCs w:val="16"/>
                <w:lang w:eastAsia="en-GB"/>
              </w:rPr>
              <w:t>1,</w:t>
            </w:r>
            <w:r w:rsidR="00BE095A" w:rsidRPr="00932D31">
              <w:rPr>
                <w:sz w:val="18"/>
                <w:szCs w:val="16"/>
                <w:lang w:eastAsia="en-GB"/>
              </w:rPr>
              <w:t>7</w:t>
            </w:r>
          </w:p>
        </w:tc>
        <w:tc>
          <w:tcPr>
            <w:tcW w:w="680" w:type="dxa"/>
            <w:tcBorders>
              <w:top w:val="single" w:sz="4" w:space="0" w:color="auto"/>
            </w:tcBorders>
            <w:shd w:val="clear" w:color="auto" w:fill="auto"/>
            <w:vAlign w:val="bottom"/>
          </w:tcPr>
          <w:p w:rsidR="00BE095A" w:rsidRPr="00932D31" w:rsidRDefault="001E66B0" w:rsidP="00840951">
            <w:pPr>
              <w:spacing w:before="40" w:after="40" w:line="220" w:lineRule="exact"/>
              <w:jc w:val="right"/>
              <w:rPr>
                <w:sz w:val="18"/>
                <w:szCs w:val="16"/>
                <w:lang w:eastAsia="en-GB"/>
              </w:rPr>
            </w:pPr>
            <w:r w:rsidRPr="00932D31">
              <w:rPr>
                <w:sz w:val="18"/>
                <w:szCs w:val="16"/>
                <w:lang w:eastAsia="en-GB"/>
              </w:rPr>
              <w:t>1,</w:t>
            </w:r>
            <w:r w:rsidR="00BE095A" w:rsidRPr="00932D31">
              <w:rPr>
                <w:sz w:val="18"/>
                <w:szCs w:val="16"/>
                <w:lang w:eastAsia="en-GB"/>
              </w:rPr>
              <w:t>7</w:t>
            </w:r>
          </w:p>
        </w:tc>
        <w:tc>
          <w:tcPr>
            <w:tcW w:w="680" w:type="dxa"/>
            <w:tcBorders>
              <w:top w:val="single" w:sz="4" w:space="0" w:color="auto"/>
            </w:tcBorders>
            <w:shd w:val="clear" w:color="auto" w:fill="auto"/>
            <w:vAlign w:val="bottom"/>
          </w:tcPr>
          <w:p w:rsidR="00BE095A" w:rsidRPr="00932D31" w:rsidRDefault="001E66B0" w:rsidP="00840951">
            <w:pPr>
              <w:spacing w:before="40" w:after="40" w:line="220" w:lineRule="exact"/>
              <w:jc w:val="right"/>
              <w:rPr>
                <w:sz w:val="18"/>
                <w:szCs w:val="16"/>
                <w:lang w:eastAsia="en-GB"/>
              </w:rPr>
            </w:pPr>
            <w:r w:rsidRPr="00932D31">
              <w:rPr>
                <w:sz w:val="18"/>
                <w:szCs w:val="16"/>
                <w:lang w:eastAsia="en-GB"/>
              </w:rPr>
              <w:t>2,</w:t>
            </w:r>
            <w:r w:rsidR="00BE095A" w:rsidRPr="00932D31">
              <w:rPr>
                <w:sz w:val="18"/>
                <w:szCs w:val="16"/>
                <w:lang w:eastAsia="en-GB"/>
              </w:rPr>
              <w:t>8</w:t>
            </w:r>
          </w:p>
        </w:tc>
        <w:tc>
          <w:tcPr>
            <w:tcW w:w="680" w:type="dxa"/>
            <w:tcBorders>
              <w:top w:val="single" w:sz="4" w:space="0" w:color="auto"/>
            </w:tcBorders>
            <w:shd w:val="clear" w:color="auto" w:fill="auto"/>
            <w:vAlign w:val="bottom"/>
          </w:tcPr>
          <w:p w:rsidR="00BE095A" w:rsidRPr="00932D31" w:rsidRDefault="001E66B0" w:rsidP="00840951">
            <w:pPr>
              <w:spacing w:before="40" w:after="40" w:line="220" w:lineRule="exact"/>
              <w:jc w:val="right"/>
              <w:rPr>
                <w:sz w:val="18"/>
                <w:szCs w:val="16"/>
                <w:lang w:eastAsia="en-GB"/>
              </w:rPr>
            </w:pPr>
            <w:r w:rsidRPr="00932D31">
              <w:rPr>
                <w:sz w:val="18"/>
                <w:szCs w:val="16"/>
                <w:lang w:eastAsia="en-GB"/>
              </w:rPr>
              <w:t>2,</w:t>
            </w:r>
            <w:r w:rsidR="00BE095A" w:rsidRPr="00932D31">
              <w:rPr>
                <w:sz w:val="18"/>
                <w:szCs w:val="16"/>
                <w:lang w:eastAsia="en-GB"/>
              </w:rPr>
              <w:t>7</w:t>
            </w:r>
          </w:p>
        </w:tc>
      </w:tr>
    </w:tbl>
    <w:p w:rsidR="001E66B0" w:rsidRPr="00932D31" w:rsidRDefault="001E66B0" w:rsidP="001E66B0">
      <w:pPr>
        <w:spacing w:before="120" w:after="240" w:line="220" w:lineRule="exact"/>
        <w:ind w:left="1134" w:right="1134" w:firstLine="170"/>
        <w:rPr>
          <w:sz w:val="18"/>
          <w:szCs w:val="18"/>
        </w:rPr>
      </w:pPr>
      <w:r w:rsidRPr="00932D31">
        <w:rPr>
          <w:i/>
          <w:sz w:val="18"/>
          <w:szCs w:val="18"/>
        </w:rPr>
        <w:t xml:space="preserve">Fuente: </w:t>
      </w:r>
      <w:r w:rsidRPr="00932D31">
        <w:rPr>
          <w:sz w:val="18"/>
          <w:szCs w:val="18"/>
        </w:rPr>
        <w:t>Instituto de Atención de la Madre y el Niño.</w:t>
      </w:r>
    </w:p>
    <w:p w:rsidR="001E66B0" w:rsidRPr="00932D31" w:rsidRDefault="001E66B0" w:rsidP="001E66B0">
      <w:pPr>
        <w:pStyle w:val="SingleTxtG"/>
        <w:rPr>
          <w:lang w:val="es-ES"/>
        </w:rPr>
      </w:pPr>
      <w:r w:rsidRPr="00932D31">
        <w:rPr>
          <w:lang w:val="es-ES"/>
        </w:rPr>
        <w:t>126.</w:t>
      </w:r>
      <w:r w:rsidRPr="00932D31">
        <w:rPr>
          <w:lang w:val="es-ES"/>
        </w:rPr>
        <w:tab/>
        <w:t>En los informes periódicos cuarto y quinto combinados de la República de Macedonia en virtud de la Convención sobre la Eliminación de todas las Formas de Discriminación contra la Mujer</w:t>
      </w:r>
      <w:r w:rsidR="0071671A">
        <w:rPr>
          <w:lang w:val="es-ES"/>
        </w:rPr>
        <w:t xml:space="preserve"> </w:t>
      </w:r>
      <w:r w:rsidRPr="00932D31">
        <w:rPr>
          <w:lang w:val="es-ES"/>
        </w:rPr>
        <w:t>(CEDAW/C/MKD/4-5), parte IV, artículo 12, figura información detallada sobre las medidas adoptadas en materia de protección de la salud de la madre y el niño.</w:t>
      </w:r>
    </w:p>
    <w:p w:rsidR="001E66B0" w:rsidRPr="00932D31" w:rsidRDefault="001E66B0" w:rsidP="001E66B0">
      <w:pPr>
        <w:pStyle w:val="SingleTxtG"/>
        <w:rPr>
          <w:lang w:val="es-ES"/>
        </w:rPr>
      </w:pPr>
      <w:r w:rsidRPr="00932D31">
        <w:rPr>
          <w:lang w:val="es-ES"/>
        </w:rPr>
        <w:t>127.</w:t>
      </w:r>
      <w:r w:rsidRPr="00932D31">
        <w:rPr>
          <w:lang w:val="es-ES"/>
        </w:rPr>
        <w:tab/>
        <w:t>De conformidad con el Programa nacional anual de salud pública, el Instituto de Salud Pública y los diez centros de salud pública supervisan con regularidad la calidad del agua potable en las zonas urbanas y rurales teniendo en cuenta los aspectos médicos y ambientales. Se evalúa la calidad del agua potable y se hace el seguimiento de la morbilidad de las enfermedades infecciosas intestinales transmitidas por el agua en los niños y los adultos. La legislación nacional prescribe el tratamiento de las aguas potables con cloro. Por otra parte se realizan regularmente inspecciones de las aguas utilizadas para actividades recreativas.</w:t>
      </w:r>
    </w:p>
    <w:p w:rsidR="001E66B0" w:rsidRPr="00932D31" w:rsidRDefault="001E66B0" w:rsidP="001E66B0">
      <w:pPr>
        <w:pStyle w:val="SingleTxtG"/>
        <w:rPr>
          <w:lang w:val="es-ES"/>
        </w:rPr>
      </w:pPr>
      <w:r w:rsidRPr="00932D31">
        <w:rPr>
          <w:lang w:val="es-ES"/>
        </w:rPr>
        <w:t>128.</w:t>
      </w:r>
      <w:r w:rsidRPr="00932D31">
        <w:rPr>
          <w:lang w:val="es-ES"/>
        </w:rPr>
        <w:tab/>
        <w:t>Los datos del informe anual de 2012 sobre la evaluación de los riesgos sanitarios relacionados con el agua potable y los acuíferos muestran los importantes progresos realizados con respecto a 2011 en materia de acceso de la población al agua potable.</w:t>
      </w:r>
    </w:p>
    <w:p w:rsidR="001E66B0" w:rsidRPr="00932D31" w:rsidRDefault="001E66B0" w:rsidP="001E66B0">
      <w:pPr>
        <w:pStyle w:val="SingleTxtG"/>
        <w:rPr>
          <w:lang w:val="es-ES"/>
        </w:rPr>
      </w:pPr>
      <w:r w:rsidRPr="00932D31">
        <w:rPr>
          <w:lang w:val="es-ES"/>
        </w:rPr>
        <w:t>129.</w:t>
      </w:r>
      <w:r w:rsidRPr="00932D31">
        <w:rPr>
          <w:lang w:val="es-ES"/>
        </w:rPr>
        <w:tab/>
        <w:t>En la República de Macedonia la vacunación es obligatoria y gratuita para todos los menores, hasta los 18 años de edad. La Ley de protección de la población contra las enfermedades infecciosas y el Programa anual de vacunación obligatoria prevén la vacunación obligatoria de la población contra algunas enfermedades infecciosas.</w:t>
      </w:r>
    </w:p>
    <w:p w:rsidR="001E66B0" w:rsidRPr="00932D31" w:rsidRDefault="001E66B0" w:rsidP="001E66B0">
      <w:pPr>
        <w:pStyle w:val="SingleTxtG"/>
        <w:rPr>
          <w:lang w:val="es-ES"/>
        </w:rPr>
      </w:pPr>
      <w:r w:rsidRPr="00932D31">
        <w:rPr>
          <w:lang w:val="es-ES"/>
        </w:rPr>
        <w:t>130.</w:t>
      </w:r>
      <w:r w:rsidRPr="00932D31">
        <w:rPr>
          <w:lang w:val="es-ES"/>
        </w:rPr>
        <w:tab/>
        <w:t>El Gobierno adopta todos los años programas de atención de la salud: el Programa nacional de salud pública, el Programa de vacunación, el Programa de prevención contra la brucelosis y el Programa de prevención contra el VIH/SIDA. En 2012 se adoptó la Estrategia de vacunación nacional (2012-2020) que define las políticas y orientaciones que ha de seguir el Estado en la materia durante el período correspondiente.</w:t>
      </w:r>
    </w:p>
    <w:p w:rsidR="001E66B0" w:rsidRPr="00932D31" w:rsidRDefault="001E66B0" w:rsidP="001E66B0">
      <w:pPr>
        <w:pStyle w:val="SingleTxtG"/>
        <w:rPr>
          <w:lang w:val="es-ES"/>
        </w:rPr>
      </w:pPr>
      <w:r w:rsidRPr="00932D31">
        <w:rPr>
          <w:lang w:val="es-ES"/>
        </w:rPr>
        <w:t>131.</w:t>
      </w:r>
      <w:r w:rsidRPr="00932D31">
        <w:rPr>
          <w:lang w:val="es-ES"/>
        </w:rPr>
        <w:tab/>
        <w:t>Con respecto a las epidemias de enfermedades infecciosas se ha elaborado un plan operativo con medidas que han de adoptarse antes y durante una pandemia de gripe. El plan también establece las funciones y las tareas de las instituciones y ministerios competentes y puede ser utilizado en caso de epidemias de otras enfermedades.</w:t>
      </w:r>
    </w:p>
    <w:p w:rsidR="001E66B0" w:rsidRPr="00932D31" w:rsidRDefault="001E66B0" w:rsidP="001E66B0">
      <w:pPr>
        <w:pStyle w:val="SingleTxtG"/>
        <w:rPr>
          <w:lang w:val="es-ES"/>
        </w:rPr>
      </w:pPr>
      <w:r w:rsidRPr="00932D31">
        <w:rPr>
          <w:lang w:val="es-ES"/>
        </w:rPr>
        <w:t>132.</w:t>
      </w:r>
      <w:r w:rsidRPr="00932D31">
        <w:rPr>
          <w:lang w:val="es-ES"/>
        </w:rPr>
        <w:tab/>
        <w:t xml:space="preserve">Las estrategias nacionales sobre el VIH/SIDA 2003-2006, 2007-2011 y 2012-2015, que se aplican en el marco del programa anual del VIH/SIDA financiado con cargo al presupuesto nacional y el programa VIH/SIDA financiado con cargo al Fondo Mundial de Lucha contra el </w:t>
      </w:r>
      <w:r w:rsidR="00FE4C5F" w:rsidRPr="00932D31">
        <w:rPr>
          <w:lang w:val="es-ES"/>
        </w:rPr>
        <w:t>Sida</w:t>
      </w:r>
      <w:r w:rsidRPr="00932D31">
        <w:rPr>
          <w:lang w:val="es-ES"/>
        </w:rPr>
        <w:t>, la Tuberculosis y la Malaria, prevén una serie de medidas y actividades encaminadas a mantener una tasa de prevalencia baja del VIH/SIDA en el país.</w:t>
      </w:r>
    </w:p>
    <w:p w:rsidR="001E66B0" w:rsidRPr="00932D31" w:rsidRDefault="001E66B0" w:rsidP="001E66B0">
      <w:pPr>
        <w:pStyle w:val="SingleTxtG"/>
        <w:rPr>
          <w:lang w:val="es-ES"/>
        </w:rPr>
      </w:pPr>
      <w:r w:rsidRPr="00932D31">
        <w:rPr>
          <w:lang w:val="es-ES"/>
        </w:rPr>
        <w:t>133.</w:t>
      </w:r>
      <w:r w:rsidRPr="00932D31">
        <w:rPr>
          <w:lang w:val="es-ES"/>
        </w:rPr>
        <w:tab/>
        <w:t xml:space="preserve">De conformidad con las estrategias nacionales sobre el VIH/SIDA, la prevención abarca la educación, la creación de centros para pruebas y consultas voluntarias y anónimas, la distribución de preservativos, el establecimiento de un sistema de vigilancia epidemiológica y del comportamiento, el mejoramiento de la atención y el apoyo prestados a las personas enfermas de </w:t>
      </w:r>
      <w:r w:rsidR="00FE4C5F" w:rsidRPr="00932D31">
        <w:rPr>
          <w:lang w:val="es-ES"/>
        </w:rPr>
        <w:t>sida</w:t>
      </w:r>
      <w:r w:rsidRPr="00932D31">
        <w:rPr>
          <w:lang w:val="es-ES"/>
        </w:rPr>
        <w:t xml:space="preserve"> (terapia antirretroviral), etc. También se prevén actividades para la detección precoz de enfermedades sexualmente transmisibles en las mujeres en edad de procrear (de </w:t>
      </w:r>
      <w:smartTag w:uri="urn:schemas-microsoft-com:office:smarttags" w:element="metricconverter">
        <w:smartTagPr>
          <w:attr w:name="ProductID" w:val="15 a"/>
        </w:smartTagPr>
        <w:r w:rsidRPr="00932D31">
          <w:rPr>
            <w:lang w:val="es-ES"/>
          </w:rPr>
          <w:t>15 a</w:t>
        </w:r>
      </w:smartTag>
      <w:r w:rsidRPr="00932D31">
        <w:rPr>
          <w:lang w:val="es-ES"/>
        </w:rPr>
        <w:t xml:space="preserve"> 64 años de edad) mediante exámenes ginecológicos gratuitos y pruebas de detección del VIH/SIDA y de las infecciones de transmisión sexual, además de la distribución de preservativos y material de promoción sobre la protección. Se organizó una campaña de prevención para los jóvenes, a través de los medios de información, que consistió en publicidad comercial en la televisión, </w:t>
      </w:r>
      <w:r w:rsidRPr="00932D31">
        <w:rPr>
          <w:i/>
          <w:lang w:val="es-ES"/>
        </w:rPr>
        <w:t>jingles</w:t>
      </w:r>
      <w:r w:rsidRPr="00932D31">
        <w:rPr>
          <w:lang w:val="es-ES"/>
        </w:rPr>
        <w:t xml:space="preserve"> publicitarios transmitidos por radio, anuncios en Internet, periódicos y carteleras de anuncios. Se completó con una campaña contra la estigmatización realizada en seis ciudades del país. Se han organizado pruebas y consultas voluntarias y confidenciales en la población expuesta al mayor riesgo de infección por el VIH en 14 centros de salud pública.</w:t>
      </w:r>
    </w:p>
    <w:p w:rsidR="001E66B0" w:rsidRPr="00932D31" w:rsidRDefault="001E66B0" w:rsidP="001E66B0">
      <w:pPr>
        <w:pStyle w:val="SingleTxtG"/>
        <w:rPr>
          <w:lang w:val="es-ES"/>
        </w:rPr>
      </w:pPr>
      <w:r w:rsidRPr="00932D31">
        <w:rPr>
          <w:lang w:val="es-ES"/>
        </w:rPr>
        <w:t>134.</w:t>
      </w:r>
      <w:r w:rsidRPr="00932D31">
        <w:rPr>
          <w:lang w:val="es-ES"/>
        </w:rPr>
        <w:tab/>
        <w:t>La Clínica Universitaria de enfermedades infecciosas y con cuadros de fiebre brindan constantemente una terapia antirretroviral a las personas que viven con el VIH, aconsejan a los pacientes en el centro especial de consulta de la Clínica, donde ellos y sus familias tienen libre acceso a todos los servicios exclusivos.</w:t>
      </w:r>
    </w:p>
    <w:p w:rsidR="001E66B0" w:rsidRPr="00932D31" w:rsidRDefault="001E66B0" w:rsidP="001E66B0">
      <w:pPr>
        <w:pStyle w:val="SingleTxtG"/>
        <w:rPr>
          <w:lang w:val="es-ES"/>
        </w:rPr>
      </w:pPr>
      <w:r w:rsidRPr="00932D31">
        <w:rPr>
          <w:lang w:val="es-ES"/>
        </w:rPr>
        <w:t>135.</w:t>
      </w:r>
      <w:r w:rsidRPr="00932D31">
        <w:rPr>
          <w:lang w:val="es-ES"/>
        </w:rPr>
        <w:tab/>
        <w:t>El programa sobre el VIH/SIDA también prevé actividades e intervenciones de apoyo para las personas que se inyectan drogas y siguen una terapia de sustitución, para los trabajadores sexuales y los miembros de sus familias, de inclusión de las personas que se inyectan drogas en un proceso de terapia de rehabilitación y reinserción, de apoyo y asistencia a las personas que viven con el VIH. Prevé asimismo la organización de cursos de capacitación para los miembros de estos grupos con miras a facilitar su reinserción social.</w:t>
      </w:r>
    </w:p>
    <w:p w:rsidR="001E66B0" w:rsidRPr="00932D31" w:rsidRDefault="001E66B0" w:rsidP="001E66B0">
      <w:pPr>
        <w:pStyle w:val="SingleTxtG"/>
        <w:rPr>
          <w:lang w:val="es-ES"/>
        </w:rPr>
      </w:pPr>
      <w:r w:rsidRPr="00932D31">
        <w:rPr>
          <w:lang w:val="es-ES"/>
        </w:rPr>
        <w:t>136.</w:t>
      </w:r>
      <w:r w:rsidRPr="00932D31">
        <w:rPr>
          <w:lang w:val="es-ES"/>
        </w:rPr>
        <w:tab/>
        <w:t>Hay disponible una lista de medicamentos esenciales, que incluye una lista de fármacos cubiertos por el Fondo de Seguro de Salud, que también incluye antirretrovirales y medicamentos para tratar enfermedades crónicas (alrededor de 440 medicamentos genéricos).</w:t>
      </w:r>
    </w:p>
    <w:p w:rsidR="001E66B0" w:rsidRPr="00932D31" w:rsidRDefault="001E66B0" w:rsidP="001E66B0">
      <w:pPr>
        <w:pStyle w:val="SingleTxtG"/>
        <w:rPr>
          <w:lang w:val="es-ES"/>
        </w:rPr>
      </w:pPr>
      <w:r w:rsidRPr="00932D31">
        <w:rPr>
          <w:lang w:val="es-ES"/>
        </w:rPr>
        <w:t>137.</w:t>
      </w:r>
      <w:r w:rsidRPr="00932D31">
        <w:rPr>
          <w:lang w:val="es-ES"/>
        </w:rPr>
        <w:tab/>
        <w:t xml:space="preserve">La terapia antirretroviral para el VIH/SIDA se dispensa a través del Programa VIH/SIDA financiado con cargo al presupuesto nacional. Los costos de la diálisis, de los trasplantes de órganos, de la administración de substancias </w:t>
      </w:r>
      <w:proofErr w:type="spellStart"/>
      <w:r w:rsidRPr="00932D31">
        <w:rPr>
          <w:lang w:val="es-ES"/>
        </w:rPr>
        <w:t>citostáticas</w:t>
      </w:r>
      <w:proofErr w:type="spellEnd"/>
      <w:r w:rsidRPr="00932D31">
        <w:rPr>
          <w:lang w:val="es-ES"/>
        </w:rPr>
        <w:t>, de insulina, de hormona de crecimiento y del tratamiento de la hemofilia y algunas enfermedades raras están cubiertos por los programas financiados con cargo al presupuesto del Estado.</w:t>
      </w:r>
    </w:p>
    <w:p w:rsidR="001E66B0" w:rsidRPr="00932D31" w:rsidRDefault="001E66B0" w:rsidP="001E66B0">
      <w:pPr>
        <w:pStyle w:val="SingleTxtG"/>
        <w:rPr>
          <w:lang w:val="es-ES"/>
        </w:rPr>
      </w:pPr>
      <w:r w:rsidRPr="00932D31">
        <w:rPr>
          <w:lang w:val="es-ES"/>
        </w:rPr>
        <w:t>138.</w:t>
      </w:r>
      <w:r w:rsidRPr="00932D31">
        <w:rPr>
          <w:lang w:val="es-ES"/>
        </w:rPr>
        <w:tab/>
        <w:t xml:space="preserve">Con respecto a la prevención, los ministerio competentes (Ministerio de Educación y Ciencias, Ministerio de Salud y Ministerio de Trabajo y Política Social), en el marco de sus obligaciones jurídicas y programas de trabajo anuales, toman medidas para informar y educar a los jóvenes y a toda la población sobre la acción de los estupefacientes. Llevan a cabo actividades para la detección precoz, el tratamiento y la rehabilitación de los consumidores de drogas y para la prevención de la transmisión de la hepatitis y del </w:t>
      </w:r>
      <w:r w:rsidR="00FE4C5F" w:rsidRPr="00932D31">
        <w:rPr>
          <w:lang w:val="es-ES"/>
        </w:rPr>
        <w:t>sida</w:t>
      </w:r>
      <w:r w:rsidRPr="00932D31">
        <w:rPr>
          <w:lang w:val="es-ES"/>
        </w:rPr>
        <w:t>.</w:t>
      </w:r>
    </w:p>
    <w:p w:rsidR="001E66B0" w:rsidRPr="00932D31" w:rsidRDefault="001E66B0" w:rsidP="001E66B0">
      <w:pPr>
        <w:pStyle w:val="SingleTxtG"/>
        <w:rPr>
          <w:lang w:val="es-ES"/>
        </w:rPr>
      </w:pPr>
      <w:r w:rsidRPr="00932D31">
        <w:rPr>
          <w:lang w:val="es-ES"/>
        </w:rPr>
        <w:t>139.</w:t>
      </w:r>
      <w:r w:rsidRPr="00932D31">
        <w:rPr>
          <w:lang w:val="es-ES"/>
        </w:rPr>
        <w:tab/>
        <w:t>Una Estrategia nacional sobre drogas prevé, entre otras cosas, muy diversas actividades encaminadas a reducir la demanda de drogas mediante la prevención, el tratamiento, la reducción de los daños y la asistencia social. Los programas de reducción de los daños y el programa de terapia de sustitución también han sido incorporados a la Estrategia nacional sobre el VIH/SIDA.</w:t>
      </w:r>
    </w:p>
    <w:p w:rsidR="001E66B0" w:rsidRPr="00932D31" w:rsidRDefault="001E66B0" w:rsidP="001E66B0">
      <w:pPr>
        <w:pStyle w:val="SingleTxtG"/>
        <w:rPr>
          <w:lang w:val="es-ES"/>
        </w:rPr>
      </w:pPr>
      <w:r w:rsidRPr="00932D31">
        <w:rPr>
          <w:lang w:val="es-ES"/>
        </w:rPr>
        <w:t>140.</w:t>
      </w:r>
      <w:r w:rsidRPr="00932D31">
        <w:rPr>
          <w:lang w:val="es-ES"/>
        </w:rPr>
        <w:tab/>
        <w:t xml:space="preserve">Hay diez servicios de prevención y tratamiento del uso abusivo de drogas que brinda tratamiento a los consumidores de drogas de todo el país. El sistema de tratamiento incluye el tratamiento ambulatorio y con internación, la desintoxicación y la terapia de sustitución. El tratamiento ambulatorio es el más común y comprende la terapia de sustitución, intervenciones psicosociales, asesoramiento individual o de grupo y psicoterapia social. Se recurre a la internación para tratar los síntomas de abstinencia. La financiación de la terapia de sustitución (metadona y </w:t>
      </w:r>
      <w:proofErr w:type="spellStart"/>
      <w:r w:rsidRPr="00932D31">
        <w:rPr>
          <w:lang w:val="es-ES"/>
        </w:rPr>
        <w:t>buprenorfina</w:t>
      </w:r>
      <w:proofErr w:type="spellEnd"/>
      <w:r w:rsidRPr="00932D31">
        <w:rPr>
          <w:lang w:val="es-ES"/>
        </w:rPr>
        <w:t>) se obtiene en el marco del Programa anual sobre el VIH/SIDA que permite el tratamiento de unos 1.400 toxicómanos. También los 13 programas en curso en el territorio nacional destinados a reducir el daño entre los consumidores de drogas por inyección prevén la entrega de equipos de inyección esterilizados.</w:t>
      </w:r>
    </w:p>
    <w:p w:rsidR="001E66B0" w:rsidRPr="00932D31" w:rsidRDefault="001E66B0" w:rsidP="001E66B0">
      <w:pPr>
        <w:pStyle w:val="SingleTxtG"/>
        <w:rPr>
          <w:lang w:val="es-ES"/>
        </w:rPr>
      </w:pPr>
      <w:r w:rsidRPr="00932D31">
        <w:rPr>
          <w:lang w:val="es-ES"/>
        </w:rPr>
        <w:t>141.</w:t>
      </w:r>
      <w:r w:rsidRPr="00932D31">
        <w:rPr>
          <w:lang w:val="es-ES"/>
        </w:rPr>
        <w:tab/>
        <w:t>El Ministerio de Educación ha incluido actividades en los programas de estudio de primaria y secundaria para instruir a los alumnos sobre los riesgos del consumo de drogas y sus consecuencias.</w:t>
      </w:r>
    </w:p>
    <w:p w:rsidR="001E66B0" w:rsidRPr="00932D31" w:rsidRDefault="001E66B0" w:rsidP="001E66B0">
      <w:pPr>
        <w:pStyle w:val="SingleTxtG"/>
        <w:rPr>
          <w:lang w:val="es-ES"/>
        </w:rPr>
      </w:pPr>
      <w:r w:rsidRPr="00932D31">
        <w:rPr>
          <w:lang w:val="es-ES"/>
        </w:rPr>
        <w:t>142.</w:t>
      </w:r>
      <w:r w:rsidRPr="00932D31">
        <w:rPr>
          <w:lang w:val="es-ES"/>
        </w:rPr>
        <w:tab/>
        <w:t>La protección de la salud contra las consecuencias nocivas del consumo de tabaco se rige por la Ley de atención de la salud y la Ley de protección contra el tabaco, así como por la legislación secundaria pertinente. Los reglamentos de protección contra el tabaco en la República de Macedonia procuran proteger el medio ambiente y prohibir el humo de tabaco en determinados espacios públicos, así como la publicidad de los cigarrillos y de las marcas industriales de cigarrillos y tabaco.</w:t>
      </w:r>
    </w:p>
    <w:p w:rsidR="001E66B0" w:rsidRPr="00932D31" w:rsidRDefault="001E66B0" w:rsidP="001E66B0">
      <w:pPr>
        <w:pStyle w:val="SingleTxtG"/>
        <w:rPr>
          <w:lang w:val="es-ES"/>
        </w:rPr>
      </w:pPr>
      <w:r w:rsidRPr="00932D31">
        <w:rPr>
          <w:lang w:val="es-ES"/>
        </w:rPr>
        <w:t>143.</w:t>
      </w:r>
      <w:r w:rsidRPr="00932D31">
        <w:rPr>
          <w:lang w:val="es-ES"/>
        </w:rPr>
        <w:tab/>
        <w:t>El Convenio Marco de la OMS para el Control del Tabaco fue ratificado en 2006. De conformidad con la Estrategia para el control del tabaco, encaminada a asegurar y mejorar la protección de la salud pública, se aplicaron diversas medidas para reducir la prevalencia del tabaquismo y proteger a las generaciones actuales y futuras de los efectos del tabaco y la exposición pasiva al humo de tabaco.</w:t>
      </w:r>
    </w:p>
    <w:p w:rsidR="001E66B0" w:rsidRPr="00932D31" w:rsidRDefault="001E66B0" w:rsidP="001E66B0">
      <w:pPr>
        <w:pStyle w:val="SingleTxtG"/>
        <w:rPr>
          <w:lang w:val="es-ES"/>
        </w:rPr>
      </w:pPr>
      <w:r w:rsidRPr="00932D31">
        <w:rPr>
          <w:lang w:val="es-ES"/>
        </w:rPr>
        <w:t>144.</w:t>
      </w:r>
      <w:r w:rsidRPr="00932D31">
        <w:rPr>
          <w:lang w:val="es-ES"/>
        </w:rPr>
        <w:tab/>
        <w:t>El Programa de salud para todos y el Programa en favor de los exámenes médicos periódicos de los alumnos incluyen, además de los exámenes médicos preventivos, la distribución de material didáctico y de promoción de la salud, que informan sobre los efectos nocivos del tabaco y promueven los estilos de vida saludables.</w:t>
      </w:r>
    </w:p>
    <w:p w:rsidR="001E66B0" w:rsidRPr="00932D31" w:rsidRDefault="001E66B0" w:rsidP="001E66B0">
      <w:pPr>
        <w:pStyle w:val="SingleTxtG"/>
        <w:rPr>
          <w:lang w:val="es-ES"/>
        </w:rPr>
      </w:pPr>
      <w:r w:rsidRPr="00932D31">
        <w:rPr>
          <w:lang w:val="es-ES"/>
        </w:rPr>
        <w:t>145.</w:t>
      </w:r>
      <w:r w:rsidRPr="00932D31">
        <w:rPr>
          <w:lang w:val="es-ES"/>
        </w:rPr>
        <w:tab/>
        <w:t>En 2008, el Gobierno de la República de Macedonia adoptó la Estrategia para reducir los efectos nocivos del alcohol en la salud pública, 2008-2012, que proporcionaba un marco estratégico nacional para la aplicación de medidas conformes a la Estrategia europea (СОМ (2006)</w:t>
      </w:r>
      <w:r w:rsidR="0062719E">
        <w:rPr>
          <w:lang w:val="es-ES"/>
        </w:rPr>
        <w:t xml:space="preserve"> </w:t>
      </w:r>
      <w:r w:rsidRPr="00932D31">
        <w:rPr>
          <w:lang w:val="es-ES"/>
        </w:rPr>
        <w:t>625 final).</w:t>
      </w:r>
    </w:p>
    <w:p w:rsidR="001E66B0" w:rsidRPr="00932D31" w:rsidRDefault="001E66B0" w:rsidP="001E66B0">
      <w:pPr>
        <w:pStyle w:val="SingleTxtG"/>
        <w:rPr>
          <w:spacing w:val="-2"/>
          <w:lang w:val="es-ES"/>
        </w:rPr>
      </w:pPr>
      <w:r w:rsidRPr="00932D31">
        <w:rPr>
          <w:lang w:val="es-ES"/>
        </w:rPr>
        <w:t>146.</w:t>
      </w:r>
      <w:r w:rsidRPr="00932D31">
        <w:rPr>
          <w:lang w:val="es-ES"/>
        </w:rPr>
        <w:tab/>
      </w:r>
      <w:r w:rsidRPr="00932D31">
        <w:rPr>
          <w:spacing w:val="-2"/>
          <w:lang w:val="es-ES"/>
        </w:rPr>
        <w:t xml:space="preserve">La Ley de comercio prohíbe la venta de bebidas alcohólicas a los menores y todas las ventas de alcohol entre las 19.00 h y las 6.00 h, establece un registro de la venta minorista de bebidas alcohólicas, otorgan licencias y prevé otras medidas. Un estudio basado en los indicadores estadísticos relativos a las medidas legales de prohibición de la venta de alcohol durante la noche mostró una tendencia gradual a la disminución del consumo de alcohol y del número de casos de envenenamiento con alcohol en todos los grupos de edad (de </w:t>
      </w:r>
      <w:smartTag w:uri="urn:schemas-microsoft-com:office:smarttags" w:element="metricconverter">
        <w:smartTagPr>
          <w:attr w:name="ProductID" w:val="450 a"/>
        </w:smartTagPr>
        <w:r w:rsidRPr="00932D31">
          <w:rPr>
            <w:spacing w:val="-2"/>
            <w:lang w:val="es-ES"/>
          </w:rPr>
          <w:t>450 a</w:t>
        </w:r>
      </w:smartTag>
      <w:r w:rsidRPr="00932D31">
        <w:rPr>
          <w:spacing w:val="-2"/>
          <w:lang w:val="es-ES"/>
        </w:rPr>
        <w:t xml:space="preserve"> 550 casos de envenenamiento en </w:t>
      </w:r>
      <w:smartTag w:uri="urn:schemas-microsoft-com:office:smarttags" w:element="metricconverter">
        <w:smartTagPr>
          <w:attr w:name="ProductID" w:val="2009 a"/>
        </w:smartTagPr>
        <w:r w:rsidRPr="00932D31">
          <w:rPr>
            <w:spacing w:val="-2"/>
            <w:lang w:val="es-ES"/>
          </w:rPr>
          <w:t>2009 a</w:t>
        </w:r>
      </w:smartTag>
      <w:r w:rsidRPr="00932D31">
        <w:rPr>
          <w:spacing w:val="-2"/>
          <w:lang w:val="es-ES"/>
        </w:rPr>
        <w:t xml:space="preserve"> 358 en 2010 y 259 en 2011).</w:t>
      </w:r>
    </w:p>
    <w:p w:rsidR="001E66B0" w:rsidRPr="00932D31" w:rsidRDefault="001E66B0" w:rsidP="001E66B0">
      <w:pPr>
        <w:pStyle w:val="H23G"/>
        <w:rPr>
          <w:lang w:val="es-ES"/>
        </w:rPr>
      </w:pPr>
      <w:r w:rsidRPr="00932D31">
        <w:rPr>
          <w:lang w:val="es-ES"/>
        </w:rPr>
        <w:tab/>
      </w:r>
      <w:r w:rsidRPr="00932D31">
        <w:rPr>
          <w:lang w:val="es-ES"/>
        </w:rPr>
        <w:tab/>
        <w:t xml:space="preserve">Consumo de alcohol (I) </w:t>
      </w:r>
      <w:r w:rsidRPr="00932D31">
        <w:rPr>
          <w:i/>
          <w:lang w:val="es-ES"/>
        </w:rPr>
        <w:t xml:space="preserve">per </w:t>
      </w:r>
      <w:proofErr w:type="spellStart"/>
      <w:r w:rsidRPr="00932D31">
        <w:rPr>
          <w:i/>
          <w:lang w:val="es-ES"/>
        </w:rPr>
        <w:t>capita</w:t>
      </w:r>
      <w:proofErr w:type="spellEnd"/>
    </w:p>
    <w:tbl>
      <w:tblPr>
        <w:tblW w:w="7370" w:type="dxa"/>
        <w:tblInd w:w="1134" w:type="dxa"/>
        <w:tblBorders>
          <w:top w:val="single" w:sz="4" w:space="0" w:color="auto"/>
        </w:tblBorders>
        <w:tblCellMar>
          <w:left w:w="0" w:type="dxa"/>
          <w:right w:w="0" w:type="dxa"/>
        </w:tblCellMar>
        <w:tblLook w:val="00A0"/>
      </w:tblPr>
      <w:tblGrid>
        <w:gridCol w:w="1898"/>
        <w:gridCol w:w="1824"/>
        <w:gridCol w:w="1824"/>
        <w:gridCol w:w="1824"/>
      </w:tblGrid>
      <w:tr w:rsidR="001E66B0" w:rsidRPr="00932D31">
        <w:trPr>
          <w:trHeight w:val="240"/>
          <w:tblHeader/>
        </w:trPr>
        <w:tc>
          <w:tcPr>
            <w:tcW w:w="1898" w:type="dxa"/>
            <w:tcBorders>
              <w:top w:val="single" w:sz="4" w:space="0" w:color="auto"/>
              <w:bottom w:val="single" w:sz="12" w:space="0" w:color="auto"/>
            </w:tcBorders>
            <w:shd w:val="clear" w:color="auto" w:fill="auto"/>
            <w:vAlign w:val="bottom"/>
          </w:tcPr>
          <w:p w:rsidR="001E66B0" w:rsidRPr="00932D31" w:rsidRDefault="001E66B0" w:rsidP="00840951">
            <w:pPr>
              <w:spacing w:before="80" w:after="80" w:line="200" w:lineRule="exact"/>
              <w:rPr>
                <w:i/>
                <w:sz w:val="16"/>
                <w:szCs w:val="16"/>
              </w:rPr>
            </w:pPr>
          </w:p>
        </w:tc>
        <w:tc>
          <w:tcPr>
            <w:tcW w:w="1824" w:type="dxa"/>
            <w:tcBorders>
              <w:top w:val="single" w:sz="4" w:space="0" w:color="auto"/>
              <w:bottom w:val="single" w:sz="12" w:space="0" w:color="auto"/>
            </w:tcBorders>
            <w:shd w:val="clear" w:color="auto" w:fill="auto"/>
            <w:vAlign w:val="bottom"/>
          </w:tcPr>
          <w:p w:rsidR="001E66B0" w:rsidRPr="00932D31" w:rsidRDefault="001E66B0" w:rsidP="001E66B0">
            <w:pPr>
              <w:spacing w:before="80" w:after="80" w:line="200" w:lineRule="exact"/>
              <w:ind w:left="113"/>
              <w:jc w:val="right"/>
              <w:rPr>
                <w:i/>
                <w:sz w:val="16"/>
                <w:szCs w:val="16"/>
              </w:rPr>
            </w:pPr>
            <w:r w:rsidRPr="00932D31">
              <w:rPr>
                <w:i/>
                <w:sz w:val="16"/>
                <w:szCs w:val="16"/>
              </w:rPr>
              <w:t>2009</w:t>
            </w:r>
          </w:p>
        </w:tc>
        <w:tc>
          <w:tcPr>
            <w:tcW w:w="1824" w:type="dxa"/>
            <w:tcBorders>
              <w:top w:val="single" w:sz="4" w:space="0" w:color="auto"/>
              <w:bottom w:val="single" w:sz="12" w:space="0" w:color="auto"/>
            </w:tcBorders>
            <w:shd w:val="clear" w:color="auto" w:fill="auto"/>
            <w:vAlign w:val="bottom"/>
          </w:tcPr>
          <w:p w:rsidR="001E66B0" w:rsidRPr="00932D31" w:rsidRDefault="001E66B0" w:rsidP="001E66B0">
            <w:pPr>
              <w:spacing w:before="80" w:after="80" w:line="200" w:lineRule="exact"/>
              <w:ind w:left="113"/>
              <w:jc w:val="right"/>
              <w:rPr>
                <w:i/>
                <w:sz w:val="16"/>
                <w:szCs w:val="16"/>
              </w:rPr>
            </w:pPr>
            <w:r w:rsidRPr="00932D31">
              <w:rPr>
                <w:i/>
                <w:sz w:val="16"/>
                <w:szCs w:val="16"/>
              </w:rPr>
              <w:t>2010</w:t>
            </w:r>
          </w:p>
        </w:tc>
        <w:tc>
          <w:tcPr>
            <w:tcW w:w="1824" w:type="dxa"/>
            <w:tcBorders>
              <w:top w:val="single" w:sz="4" w:space="0" w:color="auto"/>
              <w:bottom w:val="single" w:sz="12" w:space="0" w:color="auto"/>
            </w:tcBorders>
            <w:shd w:val="clear" w:color="auto" w:fill="auto"/>
            <w:vAlign w:val="bottom"/>
          </w:tcPr>
          <w:p w:rsidR="001E66B0" w:rsidRPr="00932D31" w:rsidRDefault="001E66B0" w:rsidP="001E66B0">
            <w:pPr>
              <w:spacing w:before="80" w:after="80" w:line="200" w:lineRule="exact"/>
              <w:ind w:left="113"/>
              <w:jc w:val="right"/>
              <w:rPr>
                <w:i/>
                <w:sz w:val="16"/>
                <w:szCs w:val="16"/>
              </w:rPr>
            </w:pPr>
            <w:r w:rsidRPr="00932D31">
              <w:rPr>
                <w:i/>
                <w:sz w:val="16"/>
                <w:szCs w:val="16"/>
              </w:rPr>
              <w:t>2011</w:t>
            </w:r>
          </w:p>
        </w:tc>
      </w:tr>
      <w:tr w:rsidR="001E66B0" w:rsidRPr="00932D31">
        <w:trPr>
          <w:trHeight w:val="240"/>
        </w:trPr>
        <w:tc>
          <w:tcPr>
            <w:tcW w:w="1898" w:type="dxa"/>
            <w:tcBorders>
              <w:top w:val="single" w:sz="12" w:space="0" w:color="auto"/>
            </w:tcBorders>
            <w:shd w:val="clear" w:color="auto" w:fill="auto"/>
          </w:tcPr>
          <w:p w:rsidR="001E66B0" w:rsidRPr="00932D31" w:rsidRDefault="001E66B0" w:rsidP="00840951">
            <w:pPr>
              <w:spacing w:before="40" w:after="40" w:line="220" w:lineRule="exact"/>
              <w:rPr>
                <w:sz w:val="18"/>
                <w:szCs w:val="16"/>
              </w:rPr>
            </w:pPr>
            <w:r w:rsidRPr="00932D31">
              <w:rPr>
                <w:sz w:val="18"/>
                <w:szCs w:val="16"/>
              </w:rPr>
              <w:t>Vino</w:t>
            </w:r>
          </w:p>
        </w:tc>
        <w:tc>
          <w:tcPr>
            <w:tcW w:w="1824" w:type="dxa"/>
            <w:tcBorders>
              <w:top w:val="single" w:sz="12" w:space="0" w:color="auto"/>
            </w:tcBorders>
            <w:shd w:val="clear" w:color="auto" w:fill="auto"/>
            <w:vAlign w:val="bottom"/>
          </w:tcPr>
          <w:p w:rsidR="001E66B0" w:rsidRPr="00932D31" w:rsidRDefault="001E66B0" w:rsidP="00840951">
            <w:pPr>
              <w:spacing w:before="40" w:after="40" w:line="220" w:lineRule="exact"/>
              <w:ind w:left="113"/>
              <w:jc w:val="right"/>
              <w:rPr>
                <w:sz w:val="18"/>
                <w:szCs w:val="16"/>
              </w:rPr>
            </w:pPr>
            <w:r w:rsidRPr="00932D31">
              <w:rPr>
                <w:sz w:val="18"/>
                <w:szCs w:val="16"/>
              </w:rPr>
              <w:t>2,4</w:t>
            </w:r>
          </w:p>
        </w:tc>
        <w:tc>
          <w:tcPr>
            <w:tcW w:w="1824" w:type="dxa"/>
            <w:tcBorders>
              <w:top w:val="single" w:sz="12" w:space="0" w:color="auto"/>
            </w:tcBorders>
            <w:shd w:val="clear" w:color="auto" w:fill="auto"/>
            <w:vAlign w:val="bottom"/>
          </w:tcPr>
          <w:p w:rsidR="001E66B0" w:rsidRPr="00932D31" w:rsidRDefault="001E66B0" w:rsidP="00840951">
            <w:pPr>
              <w:spacing w:before="40" w:after="40" w:line="220" w:lineRule="exact"/>
              <w:ind w:left="113"/>
              <w:jc w:val="right"/>
              <w:rPr>
                <w:sz w:val="18"/>
                <w:szCs w:val="16"/>
              </w:rPr>
            </w:pPr>
            <w:r w:rsidRPr="00932D31">
              <w:rPr>
                <w:sz w:val="18"/>
                <w:szCs w:val="16"/>
              </w:rPr>
              <w:t>2,3</w:t>
            </w:r>
          </w:p>
        </w:tc>
        <w:tc>
          <w:tcPr>
            <w:tcW w:w="1824" w:type="dxa"/>
            <w:tcBorders>
              <w:top w:val="single" w:sz="12" w:space="0" w:color="auto"/>
            </w:tcBorders>
            <w:shd w:val="clear" w:color="auto" w:fill="auto"/>
            <w:vAlign w:val="bottom"/>
          </w:tcPr>
          <w:p w:rsidR="001E66B0" w:rsidRPr="00932D31" w:rsidRDefault="001E66B0" w:rsidP="00840951">
            <w:pPr>
              <w:spacing w:before="40" w:after="40" w:line="220" w:lineRule="exact"/>
              <w:ind w:left="113"/>
              <w:jc w:val="right"/>
              <w:rPr>
                <w:sz w:val="18"/>
                <w:szCs w:val="16"/>
              </w:rPr>
            </w:pPr>
            <w:r w:rsidRPr="00932D31">
              <w:rPr>
                <w:sz w:val="18"/>
                <w:szCs w:val="16"/>
              </w:rPr>
              <w:t>1,6</w:t>
            </w:r>
          </w:p>
        </w:tc>
      </w:tr>
      <w:tr w:rsidR="001E66B0" w:rsidRPr="00932D31">
        <w:trPr>
          <w:trHeight w:val="240"/>
        </w:trPr>
        <w:tc>
          <w:tcPr>
            <w:tcW w:w="1898" w:type="dxa"/>
            <w:shd w:val="clear" w:color="auto" w:fill="auto"/>
          </w:tcPr>
          <w:p w:rsidR="001E66B0" w:rsidRPr="00932D31" w:rsidRDefault="001E66B0" w:rsidP="00840951">
            <w:pPr>
              <w:spacing w:before="40" w:after="40" w:line="220" w:lineRule="exact"/>
              <w:rPr>
                <w:sz w:val="18"/>
                <w:szCs w:val="16"/>
              </w:rPr>
            </w:pPr>
            <w:r w:rsidRPr="00932D31">
              <w:rPr>
                <w:sz w:val="18"/>
                <w:szCs w:val="16"/>
              </w:rPr>
              <w:t>Cerveza</w:t>
            </w:r>
          </w:p>
        </w:tc>
        <w:tc>
          <w:tcPr>
            <w:tcW w:w="1824" w:type="dxa"/>
            <w:shd w:val="clear" w:color="auto" w:fill="auto"/>
            <w:vAlign w:val="bottom"/>
          </w:tcPr>
          <w:p w:rsidR="001E66B0" w:rsidRPr="00932D31" w:rsidRDefault="001E66B0" w:rsidP="00840951">
            <w:pPr>
              <w:spacing w:before="40" w:after="40" w:line="220" w:lineRule="exact"/>
              <w:ind w:left="113"/>
              <w:jc w:val="right"/>
              <w:rPr>
                <w:sz w:val="18"/>
                <w:szCs w:val="16"/>
              </w:rPr>
            </w:pPr>
            <w:r w:rsidRPr="00932D31">
              <w:rPr>
                <w:sz w:val="18"/>
                <w:szCs w:val="16"/>
              </w:rPr>
              <w:t>13,8</w:t>
            </w:r>
          </w:p>
        </w:tc>
        <w:tc>
          <w:tcPr>
            <w:tcW w:w="1824" w:type="dxa"/>
            <w:shd w:val="clear" w:color="auto" w:fill="auto"/>
            <w:vAlign w:val="bottom"/>
          </w:tcPr>
          <w:p w:rsidR="001E66B0" w:rsidRPr="00932D31" w:rsidRDefault="001E66B0" w:rsidP="00840951">
            <w:pPr>
              <w:spacing w:before="40" w:after="40" w:line="220" w:lineRule="exact"/>
              <w:ind w:left="113"/>
              <w:jc w:val="right"/>
              <w:rPr>
                <w:sz w:val="18"/>
                <w:szCs w:val="16"/>
              </w:rPr>
            </w:pPr>
            <w:r w:rsidRPr="00932D31">
              <w:rPr>
                <w:sz w:val="18"/>
                <w:szCs w:val="16"/>
              </w:rPr>
              <w:t>12,4</w:t>
            </w:r>
          </w:p>
        </w:tc>
        <w:tc>
          <w:tcPr>
            <w:tcW w:w="1824" w:type="dxa"/>
            <w:shd w:val="clear" w:color="auto" w:fill="auto"/>
            <w:vAlign w:val="bottom"/>
          </w:tcPr>
          <w:p w:rsidR="001E66B0" w:rsidRPr="00932D31" w:rsidRDefault="001E66B0" w:rsidP="00840951">
            <w:pPr>
              <w:spacing w:before="40" w:after="40" w:line="220" w:lineRule="exact"/>
              <w:ind w:left="113"/>
              <w:jc w:val="right"/>
              <w:rPr>
                <w:sz w:val="18"/>
                <w:szCs w:val="16"/>
              </w:rPr>
            </w:pPr>
            <w:r w:rsidRPr="00932D31">
              <w:rPr>
                <w:sz w:val="18"/>
                <w:szCs w:val="16"/>
              </w:rPr>
              <w:t>9,8</w:t>
            </w:r>
          </w:p>
        </w:tc>
      </w:tr>
      <w:tr w:rsidR="001E66B0" w:rsidRPr="00932D31">
        <w:trPr>
          <w:trHeight w:val="240"/>
        </w:trPr>
        <w:tc>
          <w:tcPr>
            <w:tcW w:w="1898" w:type="dxa"/>
            <w:tcBorders>
              <w:bottom w:val="single" w:sz="12" w:space="0" w:color="auto"/>
            </w:tcBorders>
            <w:shd w:val="clear" w:color="auto" w:fill="auto"/>
          </w:tcPr>
          <w:p w:rsidR="001E66B0" w:rsidRPr="00932D31" w:rsidRDefault="001E66B0" w:rsidP="00840951">
            <w:pPr>
              <w:spacing w:before="40" w:after="40" w:line="220" w:lineRule="exact"/>
              <w:rPr>
                <w:sz w:val="18"/>
                <w:szCs w:val="16"/>
              </w:rPr>
            </w:pPr>
            <w:r w:rsidRPr="00932D31">
              <w:rPr>
                <w:sz w:val="18"/>
                <w:szCs w:val="16"/>
              </w:rPr>
              <w:t>Bebidas destiladas</w:t>
            </w:r>
          </w:p>
        </w:tc>
        <w:tc>
          <w:tcPr>
            <w:tcW w:w="1824" w:type="dxa"/>
            <w:tcBorders>
              <w:bottom w:val="single" w:sz="12" w:space="0" w:color="auto"/>
            </w:tcBorders>
            <w:shd w:val="clear" w:color="auto" w:fill="auto"/>
            <w:vAlign w:val="bottom"/>
          </w:tcPr>
          <w:p w:rsidR="001E66B0" w:rsidRPr="00932D31" w:rsidRDefault="001E66B0" w:rsidP="00840951">
            <w:pPr>
              <w:spacing w:before="40" w:after="40" w:line="220" w:lineRule="exact"/>
              <w:ind w:left="113"/>
              <w:jc w:val="right"/>
              <w:rPr>
                <w:sz w:val="18"/>
                <w:szCs w:val="16"/>
              </w:rPr>
            </w:pPr>
            <w:r w:rsidRPr="00932D31">
              <w:rPr>
                <w:sz w:val="18"/>
                <w:szCs w:val="16"/>
              </w:rPr>
              <w:t>1,2</w:t>
            </w:r>
          </w:p>
        </w:tc>
        <w:tc>
          <w:tcPr>
            <w:tcW w:w="1824" w:type="dxa"/>
            <w:tcBorders>
              <w:bottom w:val="single" w:sz="12" w:space="0" w:color="auto"/>
            </w:tcBorders>
            <w:shd w:val="clear" w:color="auto" w:fill="auto"/>
            <w:vAlign w:val="bottom"/>
          </w:tcPr>
          <w:p w:rsidR="001E66B0" w:rsidRPr="00932D31" w:rsidRDefault="001E66B0" w:rsidP="00840951">
            <w:pPr>
              <w:spacing w:before="40" w:after="40" w:line="220" w:lineRule="exact"/>
              <w:ind w:left="113"/>
              <w:jc w:val="right"/>
              <w:rPr>
                <w:sz w:val="18"/>
                <w:szCs w:val="16"/>
              </w:rPr>
            </w:pPr>
            <w:r w:rsidRPr="00932D31">
              <w:rPr>
                <w:sz w:val="18"/>
                <w:szCs w:val="16"/>
              </w:rPr>
              <w:t>0,8</w:t>
            </w:r>
          </w:p>
        </w:tc>
        <w:tc>
          <w:tcPr>
            <w:tcW w:w="1824" w:type="dxa"/>
            <w:tcBorders>
              <w:bottom w:val="single" w:sz="12" w:space="0" w:color="auto"/>
            </w:tcBorders>
            <w:shd w:val="clear" w:color="auto" w:fill="auto"/>
            <w:vAlign w:val="bottom"/>
          </w:tcPr>
          <w:p w:rsidR="001E66B0" w:rsidRPr="00932D31" w:rsidRDefault="001E66B0" w:rsidP="00840951">
            <w:pPr>
              <w:spacing w:before="40" w:after="40" w:line="220" w:lineRule="exact"/>
              <w:ind w:left="113"/>
              <w:jc w:val="right"/>
              <w:rPr>
                <w:sz w:val="18"/>
                <w:szCs w:val="16"/>
              </w:rPr>
            </w:pPr>
            <w:r w:rsidRPr="00932D31">
              <w:rPr>
                <w:sz w:val="18"/>
                <w:szCs w:val="16"/>
              </w:rPr>
              <w:t>0,7</w:t>
            </w:r>
          </w:p>
        </w:tc>
      </w:tr>
    </w:tbl>
    <w:p w:rsidR="00840951" w:rsidRPr="00932D31" w:rsidRDefault="00840951" w:rsidP="00A5730E">
      <w:pPr>
        <w:pStyle w:val="SingleTxtG"/>
        <w:rPr>
          <w:lang w:val="es-ES"/>
        </w:rPr>
      </w:pPr>
      <w:r w:rsidRPr="00932D31">
        <w:rPr>
          <w:lang w:val="es-ES"/>
        </w:rPr>
        <w:t>147.</w:t>
      </w:r>
      <w:r w:rsidRPr="00932D31">
        <w:rPr>
          <w:lang w:val="es-ES"/>
        </w:rPr>
        <w:tab/>
        <w:t>Se aplicó la Estrategia nacional de mejora de la salud mental para el período 2005</w:t>
      </w:r>
      <w:r w:rsidR="00D1426C" w:rsidRPr="00932D31">
        <w:rPr>
          <w:lang w:val="es-ES"/>
        </w:rPr>
        <w:noBreakHyphen/>
      </w:r>
      <w:r w:rsidRPr="00932D31">
        <w:rPr>
          <w:lang w:val="es-ES"/>
        </w:rPr>
        <w:t>2012. Actualmente se prepara una nueva estrategia sobre la salud mental con objeto de lograr un desarrollo más sostenible del sistema de salud mental.</w:t>
      </w:r>
    </w:p>
    <w:p w:rsidR="00840951" w:rsidRPr="00932D31" w:rsidRDefault="00840951" w:rsidP="00A5730E">
      <w:pPr>
        <w:pStyle w:val="SingleTxtG"/>
        <w:rPr>
          <w:lang w:val="es-ES"/>
        </w:rPr>
      </w:pPr>
      <w:r w:rsidRPr="00932D31">
        <w:rPr>
          <w:lang w:val="es-ES"/>
        </w:rPr>
        <w:t>148.</w:t>
      </w:r>
      <w:r w:rsidRPr="00932D31">
        <w:rPr>
          <w:lang w:val="es-ES"/>
        </w:rPr>
        <w:tab/>
        <w:t>La Ley de protección de la salud regula la creación de centros de salud mental que ofrecen tratamiento a las personas con problemas psiquiátricos, promueven la salud mental y previenen las enfermedades mentales, proporcionan una atención psicosocial y servicios de rehabilitación y reinserción de los pacientes.</w:t>
      </w:r>
    </w:p>
    <w:p w:rsidR="00840951" w:rsidRPr="00932D31" w:rsidRDefault="00840951" w:rsidP="00A5730E">
      <w:pPr>
        <w:pStyle w:val="SingleTxtG"/>
        <w:rPr>
          <w:lang w:val="es-ES"/>
        </w:rPr>
      </w:pPr>
      <w:r w:rsidRPr="00932D31">
        <w:rPr>
          <w:lang w:val="es-ES"/>
        </w:rPr>
        <w:t>149.</w:t>
      </w:r>
      <w:r w:rsidRPr="00932D31">
        <w:rPr>
          <w:lang w:val="es-ES"/>
        </w:rPr>
        <w:tab/>
        <w:t>Actualmente hay ocho centros de salud mental en funcionamiento y se prevé crear nuevos centros, separados de los demás hospitales psiquiátricos, así como pabellones en los hospitales generales.</w:t>
      </w:r>
    </w:p>
    <w:p w:rsidR="00840951" w:rsidRPr="00932D31" w:rsidRDefault="00840951" w:rsidP="00A5730E">
      <w:pPr>
        <w:pStyle w:val="SingleTxtG"/>
        <w:rPr>
          <w:lang w:val="es-ES"/>
        </w:rPr>
      </w:pPr>
      <w:r w:rsidRPr="00932D31">
        <w:rPr>
          <w:lang w:val="es-ES"/>
        </w:rPr>
        <w:t>150.</w:t>
      </w:r>
      <w:r w:rsidRPr="00932D31">
        <w:rPr>
          <w:lang w:val="es-ES"/>
        </w:rPr>
        <w:tab/>
        <w:t>Las instituciones competentes ofrecen un sistema de tratamiento con planes especiales para cada usuario de los servicios en función de las necesidades de los pacientes, con objetivos y plazos claramente definidos en cada caso. Ese método de trabajo, aceptado y aprobado por la Asociación Psiquiátrica de Macedonia, está sometido a una supervisión constante de los servicios competentes de las instituciones.</w:t>
      </w:r>
    </w:p>
    <w:p w:rsidR="00840951" w:rsidRPr="00932D31" w:rsidRDefault="00840951" w:rsidP="00A5730E">
      <w:pPr>
        <w:pStyle w:val="SingleTxtG"/>
        <w:rPr>
          <w:lang w:val="es-ES"/>
        </w:rPr>
      </w:pPr>
      <w:r w:rsidRPr="00932D31">
        <w:rPr>
          <w:lang w:val="es-ES"/>
        </w:rPr>
        <w:t>151.</w:t>
      </w:r>
      <w:r w:rsidRPr="00932D31">
        <w:rPr>
          <w:lang w:val="es-ES"/>
        </w:rPr>
        <w:tab/>
        <w:t xml:space="preserve">La Ley de salud mental (Boletín Oficial de la República de Macedonia </w:t>
      </w:r>
      <w:r w:rsidR="00FE4C5F" w:rsidRPr="00932D31">
        <w:rPr>
          <w:lang w:val="es-ES"/>
        </w:rPr>
        <w:t>Nº</w:t>
      </w:r>
      <w:r w:rsidRPr="00932D31">
        <w:rPr>
          <w:lang w:val="es-ES"/>
        </w:rPr>
        <w:t xml:space="preserve"> 71/06) estipula los derechos generales de las personas que padecen enfermedades mentales, sus derechos y obligaciones especiales durante la internación en las instituciones psiquiátricas y las obligaciones de los profesionales y las instituciones con respecto a la protección de los derechos de estas personas a través del asesoramiento y la asistencia jurídica.</w:t>
      </w:r>
    </w:p>
    <w:p w:rsidR="00840951" w:rsidRPr="00932D31" w:rsidRDefault="00840951" w:rsidP="00A5730E">
      <w:pPr>
        <w:pStyle w:val="SingleTxtG"/>
        <w:rPr>
          <w:lang w:val="es-ES"/>
        </w:rPr>
      </w:pPr>
      <w:r w:rsidRPr="00932D31">
        <w:rPr>
          <w:lang w:val="es-ES"/>
        </w:rPr>
        <w:t>152.</w:t>
      </w:r>
      <w:r w:rsidRPr="00932D31">
        <w:rPr>
          <w:lang w:val="es-ES"/>
        </w:rPr>
        <w:tab/>
        <w:t>El Instituto de Salud Pública ha preparado una Comunicación sobre la protección y la situación de salud de los romaníes en la República de Macedonia que pasa revista a todas las iniciativas sanitarias tomadas desde el comienzo del Decenio de la Inclusión Romaní hasta el momento.</w:t>
      </w:r>
    </w:p>
    <w:p w:rsidR="00840951" w:rsidRPr="00932D31" w:rsidRDefault="00840951" w:rsidP="00A5730E">
      <w:pPr>
        <w:pStyle w:val="SingleTxtG"/>
        <w:rPr>
          <w:lang w:val="es-ES"/>
        </w:rPr>
      </w:pPr>
      <w:r w:rsidRPr="00932D31">
        <w:rPr>
          <w:lang w:val="es-ES"/>
        </w:rPr>
        <w:t>153.</w:t>
      </w:r>
      <w:r w:rsidRPr="00932D31">
        <w:rPr>
          <w:lang w:val="es-ES"/>
        </w:rPr>
        <w:tab/>
        <w:t>Con el fin de promover estilos de vida saludables y la atención de salud, el Ministerio de Salud, en cooperación con el Instituto de Salud Pública, publica todos los años folletos en lengua romaní que contienen directrices sobre los estilos de vida saludables. Los folletos son distribuidos por los centros de salud pública en las municipalidades con una importante población romaní.</w:t>
      </w:r>
    </w:p>
    <w:p w:rsidR="00840951" w:rsidRPr="00932D31" w:rsidRDefault="00840951" w:rsidP="00A5730E">
      <w:pPr>
        <w:pStyle w:val="SingleTxtG"/>
        <w:rPr>
          <w:lang w:val="es-ES"/>
        </w:rPr>
      </w:pPr>
      <w:r w:rsidRPr="00932D31">
        <w:rPr>
          <w:lang w:val="es-ES"/>
        </w:rPr>
        <w:t>154.</w:t>
      </w:r>
      <w:r w:rsidRPr="00932D31">
        <w:rPr>
          <w:lang w:val="es-ES"/>
        </w:rPr>
        <w:tab/>
        <w:t>Se aplica con regularidad el Programa nacional de detección temprana de enfermedades malignas (2012), entre ellas el cáncer del cuello del útero, destinado a todas las mujeres del país.</w:t>
      </w:r>
    </w:p>
    <w:p w:rsidR="00840951" w:rsidRPr="00932D31" w:rsidRDefault="00840951" w:rsidP="00A5730E">
      <w:pPr>
        <w:pStyle w:val="SingleTxtG"/>
        <w:rPr>
          <w:lang w:val="es-ES"/>
        </w:rPr>
      </w:pPr>
      <w:r w:rsidRPr="00932D31">
        <w:rPr>
          <w:lang w:val="es-ES"/>
        </w:rPr>
        <w:t>155.</w:t>
      </w:r>
      <w:r w:rsidRPr="00932D31">
        <w:rPr>
          <w:lang w:val="es-ES"/>
        </w:rPr>
        <w:tab/>
        <w:t>En el marco del Programa salud para todos, los funcionarios del Instituto de Salud Pública y el Instituto de Atención de la Salud establecen normas en materia de exámenes preventivos para toda la población que comprenden el control de la presión arterial, la glicemia y el colesterol.</w:t>
      </w:r>
    </w:p>
    <w:p w:rsidR="00840951" w:rsidRPr="00932D31" w:rsidRDefault="00A5730E" w:rsidP="00A5730E">
      <w:pPr>
        <w:pStyle w:val="H1G"/>
        <w:rPr>
          <w:lang w:val="es-ES"/>
        </w:rPr>
      </w:pPr>
      <w:r w:rsidRPr="00932D31">
        <w:rPr>
          <w:lang w:val="es-ES"/>
        </w:rPr>
        <w:tab/>
      </w:r>
      <w:r w:rsidRPr="00932D31">
        <w:rPr>
          <w:lang w:val="es-ES"/>
        </w:rPr>
        <w:tab/>
        <w:t>Artículo 13</w:t>
      </w:r>
      <w:r w:rsidRPr="00932D31">
        <w:rPr>
          <w:lang w:val="es-ES"/>
        </w:rPr>
        <w:br/>
      </w:r>
      <w:r w:rsidR="00840951" w:rsidRPr="00932D31">
        <w:rPr>
          <w:lang w:val="es-ES"/>
        </w:rPr>
        <w:t xml:space="preserve">Respuesta a las recomendaciones de los párrafos 47 y 48 </w:t>
      </w:r>
    </w:p>
    <w:p w:rsidR="00840951" w:rsidRPr="00932D31" w:rsidRDefault="00840951" w:rsidP="00A5730E">
      <w:pPr>
        <w:pStyle w:val="SingleTxtG"/>
        <w:rPr>
          <w:lang w:val="es-ES"/>
        </w:rPr>
      </w:pPr>
      <w:r w:rsidRPr="00932D31">
        <w:rPr>
          <w:lang w:val="es-ES"/>
        </w:rPr>
        <w:t>156.</w:t>
      </w:r>
      <w:r w:rsidRPr="00932D31">
        <w:rPr>
          <w:lang w:val="es-ES"/>
        </w:rPr>
        <w:tab/>
        <w:t>En la República de Macedonia la enseñanza primaria y secundaria es obligatoria y gratuita. Los niños que estudian fuera de su lugar de residencia se benefician gratuitamente de libros de texto, servicios de transporte y alojamiento. Por su parte, los niños de las familias desfavorecidas cuyos padres perciben prestaciones de protección social también reciben, además de los beneficios mencionados, prestaciones pecuniarias sujetas a la condición de que cursen la enseñanza con regularidad.</w:t>
      </w:r>
    </w:p>
    <w:p w:rsidR="00840951" w:rsidRPr="00932D31" w:rsidRDefault="00840951" w:rsidP="00A5730E">
      <w:pPr>
        <w:pStyle w:val="SingleTxtG"/>
        <w:rPr>
          <w:lang w:val="es-ES"/>
        </w:rPr>
      </w:pPr>
      <w:r w:rsidRPr="00932D31">
        <w:rPr>
          <w:lang w:val="es-ES"/>
        </w:rPr>
        <w:t>157.</w:t>
      </w:r>
      <w:r w:rsidRPr="00932D31">
        <w:rPr>
          <w:lang w:val="es-ES"/>
        </w:rPr>
        <w:tab/>
        <w:t>De conformidad con la Ley de la enseñanza secundaria y formación profesional la enseñanza secundaria es gratuita. El transporte y los libros de texto son gratuitos para los alumnos, que además están exonerados del pago de derechos de matrícula. Este año se introdujo la enseñanza gratuita para los estudiantes a tiempo parcial.</w:t>
      </w:r>
    </w:p>
    <w:p w:rsidR="00840951" w:rsidRPr="00932D31" w:rsidRDefault="00840951" w:rsidP="00A5730E">
      <w:pPr>
        <w:pStyle w:val="SingleTxtG"/>
        <w:rPr>
          <w:lang w:val="es-ES"/>
        </w:rPr>
      </w:pPr>
      <w:r w:rsidRPr="00932D31">
        <w:rPr>
          <w:lang w:val="es-ES"/>
        </w:rPr>
        <w:t>158.</w:t>
      </w:r>
      <w:r w:rsidRPr="00932D31">
        <w:rPr>
          <w:lang w:val="es-ES"/>
        </w:rPr>
        <w:tab/>
        <w:t>Se imparte formación profesional secundaria y técnica a todos los alumnos, incluidos los alumnos con discapacidades del desarrollo (en función del perfil educativo). La reforma que estableció tres años de estudios hizo que aumentara el número de cursos prácticos, materias y asignaturas de capacitación para el empleo.</w:t>
      </w:r>
    </w:p>
    <w:p w:rsidR="00840951" w:rsidRPr="00932D31" w:rsidRDefault="00840951" w:rsidP="00A5730E">
      <w:pPr>
        <w:pStyle w:val="SingleTxtG"/>
        <w:rPr>
          <w:lang w:val="es-ES"/>
        </w:rPr>
      </w:pPr>
      <w:r w:rsidRPr="00932D31">
        <w:rPr>
          <w:lang w:val="es-ES"/>
        </w:rPr>
        <w:t>159.</w:t>
      </w:r>
      <w:r w:rsidRPr="00932D31">
        <w:rPr>
          <w:lang w:val="es-ES"/>
        </w:rPr>
        <w:tab/>
        <w:t>La Ley de enseñanza primaria y la Ley de enseñanza secundaria prevén multas para los padres y los tutores que no escolaricen a los menores a su cargo.</w:t>
      </w:r>
    </w:p>
    <w:p w:rsidR="00840951" w:rsidRPr="00932D31" w:rsidRDefault="00A5730E" w:rsidP="00A5730E">
      <w:pPr>
        <w:pStyle w:val="SingleTxtG"/>
        <w:rPr>
          <w:lang w:val="es-ES"/>
        </w:rPr>
      </w:pPr>
      <w:r w:rsidRPr="00932D31">
        <w:rPr>
          <w:lang w:val="es-ES"/>
        </w:rPr>
        <w:t>160.</w:t>
      </w:r>
      <w:r w:rsidRPr="00932D31">
        <w:rPr>
          <w:lang w:val="es-ES"/>
        </w:rPr>
        <w:tab/>
      </w:r>
      <w:r w:rsidR="00840951" w:rsidRPr="00932D31">
        <w:rPr>
          <w:lang w:val="es-ES"/>
        </w:rPr>
        <w:t>El artículo 172 de la Ley de enseñanza primaria dice:</w:t>
      </w:r>
    </w:p>
    <w:p w:rsidR="00840951" w:rsidRPr="00932D31" w:rsidRDefault="00A5730E" w:rsidP="00A5730E">
      <w:pPr>
        <w:pStyle w:val="SingleTxtG"/>
        <w:ind w:left="1701"/>
        <w:rPr>
          <w:lang w:val="es-ES"/>
        </w:rPr>
      </w:pPr>
      <w:r w:rsidRPr="00932D31">
        <w:rPr>
          <w:lang w:val="es-ES"/>
        </w:rPr>
        <w:t>4)</w:t>
      </w:r>
      <w:r w:rsidRPr="00932D31">
        <w:rPr>
          <w:lang w:val="es-ES"/>
        </w:rPr>
        <w:tab/>
      </w:r>
      <w:r w:rsidR="00840951" w:rsidRPr="00932D31">
        <w:rPr>
          <w:lang w:val="es-ES"/>
        </w:rPr>
        <w:t xml:space="preserve">Se sancionará con una multa de 200 euros, pagadera en denares, al padre o al tutor si el niño a su cargo no ha sido matriculado dentro del plazo establecido en el artículo 47, párrafo 1, de la presente </w:t>
      </w:r>
      <w:r w:rsidR="00496753" w:rsidRPr="00932D31">
        <w:rPr>
          <w:lang w:val="es-ES"/>
        </w:rPr>
        <w:t>ley</w:t>
      </w:r>
      <w:r w:rsidR="00840951" w:rsidRPr="00932D31">
        <w:rPr>
          <w:lang w:val="es-ES"/>
        </w:rPr>
        <w:t>.</w:t>
      </w:r>
    </w:p>
    <w:p w:rsidR="00840951" w:rsidRPr="00932D31" w:rsidRDefault="00A5730E" w:rsidP="00A5730E">
      <w:pPr>
        <w:pStyle w:val="SingleTxtG"/>
        <w:ind w:left="1701"/>
        <w:rPr>
          <w:lang w:val="es-ES"/>
        </w:rPr>
      </w:pPr>
      <w:r w:rsidRPr="00932D31">
        <w:rPr>
          <w:lang w:val="es-ES"/>
        </w:rPr>
        <w:t>5)</w:t>
      </w:r>
      <w:r w:rsidRPr="00932D31">
        <w:rPr>
          <w:lang w:val="es-ES"/>
        </w:rPr>
        <w:tab/>
      </w:r>
      <w:r w:rsidR="00840951" w:rsidRPr="00932D31">
        <w:rPr>
          <w:lang w:val="es-ES"/>
        </w:rPr>
        <w:t>Se sancionará con una multa de 1.000 euros, pagadera en denares, al padre o tutor si no permite que el niño a su cargo cumpla la obligación de cursar la enseñanza primaria obligatoria (</w:t>
      </w:r>
      <w:r w:rsidR="00F308A3">
        <w:rPr>
          <w:lang w:val="es-ES"/>
        </w:rPr>
        <w:t>art.</w:t>
      </w:r>
      <w:r w:rsidR="00840951" w:rsidRPr="00932D31">
        <w:rPr>
          <w:lang w:val="es-ES"/>
        </w:rPr>
        <w:t xml:space="preserve"> 5).</w:t>
      </w:r>
    </w:p>
    <w:p w:rsidR="00840951" w:rsidRPr="00932D31" w:rsidRDefault="00A5730E" w:rsidP="00A5730E">
      <w:pPr>
        <w:pStyle w:val="SingleTxtG"/>
        <w:rPr>
          <w:lang w:val="es-ES"/>
        </w:rPr>
      </w:pPr>
      <w:r w:rsidRPr="00932D31">
        <w:rPr>
          <w:lang w:val="es-ES"/>
        </w:rPr>
        <w:t>161.</w:t>
      </w:r>
      <w:r w:rsidRPr="00932D31">
        <w:rPr>
          <w:lang w:val="es-ES"/>
        </w:rPr>
        <w:tab/>
      </w:r>
      <w:r w:rsidR="00840951" w:rsidRPr="00932D31">
        <w:rPr>
          <w:lang w:val="es-ES"/>
        </w:rPr>
        <w:t>El artículo 109 de la Ley de enseñanza secundaria dice:</w:t>
      </w:r>
    </w:p>
    <w:p w:rsidR="00840951" w:rsidRPr="00932D31" w:rsidRDefault="00840951" w:rsidP="00A5730E">
      <w:pPr>
        <w:pStyle w:val="SingleTxtG"/>
        <w:ind w:left="1701"/>
        <w:rPr>
          <w:lang w:val="es-ES"/>
        </w:rPr>
      </w:pPr>
      <w:r w:rsidRPr="00932D31">
        <w:rPr>
          <w:lang w:val="es-ES"/>
        </w:rPr>
        <w:t>1)</w:t>
      </w:r>
      <w:r w:rsidRPr="00932D31">
        <w:rPr>
          <w:lang w:val="es-ES"/>
        </w:rPr>
        <w:tab/>
        <w:t>Se sancionará con una multa de 2.000 euros, pagadera en denares, al padre o tutor de un menor que no haya sido matriculado en una escuela secundaria o asista a la escuela en forma irregular (</w:t>
      </w:r>
      <w:r w:rsidR="00F308A3">
        <w:rPr>
          <w:lang w:val="es-ES"/>
        </w:rPr>
        <w:t>art. 3, párr.</w:t>
      </w:r>
      <w:r w:rsidRPr="00932D31">
        <w:rPr>
          <w:lang w:val="es-ES"/>
        </w:rPr>
        <w:t xml:space="preserve"> 1).</w:t>
      </w:r>
    </w:p>
    <w:p w:rsidR="00840951" w:rsidRPr="00932D31" w:rsidRDefault="00840951" w:rsidP="00A5730E">
      <w:pPr>
        <w:pStyle w:val="SingleTxtG"/>
        <w:rPr>
          <w:lang w:val="es-ES"/>
        </w:rPr>
      </w:pPr>
      <w:r w:rsidRPr="00932D31">
        <w:rPr>
          <w:lang w:val="es-ES"/>
        </w:rPr>
        <w:t>162.</w:t>
      </w:r>
      <w:r w:rsidRPr="00932D31">
        <w:rPr>
          <w:lang w:val="es-ES"/>
        </w:rPr>
        <w:tab/>
        <w:t>De conformidad con la Ley de enseñanza superior tienen acceso a la enseñanza superior todos los ciudadanos de la República de Macedonia que hayan completado los cuatro años de la enseñanza secundaria independientemente de la edad, el sexo, el origen étnico, la religión, la orientación sexual, etc.</w:t>
      </w:r>
    </w:p>
    <w:p w:rsidR="00840951" w:rsidRPr="00932D31" w:rsidRDefault="00840951" w:rsidP="00A5730E">
      <w:pPr>
        <w:pStyle w:val="SingleTxtG"/>
        <w:rPr>
          <w:lang w:val="es-ES"/>
        </w:rPr>
      </w:pPr>
      <w:r w:rsidRPr="00932D31">
        <w:rPr>
          <w:lang w:val="es-ES"/>
        </w:rPr>
        <w:t>163.</w:t>
      </w:r>
      <w:r w:rsidRPr="00932D31">
        <w:rPr>
          <w:lang w:val="es-ES"/>
        </w:rPr>
        <w:tab/>
        <w:t>En relación con las becas, el Ministerio de Educación concede un trato privilegiado a los estudiantes con una calificación media general superior, los estudiantes de familias de bajos ingresos, los estudiantes en especialidades técnicas y ciencias naturales, los estudiantes cuyas familias reciben prestaciones sociales, etc.</w:t>
      </w:r>
    </w:p>
    <w:p w:rsidR="00840951" w:rsidRPr="00932D31" w:rsidRDefault="00840951" w:rsidP="00A5730E">
      <w:pPr>
        <w:pStyle w:val="SingleTxtG"/>
        <w:rPr>
          <w:lang w:val="es-ES"/>
        </w:rPr>
      </w:pPr>
      <w:r w:rsidRPr="00932D31">
        <w:rPr>
          <w:lang w:val="es-ES"/>
        </w:rPr>
        <w:t>164.</w:t>
      </w:r>
      <w:r w:rsidRPr="00932D31">
        <w:rPr>
          <w:lang w:val="es-ES"/>
        </w:rPr>
        <w:tab/>
        <w:t>Con arreglo a una decisión de Gobierno, los estudiantes matriculados en el cupo del Estado pagan 200 euros por año, mientras que los matriculados dentro del cupo de cofinanciación y los estudiantes a tiempo parcial pagan 400 euros por año.</w:t>
      </w:r>
    </w:p>
    <w:p w:rsidR="00840951" w:rsidRPr="00932D31" w:rsidRDefault="00840951" w:rsidP="00A5730E">
      <w:pPr>
        <w:pStyle w:val="SingleTxtG"/>
        <w:rPr>
          <w:lang w:val="es-ES"/>
        </w:rPr>
      </w:pPr>
      <w:r w:rsidRPr="00932D31">
        <w:rPr>
          <w:lang w:val="es-ES"/>
        </w:rPr>
        <w:t>165.</w:t>
      </w:r>
      <w:r w:rsidRPr="00932D31">
        <w:rPr>
          <w:lang w:val="es-ES"/>
        </w:rPr>
        <w:tab/>
        <w:t>Con arreglo al artículo 87 de la Ley de enseñanza superior, las instituciones de educación superior no cobran derechos de inscripción a los huérfanos, a las personas con discapacidades de primer y segundo grado, a las personas con discapacidades relacionadas con la guerra y a las personas criadas en orfanatos.</w:t>
      </w:r>
    </w:p>
    <w:p w:rsidR="00840951" w:rsidRPr="00932D31" w:rsidRDefault="00840951" w:rsidP="00A5730E">
      <w:pPr>
        <w:pStyle w:val="SingleTxtG"/>
        <w:rPr>
          <w:lang w:val="es-ES"/>
        </w:rPr>
      </w:pPr>
      <w:r w:rsidRPr="00932D31">
        <w:rPr>
          <w:lang w:val="es-ES"/>
        </w:rPr>
        <w:t>166.</w:t>
      </w:r>
      <w:r w:rsidRPr="00932D31">
        <w:rPr>
          <w:lang w:val="es-ES"/>
        </w:rPr>
        <w:tab/>
        <w:t>Con arreglo al artículo 13 de la Ley sobre los derechos especiales de los miembros de las fuerzas de seguridad de la República de Macedonia y de los miembros de sus familias, los miembros de las fuerzas de seguridad, los hijos de los miembros de las fuerzas de seguridad fallecidos y los hijos de personas con discapacidad de primero a séptimo grado tienen prioridad para matricularse en las instituciones de educación superior y no pagan derechos de matrícula, a condición de que obtengan el puntaje mínimo establecido para el concurso de ingreso.</w:t>
      </w:r>
    </w:p>
    <w:p w:rsidR="00840951" w:rsidRPr="00932D31" w:rsidRDefault="00840951" w:rsidP="00A5730E">
      <w:pPr>
        <w:pStyle w:val="SingleTxtG"/>
        <w:rPr>
          <w:lang w:val="es-ES"/>
        </w:rPr>
      </w:pPr>
      <w:r w:rsidRPr="00932D31">
        <w:rPr>
          <w:lang w:val="es-ES"/>
        </w:rPr>
        <w:t>167.</w:t>
      </w:r>
      <w:r w:rsidRPr="00932D31">
        <w:rPr>
          <w:lang w:val="es-ES"/>
        </w:rPr>
        <w:tab/>
        <w:t xml:space="preserve">La Ley de educación de adultos regula la organización, estructura y gestión del sistema de educación de adultos. La educación de adultos comprende la educación formal e informal. Desde su establecimiento en noviembre de 2008, el Centro de Educación de Adultos se ha dedicado activamente al desarrollo de estos dos sistemas de educación. En enero de 2012, tras la armonización de la legislación, el Centro comenzó la verificación de programas especiales para la adquisición total o parcial de calificaciones. En el marco del proyecto IPA "Apoyo a la creación de capacidad del Centro de Educación de Adultos y elaboración de programas de educación de adultos, programas de alfabetización y programas para la finalización de la enseñanza primaria de las personas excluidas" (octubre de </w:t>
      </w:r>
      <w:smartTag w:uri="urn:schemas-microsoft-com:office:smarttags" w:element="metricconverter">
        <w:smartTagPr>
          <w:attr w:name="ProductID" w:val="2011 a"/>
        </w:smartTagPr>
        <w:r w:rsidRPr="00932D31">
          <w:rPr>
            <w:lang w:val="es-ES"/>
          </w:rPr>
          <w:t>2011 a</w:t>
        </w:r>
      </w:smartTag>
      <w:r w:rsidRPr="00932D31">
        <w:rPr>
          <w:lang w:val="es-ES"/>
        </w:rPr>
        <w:t xml:space="preserve"> julio de 2013), se prepararon y aplicaron seis programas con objeto de alfabetizar a las personas excluidas en seis municipalidades de la República de Macedonia. Además, se elaboraron y aplicaron seis programas de capacitación informal.</w:t>
      </w:r>
    </w:p>
    <w:p w:rsidR="00840951" w:rsidRPr="00932D31" w:rsidRDefault="00840951" w:rsidP="00A5730E">
      <w:pPr>
        <w:pStyle w:val="SingleTxtG"/>
        <w:rPr>
          <w:lang w:val="es-ES"/>
        </w:rPr>
      </w:pPr>
      <w:r w:rsidRPr="00932D31">
        <w:rPr>
          <w:lang w:val="es-ES"/>
        </w:rPr>
        <w:t>168.</w:t>
      </w:r>
      <w:r w:rsidRPr="00932D31">
        <w:rPr>
          <w:lang w:val="es-ES"/>
        </w:rPr>
        <w:tab/>
        <w:t>El derecho de las personas de comunidades étnicas a una educación en el idioma vernáculo está consagrado en la Constitución y la legislación. Las comunidades albanesa, turca y serbia reciben instrucción en su lengua materna desde la enseñanza primaria hasta la superior. Las demás comunidades (romaníes, valacos y bosnios) estudian su lengua y cultura vernáculas del tercero al noveno grados como la asignatura optativa, lengua y cultura romaní, valaca y bosnia.</w:t>
      </w:r>
    </w:p>
    <w:p w:rsidR="00840951" w:rsidRPr="00932D31" w:rsidRDefault="00840951" w:rsidP="00A5730E">
      <w:pPr>
        <w:pStyle w:val="SingleTxtG"/>
        <w:rPr>
          <w:lang w:val="es-ES"/>
        </w:rPr>
      </w:pPr>
      <w:r w:rsidRPr="00932D31">
        <w:rPr>
          <w:lang w:val="es-ES"/>
        </w:rPr>
        <w:t>169.</w:t>
      </w:r>
      <w:r w:rsidRPr="00932D31">
        <w:rPr>
          <w:lang w:val="es-ES"/>
        </w:rPr>
        <w:tab/>
        <w:t>El Ministerio de Educación y Ciencias, por conducto de la Dirección de Fomento y Promoción de la Educación en los Idiomas de las Comunidades, aprobó un manual de prevención y protección contra la discriminación en el sistema de educación de la República de Macedonia (2010). La finalidad de ese manual era mejorar y fortalecer la coordinación entre todas las instituciones y personas competentes del sistema de educación a fin de garantizar la igualdad de condiciones y oportunidades para una educación de calidad, independientemente de la religión, la nacionalidad o cualquier otro motivo.</w:t>
      </w:r>
    </w:p>
    <w:p w:rsidR="00840951" w:rsidRPr="00932D31" w:rsidRDefault="00840951" w:rsidP="00A5730E">
      <w:pPr>
        <w:pStyle w:val="SingleTxtG"/>
        <w:rPr>
          <w:lang w:val="es-ES"/>
        </w:rPr>
      </w:pPr>
      <w:r w:rsidRPr="00932D31">
        <w:rPr>
          <w:lang w:val="es-ES"/>
        </w:rPr>
        <w:t>170.</w:t>
      </w:r>
      <w:r w:rsidRPr="00932D31">
        <w:rPr>
          <w:lang w:val="es-ES"/>
        </w:rPr>
        <w:tab/>
        <w:t>La adopción oficial de las medidas relativas a las cuestiones siguientes garantiza la igualdad de acceso de los niños y las niñas a todos los niveles de la enseñanza: iguales derechos a la enseñanza primaria y secundaria, aplicación de la autoevaluación y evaluación integral en las escuelas, asesoramiento de los padres, formación de docentes y del personal administrativo, formación de los inspectores de la educación pública y municipal, aplicación de proyectos escolares con la participación activa de los alumnos, los educadores, los padres y los representantes del gobierno local, formación de los directores, los consejos escolares y consejos de padres y alumnos, campañas sobre la importancia de la educación, apoyo adicional destinado a los alumnos de las escuelas de primaria y de secundaria y asistencia financiera.</w:t>
      </w:r>
    </w:p>
    <w:p w:rsidR="00840951" w:rsidRPr="00932D31" w:rsidRDefault="00840951" w:rsidP="00A5730E">
      <w:pPr>
        <w:pStyle w:val="SingleTxtG"/>
        <w:rPr>
          <w:lang w:val="es-ES"/>
        </w:rPr>
      </w:pPr>
      <w:r w:rsidRPr="00932D31">
        <w:rPr>
          <w:lang w:val="es-ES"/>
        </w:rPr>
        <w:t>171.</w:t>
      </w:r>
      <w:r w:rsidRPr="00932D31">
        <w:rPr>
          <w:lang w:val="es-ES"/>
        </w:rPr>
        <w:tab/>
        <w:t xml:space="preserve">El Ministerio de Educación y Ciencias, la Dirección de Fomento y Promoción de la Educación en los Idiomas de las Comunidades y el Centro Nacional Romaní organizaron la campaña, "La llave está en tus manos", cuyos beneficiarios eran los padres y los niños romaníes de 86 escuelas primarias con 3.000 alumnos romaníes de </w:t>
      </w:r>
      <w:r w:rsidR="00681616" w:rsidRPr="00932D31">
        <w:rPr>
          <w:lang w:val="es-ES"/>
        </w:rPr>
        <w:t>6</w:t>
      </w:r>
      <w:r w:rsidRPr="00932D31">
        <w:rPr>
          <w:lang w:val="es-ES"/>
        </w:rPr>
        <w:t xml:space="preserve"> a </w:t>
      </w:r>
      <w:r w:rsidR="00681616" w:rsidRPr="00932D31">
        <w:rPr>
          <w:lang w:val="es-ES"/>
        </w:rPr>
        <w:t>8</w:t>
      </w:r>
      <w:r w:rsidRPr="00932D31">
        <w:rPr>
          <w:lang w:val="es-ES"/>
        </w:rPr>
        <w:t xml:space="preserve"> años de edad y 23 mediadores. El proyecto tenía por objeto matricular a los niños romaníes en la enseñanza primaria y reducir la tasa de abandono escolar. Esta tasa se redujo al 13,5%.</w:t>
      </w:r>
    </w:p>
    <w:p w:rsidR="00840951" w:rsidRPr="00932D31" w:rsidRDefault="00840951" w:rsidP="00A5730E">
      <w:pPr>
        <w:pStyle w:val="SingleTxtG"/>
        <w:rPr>
          <w:lang w:val="es-ES"/>
        </w:rPr>
      </w:pPr>
      <w:r w:rsidRPr="00932D31">
        <w:rPr>
          <w:lang w:val="es-ES"/>
        </w:rPr>
        <w:t>172.</w:t>
      </w:r>
      <w:r w:rsidRPr="00932D31">
        <w:rPr>
          <w:lang w:val="es-ES"/>
        </w:rPr>
        <w:tab/>
        <w:t>Según las investigaciones realizadas por el UNICEF en el período 2006-2011, las tasas de matriculación y de finalización de la enseñanza primaria y secundaria aumentaron a nivel nacional, inclusive entre los niños del sector más pobre de la población. Las tasas netas de asistencia primaria aumentaron del 95% al 98% a nivel nacional, del 86% al 96,5% entre los niños romaníes y del 86% al 96,5% en el sector más pobre de la población. La tasa de finalización de la enseñanza primaria aumentó del 83% al 97% a nivel nacional, del 45% al 97% entre los niños romaníes y del 62% al 85% en la población más pobre. La tasa de matriculación de la enseñanza secundaria aumentó del 95% al 98% a nivel nacional, del 27% al 98% entre los niños romaníes y del 92% al 96% en la población más pobre.</w:t>
      </w:r>
    </w:p>
    <w:p w:rsidR="00840951" w:rsidRPr="00932D31" w:rsidRDefault="00840951" w:rsidP="00A5730E">
      <w:pPr>
        <w:pStyle w:val="SingleTxtG"/>
        <w:rPr>
          <w:lang w:val="es-ES"/>
        </w:rPr>
      </w:pPr>
      <w:r w:rsidRPr="00932D31">
        <w:rPr>
          <w:lang w:val="es-ES"/>
        </w:rPr>
        <w:t>173.</w:t>
      </w:r>
      <w:r w:rsidRPr="00932D31">
        <w:rPr>
          <w:lang w:val="es-ES"/>
        </w:rPr>
        <w:tab/>
        <w:t>La Ley de enseñanza primaria (</w:t>
      </w:r>
      <w:r w:rsidR="00F308A3">
        <w:rPr>
          <w:lang w:val="es-ES"/>
        </w:rPr>
        <w:t>art.</w:t>
      </w:r>
      <w:r w:rsidRPr="00932D31">
        <w:rPr>
          <w:lang w:val="es-ES"/>
        </w:rPr>
        <w:t xml:space="preserve"> 8) establece el derecho a la educación primaria para los niños extranjeros y apátridas que residen en la República de Macedonia, en las mismas condiciones que los nacionales.</w:t>
      </w:r>
    </w:p>
    <w:p w:rsidR="00840951" w:rsidRPr="00932D31" w:rsidRDefault="00840951" w:rsidP="00A5730E">
      <w:pPr>
        <w:pStyle w:val="SingleTxtG"/>
        <w:rPr>
          <w:lang w:val="es-ES"/>
        </w:rPr>
      </w:pPr>
      <w:r w:rsidRPr="00932D31">
        <w:rPr>
          <w:lang w:val="es-ES"/>
        </w:rPr>
        <w:t>174.</w:t>
      </w:r>
      <w:r w:rsidRPr="00932D31">
        <w:rPr>
          <w:lang w:val="es-ES"/>
        </w:rPr>
        <w:tab/>
        <w:t>La Ley de enseñanza secundaria (</w:t>
      </w:r>
      <w:r w:rsidR="00F308A3">
        <w:rPr>
          <w:lang w:val="es-ES"/>
        </w:rPr>
        <w:t>art.</w:t>
      </w:r>
      <w:r w:rsidRPr="00932D31">
        <w:rPr>
          <w:lang w:val="es-ES"/>
        </w:rPr>
        <w:t xml:space="preserve"> 5) establece el derecho a la educación secundaria para las personas extranjeras y apátridas conforme a la manera y las condiciones definidas por la </w:t>
      </w:r>
      <w:r w:rsidR="00496753" w:rsidRPr="00932D31">
        <w:rPr>
          <w:lang w:val="es-ES"/>
        </w:rPr>
        <w:t>ley</w:t>
      </w:r>
      <w:r w:rsidRPr="00932D31">
        <w:rPr>
          <w:lang w:val="es-ES"/>
        </w:rPr>
        <w:t>.</w:t>
      </w:r>
    </w:p>
    <w:p w:rsidR="00840951" w:rsidRPr="00932D31" w:rsidRDefault="00A5730E" w:rsidP="00A5730E">
      <w:pPr>
        <w:pStyle w:val="H1G"/>
        <w:rPr>
          <w:lang w:val="es-ES"/>
        </w:rPr>
      </w:pPr>
      <w:r w:rsidRPr="00932D31">
        <w:rPr>
          <w:lang w:val="es-ES"/>
        </w:rPr>
        <w:tab/>
      </w:r>
      <w:r w:rsidRPr="00932D31">
        <w:rPr>
          <w:lang w:val="es-ES"/>
        </w:rPr>
        <w:tab/>
      </w:r>
      <w:r w:rsidR="00840951" w:rsidRPr="00932D31">
        <w:rPr>
          <w:lang w:val="es-ES"/>
        </w:rPr>
        <w:t>Artículo 14</w:t>
      </w:r>
    </w:p>
    <w:p w:rsidR="00840951" w:rsidRPr="00932D31" w:rsidRDefault="00840951" w:rsidP="00A5730E">
      <w:pPr>
        <w:pStyle w:val="SingleTxtG"/>
        <w:rPr>
          <w:lang w:val="es-ES"/>
        </w:rPr>
      </w:pPr>
      <w:r w:rsidRPr="00932D31">
        <w:rPr>
          <w:lang w:val="es-ES"/>
        </w:rPr>
        <w:t>175.</w:t>
      </w:r>
      <w:r w:rsidRPr="00932D31">
        <w:rPr>
          <w:lang w:val="es-ES"/>
        </w:rPr>
        <w:tab/>
        <w:t>La enseñanza primaria y secundaria de la República de Macedonia es gratuita.</w:t>
      </w:r>
    </w:p>
    <w:p w:rsidR="00840951" w:rsidRPr="00932D31" w:rsidRDefault="00A5730E" w:rsidP="00A5730E">
      <w:pPr>
        <w:pStyle w:val="H1G"/>
        <w:rPr>
          <w:lang w:val="es-ES"/>
        </w:rPr>
      </w:pPr>
      <w:r w:rsidRPr="00932D31">
        <w:rPr>
          <w:lang w:val="es-ES"/>
        </w:rPr>
        <w:tab/>
      </w:r>
      <w:r w:rsidRPr="00932D31">
        <w:rPr>
          <w:lang w:val="es-ES"/>
        </w:rPr>
        <w:tab/>
      </w:r>
      <w:r w:rsidR="00840951" w:rsidRPr="00932D31">
        <w:rPr>
          <w:lang w:val="es-ES"/>
        </w:rPr>
        <w:t>Artículo 15</w:t>
      </w:r>
    </w:p>
    <w:p w:rsidR="00840951" w:rsidRPr="00932D31" w:rsidRDefault="00840951" w:rsidP="00A5730E">
      <w:pPr>
        <w:pStyle w:val="SingleTxtG"/>
        <w:rPr>
          <w:lang w:val="es-ES"/>
        </w:rPr>
      </w:pPr>
      <w:r w:rsidRPr="00932D31">
        <w:rPr>
          <w:lang w:val="es-ES"/>
        </w:rPr>
        <w:t>176.</w:t>
      </w:r>
      <w:r w:rsidRPr="00932D31">
        <w:rPr>
          <w:lang w:val="es-ES"/>
        </w:rPr>
        <w:tab/>
        <w:t>La cultura de la República de Macedonia se caracteriza fundamentalmente por su diversidad, manifestada a través de la promoción de la riqueza de la identidad cultural del Estado.</w:t>
      </w:r>
    </w:p>
    <w:p w:rsidR="00840951" w:rsidRPr="00932D31" w:rsidRDefault="00840951" w:rsidP="00A5730E">
      <w:pPr>
        <w:pStyle w:val="SingleTxtG"/>
        <w:rPr>
          <w:lang w:val="es-ES"/>
        </w:rPr>
      </w:pPr>
      <w:r w:rsidRPr="00932D31">
        <w:rPr>
          <w:lang w:val="es-ES"/>
        </w:rPr>
        <w:t>177.</w:t>
      </w:r>
      <w:r w:rsidRPr="00932D31">
        <w:rPr>
          <w:lang w:val="es-ES"/>
        </w:rPr>
        <w:tab/>
        <w:t>La Ley de cultura (Boletín Oficial d</w:t>
      </w:r>
      <w:r w:rsidR="00496753" w:rsidRPr="00932D31">
        <w:rPr>
          <w:lang w:val="es-ES"/>
        </w:rPr>
        <w:t>e la República de Macedonia, Nº</w:t>
      </w:r>
      <w:r w:rsidRPr="00932D31">
        <w:rPr>
          <w:lang w:val="es-ES"/>
        </w:rPr>
        <w:t xml:space="preserve"> 66/03, </w:t>
      </w:r>
      <w:r w:rsidR="00496753" w:rsidRPr="00932D31">
        <w:rPr>
          <w:lang w:val="es-ES"/>
        </w:rPr>
        <w:t>Nº </w:t>
      </w:r>
      <w:r w:rsidRPr="00932D31">
        <w:rPr>
          <w:lang w:val="es-ES"/>
        </w:rPr>
        <w:t>82/05,</w:t>
      </w:r>
      <w:r w:rsidR="00496753" w:rsidRPr="00932D31">
        <w:rPr>
          <w:lang w:val="es-ES"/>
        </w:rPr>
        <w:t xml:space="preserve"> Nº</w:t>
      </w:r>
      <w:r w:rsidRPr="00932D31">
        <w:rPr>
          <w:lang w:val="es-ES"/>
        </w:rPr>
        <w:t xml:space="preserve"> 24/97 y </w:t>
      </w:r>
      <w:r w:rsidR="00496753" w:rsidRPr="00932D31">
        <w:rPr>
          <w:lang w:val="es-ES"/>
        </w:rPr>
        <w:t xml:space="preserve">Nº </w:t>
      </w:r>
      <w:r w:rsidRPr="00932D31">
        <w:rPr>
          <w:lang w:val="es-ES"/>
        </w:rPr>
        <w:t>15/08) protege el derecho de todas las personas a promover la cultura en igualdad de condiciones.</w:t>
      </w:r>
    </w:p>
    <w:p w:rsidR="00840951" w:rsidRPr="00932D31" w:rsidRDefault="00840951" w:rsidP="00A5730E">
      <w:pPr>
        <w:pStyle w:val="SingleTxtG"/>
        <w:rPr>
          <w:lang w:val="es-ES"/>
        </w:rPr>
      </w:pPr>
      <w:r w:rsidRPr="00932D31">
        <w:rPr>
          <w:lang w:val="es-ES"/>
        </w:rPr>
        <w:t>178.</w:t>
      </w:r>
      <w:r w:rsidRPr="00932D31">
        <w:rPr>
          <w:lang w:val="es-ES"/>
        </w:rPr>
        <w:tab/>
        <w:t>En el Ministerio de Cultura se ha establecido una Dirección para el Fomento y el Desarrollo de las Culturas de las Comunidades en la República de Macedonia. La Dirección realiza tareas profesionales y administrativas entre las que figuran el seguimiento del fomento y la promoción de las identidades culturales de los miembros de las comunidades, el seguimiento del desarrollo y la promoción de las culturas de los miembros de las comunidades y el estímulo y el fomento de la cooperación internacional en el marco de la asistencia técnica con los países europeos y vecinos.</w:t>
      </w:r>
    </w:p>
    <w:p w:rsidR="00840951" w:rsidRPr="00932D31" w:rsidRDefault="00840951" w:rsidP="00A5730E">
      <w:pPr>
        <w:pStyle w:val="SingleTxtG"/>
        <w:rPr>
          <w:lang w:val="es-ES"/>
        </w:rPr>
      </w:pPr>
      <w:r w:rsidRPr="00932D31">
        <w:rPr>
          <w:lang w:val="es-ES"/>
        </w:rPr>
        <w:t>179.</w:t>
      </w:r>
      <w:r w:rsidRPr="00932D31">
        <w:rPr>
          <w:lang w:val="es-ES"/>
        </w:rPr>
        <w:tab/>
        <w:t>Hay 61 instituciones nacionales en la República de Macedonia, entre ellas, cinco bibliotecas, nueve institutos, 14 museos, 16 centros culturales, ocho teatros, un archivo fílmico, una sala de ópera y ballet, una orquesta filarmónica, tres instituciones para actos de carácter internacional, como el V</w:t>
      </w:r>
      <w:r w:rsidRPr="00932D31">
        <w:rPr>
          <w:i/>
          <w:lang w:val="es-ES"/>
        </w:rPr>
        <w:t xml:space="preserve">erano en </w:t>
      </w:r>
      <w:proofErr w:type="spellStart"/>
      <w:r w:rsidRPr="00932D31">
        <w:rPr>
          <w:i/>
          <w:lang w:val="es-ES"/>
        </w:rPr>
        <w:t>Ohrid</w:t>
      </w:r>
      <w:proofErr w:type="spellEnd"/>
      <w:r w:rsidRPr="00932D31">
        <w:rPr>
          <w:i/>
          <w:lang w:val="es-ES"/>
        </w:rPr>
        <w:t>,</w:t>
      </w:r>
      <w:r w:rsidRPr="00932D31">
        <w:rPr>
          <w:lang w:val="es-ES"/>
        </w:rPr>
        <w:t xml:space="preserve"> los </w:t>
      </w:r>
      <w:r w:rsidRPr="00932D31">
        <w:rPr>
          <w:i/>
          <w:lang w:val="es-ES"/>
        </w:rPr>
        <w:t xml:space="preserve">Actos líricos vespertinos en </w:t>
      </w:r>
      <w:proofErr w:type="spellStart"/>
      <w:r w:rsidRPr="00932D31">
        <w:rPr>
          <w:i/>
          <w:lang w:val="es-ES"/>
        </w:rPr>
        <w:t>Struga</w:t>
      </w:r>
      <w:proofErr w:type="spellEnd"/>
      <w:r w:rsidRPr="00932D31">
        <w:rPr>
          <w:lang w:val="es-ES"/>
        </w:rPr>
        <w:t xml:space="preserve"> y </w:t>
      </w:r>
      <w:r w:rsidRPr="00932D31">
        <w:rPr>
          <w:i/>
          <w:lang w:val="es-ES"/>
        </w:rPr>
        <w:t xml:space="preserve">Diez días de la República de </w:t>
      </w:r>
      <w:proofErr w:type="spellStart"/>
      <w:r w:rsidRPr="00932D31">
        <w:rPr>
          <w:i/>
          <w:lang w:val="es-ES"/>
        </w:rPr>
        <w:t>Krusevo</w:t>
      </w:r>
      <w:proofErr w:type="spellEnd"/>
      <w:r w:rsidRPr="00932D31">
        <w:rPr>
          <w:lang w:val="es-ES"/>
        </w:rPr>
        <w:t>, dos galerías de arte y una institución para la escenificación y el fomento del folclore.</w:t>
      </w:r>
    </w:p>
    <w:p w:rsidR="00840951" w:rsidRPr="00932D31" w:rsidRDefault="00840951" w:rsidP="00A5730E">
      <w:pPr>
        <w:pStyle w:val="SingleTxtG"/>
        <w:rPr>
          <w:lang w:val="es-ES"/>
        </w:rPr>
      </w:pPr>
      <w:r w:rsidRPr="00932D31">
        <w:rPr>
          <w:lang w:val="es-ES"/>
        </w:rPr>
        <w:t>180.</w:t>
      </w:r>
      <w:r w:rsidRPr="00932D31">
        <w:rPr>
          <w:lang w:val="es-ES"/>
        </w:rPr>
        <w:tab/>
        <w:t xml:space="preserve">La Ley sobre el fondo cinematográfico de la República de Macedonia (Boletín Oficial de la República de Macedonia </w:t>
      </w:r>
      <w:r w:rsidR="00FE4C5F" w:rsidRPr="00932D31">
        <w:rPr>
          <w:lang w:val="es-ES"/>
        </w:rPr>
        <w:t>Nº</w:t>
      </w:r>
      <w:r w:rsidRPr="00932D31">
        <w:rPr>
          <w:lang w:val="es-ES"/>
        </w:rPr>
        <w:t xml:space="preserve"> 70/2006) fue promulgada en 2006 y entró en vigor en septiembre de ese año.</w:t>
      </w:r>
    </w:p>
    <w:p w:rsidR="00840951" w:rsidRPr="00932D31" w:rsidRDefault="00840951" w:rsidP="00A5730E">
      <w:pPr>
        <w:pStyle w:val="SingleTxtG"/>
        <w:rPr>
          <w:lang w:val="es-ES"/>
        </w:rPr>
      </w:pPr>
      <w:r w:rsidRPr="00932D31">
        <w:rPr>
          <w:lang w:val="es-ES"/>
        </w:rPr>
        <w:t>181.</w:t>
      </w:r>
      <w:r w:rsidRPr="00932D31">
        <w:rPr>
          <w:lang w:val="es-ES"/>
        </w:rPr>
        <w:tab/>
        <w:t xml:space="preserve">En virtud de la Ley sobre el cine (Boletín Oficial de la República de Macedonia </w:t>
      </w:r>
      <w:r w:rsidR="00FE4C5F" w:rsidRPr="00932D31">
        <w:rPr>
          <w:lang w:val="es-ES"/>
        </w:rPr>
        <w:t>Nº</w:t>
      </w:r>
      <w:r w:rsidR="00916A1A">
        <w:rPr>
          <w:lang w:val="es-ES"/>
        </w:rPr>
        <w:t> </w:t>
      </w:r>
      <w:r w:rsidRPr="00932D31">
        <w:rPr>
          <w:lang w:val="es-ES"/>
        </w:rPr>
        <w:t xml:space="preserve">82/13) se creó el Organismo Cinematográfico de la República de Macedonia que apoya, promueve y desarrolla la industria cinematográfica, financia proyectos cinematográficos de interés nacional y apoya, presenta y promueve la producción </w:t>
      </w:r>
      <w:r w:rsidR="00916A1A">
        <w:rPr>
          <w:lang w:val="es-ES"/>
        </w:rPr>
        <w:t xml:space="preserve">cinematográfica nacional. El </w:t>
      </w:r>
      <w:r w:rsidRPr="00932D31">
        <w:rPr>
          <w:lang w:val="es-ES"/>
        </w:rPr>
        <w:t xml:space="preserve">Organismo ha comenzado a funcionar el 1 de enero de 2014. Como consecuencia de la descentralización puesta en práctica en 2004, hay 28 centros culturales (entre ellos, </w:t>
      </w:r>
      <w:r w:rsidR="00916A1A">
        <w:rPr>
          <w:lang w:val="es-ES"/>
        </w:rPr>
        <w:t>3 </w:t>
      </w:r>
      <w:r w:rsidRPr="00932D31">
        <w:rPr>
          <w:lang w:val="es-ES"/>
        </w:rPr>
        <w:t xml:space="preserve">universidades para obreros, centros culturales y centros para la niñez), 13 bibliotecas, </w:t>
      </w:r>
      <w:r w:rsidR="00916A1A">
        <w:rPr>
          <w:lang w:val="es-ES"/>
        </w:rPr>
        <w:t>6 </w:t>
      </w:r>
      <w:r w:rsidRPr="00932D31">
        <w:rPr>
          <w:lang w:val="es-ES"/>
        </w:rPr>
        <w:t xml:space="preserve">museos y </w:t>
      </w:r>
      <w:r w:rsidR="00916A1A">
        <w:rPr>
          <w:lang w:val="es-ES"/>
        </w:rPr>
        <w:t>2</w:t>
      </w:r>
      <w:r w:rsidRPr="00932D31">
        <w:rPr>
          <w:lang w:val="es-ES"/>
        </w:rPr>
        <w:t xml:space="preserve"> jardines zoológicos. La mayoría de las instituciones se encuentran en </w:t>
      </w:r>
      <w:proofErr w:type="spellStart"/>
      <w:r w:rsidRPr="00932D31">
        <w:rPr>
          <w:lang w:val="es-ES"/>
        </w:rPr>
        <w:t>Skopje</w:t>
      </w:r>
      <w:proofErr w:type="spellEnd"/>
      <w:r w:rsidRPr="00932D31">
        <w:rPr>
          <w:lang w:val="es-ES"/>
        </w:rPr>
        <w:t xml:space="preserve">, la capital, y en </w:t>
      </w:r>
      <w:proofErr w:type="spellStart"/>
      <w:r w:rsidRPr="00932D31">
        <w:rPr>
          <w:lang w:val="es-ES"/>
        </w:rPr>
        <w:t>Bitola</w:t>
      </w:r>
      <w:proofErr w:type="spellEnd"/>
      <w:r w:rsidRPr="00932D31">
        <w:rPr>
          <w:lang w:val="es-ES"/>
        </w:rPr>
        <w:t xml:space="preserve">, </w:t>
      </w:r>
      <w:proofErr w:type="spellStart"/>
      <w:r w:rsidRPr="00932D31">
        <w:rPr>
          <w:lang w:val="es-ES"/>
        </w:rPr>
        <w:t>Prilep</w:t>
      </w:r>
      <w:proofErr w:type="spellEnd"/>
      <w:r w:rsidRPr="00932D31">
        <w:rPr>
          <w:lang w:val="es-ES"/>
        </w:rPr>
        <w:t xml:space="preserve"> y </w:t>
      </w:r>
      <w:proofErr w:type="spellStart"/>
      <w:r w:rsidRPr="00932D31">
        <w:rPr>
          <w:lang w:val="es-ES"/>
        </w:rPr>
        <w:t>Kumanovo</w:t>
      </w:r>
      <w:proofErr w:type="spellEnd"/>
      <w:r w:rsidRPr="00932D31">
        <w:rPr>
          <w:lang w:val="es-ES"/>
        </w:rPr>
        <w:t>.</w:t>
      </w:r>
    </w:p>
    <w:p w:rsidR="00840951" w:rsidRPr="00932D31" w:rsidRDefault="00840951" w:rsidP="00A5730E">
      <w:pPr>
        <w:pStyle w:val="SingleTxtG"/>
        <w:rPr>
          <w:lang w:val="es-ES"/>
        </w:rPr>
      </w:pPr>
      <w:r w:rsidRPr="00932D31">
        <w:rPr>
          <w:lang w:val="es-ES"/>
        </w:rPr>
        <w:t>182.</w:t>
      </w:r>
      <w:r w:rsidRPr="00932D31">
        <w:rPr>
          <w:lang w:val="es-ES"/>
        </w:rPr>
        <w:tab/>
        <w:t>La República de Macedonia tiene un fondo de monumentos compuesto por monumentos muebles e inmuebles de diversos tipos, períodos, influencias culturales y estilos, cuyo valor cultural, histórico y artístico es incalculable.</w:t>
      </w:r>
    </w:p>
    <w:p w:rsidR="00840951" w:rsidRPr="00932D31" w:rsidRDefault="00840951" w:rsidP="00A5730E">
      <w:pPr>
        <w:pStyle w:val="SingleTxtG"/>
        <w:rPr>
          <w:lang w:val="es-ES"/>
        </w:rPr>
      </w:pPr>
      <w:r w:rsidRPr="00932D31">
        <w:rPr>
          <w:lang w:val="es-ES"/>
        </w:rPr>
        <w:t>183.</w:t>
      </w:r>
      <w:r w:rsidRPr="00932D31">
        <w:rPr>
          <w:lang w:val="es-ES"/>
        </w:rPr>
        <w:tab/>
        <w:t>La Ley de protección del patrimonio cultural (Boletín Oficial de la República de Macedonia, N</w:t>
      </w:r>
      <w:r w:rsidR="00496753" w:rsidRPr="00932D31">
        <w:rPr>
          <w:lang w:val="es-ES"/>
        </w:rPr>
        <w:t>º</w:t>
      </w:r>
      <w:r w:rsidRPr="00932D31">
        <w:rPr>
          <w:lang w:val="es-ES"/>
        </w:rPr>
        <w:t xml:space="preserve"> 24/07 y </w:t>
      </w:r>
      <w:r w:rsidR="00496753" w:rsidRPr="00932D31">
        <w:rPr>
          <w:lang w:val="es-ES"/>
        </w:rPr>
        <w:t xml:space="preserve">Nº </w:t>
      </w:r>
      <w:r w:rsidRPr="00932D31">
        <w:rPr>
          <w:lang w:val="es-ES"/>
        </w:rPr>
        <w:t>115/07) reconoce en el patrimonio cultural un valor nacional fundamental y prevé que su protección es obligatoria y de interés público en todo el territorio nacional.</w:t>
      </w:r>
    </w:p>
    <w:p w:rsidR="00840951" w:rsidRPr="00932D31" w:rsidRDefault="00840951" w:rsidP="00A5730E">
      <w:pPr>
        <w:pStyle w:val="SingleTxtG"/>
        <w:rPr>
          <w:lang w:val="es-ES"/>
        </w:rPr>
      </w:pPr>
      <w:r w:rsidRPr="00932D31">
        <w:rPr>
          <w:lang w:val="es-ES"/>
        </w:rPr>
        <w:t>184.</w:t>
      </w:r>
      <w:r w:rsidRPr="00932D31">
        <w:rPr>
          <w:lang w:val="es-ES"/>
        </w:rPr>
        <w:tab/>
        <w:t xml:space="preserve">Esta </w:t>
      </w:r>
      <w:r w:rsidR="00496753" w:rsidRPr="00932D31">
        <w:rPr>
          <w:lang w:val="es-ES"/>
        </w:rPr>
        <w:t>ley</w:t>
      </w:r>
      <w:r w:rsidRPr="00932D31">
        <w:rPr>
          <w:lang w:val="es-ES"/>
        </w:rPr>
        <w:t xml:space="preserve"> introduce una nueva categoría de patrimonio cultural, a saber, el patrimonio cultural inmaterial de carácter espiritual que comprende, entre otras cosas, elementos del folclore como costumbres, rituales, tradiciones orales, canciones folclóricas, cuentos, leyendas, proverbios, adivinanzas, danzas, juegos y cantos, artesanías antiguas y singulares, profesiones tradicionales y otras expresiones de la creatividad inmaterial.</w:t>
      </w:r>
    </w:p>
    <w:p w:rsidR="00840951" w:rsidRPr="00932D31" w:rsidRDefault="00840951" w:rsidP="00A5730E">
      <w:pPr>
        <w:pStyle w:val="SingleTxtG"/>
        <w:rPr>
          <w:lang w:val="es-ES"/>
        </w:rPr>
      </w:pPr>
      <w:r w:rsidRPr="00932D31">
        <w:rPr>
          <w:lang w:val="es-ES"/>
        </w:rPr>
        <w:t>185.</w:t>
      </w:r>
      <w:r w:rsidRPr="00932D31">
        <w:rPr>
          <w:lang w:val="es-ES"/>
        </w:rPr>
        <w:tab/>
        <w:t>La Ley sobre bienes audiovisuales de 2008 establece las condiciones y la modalidad de funcionamiento de los archivos cinematográficos, la creación de archivos cinematográficos y los tipos de archivos y los derechos y obligaciones relativos a los bienes audiovisuales.</w:t>
      </w:r>
    </w:p>
    <w:p w:rsidR="00840951" w:rsidRPr="00932D31" w:rsidRDefault="00840951" w:rsidP="00A5730E">
      <w:pPr>
        <w:pStyle w:val="SingleTxtG"/>
        <w:rPr>
          <w:lang w:val="es-ES"/>
        </w:rPr>
      </w:pPr>
      <w:r w:rsidRPr="00932D31">
        <w:rPr>
          <w:lang w:val="es-ES"/>
        </w:rPr>
        <w:t>186.</w:t>
      </w:r>
      <w:r w:rsidRPr="00932D31">
        <w:rPr>
          <w:lang w:val="es-ES"/>
        </w:rPr>
        <w:tab/>
        <w:t>Con el fin de integrar a las personas con discapacidad en la sociedad se realizan programas culturales y especiales. En este marco, en 2011 se creó una Biblioteca para Ciegos que imprime, publica y presta libros de texto, libros y otro material literario preparado en formatos alternativos, en Braille o en tipos de imprenta grandes, libros de texto grabados en casetes audio o CD, etc. Además, en todas las instituciones culturales hay un acceso especial previsto para todas las personas con discapacidades.</w:t>
      </w:r>
    </w:p>
    <w:p w:rsidR="00840951" w:rsidRPr="00932D31" w:rsidRDefault="00840951" w:rsidP="00A5730E">
      <w:pPr>
        <w:pStyle w:val="SingleTxtG"/>
        <w:rPr>
          <w:lang w:val="es-ES"/>
        </w:rPr>
      </w:pPr>
      <w:r w:rsidRPr="00932D31">
        <w:rPr>
          <w:lang w:val="es-ES"/>
        </w:rPr>
        <w:t>187.</w:t>
      </w:r>
      <w:r w:rsidRPr="00932D31">
        <w:rPr>
          <w:lang w:val="es-ES"/>
        </w:rPr>
        <w:tab/>
        <w:t xml:space="preserve">En razón del carácter </w:t>
      </w:r>
      <w:proofErr w:type="spellStart"/>
      <w:r w:rsidRPr="00932D31">
        <w:rPr>
          <w:lang w:val="es-ES"/>
        </w:rPr>
        <w:t>pluriétnico</w:t>
      </w:r>
      <w:proofErr w:type="spellEnd"/>
      <w:r w:rsidRPr="00932D31">
        <w:rPr>
          <w:lang w:val="es-ES"/>
        </w:rPr>
        <w:t xml:space="preserve"> y pluricultural de la República de Macedonia se elaboran programas que promueven y fomentan el pluralismo cultural.</w:t>
      </w:r>
    </w:p>
    <w:p w:rsidR="00840951" w:rsidRPr="00932D31" w:rsidRDefault="00840951" w:rsidP="00A5730E">
      <w:pPr>
        <w:pStyle w:val="SingleTxtG"/>
        <w:rPr>
          <w:lang w:val="es-ES"/>
        </w:rPr>
      </w:pPr>
      <w:r w:rsidRPr="00932D31">
        <w:rPr>
          <w:lang w:val="es-ES"/>
        </w:rPr>
        <w:t>188.</w:t>
      </w:r>
      <w:r w:rsidRPr="00932D31">
        <w:rPr>
          <w:lang w:val="es-ES"/>
        </w:rPr>
        <w:tab/>
        <w:t>Con arreglo a la Ley de ciencia e investigación (Boletín Oficial de la República de Macedonia, N</w:t>
      </w:r>
      <w:r w:rsidR="00496753" w:rsidRPr="00932D31">
        <w:rPr>
          <w:lang w:val="es-ES"/>
        </w:rPr>
        <w:t>º</w:t>
      </w:r>
      <w:r w:rsidRPr="00932D31">
        <w:rPr>
          <w:lang w:val="es-ES"/>
        </w:rPr>
        <w:t xml:space="preserve"> 46/2008 y </w:t>
      </w:r>
      <w:r w:rsidR="00496753" w:rsidRPr="00932D31">
        <w:rPr>
          <w:lang w:val="es-ES"/>
        </w:rPr>
        <w:t xml:space="preserve">Nº </w:t>
      </w:r>
      <w:r w:rsidRPr="00932D31">
        <w:rPr>
          <w:lang w:val="es-ES"/>
        </w:rPr>
        <w:t>103/2008) se confía al Ministerio de Educación y Ciencias la organización, la gestión y la definición de las condiciones en que se desarrollan las actividades científicas y de investigación, así como la formación de los científicos e investigadores.</w:t>
      </w:r>
    </w:p>
    <w:p w:rsidR="00840951" w:rsidRPr="00932D31" w:rsidRDefault="00840951" w:rsidP="00A5730E">
      <w:pPr>
        <w:pStyle w:val="SingleTxtG"/>
        <w:rPr>
          <w:lang w:val="es-ES"/>
        </w:rPr>
      </w:pPr>
      <w:r w:rsidRPr="00932D31">
        <w:rPr>
          <w:lang w:val="es-ES"/>
        </w:rPr>
        <w:t>189.</w:t>
      </w:r>
      <w:r w:rsidRPr="00932D31">
        <w:rPr>
          <w:lang w:val="es-ES"/>
        </w:rPr>
        <w:tab/>
        <w:t>A fin de estimular la actividad científica, en 2009 el Ministerio de Educación y Ciencias otorgó becas a jóvenes estudiantes de postgrado talentosos y con altas calificaciones, además de aprobar fondos para financiar una asignación única para la preparación y defensa de tesis de maestría y doctorado.</w:t>
      </w:r>
    </w:p>
    <w:p w:rsidR="00840951" w:rsidRPr="00932D31" w:rsidRDefault="00840951" w:rsidP="00A5730E">
      <w:pPr>
        <w:pStyle w:val="SingleTxtG"/>
        <w:rPr>
          <w:lang w:val="es-ES"/>
        </w:rPr>
      </w:pPr>
      <w:r w:rsidRPr="00932D31">
        <w:rPr>
          <w:lang w:val="es-ES"/>
        </w:rPr>
        <w:t>190.</w:t>
      </w:r>
      <w:r w:rsidRPr="00932D31">
        <w:rPr>
          <w:lang w:val="es-ES"/>
        </w:rPr>
        <w:tab/>
        <w:t>El Programa de actividades científicas y de investigación para las siete instituciones científicas públicas (institutos científicos) destina fondos para actividades del Programa: proyectos científicos y de investigación, publicaciones, organización de congresos científicos, participación en congresos científicos en el extranjero, visitas de estudio en el extranjero, visitas de científicos extranjeros a la República de Macedonia, suministro de equipos científicos y de investigación, suministro de obras científicas, adaptación y reconstrucción de instalaciones, etc.</w:t>
      </w:r>
    </w:p>
    <w:p w:rsidR="00E20083" w:rsidRPr="00932D31" w:rsidRDefault="00A5730E" w:rsidP="00A5730E">
      <w:pPr>
        <w:pStyle w:val="SingleTxtG"/>
        <w:spacing w:before="240"/>
        <w:jc w:val="center"/>
        <w:rPr>
          <w:u w:val="single"/>
          <w:lang w:val="es-ES"/>
        </w:rPr>
      </w:pPr>
      <w:r w:rsidRPr="00932D31">
        <w:rPr>
          <w:u w:val="single"/>
          <w:lang w:val="es-ES"/>
        </w:rPr>
        <w:tab/>
      </w:r>
      <w:r w:rsidRPr="00932D31">
        <w:rPr>
          <w:u w:val="single"/>
          <w:lang w:val="es-ES"/>
        </w:rPr>
        <w:tab/>
      </w:r>
      <w:r w:rsidRPr="00932D31">
        <w:rPr>
          <w:u w:val="single"/>
          <w:lang w:val="es-ES"/>
        </w:rPr>
        <w:tab/>
      </w:r>
    </w:p>
    <w:sectPr w:rsidR="00E20083" w:rsidRPr="00932D31" w:rsidSect="00BC5388">
      <w:headerReference w:type="even" r:id="rId19"/>
      <w:headerReference w:type="default" r:id="rId20"/>
      <w:footerReference w:type="even" r:id="rId21"/>
      <w:footerReference w:type="default" r:id="rId22"/>
      <w:pgSz w:w="11906" w:h="16838" w:code="9"/>
      <w:pgMar w:top="1701" w:right="1134" w:bottom="2268" w:left="1134" w:header="1134" w:footer="170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1323" w:rsidRDefault="00361323">
      <w:r>
        <w:separator/>
      </w:r>
    </w:p>
  </w:endnote>
  <w:endnote w:type="continuationSeparator" w:id="0">
    <w:p w:rsidR="00361323" w:rsidRDefault="0036132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KaiTi_GB2312">
    <w:panose1 w:val="02010609060101010101"/>
    <w:charset w:val="86"/>
    <w:family w:val="modern"/>
    <w:pitch w:val="fixed"/>
    <w:sig w:usb0="800002BF" w:usb1="38CF7CFA" w:usb2="00000016" w:usb3="00000000" w:csb0="00040001" w:csb1="00000000"/>
  </w:font>
  <w:font w:name="StobiSerif Regular">
    <w:altName w:val="Times New Roman"/>
    <w:panose1 w:val="00000000000000000000"/>
    <w:charset w:val="00"/>
    <w:family w:val="modern"/>
    <w:notTrueType/>
    <w:pitch w:val="variable"/>
    <w:sig w:usb0="A00002AF" w:usb1="5000204B" w:usb2="00000000" w:usb3="00000000" w:csb0="0000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753" w:rsidRPr="00E91FF3" w:rsidRDefault="00496753" w:rsidP="005B32F8">
    <w:pPr>
      <w:pStyle w:val="Footer"/>
      <w:tabs>
        <w:tab w:val="right" w:pos="9638"/>
      </w:tabs>
      <w:rPr>
        <w:szCs w:val="16"/>
      </w:rPr>
    </w:pPr>
    <w:r w:rsidRPr="005B32F8">
      <w:rPr>
        <w:b/>
        <w:sz w:val="18"/>
      </w:rPr>
      <w:fldChar w:fldCharType="begin"/>
    </w:r>
    <w:r w:rsidRPr="005B32F8">
      <w:rPr>
        <w:b/>
        <w:sz w:val="18"/>
      </w:rPr>
      <w:instrText xml:space="preserve"> PAGE  \* MERGEFORMAT </w:instrText>
    </w:r>
    <w:r w:rsidRPr="005B32F8">
      <w:rPr>
        <w:b/>
        <w:sz w:val="18"/>
      </w:rPr>
      <w:fldChar w:fldCharType="separate"/>
    </w:r>
    <w:r w:rsidR="00214A8F">
      <w:rPr>
        <w:b/>
        <w:noProof/>
        <w:sz w:val="18"/>
      </w:rPr>
      <w:t>2</w:t>
    </w:r>
    <w:r w:rsidRPr="005B32F8">
      <w:rPr>
        <w:b/>
        <w:sz w:val="18"/>
      </w:rPr>
      <w:fldChar w:fldCharType="end"/>
    </w:r>
    <w:r>
      <w:rPr>
        <w:sz w:val="18"/>
      </w:rPr>
      <w:tab/>
    </w:r>
    <w:r>
      <w:rPr>
        <w:szCs w:val="16"/>
      </w:rPr>
      <w:t>GE.14-17563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753" w:rsidRPr="005B32F8" w:rsidRDefault="00496753" w:rsidP="005B32F8">
    <w:pPr>
      <w:pStyle w:val="Footer"/>
      <w:tabs>
        <w:tab w:val="right" w:pos="9638"/>
      </w:tabs>
      <w:rPr>
        <w:b/>
        <w:sz w:val="18"/>
      </w:rPr>
    </w:pPr>
    <w:r>
      <w:rPr>
        <w:szCs w:val="16"/>
      </w:rPr>
      <w:t>GE.14-17563  (EXT)</w:t>
    </w:r>
    <w:r>
      <w:tab/>
    </w:r>
    <w:r w:rsidRPr="005B32F8">
      <w:rPr>
        <w:b/>
        <w:sz w:val="18"/>
      </w:rPr>
      <w:fldChar w:fldCharType="begin"/>
    </w:r>
    <w:r w:rsidRPr="005B32F8">
      <w:rPr>
        <w:b/>
        <w:sz w:val="18"/>
      </w:rPr>
      <w:instrText xml:space="preserve"> PAGE  \* MERGEFORMAT </w:instrText>
    </w:r>
    <w:r w:rsidRPr="005B32F8">
      <w:rPr>
        <w:b/>
        <w:sz w:val="18"/>
      </w:rPr>
      <w:fldChar w:fldCharType="separate"/>
    </w:r>
    <w:r w:rsidR="00214A8F">
      <w:rPr>
        <w:b/>
        <w:noProof/>
        <w:sz w:val="18"/>
      </w:rPr>
      <w:t>19</w:t>
    </w:r>
    <w:r w:rsidRPr="005B32F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753" w:rsidRDefault="00D44C9F" w:rsidP="00D44C9F">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margin-left:431.5pt;margin-top:15pt;width:50.25pt;height:50.25pt;z-index:6">
          <v:imagedata r:id="rId1" o:title="2-4&amp;Size=2&amp;Lang=S"/>
        </v:shape>
      </w:pict>
    </w:r>
    <w:r w:rsidR="00496753">
      <w:rPr>
        <w:noProof/>
      </w:rPr>
      <w:pict>
        <v:shape id="_x0000_s2049" type="#_x0000_t75" style="position:absolute;margin-left:337.85pt;margin-top:655.35pt;width:85.5pt;height:18pt;z-index:1;mso-position-horizontal-relative:margin;mso-position-vertical-relative:margin" wrapcoords="18189 0 0 9900 -189 12600 -189 17100 758 19800 19516 19800 20274 19800 21032 14400 21600 14400 21600 8100 20653 0 18189 0">
          <v:imagedata r:id="rId2" o:title="recycle_Spanish"/>
          <w10:wrap anchorx="margin" anchory="margin"/>
          <w10:anchorlock/>
        </v:shape>
      </w:pict>
    </w:r>
    <w:r w:rsidR="00496753">
      <w:rPr>
        <w:sz w:val="20"/>
      </w:rPr>
      <w:t>GE.14-17563  (EXT)</w:t>
    </w:r>
  </w:p>
  <w:p w:rsidR="00D44C9F" w:rsidRPr="00D44C9F" w:rsidRDefault="00D44C9F" w:rsidP="00D44C9F">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753" w:rsidRPr="00D42BEB" w:rsidRDefault="00496753" w:rsidP="00D42BEB">
    <w:pPr>
      <w:pStyle w:val="Footer"/>
      <w:rPr>
        <w:szCs w:val="16"/>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753" w:rsidRPr="00D42BEB" w:rsidRDefault="00496753" w:rsidP="00D42BEB">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753" w:rsidRPr="00BC5388" w:rsidRDefault="00496753" w:rsidP="00BC5388">
    <w:pPr>
      <w:pStyle w:val="Footer"/>
      <w:tabs>
        <w:tab w:val="right" w:pos="9638"/>
      </w:tabs>
      <w:rPr>
        <w:szCs w:val="16"/>
      </w:rPr>
    </w:pPr>
    <w:r w:rsidRPr="00BC5388">
      <w:rPr>
        <w:b/>
        <w:sz w:val="18"/>
        <w:szCs w:val="16"/>
      </w:rPr>
      <w:fldChar w:fldCharType="begin"/>
    </w:r>
    <w:r w:rsidRPr="00BC5388">
      <w:rPr>
        <w:b/>
        <w:sz w:val="18"/>
        <w:szCs w:val="16"/>
      </w:rPr>
      <w:instrText xml:space="preserve"> PAGE  \* MERGEFORMAT </w:instrText>
    </w:r>
    <w:r w:rsidRPr="00BC5388">
      <w:rPr>
        <w:b/>
        <w:sz w:val="18"/>
        <w:szCs w:val="16"/>
      </w:rPr>
      <w:fldChar w:fldCharType="separate"/>
    </w:r>
    <w:r w:rsidR="00214A8F">
      <w:rPr>
        <w:b/>
        <w:noProof/>
        <w:sz w:val="18"/>
        <w:szCs w:val="16"/>
      </w:rPr>
      <w:t>38</w:t>
    </w:r>
    <w:r w:rsidRPr="00BC5388">
      <w:rPr>
        <w:b/>
        <w:sz w:val="18"/>
        <w:szCs w:val="16"/>
      </w:rPr>
      <w:fldChar w:fldCharType="end"/>
    </w:r>
    <w:r>
      <w:rPr>
        <w:sz w:val="18"/>
        <w:szCs w:val="16"/>
      </w:rPr>
      <w:tab/>
    </w:r>
    <w:r>
      <w:t>GE.14-17563  (EXT)</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753" w:rsidRPr="00BC5388" w:rsidRDefault="00496753" w:rsidP="00BC5388">
    <w:pPr>
      <w:pStyle w:val="Footer"/>
      <w:tabs>
        <w:tab w:val="right" w:pos="9638"/>
      </w:tabs>
      <w:rPr>
        <w:b/>
        <w:sz w:val="18"/>
      </w:rPr>
    </w:pPr>
    <w:r>
      <w:t>GE.14-17563  (EXT)</w:t>
    </w:r>
    <w:r>
      <w:tab/>
    </w:r>
    <w:r w:rsidRPr="00BC5388">
      <w:rPr>
        <w:b/>
        <w:sz w:val="18"/>
      </w:rPr>
      <w:fldChar w:fldCharType="begin"/>
    </w:r>
    <w:r w:rsidRPr="00BC5388">
      <w:rPr>
        <w:b/>
        <w:sz w:val="18"/>
      </w:rPr>
      <w:instrText xml:space="preserve"> PAGE  \* MERGEFORMAT </w:instrText>
    </w:r>
    <w:r w:rsidRPr="00BC5388">
      <w:rPr>
        <w:b/>
        <w:sz w:val="18"/>
      </w:rPr>
      <w:fldChar w:fldCharType="separate"/>
    </w:r>
    <w:r w:rsidR="00214A8F">
      <w:rPr>
        <w:b/>
        <w:noProof/>
        <w:sz w:val="18"/>
      </w:rPr>
      <w:t>39</w:t>
    </w:r>
    <w:r w:rsidRPr="00BC5388">
      <w:rPr>
        <w:b/>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1323" w:rsidRPr="001075E9" w:rsidRDefault="00361323" w:rsidP="001075E9">
      <w:pPr>
        <w:tabs>
          <w:tab w:val="right" w:pos="2155"/>
        </w:tabs>
        <w:spacing w:after="80" w:line="240" w:lineRule="auto"/>
        <w:ind w:left="680"/>
        <w:rPr>
          <w:u w:val="single"/>
        </w:rPr>
      </w:pPr>
      <w:r>
        <w:rPr>
          <w:u w:val="single"/>
        </w:rPr>
        <w:tab/>
      </w:r>
    </w:p>
  </w:footnote>
  <w:footnote w:type="continuationSeparator" w:id="0">
    <w:p w:rsidR="00361323" w:rsidRDefault="00361323">
      <w:r>
        <w:continuationSeparator/>
      </w:r>
    </w:p>
  </w:footnote>
  <w:footnote w:id="1">
    <w:p w:rsidR="00496753" w:rsidRPr="00743383" w:rsidRDefault="00496753" w:rsidP="00743383">
      <w:pPr>
        <w:pStyle w:val="FootnoteText"/>
      </w:pPr>
      <w:r>
        <w:tab/>
      </w:r>
      <w:r w:rsidRPr="00743383">
        <w:rPr>
          <w:rStyle w:val="FootnoteReference"/>
          <w:sz w:val="20"/>
          <w:vertAlign w:val="baseline"/>
        </w:rPr>
        <w:t>*</w:t>
      </w:r>
      <w:r>
        <w:rPr>
          <w:sz w:val="20"/>
        </w:rPr>
        <w:tab/>
      </w:r>
      <w:r w:rsidRPr="00743383">
        <w:t>El presente documento se publica sin haber sido objeto de revisión editorial oficial.</w:t>
      </w:r>
    </w:p>
  </w:footnote>
  <w:footnote w:id="2">
    <w:p w:rsidR="00496753" w:rsidRDefault="00496753" w:rsidP="00697BCF">
      <w:pPr>
        <w:pStyle w:val="FootnoteText"/>
      </w:pPr>
      <w:r>
        <w:tab/>
      </w:r>
      <w:r w:rsidRPr="00697BCF">
        <w:rPr>
          <w:rStyle w:val="FootnoteReference"/>
        </w:rPr>
        <w:footnoteRef/>
      </w:r>
      <w:r>
        <w:tab/>
        <w:t>Según las recomendaciones de EUROSTAT, se trata de la proporción de personas empleadas de la población en edad de trabajar, de 15 a 64 años.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753" w:rsidRPr="005B32F8" w:rsidRDefault="00496753">
    <w:pPr>
      <w:pStyle w:val="Header"/>
    </w:pPr>
    <w:r>
      <w:t>E/C.12/MKD/2-4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753" w:rsidRPr="005B32F8" w:rsidRDefault="00496753" w:rsidP="005B32F8">
    <w:pPr>
      <w:pStyle w:val="Header"/>
      <w:jc w:val="right"/>
    </w:pPr>
    <w:r>
      <w:t>E/C.12/MKD/2-4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753" w:rsidRPr="00D42BEB" w:rsidRDefault="00496753" w:rsidP="00D42BEB">
    <w:r>
      <w:rPr>
        <w:noProof/>
      </w:rPr>
      <w:pict>
        <v:shapetype id="_x0000_t202" coordsize="21600,21600" o:spt="202" path="m,l,21600r21600,l21600,xe">
          <v:stroke joinstyle="miter"/>
          <v:path gradientshapeok="t" o:connecttype="rect"/>
        </v:shapetype>
        <v:shape id="_x0000_s2051" type="#_x0000_t202" style="position:absolute;margin-left:-34pt;margin-top:0;width:17.55pt;height:481.9pt;z-index:3;mso-position-horizontal-relative:margin;mso-position-vertical-relative:margin" stroked="f">
          <v:textbox style="layout-flow:vertical" inset="0,0,0,0">
            <w:txbxContent>
              <w:p w:rsidR="00496753" w:rsidRPr="00E91FF3" w:rsidRDefault="00496753" w:rsidP="00D42BEB">
                <w:pPr>
                  <w:pStyle w:val="Footer"/>
                  <w:tabs>
                    <w:tab w:val="right" w:pos="9638"/>
                  </w:tabs>
                  <w:rPr>
                    <w:szCs w:val="16"/>
                  </w:rPr>
                </w:pPr>
                <w:r w:rsidRPr="005B32F8">
                  <w:rPr>
                    <w:b/>
                    <w:sz w:val="18"/>
                  </w:rPr>
                  <w:fldChar w:fldCharType="begin"/>
                </w:r>
                <w:r w:rsidRPr="005B32F8">
                  <w:rPr>
                    <w:b/>
                    <w:sz w:val="18"/>
                  </w:rPr>
                  <w:instrText xml:space="preserve"> PAGE  \* MERGEFORMAT </w:instrText>
                </w:r>
                <w:r w:rsidRPr="005B32F8">
                  <w:rPr>
                    <w:b/>
                    <w:sz w:val="18"/>
                  </w:rPr>
                  <w:fldChar w:fldCharType="separate"/>
                </w:r>
                <w:r w:rsidR="00214A8F">
                  <w:rPr>
                    <w:b/>
                    <w:noProof/>
                    <w:sz w:val="18"/>
                  </w:rPr>
                  <w:t>24</w:t>
                </w:r>
                <w:r w:rsidRPr="005B32F8">
                  <w:rPr>
                    <w:b/>
                    <w:sz w:val="18"/>
                  </w:rPr>
                  <w:fldChar w:fldCharType="end"/>
                </w:r>
                <w:r>
                  <w:rPr>
                    <w:sz w:val="18"/>
                  </w:rPr>
                  <w:tab/>
                </w:r>
                <w:r>
                  <w:rPr>
                    <w:szCs w:val="16"/>
                  </w:rPr>
                  <w:t>GE.14-17563  (EXT)</w:t>
                </w:r>
              </w:p>
              <w:p w:rsidR="00496753" w:rsidRDefault="00496753"/>
            </w:txbxContent>
          </v:textbox>
        </v:shape>
      </w:pict>
    </w:r>
    <w:r>
      <w:rPr>
        <w:noProof/>
      </w:rPr>
      <w:pict>
        <v:shape id="_x0000_s2050" type="#_x0000_t202" style="position:absolute;margin-left:771pt;margin-top:0;width:17pt;height:481.9pt;z-index:2;mso-position-horizontal-relative:page;mso-position-vertical-relative:margin" stroked="f">
          <v:textbox style="layout-flow:vertical" inset="0,0,0,0">
            <w:txbxContent>
              <w:p w:rsidR="00496753" w:rsidRPr="005B32F8" w:rsidRDefault="00496753" w:rsidP="00D42BEB">
                <w:pPr>
                  <w:pStyle w:val="Header"/>
                </w:pPr>
                <w:r>
                  <w:t>E/C.12/MKD/2-4</w:t>
                </w:r>
              </w:p>
              <w:p w:rsidR="00496753" w:rsidRDefault="00496753"/>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753" w:rsidRPr="00D42BEB" w:rsidRDefault="00496753" w:rsidP="00D42BEB">
    <w:r>
      <w:rPr>
        <w:noProof/>
      </w:rPr>
      <w:pict>
        <v:shapetype id="_x0000_t202" coordsize="21600,21600" o:spt="202" path="m,l,21600r21600,l21600,xe">
          <v:stroke joinstyle="miter"/>
          <v:path gradientshapeok="t" o:connecttype="rect"/>
        </v:shapetype>
        <v:shape id="_x0000_s2053" type="#_x0000_t202" style="position:absolute;margin-left:-34pt;margin-top:0;width:17.55pt;height:481.9pt;z-index:5;mso-position-horizontal-relative:margin;mso-position-vertical-relative:margin" stroked="f">
          <v:textbox style="layout-flow:vertical" inset="0,0,0,0">
            <w:txbxContent>
              <w:p w:rsidR="00496753" w:rsidRPr="005B32F8" w:rsidRDefault="00496753" w:rsidP="00D42BEB">
                <w:pPr>
                  <w:pStyle w:val="Footer"/>
                  <w:tabs>
                    <w:tab w:val="right" w:pos="9638"/>
                  </w:tabs>
                  <w:rPr>
                    <w:b/>
                    <w:sz w:val="18"/>
                  </w:rPr>
                </w:pPr>
                <w:r>
                  <w:rPr>
                    <w:szCs w:val="16"/>
                  </w:rPr>
                  <w:t>GE.14-17563  (EXT)</w:t>
                </w:r>
                <w:r>
                  <w:tab/>
                </w:r>
                <w:r w:rsidRPr="005B32F8">
                  <w:rPr>
                    <w:b/>
                    <w:sz w:val="18"/>
                  </w:rPr>
                  <w:fldChar w:fldCharType="begin"/>
                </w:r>
                <w:r w:rsidRPr="005B32F8">
                  <w:rPr>
                    <w:b/>
                    <w:sz w:val="18"/>
                  </w:rPr>
                  <w:instrText xml:space="preserve"> PAGE  \* MERGEFORMAT </w:instrText>
                </w:r>
                <w:r w:rsidRPr="005B32F8">
                  <w:rPr>
                    <w:b/>
                    <w:sz w:val="18"/>
                  </w:rPr>
                  <w:fldChar w:fldCharType="separate"/>
                </w:r>
                <w:r w:rsidR="00214A8F">
                  <w:rPr>
                    <w:b/>
                    <w:noProof/>
                    <w:sz w:val="18"/>
                  </w:rPr>
                  <w:t>23</w:t>
                </w:r>
                <w:r w:rsidRPr="005B32F8">
                  <w:rPr>
                    <w:b/>
                    <w:sz w:val="18"/>
                  </w:rPr>
                  <w:fldChar w:fldCharType="end"/>
                </w:r>
              </w:p>
              <w:p w:rsidR="00496753" w:rsidRDefault="00496753"/>
            </w:txbxContent>
          </v:textbox>
        </v:shape>
      </w:pict>
    </w:r>
    <w:r>
      <w:rPr>
        <w:noProof/>
      </w:rPr>
      <w:pict>
        <v:shape id="_x0000_s2052" type="#_x0000_t202" style="position:absolute;margin-left:771pt;margin-top:0;width:17pt;height:481.9pt;z-index:4;mso-position-horizontal-relative:page;mso-position-vertical-relative:margin" stroked="f">
          <v:textbox style="layout-flow:vertical" inset="0,0,0,0">
            <w:txbxContent>
              <w:p w:rsidR="00496753" w:rsidRPr="005B32F8" w:rsidRDefault="00496753" w:rsidP="00D42BEB">
                <w:pPr>
                  <w:pStyle w:val="Header"/>
                  <w:jc w:val="right"/>
                </w:pPr>
                <w:r>
                  <w:t>E/C.12/MKD/2-4</w:t>
                </w:r>
              </w:p>
              <w:p w:rsidR="00496753" w:rsidRDefault="00496753"/>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753" w:rsidRDefault="00496753">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753" w:rsidRPr="00BC5388" w:rsidRDefault="00496753" w:rsidP="00BC5388">
    <w:pPr>
      <w:pStyle w:val="Header"/>
    </w:pPr>
    <w:r>
      <w:t>E/C.12/MKD/2-4</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753" w:rsidRPr="00BC5388" w:rsidRDefault="00496753" w:rsidP="00BC5388">
    <w:pPr>
      <w:pStyle w:val="Header"/>
      <w:jc w:val="right"/>
    </w:pPr>
    <w:r>
      <w:t>E/C.12/MKD/2-4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proofState w:spelling="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91FF3"/>
    <w:rsid w:val="00031E00"/>
    <w:rsid w:val="0008650D"/>
    <w:rsid w:val="000B57E7"/>
    <w:rsid w:val="000D71BD"/>
    <w:rsid w:val="000F09DF"/>
    <w:rsid w:val="000F61B2"/>
    <w:rsid w:val="001075E9"/>
    <w:rsid w:val="00177AC1"/>
    <w:rsid w:val="00180183"/>
    <w:rsid w:val="00196389"/>
    <w:rsid w:val="001C7A89"/>
    <w:rsid w:val="001E66B0"/>
    <w:rsid w:val="00204110"/>
    <w:rsid w:val="00214A8F"/>
    <w:rsid w:val="002A2EFC"/>
    <w:rsid w:val="002D16F0"/>
    <w:rsid w:val="002D5AAC"/>
    <w:rsid w:val="00301299"/>
    <w:rsid w:val="00313431"/>
    <w:rsid w:val="003145B6"/>
    <w:rsid w:val="00322004"/>
    <w:rsid w:val="003402C2"/>
    <w:rsid w:val="00361323"/>
    <w:rsid w:val="00381C24"/>
    <w:rsid w:val="003958D0"/>
    <w:rsid w:val="003D064D"/>
    <w:rsid w:val="003E7376"/>
    <w:rsid w:val="0041031F"/>
    <w:rsid w:val="00421642"/>
    <w:rsid w:val="00454E07"/>
    <w:rsid w:val="004903CB"/>
    <w:rsid w:val="00496753"/>
    <w:rsid w:val="004B19F2"/>
    <w:rsid w:val="0050108D"/>
    <w:rsid w:val="005016AF"/>
    <w:rsid w:val="005076AF"/>
    <w:rsid w:val="0052159C"/>
    <w:rsid w:val="00547C14"/>
    <w:rsid w:val="0055778D"/>
    <w:rsid w:val="00572E19"/>
    <w:rsid w:val="005A0B16"/>
    <w:rsid w:val="005B32F8"/>
    <w:rsid w:val="005D300D"/>
    <w:rsid w:val="005F0B42"/>
    <w:rsid w:val="0062719E"/>
    <w:rsid w:val="0064421C"/>
    <w:rsid w:val="00681616"/>
    <w:rsid w:val="00697BCF"/>
    <w:rsid w:val="00697D5E"/>
    <w:rsid w:val="006A6E7D"/>
    <w:rsid w:val="006F35EE"/>
    <w:rsid w:val="007062A8"/>
    <w:rsid w:val="00710CF8"/>
    <w:rsid w:val="0071671A"/>
    <w:rsid w:val="00716C6F"/>
    <w:rsid w:val="00743383"/>
    <w:rsid w:val="007464CC"/>
    <w:rsid w:val="007D6339"/>
    <w:rsid w:val="007E13C2"/>
    <w:rsid w:val="00802199"/>
    <w:rsid w:val="00830923"/>
    <w:rsid w:val="00834B71"/>
    <w:rsid w:val="00840951"/>
    <w:rsid w:val="0086445C"/>
    <w:rsid w:val="008647B0"/>
    <w:rsid w:val="008678C6"/>
    <w:rsid w:val="008A08D7"/>
    <w:rsid w:val="008D4312"/>
    <w:rsid w:val="008E6801"/>
    <w:rsid w:val="00906890"/>
    <w:rsid w:val="00916A1A"/>
    <w:rsid w:val="00932D31"/>
    <w:rsid w:val="0094217F"/>
    <w:rsid w:val="00951972"/>
    <w:rsid w:val="009A242A"/>
    <w:rsid w:val="009C67AD"/>
    <w:rsid w:val="009E78C4"/>
    <w:rsid w:val="00A00CB2"/>
    <w:rsid w:val="00A23F2A"/>
    <w:rsid w:val="00A500CE"/>
    <w:rsid w:val="00A5730E"/>
    <w:rsid w:val="00A9118D"/>
    <w:rsid w:val="00A917B3"/>
    <w:rsid w:val="00AB11C2"/>
    <w:rsid w:val="00AB4B51"/>
    <w:rsid w:val="00AB4EB2"/>
    <w:rsid w:val="00AE2810"/>
    <w:rsid w:val="00B10CC7"/>
    <w:rsid w:val="00B23CDC"/>
    <w:rsid w:val="00B62458"/>
    <w:rsid w:val="00B6350A"/>
    <w:rsid w:val="00B7149B"/>
    <w:rsid w:val="00BA76AD"/>
    <w:rsid w:val="00BC161C"/>
    <w:rsid w:val="00BC5388"/>
    <w:rsid w:val="00BD33EE"/>
    <w:rsid w:val="00BE095A"/>
    <w:rsid w:val="00C16CC9"/>
    <w:rsid w:val="00C60F0C"/>
    <w:rsid w:val="00C805C9"/>
    <w:rsid w:val="00C8792B"/>
    <w:rsid w:val="00CA1679"/>
    <w:rsid w:val="00CE34F5"/>
    <w:rsid w:val="00CF1BDA"/>
    <w:rsid w:val="00D1002B"/>
    <w:rsid w:val="00D1426C"/>
    <w:rsid w:val="00D42BEB"/>
    <w:rsid w:val="00D44C9F"/>
    <w:rsid w:val="00D57FCC"/>
    <w:rsid w:val="00D72A32"/>
    <w:rsid w:val="00D738F9"/>
    <w:rsid w:val="00D90138"/>
    <w:rsid w:val="00D97076"/>
    <w:rsid w:val="00DA711A"/>
    <w:rsid w:val="00DB3596"/>
    <w:rsid w:val="00E04C36"/>
    <w:rsid w:val="00E20083"/>
    <w:rsid w:val="00E73F76"/>
    <w:rsid w:val="00E831D3"/>
    <w:rsid w:val="00E91FF3"/>
    <w:rsid w:val="00EF1360"/>
    <w:rsid w:val="00EF3220"/>
    <w:rsid w:val="00F10BFE"/>
    <w:rsid w:val="00F17F20"/>
    <w:rsid w:val="00F308A3"/>
    <w:rsid w:val="00F33585"/>
    <w:rsid w:val="00F45FD4"/>
    <w:rsid w:val="00F550E4"/>
    <w:rsid w:val="00F55EE8"/>
    <w:rsid w:val="00F610C6"/>
    <w:rsid w:val="00FB6CD8"/>
    <w:rsid w:val="00FD2EF7"/>
    <w:rsid w:val="00FE4C5F"/>
    <w:rsid w:val="00FF381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57FCC"/>
  </w:style>
  <w:style w:type="character" w:styleId="FootnoteReference">
    <w:name w:val="footnote reference"/>
    <w:aliases w:val="4_G"/>
    <w:rsid w:val="00D57FCC"/>
    <w:rPr>
      <w:rFonts w:ascii="Times New Roman" w:hAnsi="Times New Roman"/>
      <w:sz w:val="18"/>
      <w:vertAlign w:val="superscript"/>
    </w:rPr>
  </w:style>
  <w:style w:type="paragraph" w:customStyle="1" w:styleId="HMG">
    <w:name w:val="_ H __M_G"/>
    <w:basedOn w:val="Normal"/>
    <w:next w:val="Normal"/>
    <w:rsid w:val="00D57FCC"/>
    <w:pPr>
      <w:keepNext/>
      <w:keepLines/>
      <w:tabs>
        <w:tab w:val="right" w:pos="851"/>
      </w:tabs>
      <w:suppressAutoHyphens/>
      <w:spacing w:before="240" w:after="240" w:line="360" w:lineRule="exact"/>
      <w:ind w:left="1134" w:right="1134" w:hanging="1134"/>
    </w:pPr>
    <w:rPr>
      <w:b/>
      <w:sz w:val="34"/>
      <w:lang w:val="en-GB" w:eastAsia="en-US"/>
    </w:rPr>
  </w:style>
  <w:style w:type="paragraph" w:customStyle="1" w:styleId="HChG">
    <w:name w:val="_ H _Ch_G"/>
    <w:basedOn w:val="Normal"/>
    <w:next w:val="Normal"/>
    <w:rsid w:val="00D57FCC"/>
    <w:pPr>
      <w:keepNext/>
      <w:keepLines/>
      <w:tabs>
        <w:tab w:val="right" w:pos="851"/>
      </w:tabs>
      <w:suppressAutoHyphens/>
      <w:spacing w:before="360" w:after="240" w:line="300" w:lineRule="exact"/>
      <w:ind w:left="1134" w:right="1134" w:hanging="1134"/>
    </w:pPr>
    <w:rPr>
      <w:b/>
      <w:sz w:val="28"/>
      <w:lang w:val="en-GB" w:eastAsia="en-US"/>
    </w:rPr>
  </w:style>
  <w:style w:type="paragraph" w:customStyle="1" w:styleId="H1G">
    <w:name w:val="_ H_1_G"/>
    <w:basedOn w:val="Normal"/>
    <w:next w:val="Normal"/>
    <w:rsid w:val="00D57FCC"/>
    <w:pPr>
      <w:keepNext/>
      <w:keepLines/>
      <w:tabs>
        <w:tab w:val="right" w:pos="851"/>
      </w:tabs>
      <w:suppressAutoHyphens/>
      <w:spacing w:before="360" w:after="240" w:line="270" w:lineRule="exact"/>
      <w:ind w:left="1134" w:right="1134" w:hanging="1134"/>
    </w:pPr>
    <w:rPr>
      <w:b/>
      <w:sz w:val="24"/>
      <w:lang w:val="en-GB" w:eastAsia="en-US"/>
    </w:rPr>
  </w:style>
  <w:style w:type="paragraph" w:customStyle="1" w:styleId="H23G">
    <w:name w:val="_ H_2/3_G"/>
    <w:basedOn w:val="Normal"/>
    <w:next w:val="Normal"/>
    <w:rsid w:val="00D57FCC"/>
    <w:pPr>
      <w:keepNext/>
      <w:keepLines/>
      <w:tabs>
        <w:tab w:val="right" w:pos="851"/>
      </w:tabs>
      <w:suppressAutoHyphens/>
      <w:spacing w:before="240" w:after="120" w:line="240" w:lineRule="exact"/>
      <w:ind w:left="1134" w:right="1134" w:hanging="1134"/>
    </w:pPr>
    <w:rPr>
      <w:b/>
      <w:lang w:val="en-GB" w:eastAsia="en-US"/>
    </w:rPr>
  </w:style>
  <w:style w:type="paragraph" w:customStyle="1" w:styleId="H4G">
    <w:name w:val="_ H_4_G"/>
    <w:basedOn w:val="Normal"/>
    <w:next w:val="Normal"/>
    <w:rsid w:val="00D57FCC"/>
    <w:pPr>
      <w:keepNext/>
      <w:keepLines/>
      <w:tabs>
        <w:tab w:val="right" w:pos="851"/>
      </w:tabs>
      <w:suppressAutoHyphens/>
      <w:spacing w:before="240" w:after="120" w:line="240" w:lineRule="exact"/>
      <w:ind w:left="1134" w:right="1134" w:hanging="1134"/>
    </w:pPr>
    <w:rPr>
      <w:i/>
      <w:lang w:val="en-GB" w:eastAsia="en-US"/>
    </w:rPr>
  </w:style>
  <w:style w:type="paragraph" w:customStyle="1" w:styleId="H56G">
    <w:name w:val="_ H_5/6_G"/>
    <w:basedOn w:val="Normal"/>
    <w:next w:val="Normal"/>
    <w:rsid w:val="00D57FCC"/>
    <w:pPr>
      <w:keepNext/>
      <w:keepLines/>
      <w:tabs>
        <w:tab w:val="right" w:pos="851"/>
      </w:tabs>
      <w:suppressAutoHyphens/>
      <w:spacing w:before="240" w:after="120" w:line="240" w:lineRule="exact"/>
      <w:ind w:left="1134" w:right="1134" w:hanging="1134"/>
    </w:pPr>
    <w:rPr>
      <w:lang w:val="en-GB" w:eastAsia="en-US"/>
    </w:rPr>
  </w:style>
  <w:style w:type="paragraph" w:styleId="Header">
    <w:name w:val="header"/>
    <w:aliases w:val="6_G"/>
    <w:basedOn w:val="Normal"/>
    <w:rsid w:val="00D57FCC"/>
    <w:pPr>
      <w:pBdr>
        <w:bottom w:val="single" w:sz="4" w:space="4" w:color="auto"/>
      </w:pBdr>
      <w:suppressAutoHyphens/>
      <w:spacing w:line="240" w:lineRule="auto"/>
    </w:pPr>
    <w:rPr>
      <w:b/>
      <w:sz w:val="18"/>
      <w:lang w:val="en-GB" w:eastAsia="en-US"/>
    </w:rPr>
  </w:style>
  <w:style w:type="paragraph" w:customStyle="1" w:styleId="SingleTxtG">
    <w:name w:val="_ Single Txt_G"/>
    <w:basedOn w:val="Normal"/>
    <w:rsid w:val="00D57FCC"/>
    <w:pPr>
      <w:suppressAutoHyphens/>
      <w:spacing w:after="120"/>
      <w:ind w:left="1134" w:right="1134"/>
      <w:jc w:val="both"/>
    </w:pPr>
    <w:rPr>
      <w:lang w:val="en-GB" w:eastAsia="en-US"/>
    </w:rPr>
  </w:style>
  <w:style w:type="paragraph" w:customStyle="1" w:styleId="SMG">
    <w:name w:val="__S_M_G"/>
    <w:basedOn w:val="Normal"/>
    <w:next w:val="Normal"/>
    <w:rsid w:val="00D57FCC"/>
    <w:pPr>
      <w:keepNext/>
      <w:keepLines/>
      <w:suppressAutoHyphens/>
      <w:spacing w:before="240" w:after="240" w:line="420" w:lineRule="exact"/>
      <w:ind w:left="1134" w:right="1134"/>
    </w:pPr>
    <w:rPr>
      <w:b/>
      <w:sz w:val="40"/>
      <w:lang w:val="en-GB" w:eastAsia="en-US"/>
    </w:rPr>
  </w:style>
  <w:style w:type="paragraph" w:customStyle="1" w:styleId="SLG">
    <w:name w:val="__S_L_G"/>
    <w:basedOn w:val="Normal"/>
    <w:next w:val="Normal"/>
    <w:rsid w:val="00D57FCC"/>
    <w:pPr>
      <w:keepNext/>
      <w:keepLines/>
      <w:suppressAutoHyphens/>
      <w:spacing w:before="240" w:after="240" w:line="580" w:lineRule="exact"/>
      <w:ind w:left="1134" w:right="1134"/>
    </w:pPr>
    <w:rPr>
      <w:b/>
      <w:sz w:val="56"/>
      <w:lang w:val="en-GB" w:eastAsia="en-US"/>
    </w:rPr>
  </w:style>
  <w:style w:type="paragraph" w:customStyle="1" w:styleId="SSG">
    <w:name w:val="__S_S_G"/>
    <w:basedOn w:val="Normal"/>
    <w:next w:val="Normal"/>
    <w:rsid w:val="00D57FCC"/>
    <w:pPr>
      <w:keepNext/>
      <w:keepLines/>
      <w:suppressAutoHyphens/>
      <w:spacing w:before="240" w:after="240" w:line="300" w:lineRule="exact"/>
      <w:ind w:left="1134" w:right="1134"/>
    </w:pPr>
    <w:rPr>
      <w:b/>
      <w:sz w:val="28"/>
      <w:lang w:val="en-GB" w:eastAsia="en-US"/>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D57FCC"/>
    <w:pPr>
      <w:keepNext/>
      <w:keepLines/>
      <w:suppressAutoHyphens/>
      <w:spacing w:before="240" w:after="240" w:line="420" w:lineRule="exact"/>
      <w:ind w:left="1134" w:right="1134"/>
    </w:pPr>
    <w:rPr>
      <w:b/>
      <w:sz w:val="40"/>
      <w:lang w:val="en-GB" w:eastAsia="en-US"/>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D57FC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D57FCC"/>
    <w:rPr>
      <w:color w:val="auto"/>
      <w:u w:val="none"/>
    </w:rPr>
  </w:style>
  <w:style w:type="character" w:styleId="FollowedHyperlink">
    <w:name w:val="FollowedHyperlink"/>
    <w:semiHidden/>
    <w:rsid w:val="00D57FCC"/>
    <w:rPr>
      <w:color w:val="auto"/>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D57FCC"/>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D57FCC"/>
    <w:pPr>
      <w:numPr>
        <w:numId w:val="16"/>
      </w:numPr>
      <w:suppressAutoHyphens/>
      <w:spacing w:after="120"/>
      <w:ind w:right="1134"/>
      <w:jc w:val="both"/>
    </w:pPr>
    <w:rPr>
      <w:lang w:val="en-GB" w:eastAsia="en-US"/>
    </w:rPr>
  </w:style>
  <w:style w:type="paragraph" w:customStyle="1" w:styleId="Bullet2G">
    <w:name w:val="_Bullet 2_G"/>
    <w:basedOn w:val="Normal"/>
    <w:rsid w:val="00D57FCC"/>
    <w:pPr>
      <w:numPr>
        <w:numId w:val="17"/>
      </w:numPr>
      <w:suppressAutoHyphens/>
      <w:spacing w:after="120"/>
      <w:ind w:right="1134"/>
      <w:jc w:val="both"/>
    </w:pPr>
    <w:rPr>
      <w:lang w:val="en-GB" w:eastAsia="en-US"/>
    </w:rPr>
  </w:style>
</w:styles>
</file>

<file path=word/webSettings.xml><?xml version="1.0" encoding="utf-8"?>
<w:webSettings xmlns:r="http://schemas.openxmlformats.org/officeDocument/2006/relationships" xmlns:w="http://schemas.openxmlformats.org/wordprocessingml/2006/main">
  <w:divs>
    <w:div w:id="146715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op-pedofilija.org.mk/" TargetMode="Externa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7.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E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E_S.dot</Template>
  <TotalTime>172</TotalTime>
  <Pages>39</Pages>
  <Words>17998</Words>
  <Characters>90712</Characters>
  <Application>Microsoft Office Outlook</Application>
  <DocSecurity>4</DocSecurity>
  <Lines>3488</Lines>
  <Paragraphs>2651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106059</CharactersWithSpaces>
  <SharedDoc>false</SharedDoc>
  <HLinks>
    <vt:vector size="6" baseType="variant">
      <vt:variant>
        <vt:i4>3866681</vt:i4>
      </vt:variant>
      <vt:variant>
        <vt:i4>0</vt:i4>
      </vt:variant>
      <vt:variant>
        <vt:i4>0</vt:i4>
      </vt:variant>
      <vt:variant>
        <vt:i4>5</vt:i4>
      </vt:variant>
      <vt:variant>
        <vt:lpwstr>http://www.stop-pedofilija.org.mk/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TimurLeng</dc:creator>
  <cp:keywords/>
  <cp:lastModifiedBy>yangw</cp:lastModifiedBy>
  <cp:revision>6</cp:revision>
  <cp:lastPrinted>2008-01-15T08:58:00Z</cp:lastPrinted>
  <dcterms:created xsi:type="dcterms:W3CDTF">2014-12-23T10:33:00Z</dcterms:created>
  <dcterms:modified xsi:type="dcterms:W3CDTF">2014-12-23T13:28:00Z</dcterms:modified>
</cp:coreProperties>
</file>