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0E054" w14:textId="77777777" w:rsidR="001506D6" w:rsidRDefault="001506D6" w:rsidP="001506D6">
      <w:pPr>
        <w:spacing w:line="60" w:lineRule="exact"/>
        <w:rPr>
          <w:color w:val="010000"/>
          <w:sz w:val="2"/>
          <w:lang w:val="en-US"/>
        </w:rPr>
        <w:sectPr w:rsidR="001506D6" w:rsidSect="0014218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7AC29D97" w14:textId="53A7009C" w:rsidR="007F2B70" w:rsidRDefault="007F2B70" w:rsidP="00015C8A">
      <w:pPr>
        <w:pStyle w:val="H1"/>
        <w:ind w:left="0" w:right="4980" w:firstLine="0"/>
      </w:pPr>
      <w:r w:rsidRPr="007F2B70">
        <w:t>Комитет по ликвидации дискриминации</w:t>
      </w:r>
      <w:r w:rsidR="00015C8A" w:rsidRPr="00015C8A">
        <w:t xml:space="preserve"> </w:t>
      </w:r>
      <w:r w:rsidRPr="007F2B70">
        <w:t>в отношении женщин</w:t>
      </w:r>
    </w:p>
    <w:p w14:paraId="63708B65" w14:textId="6FA085B8" w:rsidR="00015C8A" w:rsidRPr="00015C8A" w:rsidRDefault="00015C8A" w:rsidP="00015C8A">
      <w:pPr>
        <w:pStyle w:val="SingleTxt"/>
        <w:spacing w:after="0" w:line="120" w:lineRule="exact"/>
        <w:rPr>
          <w:b/>
          <w:bCs/>
          <w:sz w:val="10"/>
        </w:rPr>
      </w:pPr>
    </w:p>
    <w:p w14:paraId="7C36D07D" w14:textId="5DE933EF" w:rsidR="00015C8A" w:rsidRPr="00015C8A" w:rsidRDefault="00015C8A" w:rsidP="00015C8A">
      <w:pPr>
        <w:pStyle w:val="SingleTxt"/>
        <w:spacing w:after="0" w:line="120" w:lineRule="exact"/>
        <w:rPr>
          <w:b/>
          <w:sz w:val="10"/>
        </w:rPr>
      </w:pPr>
    </w:p>
    <w:p w14:paraId="567A40A6" w14:textId="2B0EFE91" w:rsidR="00015C8A" w:rsidRPr="00015C8A" w:rsidRDefault="00015C8A" w:rsidP="00015C8A">
      <w:pPr>
        <w:pStyle w:val="SingleTxt"/>
        <w:spacing w:after="0" w:line="120" w:lineRule="exact"/>
        <w:rPr>
          <w:b/>
          <w:sz w:val="10"/>
        </w:rPr>
      </w:pPr>
    </w:p>
    <w:p w14:paraId="1724AA36" w14:textId="3C7886E0" w:rsidR="007F2B70" w:rsidRDefault="007F2B70" w:rsidP="00015C8A">
      <w:pPr>
        <w:pStyle w:val="TitleHCH"/>
        <w:rPr>
          <w:vertAlign w:val="superscript"/>
        </w:rPr>
      </w:pPr>
      <w:r w:rsidRPr="007F2B70">
        <w:tab/>
      </w:r>
      <w:r w:rsidRPr="007F2B70">
        <w:tab/>
        <w:t>Заключительные замечания по десятому периодическому докладу Уругвая</w:t>
      </w:r>
      <w:r w:rsidRPr="00627DDF">
        <w:rPr>
          <w:b w:val="0"/>
          <w:bCs/>
          <w:sz w:val="20"/>
          <w:vertAlign w:val="superscript"/>
        </w:rPr>
        <w:footnoteReference w:customMarkFollows="1" w:id="1"/>
        <w:t>*</w:t>
      </w:r>
    </w:p>
    <w:p w14:paraId="76DB1B02" w14:textId="3136A137" w:rsidR="00015C8A" w:rsidRPr="00627DDF" w:rsidRDefault="00015C8A" w:rsidP="00627DDF">
      <w:pPr>
        <w:pStyle w:val="SingleTxt"/>
        <w:spacing w:after="0" w:line="120" w:lineRule="exact"/>
        <w:rPr>
          <w:sz w:val="10"/>
        </w:rPr>
      </w:pPr>
    </w:p>
    <w:p w14:paraId="17D3944C" w14:textId="1D1D5C00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74A292EF" w14:textId="686F36EC" w:rsidR="007F2B70" w:rsidRDefault="007F2B70" w:rsidP="007F2B70">
      <w:pPr>
        <w:pStyle w:val="SingleTxt"/>
      </w:pPr>
      <w:r w:rsidRPr="007F2B70">
        <w:rPr>
          <w:b/>
          <w:bCs/>
        </w:rPr>
        <w:t>1</w:t>
      </w:r>
      <w:r w:rsidRPr="007F2B70">
        <w:t>.</w:t>
      </w:r>
      <w:r w:rsidRPr="007F2B70">
        <w:tab/>
        <w:t>Комитет рассмотрел десятый периодический доклад Уругвая (</w:t>
      </w:r>
      <w:hyperlink r:id="rId20" w:history="1">
        <w:r w:rsidRPr="007F2B70">
          <w:rPr>
            <w:rStyle w:val="Hyperlink"/>
          </w:rPr>
          <w:t>CEDAW/C/URY/10</w:t>
        </w:r>
      </w:hyperlink>
      <w:r w:rsidRPr="007F2B70">
        <w:t>), представленный в соответствии с упрощенной процедурой представления докладов, на своих 2017-м и 2018-м заседаниях (см.</w:t>
      </w:r>
      <w:r w:rsidR="007421CB">
        <w:rPr>
          <w:lang w:val="en-US"/>
        </w:rPr>
        <w:t> </w:t>
      </w:r>
      <w:hyperlink r:id="rId21" w:history="1">
        <w:r w:rsidRPr="007F2B70">
          <w:rPr>
            <w:rStyle w:val="Hyperlink"/>
          </w:rPr>
          <w:t>CEDAW/C/SR.2017</w:t>
        </w:r>
      </w:hyperlink>
      <w:r w:rsidRPr="007F2B70">
        <w:t xml:space="preserve"> и </w:t>
      </w:r>
      <w:hyperlink r:id="rId22" w:history="1">
        <w:r w:rsidRPr="007F2B70">
          <w:rPr>
            <w:rStyle w:val="Hyperlink"/>
          </w:rPr>
          <w:t>CEDAW/C/SR.2018</w:t>
        </w:r>
      </w:hyperlink>
      <w:r w:rsidRPr="007F2B70">
        <w:t>), состоявшихся 20</w:t>
      </w:r>
      <w:r w:rsidR="00E91179">
        <w:rPr>
          <w:lang w:val="en-US"/>
        </w:rPr>
        <w:t> </w:t>
      </w:r>
      <w:r w:rsidRPr="007F2B70">
        <w:t>октября 2023</w:t>
      </w:r>
      <w:r w:rsidR="00990D78">
        <w:t> год</w:t>
      </w:r>
      <w:r w:rsidRPr="007F2B70">
        <w:t>а.</w:t>
      </w:r>
    </w:p>
    <w:p w14:paraId="2C870052" w14:textId="522425F3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4FD0C526" w14:textId="172835E6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1BEBD94E" w14:textId="60354958" w:rsidR="007F2B70" w:rsidRDefault="007F2B70" w:rsidP="00627DDF">
      <w:pPr>
        <w:pStyle w:val="H1"/>
      </w:pPr>
      <w:r w:rsidRPr="007F2B70">
        <w:tab/>
        <w:t>A.</w:t>
      </w:r>
      <w:r w:rsidRPr="007F2B70">
        <w:tab/>
        <w:t>Введение</w:t>
      </w:r>
    </w:p>
    <w:p w14:paraId="774B8F67" w14:textId="46C476E2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7A118CF2" w14:textId="4B8C98B7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41FC5031" w14:textId="6DA3ACF2" w:rsidR="007F2B70" w:rsidRPr="007F2B70" w:rsidRDefault="007F2B70" w:rsidP="007F2B70">
      <w:pPr>
        <w:pStyle w:val="SingleTxt"/>
      </w:pPr>
      <w:bookmarkStart w:id="1" w:name="_Hlk147509835"/>
      <w:r w:rsidRPr="007F2B70">
        <w:t>2.</w:t>
      </w:r>
      <w:r w:rsidRPr="007F2B70">
        <w:tab/>
        <w:t>Комитет выражает государству-участнику признательность за представление десятого периодического доклада, который был подготовлен в качестве ответа на препровожденный до представления доклада перечень тем и вопросов (</w:t>
      </w:r>
      <w:hyperlink r:id="rId23" w:history="1">
        <w:r w:rsidRPr="007F2B70">
          <w:rPr>
            <w:rStyle w:val="Hyperlink"/>
          </w:rPr>
          <w:t>CEDAW/C/URY/QPR/10</w:t>
        </w:r>
      </w:hyperlink>
      <w:r w:rsidRPr="007F2B70">
        <w:t>). Он также признателен государству-участнику за представление доклада о принятых мерах по выполнению предыдущих заключительных замечаний Комитета (</w:t>
      </w:r>
      <w:hyperlink r:id="rId24" w:history="1">
        <w:r w:rsidRPr="007F2B70">
          <w:rPr>
            <w:rStyle w:val="Hyperlink"/>
          </w:rPr>
          <w:t>CEDAW/C/URY/CO/8-9/Add.1</w:t>
        </w:r>
      </w:hyperlink>
      <w:r w:rsidRPr="007F2B70">
        <w:t>)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  <w:bookmarkEnd w:id="1"/>
    </w:p>
    <w:p w14:paraId="079D2CE3" w14:textId="7FB11787" w:rsidR="007F2B70" w:rsidRDefault="007F2B70" w:rsidP="007F2B70">
      <w:pPr>
        <w:pStyle w:val="SingleTxt"/>
      </w:pPr>
      <w:r w:rsidRPr="007F2B70">
        <w:t>3.</w:t>
      </w:r>
      <w:r w:rsidRPr="007F2B70">
        <w:tab/>
        <w:t xml:space="preserve">Комитет высоко оценивает работу направленной государством-участником делегации высокого уровня во главе с заместителем министра иностранных дел Николасом Альбертони и заместителем министра образования и культуры Аной Рибейро, в состав которой вошли директор Национального института по делам женщин Моника Боттеро, члены парламента, сотрудники судебных органов, а также представители Министерства иностранных дел, Министерства обороны, Министерства социального развития, Министерства сельского хозяйства, животноводства и рыболовства, Министерства промышленности, горнодобывающей промышленности и энергетики, Министерства внутренних дел, Министерства труда и социального обеспечения, Генеральной прокуратуры, Национального управления государственного образования, Уругвайского института по делам детей и подростков и Постоянного представительства Уругвая при </w:t>
      </w:r>
      <w:r w:rsidRPr="007F2B70">
        <w:lastRenderedPageBreak/>
        <w:t>Отделении Организации Объединенных Наций и других международных организациях в Женеве.</w:t>
      </w:r>
    </w:p>
    <w:p w14:paraId="47E0992B" w14:textId="0E60DBAB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34D7E8D1" w14:textId="5A0B6E85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33CFC613" w14:textId="29C6C9E3" w:rsidR="007F2B70" w:rsidRDefault="007F2B70" w:rsidP="00627DDF">
      <w:pPr>
        <w:pStyle w:val="H1"/>
      </w:pPr>
      <w:r w:rsidRPr="007F2B70">
        <w:tab/>
        <w:t>B.</w:t>
      </w:r>
      <w:r w:rsidRPr="007F2B70">
        <w:tab/>
        <w:t>Позитивные аспекты</w:t>
      </w:r>
    </w:p>
    <w:p w14:paraId="4A3BC602" w14:textId="4E3D880F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299992D3" w14:textId="03A2674C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44EE96ED" w14:textId="6AE81C9D" w:rsidR="007F2B70" w:rsidRPr="007F2B70" w:rsidRDefault="007F2B70" w:rsidP="007F2B70">
      <w:pPr>
        <w:pStyle w:val="SingleTxt"/>
      </w:pPr>
      <w:r w:rsidRPr="007F2B70">
        <w:t>4.</w:t>
      </w:r>
      <w:r w:rsidRPr="007F2B70">
        <w:tab/>
        <w:t>Комитет приветствует прогресс в проведении законодательных реформ, достигнутый с момента рассмотрения им в 2016</w:t>
      </w:r>
      <w:r w:rsidR="00990D78">
        <w:t> год</w:t>
      </w:r>
      <w:r w:rsidRPr="007F2B70">
        <w:t>у объединенных восьмого и девятого периодических докладов государства-участника (</w:t>
      </w:r>
      <w:hyperlink r:id="rId25" w:history="1">
        <w:r w:rsidRPr="007F2B70">
          <w:rPr>
            <w:rStyle w:val="Hyperlink"/>
          </w:rPr>
          <w:t>CEDAW/C/URY/CO/8-9</w:t>
        </w:r>
      </w:hyperlink>
      <w:r w:rsidRPr="007F2B70">
        <w:t xml:space="preserve">), в частности принятие следующих законодательных актов: </w:t>
      </w:r>
    </w:p>
    <w:p w14:paraId="1020DBA4" w14:textId="3E7D5963" w:rsidR="007F2B70" w:rsidRPr="007F2B70" w:rsidRDefault="007F2B70" w:rsidP="007F2B70">
      <w:pPr>
        <w:pStyle w:val="SingleTxt"/>
      </w:pPr>
      <w:r w:rsidRPr="007F2B70">
        <w:tab/>
        <w:t>a)</w:t>
      </w:r>
      <w:r w:rsidRPr="007F2B70">
        <w:tab/>
        <w:t>Закона № 19.973 о поощрении занятости, призванного способствовать найму ряда находящихся в неблагоприятном положении групп населения, в том числе находящихся в неблагоприятном положении групп женщин, путем дотирования компаний (2021</w:t>
      </w:r>
      <w:r w:rsidR="00990D78">
        <w:t> год</w:t>
      </w:r>
      <w:r w:rsidRPr="007F2B70">
        <w:t>);</w:t>
      </w:r>
    </w:p>
    <w:p w14:paraId="5796D860" w14:textId="10DE7553" w:rsidR="007F2B70" w:rsidRPr="007F2B70" w:rsidRDefault="007F2B70" w:rsidP="007F2B70">
      <w:pPr>
        <w:pStyle w:val="SingleTxt"/>
      </w:pPr>
      <w:r w:rsidRPr="007F2B70">
        <w:tab/>
        <w:t>b)</w:t>
      </w:r>
      <w:r w:rsidRPr="007F2B70">
        <w:tab/>
        <w:t>Закона № 19.846 о равноправии и недискриминации мужчин и женщин, в том числе о формальном равноправии, фактическом равноправии и признаваемом равноправии (2019</w:t>
      </w:r>
      <w:r w:rsidR="00990D78">
        <w:t> год</w:t>
      </w:r>
      <w:r w:rsidRPr="007F2B70">
        <w:t>);</w:t>
      </w:r>
    </w:p>
    <w:p w14:paraId="50F7C4BF" w14:textId="2A06FF61" w:rsidR="007F2B70" w:rsidRPr="007F2B70" w:rsidRDefault="007F2B70" w:rsidP="007F2B70">
      <w:pPr>
        <w:pStyle w:val="SingleTxt"/>
      </w:pPr>
      <w:r w:rsidRPr="007F2B70">
        <w:tab/>
        <w:t>c)</w:t>
      </w:r>
      <w:r w:rsidRPr="007F2B70">
        <w:tab/>
        <w:t>Закона</w:t>
      </w:r>
      <w:r w:rsidR="00BD4BD5">
        <w:rPr>
          <w:lang w:val="en-US"/>
        </w:rPr>
        <w:t> </w:t>
      </w:r>
      <w:r w:rsidRPr="007F2B70">
        <w:t>№</w:t>
      </w:r>
      <w:r w:rsidR="00BD4BD5">
        <w:rPr>
          <w:lang w:val="en-US"/>
        </w:rPr>
        <w:t> </w:t>
      </w:r>
      <w:r w:rsidRPr="007F2B70">
        <w:t>19.643 о предотвращении торговли людьми и борьбе с ней (2018</w:t>
      </w:r>
      <w:r w:rsidR="00990D78">
        <w:t> год</w:t>
      </w:r>
      <w:r w:rsidRPr="007F2B70">
        <w:t>);</w:t>
      </w:r>
    </w:p>
    <w:p w14:paraId="4C43C67A" w14:textId="2CC3AB0F" w:rsidR="007F2B70" w:rsidRPr="007F2B70" w:rsidRDefault="007F2B70" w:rsidP="007F2B70">
      <w:pPr>
        <w:pStyle w:val="SingleTxt"/>
      </w:pPr>
      <w:r w:rsidRPr="007F2B70">
        <w:tab/>
        <w:t>d)</w:t>
      </w:r>
      <w:r w:rsidRPr="007F2B70">
        <w:tab/>
        <w:t>Закона</w:t>
      </w:r>
      <w:r w:rsidR="00BD4BD5">
        <w:rPr>
          <w:lang w:val="en-US"/>
        </w:rPr>
        <w:t> </w:t>
      </w:r>
      <w:r w:rsidRPr="007F2B70">
        <w:t>№</w:t>
      </w:r>
      <w:r w:rsidR="00BD4BD5">
        <w:rPr>
          <w:lang w:val="en-US"/>
        </w:rPr>
        <w:t> </w:t>
      </w:r>
      <w:r w:rsidRPr="007F2B70">
        <w:t>19.684 о комплексной защите трансгендерных людей (2018</w:t>
      </w:r>
      <w:r w:rsidR="00990D78">
        <w:t> год</w:t>
      </w:r>
      <w:r w:rsidRPr="007F2B70">
        <w:t>);</w:t>
      </w:r>
    </w:p>
    <w:p w14:paraId="5F221028" w14:textId="703DDC1C" w:rsidR="007F2B70" w:rsidRPr="007F2B70" w:rsidRDefault="007F2B70" w:rsidP="007F2B70">
      <w:pPr>
        <w:pStyle w:val="SingleTxt"/>
      </w:pPr>
      <w:r w:rsidRPr="007F2B70">
        <w:tab/>
        <w:t>e)</w:t>
      </w:r>
      <w:r w:rsidRPr="007F2B70">
        <w:tab/>
        <w:t>Закона</w:t>
      </w:r>
      <w:r w:rsidR="00BD4BD5">
        <w:rPr>
          <w:lang w:val="en-US"/>
        </w:rPr>
        <w:t> </w:t>
      </w:r>
      <w:r w:rsidRPr="007F2B70">
        <w:t>№</w:t>
      </w:r>
      <w:r w:rsidR="00BD4BD5">
        <w:rPr>
          <w:lang w:val="en-US"/>
        </w:rPr>
        <w:t> </w:t>
      </w:r>
      <w:r w:rsidRPr="007F2B70">
        <w:t>19.580 о гендерном насилии в отношении женщин (2017</w:t>
      </w:r>
      <w:r w:rsidR="00990D78">
        <w:t> год</w:t>
      </w:r>
      <w:r w:rsidRPr="007F2B70">
        <w:t>);</w:t>
      </w:r>
    </w:p>
    <w:p w14:paraId="38D2C691" w14:textId="6AB9771F" w:rsidR="007F2B70" w:rsidRPr="007F2B70" w:rsidRDefault="007F2B70" w:rsidP="007F2B70">
      <w:pPr>
        <w:pStyle w:val="SingleTxt"/>
      </w:pPr>
      <w:r w:rsidRPr="007F2B70">
        <w:tab/>
        <w:t>f)</w:t>
      </w:r>
      <w:r w:rsidRPr="007F2B70">
        <w:tab/>
        <w:t>Закона № 19.555 о равноправном участии людей обоих полов в национальных и региональных выборных органах в качестве их членов, а также в руководстве политическими партиями (2017</w:t>
      </w:r>
      <w:r w:rsidR="00990D78">
        <w:t> год</w:t>
      </w:r>
      <w:r w:rsidRPr="007F2B70">
        <w:t>);</w:t>
      </w:r>
    </w:p>
    <w:p w14:paraId="09188212" w14:textId="1C39062C" w:rsidR="007F2B70" w:rsidRPr="007F2B70" w:rsidRDefault="007F2B70" w:rsidP="007F2B70">
      <w:pPr>
        <w:pStyle w:val="SingleTxt"/>
      </w:pPr>
      <w:r w:rsidRPr="007F2B70">
        <w:tab/>
        <w:t>g)</w:t>
      </w:r>
      <w:r w:rsidRPr="007F2B70">
        <w:tab/>
        <w:t>Закона</w:t>
      </w:r>
      <w:r w:rsidR="00BD4BD5">
        <w:rPr>
          <w:lang w:val="en-US"/>
        </w:rPr>
        <w:t> </w:t>
      </w:r>
      <w:r w:rsidRPr="007F2B70">
        <w:t>№</w:t>
      </w:r>
      <w:r w:rsidR="00BD4BD5">
        <w:rPr>
          <w:lang w:val="en-US"/>
        </w:rPr>
        <w:t> </w:t>
      </w:r>
      <w:r w:rsidRPr="007F2B70">
        <w:t>19.538 о случаях дискриминации и фемицида, вносящего поправки в статьи 311 и 312 Уголовного кодекса (2017</w:t>
      </w:r>
      <w:r w:rsidR="00990D78">
        <w:t> год</w:t>
      </w:r>
      <w:r w:rsidRPr="007F2B70">
        <w:t>);</w:t>
      </w:r>
    </w:p>
    <w:p w14:paraId="0C429468" w14:textId="4FEF6011" w:rsidR="007F2B70" w:rsidRPr="007F2B70" w:rsidRDefault="007F2B70" w:rsidP="007F2B70">
      <w:pPr>
        <w:pStyle w:val="SingleTxt"/>
      </w:pPr>
      <w:r w:rsidRPr="007F2B70">
        <w:tab/>
        <w:t>h)</w:t>
      </w:r>
      <w:r w:rsidRPr="007F2B70">
        <w:tab/>
        <w:t>Закона</w:t>
      </w:r>
      <w:r w:rsidR="00BD4BD5">
        <w:rPr>
          <w:lang w:val="en-US"/>
        </w:rPr>
        <w:t> </w:t>
      </w:r>
      <w:r w:rsidRPr="007F2B70">
        <w:t>№</w:t>
      </w:r>
      <w:r w:rsidR="00BD4BD5">
        <w:rPr>
          <w:lang w:val="en-US"/>
        </w:rPr>
        <w:t> </w:t>
      </w:r>
      <w:r w:rsidRPr="007F2B70">
        <w:t>19.549 о запрете на внесудебное посредничество в случаях сексуального и гендерного насилия (2017</w:t>
      </w:r>
      <w:r w:rsidR="00990D78">
        <w:t> год</w:t>
      </w:r>
      <w:r w:rsidRPr="007F2B70">
        <w:t>);</w:t>
      </w:r>
    </w:p>
    <w:p w14:paraId="7143FF2B" w14:textId="407341CA" w:rsidR="007F2B70" w:rsidRPr="007F2B70" w:rsidRDefault="007F2B70" w:rsidP="007F2B70">
      <w:pPr>
        <w:pStyle w:val="SingleTxt"/>
      </w:pPr>
      <w:r w:rsidRPr="007F2B70">
        <w:tab/>
        <w:t>i)</w:t>
      </w:r>
      <w:r w:rsidRPr="007F2B70">
        <w:tab/>
        <w:t>Закона</w:t>
      </w:r>
      <w:r w:rsidR="00BD4BD5">
        <w:rPr>
          <w:lang w:val="en-US"/>
        </w:rPr>
        <w:t> </w:t>
      </w:r>
      <w:r w:rsidRPr="007F2B70">
        <w:t>№</w:t>
      </w:r>
      <w:r w:rsidR="00BD4BD5">
        <w:rPr>
          <w:lang w:val="en-US"/>
        </w:rPr>
        <w:t> </w:t>
      </w:r>
      <w:r w:rsidRPr="007F2B70">
        <w:t>19.353 о создании национальной комплексной системы ухода (2015</w:t>
      </w:r>
      <w:r w:rsidR="00990D78">
        <w:t> год</w:t>
      </w:r>
      <w:r w:rsidRPr="007F2B70">
        <w:t>).</w:t>
      </w:r>
    </w:p>
    <w:p w14:paraId="58A106F6" w14:textId="77777777" w:rsidR="007F2B70" w:rsidRPr="007F2B70" w:rsidRDefault="007F2B70" w:rsidP="007F2B70">
      <w:pPr>
        <w:pStyle w:val="SingleTxt"/>
      </w:pPr>
      <w:r w:rsidRPr="007F2B70">
        <w:t>5.</w:t>
      </w:r>
      <w:r w:rsidRPr="007F2B70">
        <w:tab/>
        <w:t>Комитет приветствует усилия государства-участника по совершенствованию его институциональной и нормативной базы, направленные на ускорение ликвидации дискриминации в отношении женщин и содействие достижению гендерного равенства, в частности принятие следующих документов и учреждение следующих органов:</w:t>
      </w:r>
    </w:p>
    <w:p w14:paraId="3494EC66" w14:textId="7B9AEA6F" w:rsidR="007F2B70" w:rsidRPr="007F2B70" w:rsidRDefault="007F2B70" w:rsidP="007F2B70">
      <w:pPr>
        <w:pStyle w:val="SingleTxt"/>
      </w:pPr>
      <w:r w:rsidRPr="007F2B70">
        <w:tab/>
        <w:t>a)</w:t>
      </w:r>
      <w:r w:rsidRPr="007F2B70">
        <w:tab/>
        <w:t>Национального плана действий по вопросам женщин и мира и безопасности (2022</w:t>
      </w:r>
      <w:r w:rsidR="00990D78">
        <w:t> год</w:t>
      </w:r>
      <w:r w:rsidRPr="007F2B70">
        <w:t>);</w:t>
      </w:r>
    </w:p>
    <w:p w14:paraId="503DE783" w14:textId="5A08CB46" w:rsidR="007F2B70" w:rsidRPr="007F2B70" w:rsidRDefault="007F2B70" w:rsidP="007F2B70">
      <w:pPr>
        <w:pStyle w:val="SingleTxt"/>
      </w:pPr>
      <w:r w:rsidRPr="007F2B70">
        <w:tab/>
        <w:t>b)</w:t>
      </w:r>
      <w:r w:rsidRPr="007F2B70">
        <w:tab/>
        <w:t>Национального плана по учету гендерных вопросов в сельскохозяйственной политике (2021</w:t>
      </w:r>
      <w:r w:rsidR="00990D78">
        <w:t> год</w:t>
      </w:r>
      <w:r w:rsidRPr="007F2B70">
        <w:t>);</w:t>
      </w:r>
    </w:p>
    <w:p w14:paraId="71E759FD" w14:textId="187F83F2" w:rsidR="007F2B70" w:rsidRPr="007F2B70" w:rsidRDefault="007F2B70" w:rsidP="007F2B70">
      <w:pPr>
        <w:pStyle w:val="SingleTxt"/>
      </w:pPr>
      <w:r w:rsidRPr="007F2B70">
        <w:tab/>
        <w:t>c)</w:t>
      </w:r>
      <w:r w:rsidRPr="007F2B70">
        <w:tab/>
        <w:t>Национальной стратегии достижения гендерного равенства к 2030</w:t>
      </w:r>
      <w:r w:rsidR="00990D78">
        <w:t> год</w:t>
      </w:r>
      <w:r w:rsidRPr="007F2B70">
        <w:t>у (2018</w:t>
      </w:r>
      <w:r w:rsidR="00990D78">
        <w:t> год</w:t>
      </w:r>
      <w:r w:rsidRPr="007F2B70">
        <w:t>);</w:t>
      </w:r>
    </w:p>
    <w:p w14:paraId="5374311A" w14:textId="5F9D8A64" w:rsidR="007F2B70" w:rsidRPr="007F2B70" w:rsidRDefault="007F2B70" w:rsidP="007F2B70">
      <w:pPr>
        <w:pStyle w:val="SingleTxt"/>
      </w:pPr>
      <w:r w:rsidRPr="007F2B70">
        <w:tab/>
        <w:t>d)</w:t>
      </w:r>
      <w:r w:rsidRPr="007F2B70">
        <w:tab/>
        <w:t>Наблюдательного совета по борьбе с гендерным насилием в отношении женщин (2017</w:t>
      </w:r>
      <w:r w:rsidR="00990D78">
        <w:t> год</w:t>
      </w:r>
      <w:r w:rsidRPr="007F2B70">
        <w:t>).</w:t>
      </w:r>
    </w:p>
    <w:p w14:paraId="2B8C8564" w14:textId="77777777" w:rsidR="007F2B70" w:rsidRPr="007F2B70" w:rsidRDefault="007F2B70" w:rsidP="007F2B70">
      <w:pPr>
        <w:pStyle w:val="SingleTxt"/>
      </w:pPr>
      <w:r w:rsidRPr="007F2B70">
        <w:lastRenderedPageBreak/>
        <w:t>6.</w:t>
      </w:r>
      <w:r w:rsidRPr="007F2B70">
        <w:tab/>
        <w:t>Комитет с удовлетворением отмечает тот факт, что со времени рассмотрения предыдущего доклада государство-участник ратифицировало следующие международные и региональные документы или присоединилось к ним:</w:t>
      </w:r>
    </w:p>
    <w:p w14:paraId="48E62A17" w14:textId="1651F723" w:rsidR="007F2B70" w:rsidRPr="007F2B70" w:rsidRDefault="007F2B70" w:rsidP="007F2B70">
      <w:pPr>
        <w:pStyle w:val="SingleTxt"/>
      </w:pPr>
      <w:r w:rsidRPr="007F2B70">
        <w:tab/>
        <w:t>a)</w:t>
      </w:r>
      <w:r w:rsidRPr="007F2B70">
        <w:tab/>
        <w:t>Конвенция Международной организации труда о насилии и домогательствах 2019</w:t>
      </w:r>
      <w:r w:rsidR="00990D78">
        <w:t> год</w:t>
      </w:r>
      <w:r w:rsidRPr="007F2B70">
        <w:t>а (№ 190) (2020</w:t>
      </w:r>
      <w:r w:rsidR="00990D78">
        <w:t> год</w:t>
      </w:r>
      <w:r w:rsidRPr="007F2B70">
        <w:t>);</w:t>
      </w:r>
    </w:p>
    <w:p w14:paraId="40E98940" w14:textId="6D6BF746" w:rsidR="007F2B70" w:rsidRPr="007F2B70" w:rsidRDefault="007F2B70" w:rsidP="007F2B70">
      <w:pPr>
        <w:pStyle w:val="SingleTxt"/>
      </w:pPr>
      <w:r w:rsidRPr="007F2B70">
        <w:tab/>
        <w:t>b)</w:t>
      </w:r>
      <w:r w:rsidRPr="007F2B70">
        <w:tab/>
        <w:t>Дополнительный протокол к Иберо-американской конвенции о правах молодежи, в котором подчеркивается необходимость учета гендерных аспектов во всех государственных стратегиях (2019</w:t>
      </w:r>
      <w:r w:rsidR="00990D78">
        <w:t> год</w:t>
      </w:r>
      <w:r w:rsidRPr="007F2B70">
        <w:t xml:space="preserve">); </w:t>
      </w:r>
    </w:p>
    <w:p w14:paraId="5A432E5F" w14:textId="56EE3583" w:rsidR="007F2B70" w:rsidRDefault="007F2B70" w:rsidP="007F2B70">
      <w:pPr>
        <w:pStyle w:val="SingleTxt"/>
      </w:pPr>
      <w:r w:rsidRPr="007F2B70">
        <w:tab/>
        <w:t>c)</w:t>
      </w:r>
      <w:r w:rsidRPr="007F2B70">
        <w:tab/>
        <w:t>Межамериканская конвенция о борьбе со всеми формами дискриминации и нетерпимости (2018</w:t>
      </w:r>
      <w:r w:rsidR="00990D78">
        <w:t> год</w:t>
      </w:r>
      <w:r w:rsidRPr="007F2B70">
        <w:t>).</w:t>
      </w:r>
    </w:p>
    <w:p w14:paraId="4A527087" w14:textId="57B3B6F2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247E3BD4" w14:textId="19CA0CA9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5E56CF59" w14:textId="0D56B803" w:rsidR="007F2B70" w:rsidRDefault="007F2B70" w:rsidP="00627DDF">
      <w:pPr>
        <w:pStyle w:val="H1"/>
      </w:pPr>
      <w:r w:rsidRPr="007F2B70">
        <w:tab/>
        <w:t>C.</w:t>
      </w:r>
      <w:r w:rsidRPr="007F2B70">
        <w:tab/>
        <w:t>Цели в области устойчивого развития</w:t>
      </w:r>
    </w:p>
    <w:p w14:paraId="52DE0A41" w14:textId="2B3C3E2D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412A00AA" w14:textId="03685C11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435D6532" w14:textId="249B7BE0" w:rsidR="007F2B70" w:rsidRDefault="007F2B70" w:rsidP="007F2B70">
      <w:pPr>
        <w:pStyle w:val="SingleTxt"/>
        <w:rPr>
          <w:b/>
          <w:bCs/>
        </w:rPr>
      </w:pPr>
      <w:r w:rsidRPr="007F2B70">
        <w:t>7.</w:t>
      </w:r>
      <w:r w:rsidRPr="007F2B70">
        <w:tab/>
      </w:r>
      <w:r w:rsidRPr="007F2B70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760E94">
        <w:rPr>
          <w:b/>
          <w:bCs/>
        </w:rPr>
        <w:noBreakHyphen/>
      </w:r>
      <w:r w:rsidRPr="007F2B70">
        <w:rPr>
          <w:b/>
          <w:bCs/>
        </w:rPr>
        <w:t>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990D78">
        <w:rPr>
          <w:b/>
          <w:bCs/>
        </w:rPr>
        <w:t> год</w:t>
      </w:r>
      <w:r w:rsidRPr="007F2B70">
        <w:rPr>
          <w:b/>
          <w:bCs/>
        </w:rPr>
        <w:t>а.</w:t>
      </w:r>
      <w:r w:rsidRPr="007F2B70">
        <w:t xml:space="preserve"> </w:t>
      </w:r>
      <w:r w:rsidRPr="007F2B70">
        <w:rPr>
          <w:b/>
          <w:bCs/>
        </w:rPr>
        <w:t>Комитет напоминает о важности цели 5 в области устойчивого развития и о необходимости учитывать принципы равенства и недискриминации в процессе достижения всех 17 целей.</w:t>
      </w:r>
      <w:r w:rsidRPr="007F2B70">
        <w:t xml:space="preserve"> </w:t>
      </w:r>
      <w:r w:rsidRPr="007F2B70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42773E14" w14:textId="739553A3" w:rsidR="00627DDF" w:rsidRPr="00627DDF" w:rsidRDefault="00627DDF" w:rsidP="00627DDF">
      <w:pPr>
        <w:pStyle w:val="SingleTxt"/>
        <w:spacing w:after="0" w:line="120" w:lineRule="exact"/>
        <w:rPr>
          <w:b/>
          <w:bCs/>
          <w:sz w:val="10"/>
        </w:rPr>
      </w:pPr>
    </w:p>
    <w:p w14:paraId="42B69444" w14:textId="7162DEE0" w:rsidR="00627DDF" w:rsidRPr="00627DDF" w:rsidRDefault="00627DDF" w:rsidP="00627DDF">
      <w:pPr>
        <w:pStyle w:val="SingleTxt"/>
        <w:spacing w:after="0" w:line="120" w:lineRule="exact"/>
        <w:rPr>
          <w:b/>
          <w:bCs/>
          <w:sz w:val="10"/>
        </w:rPr>
      </w:pPr>
    </w:p>
    <w:p w14:paraId="70FFFD29" w14:textId="36F3217E" w:rsidR="007F2B70" w:rsidRDefault="007F2B70" w:rsidP="00627DDF">
      <w:pPr>
        <w:pStyle w:val="H1"/>
      </w:pPr>
      <w:r w:rsidRPr="007F2B70">
        <w:tab/>
        <w:t>D.</w:t>
      </w:r>
      <w:r w:rsidRPr="007F2B70">
        <w:tab/>
        <w:t>Парламент</w:t>
      </w:r>
    </w:p>
    <w:p w14:paraId="2858A32F" w14:textId="3DFFD04C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19E6DA57" w14:textId="4852F034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27A01178" w14:textId="14911A03" w:rsidR="007F2B70" w:rsidRDefault="007F2B70" w:rsidP="007F2B70">
      <w:pPr>
        <w:pStyle w:val="SingleTxt"/>
        <w:rPr>
          <w:b/>
          <w:bCs/>
        </w:rPr>
      </w:pPr>
      <w:r w:rsidRPr="007F2B70">
        <w:t>8.</w:t>
      </w:r>
      <w:r w:rsidRPr="007F2B70">
        <w:tab/>
      </w:r>
      <w:r w:rsidRPr="007F2B70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760E94">
        <w:rPr>
          <w:b/>
          <w:bCs/>
          <w:lang w:val="en-US"/>
        </w:rPr>
        <w:t> </w:t>
      </w:r>
      <w:r w:rsidRPr="007F2B70">
        <w:rPr>
          <w:b/>
          <w:bCs/>
        </w:rPr>
        <w:t>документ</w:t>
      </w:r>
      <w:r w:rsidR="00760E94">
        <w:rPr>
          <w:b/>
          <w:bCs/>
          <w:lang w:val="en-US"/>
        </w:rPr>
        <w:t> </w:t>
      </w:r>
      <w:hyperlink r:id="rId26" w:history="1">
        <w:r w:rsidRPr="007F2B70">
          <w:rPr>
            <w:rStyle w:val="Hyperlink"/>
            <w:b/>
            <w:bCs/>
          </w:rPr>
          <w:t>A/65/38</w:t>
        </w:r>
      </w:hyperlink>
      <w:r w:rsidRPr="007F2B70">
        <w:rPr>
          <w:b/>
          <w:bCs/>
        </w:rPr>
        <w:t>, часть вторая, приложение VI).</w:t>
      </w:r>
      <w:r w:rsidRPr="007F2B70">
        <w:t xml:space="preserve"> </w:t>
      </w:r>
      <w:r w:rsidRPr="007F2B70">
        <w:rPr>
          <w:b/>
          <w:bCs/>
        </w:rPr>
        <w:t>Он предлагает Национальной ассамблее Уругвая в соответствии с ее мандатом принять необходимые меры для выполнения рекомендаций, содержащихся в настоящих заключительных замечаниях, до представления следующего периодического доклада согласно Конвенции.</w:t>
      </w:r>
    </w:p>
    <w:p w14:paraId="2DF066FA" w14:textId="7AAB4F98" w:rsidR="00627DDF" w:rsidRPr="00627DDF" w:rsidRDefault="00627DDF" w:rsidP="00627DDF">
      <w:pPr>
        <w:pStyle w:val="SingleTxt"/>
        <w:spacing w:after="0" w:line="120" w:lineRule="exact"/>
        <w:rPr>
          <w:b/>
          <w:bCs/>
          <w:sz w:val="10"/>
        </w:rPr>
      </w:pPr>
    </w:p>
    <w:p w14:paraId="19198510" w14:textId="0312809F" w:rsidR="00627DDF" w:rsidRPr="00627DDF" w:rsidRDefault="00627DDF" w:rsidP="00627DDF">
      <w:pPr>
        <w:pStyle w:val="SingleTxt"/>
        <w:spacing w:after="0" w:line="120" w:lineRule="exact"/>
        <w:rPr>
          <w:b/>
          <w:bCs/>
          <w:sz w:val="10"/>
        </w:rPr>
      </w:pPr>
    </w:p>
    <w:p w14:paraId="42CB00EF" w14:textId="5004055E" w:rsidR="007F2B70" w:rsidRDefault="007F2B70" w:rsidP="00627DDF">
      <w:pPr>
        <w:pStyle w:val="H1"/>
        <w:ind w:right="2460"/>
      </w:pPr>
      <w:r w:rsidRPr="007F2B70">
        <w:tab/>
        <w:t>E.</w:t>
      </w:r>
      <w:r w:rsidRPr="007F2B70">
        <w:tab/>
        <w:t>Основные вопросы, вызывающие обеспокоенность, и рекомендации</w:t>
      </w:r>
    </w:p>
    <w:p w14:paraId="454ECE5D" w14:textId="7B4F9475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36FF4211" w14:textId="79965FDD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00EFB096" w14:textId="6867E227" w:rsidR="007F2B70" w:rsidRDefault="007F2B70" w:rsidP="00627DDF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Определение терминов «равенство» и «недискриминация»</w:t>
      </w:r>
    </w:p>
    <w:p w14:paraId="745BD705" w14:textId="0254C764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06562337" w14:textId="30AD1870" w:rsidR="007F2B70" w:rsidRPr="007F2B70" w:rsidRDefault="007F2B70" w:rsidP="007F2B70">
      <w:pPr>
        <w:pStyle w:val="SingleTxt"/>
      </w:pPr>
      <w:r w:rsidRPr="007F2B70">
        <w:t>9.</w:t>
      </w:r>
      <w:r w:rsidRPr="007F2B70">
        <w:tab/>
        <w:t>Комитет отмечает принятие государством-участником Закона</w:t>
      </w:r>
      <w:r w:rsidR="00A04F6B">
        <w:rPr>
          <w:lang w:val="en-US"/>
        </w:rPr>
        <w:t> </w:t>
      </w:r>
      <w:r w:rsidRPr="007F2B70">
        <w:t>№</w:t>
      </w:r>
      <w:r w:rsidR="00A04F6B">
        <w:rPr>
          <w:lang w:val="en-US"/>
        </w:rPr>
        <w:t> </w:t>
      </w:r>
      <w:r w:rsidRPr="007F2B70">
        <w:t>19.846 о равноправии и недискриминации мужчин и женщин. Вместе с тем он с озабоченностью констатирует ограниченное применение действующих законов и стратегий, направленных на борьбу с перекрестными формами дискриминации в отношении женщин, в частности женщин, живущих в бедности, женщин из числа коренных народов, женщин африканского происхождения, женщин с инвалидностью, мигранток, а также лесбиянок, бисексуальных, трансгендерных и интерсексуальных женщин.</w:t>
      </w:r>
    </w:p>
    <w:p w14:paraId="3191BBB7" w14:textId="1E7A60AA" w:rsidR="007F2B70" w:rsidRPr="0012714F" w:rsidRDefault="007F2B70" w:rsidP="007F2B70">
      <w:pPr>
        <w:pStyle w:val="SingleTxt"/>
        <w:rPr>
          <w:b/>
          <w:bCs/>
        </w:rPr>
      </w:pPr>
      <w:r w:rsidRPr="007F2B70">
        <w:t>10.</w:t>
      </w:r>
      <w:r w:rsidRPr="007F2B70">
        <w:tab/>
      </w:r>
      <w:r w:rsidRPr="007F2B70">
        <w:rPr>
          <w:b/>
          <w:bCs/>
        </w:rPr>
        <w:t xml:space="preserve">Комитет рекомендует государству-участнику эффективно осуществлять законодательство, запрещающее дискриминацию в отношении женщин, включая прямую и косвенную дискриминацию в публичной и частной сферах, а также перекрестные формы дискриминации, в соответствии со статьями 1 и 2 Конвенции, общей рекомендацией Комитета № </w:t>
      </w:r>
      <w:r w:rsidR="0012714F" w:rsidRPr="0012714F">
        <w:rPr>
          <w:b/>
          <w:bCs/>
        </w:rPr>
        <w:t>28 (2010)</w:t>
      </w:r>
      <w:r w:rsidRPr="007F2B70">
        <w:rPr>
          <w:b/>
          <w:bCs/>
        </w:rPr>
        <w:t>, касающейся основных обязательств государств-участников по статье 2 Конвенции, и задачей 5.1 в рамках целей в области устойчивого развития (повсеместно ликвидировать все формы дискриминации в отношении всех женщин и девочек).</w:t>
      </w:r>
    </w:p>
    <w:p w14:paraId="17CD9D94" w14:textId="46230657" w:rsidR="00627DDF" w:rsidRPr="00627DDF" w:rsidRDefault="00627DDF" w:rsidP="00627DDF">
      <w:pPr>
        <w:pStyle w:val="SingleTxt"/>
        <w:spacing w:after="0" w:line="120" w:lineRule="exact"/>
        <w:rPr>
          <w:b/>
          <w:bCs/>
          <w:sz w:val="10"/>
        </w:rPr>
      </w:pPr>
    </w:p>
    <w:p w14:paraId="3EDB2C70" w14:textId="3606C35B" w:rsidR="007F2B70" w:rsidRDefault="007F2B70" w:rsidP="00627DDF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Доступ к правосудию</w:t>
      </w:r>
    </w:p>
    <w:p w14:paraId="3C813CBF" w14:textId="45043830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79448DC7" w14:textId="77777777" w:rsidR="007F2B70" w:rsidRPr="007F2B70" w:rsidRDefault="007F2B70" w:rsidP="007F2B70">
      <w:pPr>
        <w:pStyle w:val="SingleTxt"/>
      </w:pPr>
      <w:r w:rsidRPr="007F2B70">
        <w:t>11.</w:t>
      </w:r>
      <w:r w:rsidRPr="007F2B70">
        <w:tab/>
        <w:t>Комитет приветствует усилия государства-участника по расширению доступа к правосудию для женщин, ставших жертвами гендерного насилия, в том числе через создание круглосуточной телефонной линии помощи жертвам гендерного насилия и специализирующихся на семейном праве судов в Монтевидео и судов, специализирующихся на случаях гендерного, домашнего и сексуального насилия в Сан-Карлосе и Сальто. Кроме того, он принимает к сведению предоставленную делегацией информацию о том, что новые суды, специализирующиеся на случаях гендерного насилия в отношении женщин, будут созданы в Ривере. При этом Комитет с обеспокоенностью отмечает следующее:</w:t>
      </w:r>
    </w:p>
    <w:p w14:paraId="55FFFF95" w14:textId="77777777" w:rsidR="007F2B70" w:rsidRPr="007F2B70" w:rsidRDefault="007F2B70" w:rsidP="007F2B70">
      <w:pPr>
        <w:pStyle w:val="SingleTxt"/>
      </w:pPr>
      <w:r w:rsidRPr="007F2B70">
        <w:tab/>
        <w:t>a)</w:t>
      </w:r>
      <w:r w:rsidRPr="007F2B70">
        <w:tab/>
        <w:t xml:space="preserve">недостаточный объем выделяемых на нужды системы правосудия ресурсов, о чем свидетельствует ограниченное число отделений прокуратуры, которые специализируются на случаях сексуального, домашнего и других форм гендерного насилия, и малое число экспертов, занятых в подразделениях по поддержке и защите жертв и свидетелей в государстве-участнике; </w:t>
      </w:r>
    </w:p>
    <w:p w14:paraId="58FCCD5F" w14:textId="771140FB" w:rsidR="007F2B70" w:rsidRPr="007F2B70" w:rsidRDefault="007F2B70" w:rsidP="007F2B70">
      <w:pPr>
        <w:pStyle w:val="SingleTxt"/>
      </w:pPr>
      <w:r w:rsidRPr="007F2B70">
        <w:tab/>
        <w:t>b)</w:t>
      </w:r>
      <w:r w:rsidRPr="007F2B70">
        <w:tab/>
        <w:t>значительные задержки с созданием предусмотренных Законом</w:t>
      </w:r>
      <w:r w:rsidR="00627DDF">
        <w:rPr>
          <w:lang w:val="en-US"/>
        </w:rPr>
        <w:t> </w:t>
      </w:r>
      <w:r w:rsidRPr="007F2B70">
        <w:t>№ 19.580 судов, специализирующихся на рассмотрении дел, связанных с гендерным насилием, включая домашнее и сексуальное насилие, особенно в сельских и отдаленных районах;</w:t>
      </w:r>
    </w:p>
    <w:p w14:paraId="755F91F8" w14:textId="77777777" w:rsidR="007F2B70" w:rsidRPr="007F2B70" w:rsidRDefault="007F2B70" w:rsidP="007F2B70">
      <w:pPr>
        <w:pStyle w:val="SingleTxt"/>
      </w:pPr>
      <w:r w:rsidRPr="007F2B70">
        <w:tab/>
        <w:t>c)</w:t>
      </w:r>
      <w:r w:rsidRPr="007F2B70">
        <w:tab/>
        <w:t>ограниченный доступ женщин, не располагающих достаточными средствами, к бесплатной юридической помощи в связи с недостаточным потенциалом и финансированием Управления государственного защитника и Национального института по делам женщин;</w:t>
      </w:r>
    </w:p>
    <w:p w14:paraId="6E6FDCD7" w14:textId="77777777" w:rsidR="007F2B70" w:rsidRPr="007F2B70" w:rsidRDefault="007F2B70" w:rsidP="007F2B70">
      <w:pPr>
        <w:pStyle w:val="SingleTxt"/>
      </w:pPr>
      <w:r w:rsidRPr="007F2B70">
        <w:tab/>
        <w:t>d)</w:t>
      </w:r>
      <w:r w:rsidRPr="007F2B70">
        <w:tab/>
        <w:t>отсутствие обязательных программ повышения квалификации для специалистов по судопроизводству, прокуроров, государственных защитников, юристов, полицейских и других сотрудников правоохранительных органов, а также недостаточность доступной информации о применении протокола о рекомендуемых методах работы при вынесении охранных судебных приказов.</w:t>
      </w:r>
    </w:p>
    <w:p w14:paraId="547806C9" w14:textId="64DC61C7" w:rsidR="007F2B70" w:rsidRPr="007F2B70" w:rsidRDefault="007F2B70" w:rsidP="007F2B70">
      <w:pPr>
        <w:pStyle w:val="SingleTxt"/>
        <w:rPr>
          <w:b/>
          <w:bCs/>
        </w:rPr>
      </w:pPr>
      <w:r w:rsidRPr="007F2B70">
        <w:t>12.</w:t>
      </w:r>
      <w:r w:rsidRPr="007F2B70">
        <w:tab/>
      </w:r>
      <w:r w:rsidRPr="007F2B70">
        <w:rPr>
          <w:b/>
          <w:bCs/>
        </w:rPr>
        <w:t xml:space="preserve">Комитет, в соответствии со своей общей рекомендацией № </w:t>
      </w:r>
      <w:r w:rsidR="0006412D" w:rsidRPr="0006412D">
        <w:rPr>
          <w:b/>
          <w:bCs/>
        </w:rPr>
        <w:t>33 (2015)</w:t>
      </w:r>
      <w:r w:rsidRPr="007F2B70">
        <w:rPr>
          <w:b/>
          <w:bCs/>
        </w:rPr>
        <w:t>, касающейся доступа женщин к правосудию, рекомендует государству-участнику:</w:t>
      </w:r>
    </w:p>
    <w:p w14:paraId="1BA92F67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rPr>
          <w:b/>
          <w:bCs/>
        </w:rPr>
        <w:tab/>
      </w:r>
      <w:r w:rsidRPr="007F2B70">
        <w:t>a)</w:t>
      </w:r>
      <w:r w:rsidRPr="007F2B70">
        <w:tab/>
      </w:r>
      <w:r w:rsidRPr="007F2B70">
        <w:rPr>
          <w:b/>
          <w:bCs/>
        </w:rPr>
        <w:t>укрепить судебную систему, в том числе путем выделения дополнительных кадровых, технических и финансовых ресурсов, особенно в сельских и отдаленных районах, чтобы дать возможность всем женщинам осуществлять свои права, а также обеспечить женщинам с инвалидностью процессуальную поддержку;</w:t>
      </w:r>
    </w:p>
    <w:p w14:paraId="448C48DA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незамедлительно создать на всей территории государства-участника специализированные суды для рассмотрения дел о гендерном насилии, обеспечить их достаточными ресурсами и сделать их доступными, а также обеспечить женщинам доступ к информации об имеющихся средствах правовой защиты;</w:t>
      </w:r>
    </w:p>
    <w:p w14:paraId="54D3A325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расширить и надлежащим образом финансировать оказание государственных услуг по предоставлению юридической помощи, с тем чтобы обеспечить бесплатную юридическую помощь женщинам, не имеющим достаточных средств, для участия в уголовном, гражданском или административном производстве по делам, связанным с гендерным насилием и дискриминацией в отношении женщин, а также укрепить потенциал Управления государственного защитника и Национального института по делам женщин в этих целях;</w:t>
      </w:r>
      <w:r w:rsidRPr="007F2B70">
        <w:t xml:space="preserve"> </w:t>
      </w:r>
    </w:p>
    <w:p w14:paraId="56269503" w14:textId="6BF6C854" w:rsidR="007F2B70" w:rsidRDefault="007F2B70" w:rsidP="007F2B70">
      <w:pPr>
        <w:pStyle w:val="SingleTxt"/>
        <w:rPr>
          <w:b/>
          <w:bCs/>
        </w:rPr>
      </w:pPr>
      <w:r w:rsidRPr="007F2B70">
        <w:tab/>
        <w:t>d)</w:t>
      </w:r>
      <w:r w:rsidRPr="007F2B70">
        <w:tab/>
      </w:r>
      <w:r w:rsidRPr="007F2B70">
        <w:rPr>
          <w:b/>
          <w:bCs/>
        </w:rPr>
        <w:t>обеспечить систематическое проведение обязательных программ повышения квалификации для судей, прокуроров, государственных защитников, юристов, полицейских и других сотрудников правоохранительных органов по вопросам прав женщин и гендерного равенства, а также по вопросам применения протокола о рекомендуемых методах работы при вынесении охранных судебных приказов, с тем чтобы искоренить гендерную предвзятость в судебной системе и обеспечить привлечение к ответственности судей, дискриминирующих женщин.</w:t>
      </w:r>
      <w:bookmarkStart w:id="2" w:name="_Hlk149075637"/>
      <w:bookmarkEnd w:id="2"/>
    </w:p>
    <w:p w14:paraId="75703520" w14:textId="6CB2FB24" w:rsidR="00627DDF" w:rsidRPr="00627DDF" w:rsidRDefault="00627DDF" w:rsidP="00627DDF">
      <w:pPr>
        <w:pStyle w:val="SingleTxt"/>
        <w:spacing w:after="0" w:line="120" w:lineRule="exact"/>
        <w:rPr>
          <w:b/>
          <w:bCs/>
          <w:sz w:val="10"/>
        </w:rPr>
      </w:pPr>
    </w:p>
    <w:p w14:paraId="212F7460" w14:textId="5CA94CFE" w:rsidR="007F2B70" w:rsidRDefault="007F2B70" w:rsidP="00627DDF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Женщины и мир и безопасность</w:t>
      </w:r>
    </w:p>
    <w:p w14:paraId="65FB8583" w14:textId="7D3DD93D" w:rsidR="00627DDF" w:rsidRPr="00627DDF" w:rsidRDefault="00627DDF" w:rsidP="00627DDF">
      <w:pPr>
        <w:pStyle w:val="SingleTxt"/>
        <w:spacing w:after="0" w:line="120" w:lineRule="exact"/>
        <w:rPr>
          <w:sz w:val="10"/>
        </w:rPr>
      </w:pPr>
    </w:p>
    <w:p w14:paraId="34904A03" w14:textId="113EB98E" w:rsidR="007F2B70" w:rsidRPr="007F2B70" w:rsidRDefault="007F2B70" w:rsidP="007F2B70">
      <w:pPr>
        <w:pStyle w:val="SingleTxt"/>
      </w:pPr>
      <w:r w:rsidRPr="007F2B70">
        <w:t>13.</w:t>
      </w:r>
      <w:r w:rsidRPr="007F2B70">
        <w:tab/>
        <w:t>Комитет приветствует преобразование двадцать пятой прокуратуры Монтевидео по уголовным делам в Специальную прокуратуру по расследованию преступлений против человечности, а также усилия государства-участника по судебному преследованию виновных в деле о сексуальных надругательствах и пытках, совершенных в отношении 28 женщин в период с 1972 по 1983</w:t>
      </w:r>
      <w:r w:rsidR="00990D78">
        <w:t> год</w:t>
      </w:r>
      <w:r w:rsidRPr="007F2B70">
        <w:t>ы. Вместе с тем Комитет сожалеет о том, что уголовное преследование продвигается медленными темпами, а количество вынесенных обвинительных приговоров по этому делу незначительно, в результате чего доминирует безнаказанность. Комитет принимает к сведению, что в 2022</w:t>
      </w:r>
      <w:r w:rsidR="00990D78">
        <w:t> год</w:t>
      </w:r>
      <w:r w:rsidRPr="007F2B70">
        <w:t>у Межамериканский суд по правам человека вынес решение по делу «Майданик и др. против Уругвая», касавшемуся внесудебных казней и насильственных исчезновений, и постановил, что наследникам жертв должна быть выплачена компенсация и возмещен ущерб.</w:t>
      </w:r>
    </w:p>
    <w:p w14:paraId="1E742557" w14:textId="518D96EF" w:rsidR="007F2B70" w:rsidRPr="007F2B70" w:rsidRDefault="007F2B70" w:rsidP="007F2B70">
      <w:pPr>
        <w:pStyle w:val="SingleTxt"/>
        <w:rPr>
          <w:b/>
          <w:bCs/>
        </w:rPr>
      </w:pPr>
      <w:r w:rsidRPr="007F2B70">
        <w:t>14.</w:t>
      </w:r>
      <w:r w:rsidRPr="007F2B70">
        <w:tab/>
      </w:r>
      <w:r w:rsidRPr="007F2B70">
        <w:rPr>
          <w:b/>
          <w:bCs/>
        </w:rPr>
        <w:t>Ссылаясь на общую рекомендацию Комитета</w:t>
      </w:r>
      <w:r w:rsidR="00FF6BFB">
        <w:rPr>
          <w:b/>
          <w:bCs/>
          <w:lang w:val="en-US"/>
        </w:rPr>
        <w:t> </w:t>
      </w:r>
      <w:r w:rsidRPr="007F2B70">
        <w:rPr>
          <w:b/>
          <w:bCs/>
        </w:rPr>
        <w:t>№</w:t>
      </w:r>
      <w:r w:rsidR="00FF6BFB">
        <w:rPr>
          <w:b/>
          <w:bCs/>
          <w:lang w:val="en-US"/>
        </w:rPr>
        <w:t> </w:t>
      </w:r>
      <w:r w:rsidR="00B24430" w:rsidRPr="00B24430">
        <w:rPr>
          <w:b/>
          <w:bCs/>
        </w:rPr>
        <w:t>30 (2013)</w:t>
      </w:r>
      <w:r w:rsidRPr="007F2B70">
        <w:rPr>
          <w:b/>
          <w:bCs/>
        </w:rPr>
        <w:t>, касающуюся положения женщин в условиях предотвращения конфликтов, в конфликтных и постконфликтных ситуациях, Комитет рекомендует государству-участнику укрепить процессы возмещения ущерба и предотвращать повторную виктимизацию женщин, переживших гендерное насилие в условиях конфликта, в том числе путем:</w:t>
      </w:r>
    </w:p>
    <w:p w14:paraId="68C942AF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обеспечения оперативного расследования случаев пыток и сексуального насилия, в том числе приравниваемых к преступлениям против человечности в свете международного права, в отношении женщин в период режима де-факто, а также судебного преследования и наказания за их совершение и предоставления возмещения пострадавшим;</w:t>
      </w:r>
    </w:p>
    <w:p w14:paraId="0C1029BD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обеспечения Специальной прокуратуры по расследованию преступлений против человечности и Специальной комиссии по возмещению ущерба достаточными кадровыми, техническими и финансовыми ресурсами для эффективного выполнения их работы;</w:t>
      </w:r>
    </w:p>
    <w:p w14:paraId="631DFC4B" w14:textId="324E3815" w:rsid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обеспечения полного возмещения ущерба всем жертвам и членам их семей, участвующим в деле «Майданик и др. против Уругвая», в соответствии с международными стандартами в области прав человека.</w:t>
      </w:r>
    </w:p>
    <w:p w14:paraId="7DCA3E37" w14:textId="52C1B3D9" w:rsidR="00C74D0D" w:rsidRPr="00C74D0D" w:rsidRDefault="00C74D0D" w:rsidP="00C74D0D">
      <w:pPr>
        <w:pStyle w:val="SingleTxt"/>
        <w:spacing w:after="0" w:line="120" w:lineRule="exact"/>
        <w:rPr>
          <w:b/>
          <w:bCs/>
          <w:sz w:val="10"/>
        </w:rPr>
      </w:pPr>
    </w:p>
    <w:p w14:paraId="1064B1C6" w14:textId="3AE94FDE" w:rsidR="007F2B70" w:rsidRDefault="007F2B70" w:rsidP="00C74D0D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Национальный механизм по улучшению положения женщин</w:t>
      </w:r>
    </w:p>
    <w:p w14:paraId="23A9CDD1" w14:textId="4449A06B" w:rsidR="00C74D0D" w:rsidRPr="00C74D0D" w:rsidRDefault="00C74D0D" w:rsidP="00C74D0D">
      <w:pPr>
        <w:pStyle w:val="SingleTxt"/>
        <w:spacing w:after="0" w:line="120" w:lineRule="exact"/>
        <w:rPr>
          <w:sz w:val="10"/>
        </w:rPr>
      </w:pPr>
    </w:p>
    <w:p w14:paraId="0204BB52" w14:textId="77777777" w:rsidR="007F2B70" w:rsidRPr="007F2B70" w:rsidRDefault="007F2B70" w:rsidP="007F2B70">
      <w:pPr>
        <w:pStyle w:val="SingleTxt"/>
      </w:pPr>
      <w:r w:rsidRPr="007F2B70">
        <w:t>15.</w:t>
      </w:r>
      <w:r w:rsidRPr="007F2B70">
        <w:tab/>
        <w:t>Комитет приветствует работу Национального института по делам женщин, имеющую целью направлять усилия правительства в деле поощрения прав женщин и гендерного равенства в государстве-участнике. Кроме того, он высоко оценивает создание государством-участником Наблюдательного совета по борьбе с гендерным насилием в отношении женщин и фонда конкурсных грантов для проектов в области гендерного равенства, а также формирование в различных государственных учреждениях специализированных подразделений, занимающихся гендерной проблематикой. Комитет принимает к сведению полученную в ходе диалога информацию о предложении создать секретариат по делам женщин при администрации президента, однако его беспокойство по-прежнему вызывают:</w:t>
      </w:r>
    </w:p>
    <w:p w14:paraId="0A92E9B9" w14:textId="0DFD6C3D" w:rsidR="007F2B70" w:rsidRPr="007F2B70" w:rsidRDefault="007F2B70" w:rsidP="007F2B70">
      <w:pPr>
        <w:pStyle w:val="SingleTxt"/>
      </w:pPr>
      <w:r w:rsidRPr="007F2B70">
        <w:tab/>
        <w:t>a)</w:t>
      </w:r>
      <w:r w:rsidRPr="007F2B70">
        <w:tab/>
        <w:t>ограниченная автономия Национального института по делам женщин, уже отмеченная Комитетом в предыдущих заключительных замечаниях (</w:t>
      </w:r>
      <w:hyperlink r:id="rId27" w:history="1">
        <w:r w:rsidRPr="007F2B70">
          <w:rPr>
            <w:rStyle w:val="Hyperlink"/>
          </w:rPr>
          <w:t>CEDAW/C/URY/CO/8-9</w:t>
        </w:r>
      </w:hyperlink>
      <w:r w:rsidRPr="007F2B70">
        <w:t>, п. 15), и выражающаяся в том, что Институт продолжает находиться в ведении Министерства социального развития несмотря на полученный в 2021</w:t>
      </w:r>
      <w:r w:rsidR="00990D78">
        <w:t> год</w:t>
      </w:r>
      <w:r w:rsidRPr="007F2B70">
        <w:t>у статус исполнительного подразделения;</w:t>
      </w:r>
    </w:p>
    <w:p w14:paraId="411D02C6" w14:textId="77777777" w:rsidR="007F2B70" w:rsidRPr="007F2B70" w:rsidRDefault="007F2B70" w:rsidP="007F2B70">
      <w:pPr>
        <w:pStyle w:val="SingleTxt"/>
      </w:pPr>
      <w:r w:rsidRPr="007F2B70">
        <w:tab/>
        <w:t>b)</w:t>
      </w:r>
      <w:r w:rsidRPr="007F2B70">
        <w:tab/>
        <w:t>недостаточность выделяемых Национальному институту по делам женщин кадровых, технических и финансовых ресурсов для эффективного выполнения его мандата;</w:t>
      </w:r>
    </w:p>
    <w:p w14:paraId="110048FB" w14:textId="77777777" w:rsidR="007F2B70" w:rsidRPr="007F2B70" w:rsidRDefault="007F2B70" w:rsidP="007F2B70">
      <w:pPr>
        <w:pStyle w:val="SingleTxt"/>
      </w:pPr>
      <w:r w:rsidRPr="007F2B70">
        <w:tab/>
        <w:t>c)</w:t>
      </w:r>
      <w:r w:rsidRPr="007F2B70">
        <w:tab/>
        <w:t>расформирование отдела по делам женщин африканского происхождения в Национальном институте по делам женщин, сделавшее разработку стратегий и программ, ориентированных на женщин африканского происхождения, менее приоритетной;</w:t>
      </w:r>
    </w:p>
    <w:p w14:paraId="52FC6E52" w14:textId="77777777" w:rsidR="007F2B70" w:rsidRPr="007F2B70" w:rsidRDefault="007F2B70" w:rsidP="007F2B70">
      <w:pPr>
        <w:pStyle w:val="SingleTxt"/>
      </w:pPr>
      <w:r w:rsidRPr="007F2B70">
        <w:tab/>
        <w:t>d)</w:t>
      </w:r>
      <w:r w:rsidRPr="007F2B70">
        <w:tab/>
        <w:t>ограниченное сотрудничество структур национального механизма по улучшению положения женщин с женскими организациями гражданского общества различной политической направленности;</w:t>
      </w:r>
    </w:p>
    <w:p w14:paraId="39210EEA" w14:textId="77777777" w:rsidR="007F2B70" w:rsidRPr="007F2B70" w:rsidRDefault="007F2B70" w:rsidP="007F2B70">
      <w:pPr>
        <w:pStyle w:val="SingleTxt"/>
      </w:pPr>
      <w:r w:rsidRPr="007F2B70">
        <w:tab/>
        <w:t>e)</w:t>
      </w:r>
      <w:r w:rsidRPr="007F2B70">
        <w:tab/>
        <w:t>тот факт, что учет гендерных вопросов не интегрирован явным образом в планирование всех разделов государственного бюджета;</w:t>
      </w:r>
    </w:p>
    <w:p w14:paraId="4445F9A7" w14:textId="77777777" w:rsidR="007F2B70" w:rsidRPr="007F2B70" w:rsidRDefault="007F2B70" w:rsidP="007F2B70">
      <w:pPr>
        <w:pStyle w:val="SingleTxt"/>
      </w:pPr>
      <w:r w:rsidRPr="007F2B70">
        <w:tab/>
        <w:t>f)</w:t>
      </w:r>
      <w:r w:rsidRPr="007F2B70">
        <w:tab/>
        <w:t>тот факт, что только 56 процентам специализированных подразделений, занимающихся гендерной проблематикой, выделяется специальный бюджет.</w:t>
      </w:r>
    </w:p>
    <w:p w14:paraId="4B8762EB" w14:textId="5BD06210" w:rsidR="007F2B70" w:rsidRPr="007F2B70" w:rsidRDefault="007F2B70" w:rsidP="00194A93">
      <w:pPr>
        <w:pStyle w:val="SingleTxt"/>
        <w:rPr>
          <w:b/>
        </w:rPr>
      </w:pPr>
      <w:r w:rsidRPr="007F2B70">
        <w:t>16.</w:t>
      </w:r>
      <w:r w:rsidRPr="007F2B70">
        <w:tab/>
      </w:r>
      <w:r w:rsidRPr="007F2B70">
        <w:rPr>
          <w:b/>
          <w:bCs/>
        </w:rPr>
        <w:t xml:space="preserve">Ссылаясь на свои предыдущие рекомендации (см. </w:t>
      </w:r>
      <w:hyperlink r:id="rId28" w:history="1">
        <w:r w:rsidRPr="007F2B70">
          <w:rPr>
            <w:rStyle w:val="Hyperlink"/>
            <w:b/>
            <w:bCs/>
          </w:rPr>
          <w:t>CEDAW/C/URY/8-9</w:t>
        </w:r>
      </w:hyperlink>
      <w:r w:rsidRPr="007F2B70">
        <w:rPr>
          <w:b/>
          <w:bCs/>
        </w:rPr>
        <w:t>, п.</w:t>
      </w:r>
      <w:r w:rsidR="00194A93">
        <w:rPr>
          <w:b/>
          <w:bCs/>
          <w:lang w:val="en-US"/>
        </w:rPr>
        <w:t> </w:t>
      </w:r>
      <w:r w:rsidRPr="007F2B70">
        <w:rPr>
          <w:b/>
          <w:bCs/>
        </w:rPr>
        <w:t>16), Комитет рекомендует государству-участнику:</w:t>
      </w:r>
    </w:p>
    <w:p w14:paraId="23EAB6C0" w14:textId="77777777" w:rsidR="007F2B70" w:rsidRPr="007F2B70" w:rsidRDefault="007F2B70" w:rsidP="007F2B70">
      <w:pPr>
        <w:pStyle w:val="SingleTxt"/>
        <w:rPr>
          <w:b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повысить ранг Национального института по делам женщин до уровня министерства и выделять ему кадровые, технические и финансовые ресурсы, достаточные для эффективной координации всего комплекса государственной политики и государственных стратегий по улучшению положения женщин и обеспечению гендерного равенства;</w:t>
      </w:r>
      <w:r w:rsidRPr="007F2B70">
        <w:t xml:space="preserve"> </w:t>
      </w:r>
    </w:p>
    <w:p w14:paraId="7E71B45F" w14:textId="77777777" w:rsidR="007F2B70" w:rsidRPr="007F2B70" w:rsidRDefault="007F2B70" w:rsidP="007F2B70">
      <w:pPr>
        <w:pStyle w:val="SingleTxt"/>
        <w:rPr>
          <w:b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рассмотреть возможность воссоздания отдела по делам женщин африканского происхождения в Национальном институте по делам женщин, с тем чтобы обеспечить учет межсекторальной гендерной перспективы в стратегиях и программах, касающихся лиц африканского происхождения и направленных на улучшение положения женщин африканского происхождения;</w:t>
      </w:r>
    </w:p>
    <w:p w14:paraId="6B218B6F" w14:textId="77777777" w:rsidR="007F2B70" w:rsidRPr="007F2B70" w:rsidRDefault="007F2B70" w:rsidP="007F2B70">
      <w:pPr>
        <w:pStyle w:val="SingleTxt"/>
        <w:rPr>
          <w:b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обеспечить конструктивное сотрудничество различных подразделений национального механизма по улучшению положения женщин, региональных и местных властей и женских организаций гражданского общества различной политической направленности, включая организации, представляющие женщин из числа коренных народов, женщин африканского происхождения, женщин с инвалидностью, а также лесбиянок и бисексуальных, трансгендерных и интерсексуальных женщин, в рамках процессов принятия и осуществления государственных стратегий и программ по улучшению положения женщин, а также при подготовке докладов международным и региональным механизмам по правам человека;</w:t>
      </w:r>
    </w:p>
    <w:p w14:paraId="00EF02F6" w14:textId="77777777" w:rsidR="007F2B70" w:rsidRPr="007F2B70" w:rsidRDefault="007F2B70" w:rsidP="007F2B70">
      <w:pPr>
        <w:pStyle w:val="SingleTxt"/>
        <w:rPr>
          <w:b/>
        </w:rPr>
      </w:pPr>
      <w:r w:rsidRPr="007F2B70">
        <w:tab/>
        <w:t>d)</w:t>
      </w:r>
      <w:r w:rsidRPr="007F2B70">
        <w:tab/>
      </w:r>
      <w:r w:rsidRPr="007F2B70">
        <w:rPr>
          <w:b/>
          <w:bCs/>
        </w:rPr>
        <w:t>явным образом интегрировать обязательный учет гендерных вопросов в планирование всех разделов государственного бюджета и предусмотреть эффективные механизмы контроля и подотчетности во всех секторах и на всех уровнях управления;</w:t>
      </w:r>
    </w:p>
    <w:p w14:paraId="6C513E8D" w14:textId="4BEEA11C" w:rsidR="007F2B70" w:rsidRDefault="007F2B70" w:rsidP="007F2B70">
      <w:pPr>
        <w:pStyle w:val="SingleTxt"/>
        <w:rPr>
          <w:b/>
          <w:bCs/>
        </w:rPr>
      </w:pPr>
      <w:r w:rsidRPr="007F2B70">
        <w:tab/>
        <w:t>e)</w:t>
      </w:r>
      <w:r w:rsidRPr="007F2B70">
        <w:tab/>
      </w:r>
      <w:r w:rsidRPr="007F2B70">
        <w:rPr>
          <w:b/>
          <w:bCs/>
        </w:rPr>
        <w:t>укрепить полномочия, мандат и потенциал специализированных подразделений, занимающихся гендерной проблематикой, путем выделения достаточных кадровых, технических и финансовых ресурсов, а также обеспечить создание специализированных подразделений, занимающихся гендерной проблематикой, в остальных государственных учреждениях, таких как Министерство здравоохранения и Национальное управление государственного образования.</w:t>
      </w:r>
    </w:p>
    <w:p w14:paraId="1CA79AEC" w14:textId="64EF1651" w:rsidR="004A00C2" w:rsidRPr="004A00C2" w:rsidRDefault="004A00C2" w:rsidP="004A00C2">
      <w:pPr>
        <w:pStyle w:val="SingleTxt"/>
        <w:spacing w:after="0" w:line="120" w:lineRule="exact"/>
        <w:rPr>
          <w:b/>
          <w:bCs/>
          <w:sz w:val="10"/>
        </w:rPr>
      </w:pPr>
    </w:p>
    <w:p w14:paraId="03D9A75B" w14:textId="108CA133" w:rsidR="007F2B70" w:rsidRDefault="007F2B70" w:rsidP="004A00C2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Временные специальные меры</w:t>
      </w:r>
    </w:p>
    <w:p w14:paraId="7E10DCCB" w14:textId="67F34B95" w:rsidR="004A00C2" w:rsidRPr="004A00C2" w:rsidRDefault="004A00C2" w:rsidP="004A00C2">
      <w:pPr>
        <w:pStyle w:val="SingleTxt"/>
        <w:spacing w:after="0" w:line="120" w:lineRule="exact"/>
        <w:rPr>
          <w:sz w:val="10"/>
        </w:rPr>
      </w:pPr>
    </w:p>
    <w:p w14:paraId="4FF5FDF0" w14:textId="084A37EE" w:rsidR="007F2B70" w:rsidRPr="007F2B70" w:rsidRDefault="007F2B70" w:rsidP="007F2B70">
      <w:pPr>
        <w:pStyle w:val="SingleTxt"/>
      </w:pPr>
      <w:r w:rsidRPr="007F2B70">
        <w:t>17.</w:t>
      </w:r>
      <w:r w:rsidRPr="007F2B70">
        <w:tab/>
        <w:t>Комитет высоко оценивает принятие государством-участником Закона</w:t>
      </w:r>
      <w:r w:rsidR="004A00C2">
        <w:rPr>
          <w:lang w:val="en-US"/>
        </w:rPr>
        <w:t> </w:t>
      </w:r>
      <w:r w:rsidRPr="007F2B70">
        <w:t>№ 19.846 о равноправии и недискриминации мужчин и женщин, который подчеркивает потребность в принятии временных специальных мер для ускорения достижения фактического равноправия между женщинами и мужчинами. Он принимает к сведению, что для учащихся африканского происхождения выделяются специальные стипендии. Вместе с тем Комитет с обеспокоенностью принимает к сведению полученную информацию о невыполнении установленной Законом № 19.122 квоты, согласно которой 8 процентов рабочих мест в государственном секторе закрепляется за работниками африканского происхождения. Он также с обеспокоенностью отмечает:</w:t>
      </w:r>
    </w:p>
    <w:p w14:paraId="2B1BBCA7" w14:textId="77777777" w:rsidR="007F2B70" w:rsidRPr="007F2B70" w:rsidRDefault="007F2B70" w:rsidP="007F2B70">
      <w:pPr>
        <w:pStyle w:val="SingleTxt"/>
      </w:pPr>
      <w:r w:rsidRPr="007F2B70">
        <w:tab/>
        <w:t>a)</w:t>
      </w:r>
      <w:r w:rsidRPr="007F2B70">
        <w:tab/>
        <w:t>тот факт, что государство-участник приняло специальные меры для расширения представленности людей африканского происхождения в сфере образования и повышения их уровня занятости, не уделив при этом особого внимания женщинам;</w:t>
      </w:r>
    </w:p>
    <w:p w14:paraId="62210BB0" w14:textId="65CB0B92" w:rsidR="007F2B70" w:rsidRPr="007F2B70" w:rsidRDefault="007F2B70" w:rsidP="007F2B70">
      <w:pPr>
        <w:pStyle w:val="SingleTxt"/>
      </w:pPr>
      <w:r w:rsidRPr="007F2B70">
        <w:tab/>
        <w:t>b)</w:t>
      </w:r>
      <w:r w:rsidRPr="007F2B70">
        <w:tab/>
        <w:t xml:space="preserve">ограниченное понимание среди должностных лиц государства-участника сути временных специальных мер, определенных в пункте 1 статьи 4 Конвенции и в общей рекомендации Комитета № </w:t>
      </w:r>
      <w:r w:rsidR="00356582" w:rsidRPr="00356582">
        <w:t>25 (2004)</w:t>
      </w:r>
      <w:r w:rsidRPr="007F2B70">
        <w:t xml:space="preserve"> о временных специальных мерах, и их применения на практике;</w:t>
      </w:r>
    </w:p>
    <w:p w14:paraId="28CA418B" w14:textId="77777777" w:rsidR="007F2B70" w:rsidRPr="007F2B70" w:rsidRDefault="007F2B70" w:rsidP="007F2B70">
      <w:pPr>
        <w:pStyle w:val="SingleTxt"/>
      </w:pPr>
      <w:r w:rsidRPr="007F2B70">
        <w:tab/>
        <w:t>c)</w:t>
      </w:r>
      <w:r w:rsidRPr="007F2B70">
        <w:tab/>
        <w:t>ограниченное применение таких мер в сферах, где женщины, в особенности женщины африканского происхождения, женщины из числа коренных народов, сельские женщины, женщины с инвалидностью, мигрантки, а также лесбиянки и бисексуальные, трансгендерные и интерсексуальные женщины, недопредставлены или находятся в неблагоприятном положении, в том числе в политической и общественной жизни, образовании и в сфере занятости.</w:t>
      </w:r>
    </w:p>
    <w:p w14:paraId="72414CD5" w14:textId="162FB9E1" w:rsidR="007F2B70" w:rsidRPr="007F2B70" w:rsidRDefault="007F2B70" w:rsidP="007F2B70">
      <w:pPr>
        <w:pStyle w:val="SingleTxt"/>
        <w:rPr>
          <w:b/>
          <w:bCs/>
        </w:rPr>
      </w:pPr>
      <w:r w:rsidRPr="007F2B70">
        <w:t>18.</w:t>
      </w:r>
      <w:r w:rsidRPr="007F2B70">
        <w:tab/>
      </w:r>
      <w:r w:rsidRPr="007F2B70">
        <w:rPr>
          <w:b/>
          <w:bCs/>
        </w:rPr>
        <w:t>В соответствии с пунктом 1 статьи 4 Конвенции и общей рекомендацией № </w:t>
      </w:r>
      <w:r w:rsidR="001C74B3" w:rsidRPr="001C74B3">
        <w:rPr>
          <w:b/>
          <w:bCs/>
        </w:rPr>
        <w:t xml:space="preserve">25 (2004) </w:t>
      </w:r>
      <w:r w:rsidRPr="007F2B70">
        <w:rPr>
          <w:b/>
          <w:bCs/>
        </w:rPr>
        <w:t>Комитета о временных специальных мерах Комитет рекомендует государству-участнику:</w:t>
      </w:r>
    </w:p>
    <w:p w14:paraId="4E2D7154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принять временные специальные меры и определить целевые показатели с конкретными сроками реализации для ускорения достижения фактического равноправия женщин и мужчин во всех охватываемых Конвенцией сферах, где женщины, включая женщин африканского происхождения, женщин из числа коренных народов, сельских женщин, женщин с инвалидностью, мигранток, а также лесбиянок и бисексуальных, трансгендерных и интерсексуальных женщин, недопредставлены или находятся в неблагоприятном положении, в том числе в политической и общественной жизни, образовании и в сфере занятости;</w:t>
      </w:r>
      <w:bookmarkStart w:id="3" w:name="_Hlk148785311"/>
      <w:bookmarkEnd w:id="3"/>
    </w:p>
    <w:p w14:paraId="4061775C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повышать информированность общественности по вопросам искоренения дискриминации и укреплять потенциал соответствующих государственных должностных лиц в области использования временных специальных мер для достижения фактического равноправия женщин и мужчин;</w:t>
      </w:r>
    </w:p>
    <w:p w14:paraId="762CE813" w14:textId="22505BB6" w:rsid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организовать систематический сбор данных о результатах принятия временных специальных мер и включить эти данные в следующий периодический доклад.</w:t>
      </w:r>
    </w:p>
    <w:p w14:paraId="7FDB1C12" w14:textId="13D0DF45" w:rsidR="004A00C2" w:rsidRPr="004A00C2" w:rsidRDefault="004A00C2" w:rsidP="004A00C2">
      <w:pPr>
        <w:pStyle w:val="SingleTxt"/>
        <w:spacing w:after="0" w:line="120" w:lineRule="exact"/>
        <w:rPr>
          <w:b/>
          <w:bCs/>
          <w:sz w:val="10"/>
        </w:rPr>
      </w:pPr>
    </w:p>
    <w:p w14:paraId="33D01112" w14:textId="4EB82588" w:rsidR="007F2B70" w:rsidRDefault="007F2B70" w:rsidP="004A00C2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Стереотипы и вредные виды практики</w:t>
      </w:r>
    </w:p>
    <w:p w14:paraId="0984BF0E" w14:textId="44A23E19" w:rsidR="004A00C2" w:rsidRPr="004A00C2" w:rsidRDefault="004A00C2" w:rsidP="004A00C2">
      <w:pPr>
        <w:pStyle w:val="SingleTxt"/>
        <w:spacing w:after="0" w:line="120" w:lineRule="exact"/>
        <w:rPr>
          <w:sz w:val="10"/>
        </w:rPr>
      </w:pPr>
    </w:p>
    <w:p w14:paraId="502BB63B" w14:textId="7F7867A5" w:rsidR="007F2B70" w:rsidRPr="007F2B70" w:rsidRDefault="007F2B70" w:rsidP="007F2B70">
      <w:pPr>
        <w:pStyle w:val="SingleTxt"/>
      </w:pPr>
      <w:r w:rsidRPr="007F2B70">
        <w:t>19.</w:t>
      </w:r>
      <w:r w:rsidRPr="007F2B70">
        <w:tab/>
        <w:t>Комитет приветствует принятие государством-участником мер для искоренения гендерных стереотипов, в особенности введение знака «Забота в духе равенства» для государственных и частных центров ухода за детьми младшего возраста, внедрение модели «Качество при гендерном равноправии» в государственных учреждениях и частных компаниях, а также проведение просветительских кампаний на тему гендерного равенства. Вместе с тем он с обеспокоенностью отмечает сохраняющиеся в государстве-участнике дискриминационные гендерные стереотипы относительно ролей и обязанностей женщин и мужчин в семье и обществе. Комитет также с обеспокоенностью отмечает отсутствие комплексной стратегии борьбы со стереотипным представлением женщин, в том числе женщин африканского происхождения, женщин из числа коренных народов, женщин с инвалидностью, женщин</w:t>
      </w:r>
      <w:r w:rsidR="00CE634A">
        <w:rPr>
          <w:lang w:val="en-US"/>
        </w:rPr>
        <w:t> </w:t>
      </w:r>
      <w:r w:rsidRPr="007F2B70">
        <w:t>— политических деятелей, а также лесбиянок и бисексуальных, трансгендерных и интерсексуальных женщин, в средствах массовой информации, системе образования и политическом и общественном дискурсе.</w:t>
      </w:r>
      <w:bookmarkStart w:id="4" w:name="_Hlk147917259"/>
      <w:bookmarkEnd w:id="4"/>
    </w:p>
    <w:p w14:paraId="37FAD558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>20.</w:t>
      </w:r>
      <w:r w:rsidRPr="007F2B70">
        <w:tab/>
      </w:r>
      <w:r w:rsidRPr="007F2B70">
        <w:rPr>
          <w:b/>
          <w:bCs/>
        </w:rPr>
        <w:t>Комитет рекомендует государству-участнику:</w:t>
      </w:r>
    </w:p>
    <w:p w14:paraId="2CD757A1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усилить меры, включая кампании по повышению информированности и просветительские кампании на всей территории государства-участника, ориентированные на политических и религиозных лидеров и лидеров коренных народов, учителей, девочек и мальчиков, женщин и мужчин, с целью искоренения дискриминационных стереотипов относительно ролей и обязанностей женщин и мужчин в семье и обществе;</w:t>
      </w:r>
    </w:p>
    <w:p w14:paraId="5C4979FA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разработать и начать осуществлять комплексную стратегию по искоренению дискриминационных стереотипных представлений о женщинах в средствах массовой информации, системе образования и политическом и общественном дискурсе, обеспечить выделение на нее целевых бюджетных средств и установить конкретные сроки для реализации предусмотренных в такой стратегии целей и задач;</w:t>
      </w:r>
    </w:p>
    <w:p w14:paraId="09D95865" w14:textId="29C31D09" w:rsid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создать нормативную базу для борьбы с тиражированием гендерных стереотипов в средствах массовой информации и в рекламе, в том числе путем введения этического кодекса по гендерным вопросам для работников средств массовой информации, который способствовал бы формированию положительного образа женщин и девочек.</w:t>
      </w:r>
    </w:p>
    <w:p w14:paraId="43CE712B" w14:textId="61D84B45" w:rsidR="004A00C2" w:rsidRPr="004A00C2" w:rsidRDefault="004A00C2" w:rsidP="004A00C2">
      <w:pPr>
        <w:pStyle w:val="SingleTxt"/>
        <w:spacing w:after="0" w:line="120" w:lineRule="exact"/>
        <w:rPr>
          <w:b/>
          <w:bCs/>
          <w:sz w:val="10"/>
        </w:rPr>
      </w:pPr>
    </w:p>
    <w:p w14:paraId="7220D5BB" w14:textId="4284C479" w:rsidR="007F2B70" w:rsidRDefault="007F2B70" w:rsidP="004A00C2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Гендерное насилие в отношении женщин</w:t>
      </w:r>
    </w:p>
    <w:p w14:paraId="7A723064" w14:textId="09B775C0" w:rsidR="004A00C2" w:rsidRPr="004A00C2" w:rsidRDefault="004A00C2" w:rsidP="004A00C2">
      <w:pPr>
        <w:pStyle w:val="SingleTxt"/>
        <w:spacing w:after="0" w:line="120" w:lineRule="exact"/>
        <w:rPr>
          <w:sz w:val="10"/>
        </w:rPr>
      </w:pPr>
    </w:p>
    <w:p w14:paraId="70B46C3A" w14:textId="77777777" w:rsidR="007F2B70" w:rsidRPr="007F2B70" w:rsidRDefault="007F2B70" w:rsidP="007F2B70">
      <w:pPr>
        <w:pStyle w:val="SingleTxt"/>
      </w:pPr>
      <w:r w:rsidRPr="007F2B70">
        <w:t>21.</w:t>
      </w:r>
      <w:r w:rsidRPr="007F2B70">
        <w:tab/>
        <w:t>Комитет приветствует усилия государства-участника по предупреждению гендерного насилия в отношении женщин и борьбе с ним, в том числе принятие Закона № 19.580, 50-процентное увеличение бюджетных ресурсов, выделяемых системе реагирования Национального института по делам женщин, а также создание Институтом дополнительных служб поддержки пострадавших. Кроме того, он высоко оценивает проведение государством-членом второго национального обследования по вопросу о распространенности гендерного и межпоколенческого насилия. Вместе с тем Комитет с обеспокоенностью отмечает:</w:t>
      </w:r>
      <w:bookmarkStart w:id="5" w:name="_Hlk147913255"/>
      <w:bookmarkEnd w:id="5"/>
    </w:p>
    <w:p w14:paraId="54A8F2AB" w14:textId="77777777" w:rsidR="007F2B70" w:rsidRPr="007F2B70" w:rsidRDefault="007F2B70" w:rsidP="007F2B70">
      <w:pPr>
        <w:pStyle w:val="SingleTxt"/>
      </w:pPr>
      <w:r w:rsidRPr="007F2B70">
        <w:tab/>
        <w:t>a)</w:t>
      </w:r>
      <w:r w:rsidRPr="007F2B70">
        <w:tab/>
        <w:t xml:space="preserve">распространенность гендерного насилия в отношении женщин в государстве-участнике, включая фемицид и домашнее и сексуальное насилие, а также отсутствие учитывающих гендерную специфику протоколов для расследования убийств на гендерной почве, преступлений на почве ненависти и других форм гендерного насилия в отношении лесбиянок, бисексуальных, трансгендерных и интерсексуальных женщин; </w:t>
      </w:r>
    </w:p>
    <w:p w14:paraId="70725EDD" w14:textId="77777777" w:rsidR="007F2B70" w:rsidRPr="007F2B70" w:rsidRDefault="007F2B70" w:rsidP="007F2B70">
      <w:pPr>
        <w:pStyle w:val="SingleTxt"/>
      </w:pPr>
      <w:r w:rsidRPr="007F2B70">
        <w:tab/>
        <w:t>b)</w:t>
      </w:r>
      <w:r w:rsidRPr="007F2B70">
        <w:tab/>
        <w:t>недостаточный объем средств, выделяемых из бюджета на исполнение Закона № 19.580;</w:t>
      </w:r>
    </w:p>
    <w:p w14:paraId="6EAE2ED5" w14:textId="77777777" w:rsidR="007F2B70" w:rsidRPr="007F2B70" w:rsidRDefault="007F2B70" w:rsidP="007F2B70">
      <w:pPr>
        <w:pStyle w:val="SingleTxt"/>
      </w:pPr>
      <w:r w:rsidRPr="007F2B70">
        <w:tab/>
        <w:t>c)</w:t>
      </w:r>
      <w:r w:rsidRPr="007F2B70">
        <w:tab/>
        <w:t>сообщения о том, что предлагаемые Национальным институтом по делам женщин службы поддержки пострадавших охватывают только женщин старше 18 лет, ставших жертвами гендерного насилия, а службы поддержки пострадавших, предоставляемые Уругвайским институтом по делам детей и подростков, оказывают помощь только девочкам и подросткам, ставшим жертвами сексуального насилия;</w:t>
      </w:r>
    </w:p>
    <w:p w14:paraId="2B47869C" w14:textId="32B60303" w:rsidR="007F2B70" w:rsidRPr="007F2B70" w:rsidRDefault="007F2B70" w:rsidP="007F2B70">
      <w:pPr>
        <w:pStyle w:val="SingleTxt"/>
      </w:pPr>
      <w:r w:rsidRPr="007F2B70">
        <w:tab/>
        <w:t>d)</w:t>
      </w:r>
      <w:r w:rsidRPr="007F2B70">
        <w:tab/>
        <w:t>отсутствие мероприятий по наращиванию потенциала  для сотрудников судебных органов, полицейских, других сотрудников правоохранительных органов и работников служб поддержки пострадавших в соответствии с Законом</w:t>
      </w:r>
      <w:r w:rsidR="004A00C2">
        <w:rPr>
          <w:lang w:val="en-US"/>
        </w:rPr>
        <w:t> </w:t>
      </w:r>
      <w:r w:rsidRPr="007F2B70">
        <w:t>№ 19.580.</w:t>
      </w:r>
    </w:p>
    <w:p w14:paraId="7203D16E" w14:textId="0191E17D" w:rsidR="007F2B70" w:rsidRPr="007F2B70" w:rsidRDefault="007F2B70" w:rsidP="007F2B70">
      <w:pPr>
        <w:pStyle w:val="SingleTxt"/>
        <w:rPr>
          <w:b/>
          <w:bCs/>
        </w:rPr>
      </w:pPr>
      <w:r w:rsidRPr="007F2B70">
        <w:t>22.</w:t>
      </w:r>
      <w:r w:rsidRPr="007F2B70">
        <w:tab/>
      </w:r>
      <w:r w:rsidRPr="007F2B70">
        <w:rPr>
          <w:b/>
          <w:bCs/>
        </w:rPr>
        <w:t>Ссылаясь на свою общую рекомендацию</w:t>
      </w:r>
      <w:r w:rsidR="00FF6BFB">
        <w:rPr>
          <w:b/>
          <w:bCs/>
          <w:lang w:val="en-US"/>
        </w:rPr>
        <w:t> </w:t>
      </w:r>
      <w:r w:rsidRPr="007F2B70">
        <w:rPr>
          <w:b/>
          <w:bCs/>
        </w:rPr>
        <w:t>№</w:t>
      </w:r>
      <w:r w:rsidR="00FF6BFB">
        <w:rPr>
          <w:b/>
          <w:bCs/>
          <w:lang w:val="en-US"/>
        </w:rPr>
        <w:t> </w:t>
      </w:r>
      <w:r w:rsidR="007F2A74" w:rsidRPr="007F2A74">
        <w:rPr>
          <w:b/>
          <w:bCs/>
        </w:rPr>
        <w:t>35 (2017)</w:t>
      </w:r>
      <w:r w:rsidRPr="007F2B70">
        <w:rPr>
          <w:b/>
          <w:bCs/>
        </w:rPr>
        <w:t xml:space="preserve"> о гендерном насилии в отношении женщин, предназначенную для обновления общей рекомендации № 19, и в соответствии с задачей 5.2, поставленной в рамках целей в области устойчивого развития и заключающейся в ликвидации всех форм насилия в отношении всех женщин и девочек в публичной и частной сферах, Комитет рекомендует государству-участнику:</w:t>
      </w:r>
    </w:p>
    <w:p w14:paraId="17866319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продолжать применять и далее усилять превентивные меры, привлекать виновных в гендерном насилии в отношении женщин к уголовной ответственности и выносить им надлежащие приговоры, а также принять учитывающие гендерную специфику протоколы при расследовании фемицидов и других случаев гендерного насилия в отношении женщин;</w:t>
      </w:r>
    </w:p>
    <w:p w14:paraId="19946C8F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далее наращивать кадровые, технические и финансовые ресурсы, выделяемые на исполнение Закона № 19.580 о гендерном насилии в отношении женщин;</w:t>
      </w:r>
    </w:p>
    <w:p w14:paraId="6E155F72" w14:textId="658BDBE6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расширить спектр услуг по поддержке пострадавших, оказываемых Национальным институтом по делам женщин и Уругвайским институтом по делам детей и подростков, с тем чтобы обеспечить защиту всех женщин и девочек, ставших жертвами гендерного насилия, в том числе увеличить число получающих достаточное финансирование приютов и местных приемных отделений на всей территории государства-участника, а также обеспечить пострадавшим доступ к финансово доступным, а при необходимости</w:t>
      </w:r>
      <w:r w:rsidR="007F2A74">
        <w:rPr>
          <w:b/>
          <w:bCs/>
          <w:lang w:val="en-US"/>
        </w:rPr>
        <w:t> </w:t>
      </w:r>
      <w:r w:rsidRPr="007F2B70">
        <w:rPr>
          <w:b/>
          <w:bCs/>
        </w:rPr>
        <w:t>— бесплатным, услугам юридической помощи, судебно-медицинской экспертизы, психосоциального консультирования и программам реабилитации;</w:t>
      </w:r>
    </w:p>
    <w:p w14:paraId="44FB8CC7" w14:textId="16C92D08" w:rsidR="007F2B70" w:rsidRDefault="007F2B70" w:rsidP="007F2B70">
      <w:pPr>
        <w:pStyle w:val="SingleTxt"/>
        <w:rPr>
          <w:b/>
          <w:bCs/>
        </w:rPr>
      </w:pPr>
      <w:r w:rsidRPr="007F2B70">
        <w:tab/>
        <w:t>d)</w:t>
      </w:r>
      <w:r w:rsidRPr="007F2B70">
        <w:tab/>
      </w:r>
      <w:r w:rsidRPr="007F2B70">
        <w:rPr>
          <w:b/>
          <w:bCs/>
        </w:rPr>
        <w:t>интенсифицировать обязательное и непрерывное повышение квалификации для специалистов по судопроизводству, прокуроров, полицейских, сотрудников пенитенциарных учреждений и других сотрудников правоохранительных органов, а также медицинских и социальных работников по вопросам неукоснительного исполнения Закона</w:t>
      </w:r>
      <w:r w:rsidR="004A00C2">
        <w:rPr>
          <w:b/>
          <w:bCs/>
          <w:lang w:val="en-US"/>
        </w:rPr>
        <w:t> </w:t>
      </w:r>
      <w:r w:rsidRPr="007F2B70">
        <w:rPr>
          <w:b/>
          <w:bCs/>
        </w:rPr>
        <w:t>№</w:t>
      </w:r>
      <w:r w:rsidR="004A00C2">
        <w:rPr>
          <w:b/>
          <w:bCs/>
          <w:lang w:val="en-US"/>
        </w:rPr>
        <w:t> </w:t>
      </w:r>
      <w:r w:rsidRPr="007F2B70">
        <w:rPr>
          <w:b/>
          <w:bCs/>
        </w:rPr>
        <w:t>19.580, выдачи защитных предписаний, приведения их в исполнение и контроля за их исполнением, а также по вопросам учитывающих гендерную специфику процедур ведения расследований и допросов и предоставления надлежащих услуг по поддержке пострадавших.</w:t>
      </w:r>
      <w:bookmarkStart w:id="6" w:name="_Hlk148254879"/>
      <w:bookmarkEnd w:id="6"/>
    </w:p>
    <w:p w14:paraId="5677F29D" w14:textId="52A3604E" w:rsidR="004A00C2" w:rsidRPr="004A00C2" w:rsidRDefault="004A00C2" w:rsidP="004A00C2">
      <w:pPr>
        <w:pStyle w:val="SingleTxt"/>
        <w:spacing w:after="0" w:line="120" w:lineRule="exact"/>
        <w:rPr>
          <w:b/>
          <w:bCs/>
          <w:sz w:val="10"/>
        </w:rPr>
      </w:pPr>
    </w:p>
    <w:p w14:paraId="01548B95" w14:textId="7A5A493E" w:rsidR="007F2B70" w:rsidRDefault="007F2B70" w:rsidP="004A00C2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Торговля людьми и эксплуатация проституции</w:t>
      </w:r>
    </w:p>
    <w:p w14:paraId="74B8C4DC" w14:textId="6F651724" w:rsidR="004A00C2" w:rsidRPr="004A00C2" w:rsidRDefault="004A00C2" w:rsidP="004A00C2">
      <w:pPr>
        <w:pStyle w:val="SingleTxt"/>
        <w:spacing w:after="0" w:line="120" w:lineRule="exact"/>
        <w:rPr>
          <w:sz w:val="10"/>
        </w:rPr>
      </w:pPr>
    </w:p>
    <w:p w14:paraId="237B8C14" w14:textId="77777777" w:rsidR="007F2B70" w:rsidRPr="007F2B70" w:rsidRDefault="007F2B70" w:rsidP="007F2B70">
      <w:pPr>
        <w:pStyle w:val="SingleTxt"/>
      </w:pPr>
      <w:r w:rsidRPr="007F2B70">
        <w:t>23.</w:t>
      </w:r>
      <w:r w:rsidRPr="007F2B70">
        <w:tab/>
        <w:t>Комитет отмечает создание Национального совета по предупреждению и пресечению торговли людьми и их эксплуатации. Вместе с тем Комитет с обеспокоенностью отмечает:</w:t>
      </w:r>
      <w:bookmarkStart w:id="7" w:name="_Hlk148796359"/>
      <w:bookmarkEnd w:id="7"/>
    </w:p>
    <w:p w14:paraId="55B9908A" w14:textId="7239B16C" w:rsidR="007F2B70" w:rsidRPr="007F2B70" w:rsidRDefault="007F2B70" w:rsidP="007F2B70">
      <w:pPr>
        <w:pStyle w:val="SingleTxt"/>
      </w:pPr>
      <w:r w:rsidRPr="007F2B70">
        <w:tab/>
        <w:t>a)</w:t>
      </w:r>
      <w:r w:rsidRPr="007F2B70">
        <w:tab/>
        <w:t>ограниченность финансовых ресурсов, выделяемых на реализацию Закона</w:t>
      </w:r>
      <w:r w:rsidR="00783D4B">
        <w:rPr>
          <w:lang w:val="en-US"/>
        </w:rPr>
        <w:t> </w:t>
      </w:r>
      <w:r w:rsidRPr="007F2B70">
        <w:t>№</w:t>
      </w:r>
      <w:r w:rsidR="00783D4B">
        <w:rPr>
          <w:lang w:val="en-US"/>
        </w:rPr>
        <w:t> </w:t>
      </w:r>
      <w:r w:rsidRPr="007F2B70">
        <w:t>19.643 и на деятельность Национального совета по предупреждению и пресечению торговли людьми и их эксплуатации;</w:t>
      </w:r>
    </w:p>
    <w:p w14:paraId="4AEAE918" w14:textId="77777777" w:rsidR="007F2B70" w:rsidRPr="007F2B70" w:rsidRDefault="007F2B70" w:rsidP="007F2B70">
      <w:pPr>
        <w:pStyle w:val="SingleTxt"/>
      </w:pPr>
      <w:r w:rsidRPr="007F2B70">
        <w:tab/>
        <w:t>b)</w:t>
      </w:r>
      <w:r w:rsidRPr="007F2B70">
        <w:tab/>
        <w:t>ограниченность мер по предотвращению торговли людьми, в частности женщинами и девочками, в целях их сексуальной эксплуатации и принуждения к труду, по судебному преследованию виновных в таких действиях и по надлежащему наказанию за них в государстве-участнике, а также повышенный риск стать жертвами торговли людьми, которому подвергаются женщины африканского происхождения, трансгендерные женщины и женщины и девочки-мигрантки, беженки и просительницы убежища в приграничных районах;</w:t>
      </w:r>
    </w:p>
    <w:p w14:paraId="30FD0F8B" w14:textId="77777777" w:rsidR="007F2B70" w:rsidRPr="007F2B70" w:rsidRDefault="007F2B70" w:rsidP="007F2B70">
      <w:pPr>
        <w:pStyle w:val="SingleTxt"/>
      </w:pPr>
      <w:r w:rsidRPr="007F2B70">
        <w:tab/>
        <w:t>c)</w:t>
      </w:r>
      <w:r w:rsidRPr="007F2B70">
        <w:tab/>
        <w:t xml:space="preserve">ограниченный доступ жертв торговли людьми к услугам по поддержке, включая размещение в приютах; </w:t>
      </w:r>
    </w:p>
    <w:p w14:paraId="774A0875" w14:textId="77777777" w:rsidR="007F2B70" w:rsidRPr="007F2B70" w:rsidRDefault="007F2B70" w:rsidP="007F2B70">
      <w:pPr>
        <w:pStyle w:val="SingleTxt"/>
      </w:pPr>
      <w:r w:rsidRPr="007F2B70">
        <w:tab/>
        <w:t>d)</w:t>
      </w:r>
      <w:r w:rsidRPr="007F2B70">
        <w:tab/>
        <w:t>ограниченное применение официальной процедуры раннего выявления жертв торговли людьми и их направления в соответствующие службы.</w:t>
      </w:r>
    </w:p>
    <w:p w14:paraId="6E335CD9" w14:textId="79F14290" w:rsidR="007F2B70" w:rsidRPr="007F2B70" w:rsidRDefault="007F2B70" w:rsidP="007F2B70">
      <w:pPr>
        <w:pStyle w:val="SingleTxt"/>
        <w:rPr>
          <w:b/>
          <w:bCs/>
        </w:rPr>
      </w:pPr>
      <w:r w:rsidRPr="007F2B70">
        <w:t>24.</w:t>
      </w:r>
      <w:r w:rsidRPr="007F2B70">
        <w:tab/>
      </w:r>
      <w:r w:rsidRPr="007F2B70">
        <w:rPr>
          <w:b/>
          <w:bCs/>
        </w:rPr>
        <w:t>Ссылаясь на свою общую рекомендацию</w:t>
      </w:r>
      <w:r w:rsidR="00FF6BFB">
        <w:rPr>
          <w:b/>
          <w:bCs/>
          <w:lang w:val="en-US"/>
        </w:rPr>
        <w:t> </w:t>
      </w:r>
      <w:r w:rsidRPr="007F2B70">
        <w:rPr>
          <w:b/>
          <w:bCs/>
        </w:rPr>
        <w:t>№</w:t>
      </w:r>
      <w:r w:rsidR="00FF6BFB">
        <w:rPr>
          <w:b/>
          <w:bCs/>
          <w:lang w:val="en-US"/>
        </w:rPr>
        <w:t> </w:t>
      </w:r>
      <w:r w:rsidR="00783D4B" w:rsidRPr="00783D4B">
        <w:rPr>
          <w:b/>
          <w:bCs/>
        </w:rPr>
        <w:t xml:space="preserve">38 (2020) </w:t>
      </w:r>
      <w:r w:rsidRPr="007F2B70">
        <w:rPr>
          <w:b/>
          <w:bCs/>
        </w:rPr>
        <w:t>о торговле женщинами и девочками в контексте глобальной миграции, Комитет рекомендует государству-участнику:</w:t>
      </w:r>
    </w:p>
    <w:p w14:paraId="437DE3D9" w14:textId="3B42E28A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выделять достаточные кадровые, технические и финансовые ресурсы на исполнение Закона</w:t>
      </w:r>
      <w:r w:rsidR="00FF6BFB">
        <w:rPr>
          <w:b/>
          <w:bCs/>
          <w:lang w:val="en-US"/>
        </w:rPr>
        <w:t> </w:t>
      </w:r>
      <w:r w:rsidRPr="007F2B70">
        <w:rPr>
          <w:b/>
          <w:bCs/>
        </w:rPr>
        <w:t>№</w:t>
      </w:r>
      <w:r w:rsidR="00FF6BFB">
        <w:rPr>
          <w:b/>
          <w:bCs/>
          <w:lang w:val="en-US"/>
        </w:rPr>
        <w:t> </w:t>
      </w:r>
      <w:r w:rsidRPr="007F2B70">
        <w:rPr>
          <w:b/>
          <w:bCs/>
        </w:rPr>
        <w:t>19.643 и на нужды Национального совета по предупреждению и пресечению торговли людьми и их эксплуатации, с тем чтобы обеспечить в государстве-участнике эффективный надзор за исполнением законодательства и стратегий по борьбе с торговлей людьми и их оценку;</w:t>
      </w:r>
    </w:p>
    <w:p w14:paraId="4F9ACEC7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укрепить меры по наращиванию потенциала судей, прокуроров, полицейских и других сотрудников правоохранительных органов, служащих пограничного контроля и медицинских работников, с тем чтобы обеспечить выявление жертв торговли людьми, в том числе среди женщин, занимающихся проституцией, и направление их в соответствующие службы защиты и реабилитации, а также эффективное расследование деяний виновных, привлечение их к уголовной ответственности и вынесение им надлежащих приговоров;</w:t>
      </w:r>
    </w:p>
    <w:p w14:paraId="00FB850F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обеспечить на всей территории государства-участника достаточный доступ женщин и девочек, ставших жертвами торговли людьми, к услугам поддержки пострадавших, включая направление в приюты, консультационные услуги, программы по реинтеграции и оформление временного вида на жительство, а также эффективный доступ к процедурам определения статуса беженца для тех, кто нуждается в международной защите, независимо от их способности или желания сотрудничать с прокуратурой;</w:t>
      </w:r>
    </w:p>
    <w:p w14:paraId="4C2C3EFB" w14:textId="3C499ED9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d)</w:t>
      </w:r>
      <w:r w:rsidRPr="007F2B70">
        <w:tab/>
      </w:r>
      <w:r w:rsidRPr="007F2B70">
        <w:rPr>
          <w:b/>
          <w:bCs/>
        </w:rPr>
        <w:t>нарастить потенциал в области раннего выявления жертв торговли людьми и их направления в соответствующие службы, в том числе путем принятия руководящих принципов для сотрудников правоохранительных органов и сотрудников действующих при поддержке правительства служб, которые оказывают непосредственную помощь жертвам.</w:t>
      </w:r>
    </w:p>
    <w:p w14:paraId="5878F54E" w14:textId="379876C5" w:rsidR="007F2B70" w:rsidRPr="007F2B70" w:rsidRDefault="007F2B70" w:rsidP="007F2B70">
      <w:pPr>
        <w:pStyle w:val="SingleTxt"/>
      </w:pPr>
      <w:r w:rsidRPr="007F2B70">
        <w:t>25.</w:t>
      </w:r>
      <w:r w:rsidRPr="007F2B70">
        <w:tab/>
        <w:t>Комитет отмечает продолжающийся пересмотр Закона</w:t>
      </w:r>
      <w:r w:rsidR="00DB6651">
        <w:rPr>
          <w:lang w:val="en-US"/>
        </w:rPr>
        <w:t> </w:t>
      </w:r>
      <w:r w:rsidRPr="007F2B70">
        <w:t>№</w:t>
      </w:r>
      <w:r w:rsidR="00DB6651">
        <w:rPr>
          <w:lang w:val="en-US"/>
        </w:rPr>
        <w:t> </w:t>
      </w:r>
      <w:r w:rsidRPr="007F2B70">
        <w:t>17.515 о регулировании секс-индустрии. Вместе с тем он с обеспокоенностью отмечает, что Закон не обеспечивает должной защиты женщинам, занимающимся проституцией, и сожалеет об отсутствии программ оказания помощи женщинам, которые хотят прекратить заниматься проституцией.</w:t>
      </w:r>
    </w:p>
    <w:p w14:paraId="336799A3" w14:textId="00B5EFC1" w:rsidR="007F2B70" w:rsidRDefault="007F2B70" w:rsidP="007F2B70">
      <w:pPr>
        <w:pStyle w:val="SingleTxt"/>
        <w:rPr>
          <w:b/>
          <w:bCs/>
        </w:rPr>
      </w:pPr>
      <w:r w:rsidRPr="007F2B70">
        <w:t>26.</w:t>
      </w:r>
      <w:r w:rsidRPr="007F2B70">
        <w:tab/>
      </w:r>
      <w:r w:rsidRPr="007F2B70">
        <w:rPr>
          <w:b/>
          <w:bCs/>
        </w:rPr>
        <w:t>Комитет рекомендует государству-участнику внести поправки в Закон</w:t>
      </w:r>
      <w:r w:rsidR="00DB6651">
        <w:rPr>
          <w:b/>
          <w:bCs/>
          <w:lang w:val="en-US"/>
        </w:rPr>
        <w:t> </w:t>
      </w:r>
      <w:r w:rsidRPr="007F2B70">
        <w:rPr>
          <w:b/>
          <w:bCs/>
        </w:rPr>
        <w:t>№ 17.515 в соответствии со статьей 6 Конвенции и общей рекомендацией № 38 Комитета, с тем чтобы обеспечить женщинам, занимающимся проституцией, надлежащую защиту от эксплуатации и гендерного насилия.</w:t>
      </w:r>
      <w:r w:rsidRPr="007F2B70">
        <w:t xml:space="preserve"> </w:t>
      </w:r>
      <w:r w:rsidRPr="007F2B70">
        <w:rPr>
          <w:b/>
          <w:bCs/>
        </w:rPr>
        <w:t>Он также рекомендует государству-участнику провести детальное исследование коренных причин эксплуатации женщин, занимающихся проституцией, и обеспечить надлежащее финансирование служб поддержки жертв и программ оказания помощи женщинам, которые хотят прекратить заниматься проституцией, включая предоставление им альтернативных возможностей получения дохода и возможностей преодоления структурных препятствий.</w:t>
      </w:r>
    </w:p>
    <w:p w14:paraId="7DE953B7" w14:textId="7B3D9CD2" w:rsidR="004A00C2" w:rsidRPr="004A00C2" w:rsidRDefault="004A00C2" w:rsidP="004A00C2">
      <w:pPr>
        <w:pStyle w:val="SingleTxt"/>
        <w:spacing w:after="0" w:line="120" w:lineRule="exact"/>
        <w:rPr>
          <w:b/>
          <w:bCs/>
          <w:sz w:val="10"/>
        </w:rPr>
      </w:pPr>
    </w:p>
    <w:p w14:paraId="287DD610" w14:textId="611BCAEC" w:rsidR="007F2B70" w:rsidRDefault="007F2B70" w:rsidP="004A00C2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Участие в политической и общественной жизни</w:t>
      </w:r>
    </w:p>
    <w:p w14:paraId="0244ADBC" w14:textId="1FC9AB4A" w:rsidR="004A00C2" w:rsidRPr="004A00C2" w:rsidRDefault="004A00C2" w:rsidP="004A00C2">
      <w:pPr>
        <w:pStyle w:val="SingleTxt"/>
        <w:spacing w:after="0" w:line="120" w:lineRule="exact"/>
        <w:rPr>
          <w:sz w:val="10"/>
        </w:rPr>
      </w:pPr>
    </w:p>
    <w:p w14:paraId="7E89E11A" w14:textId="0F26BB25" w:rsidR="007F2B70" w:rsidRPr="007F2B70" w:rsidRDefault="007F2B70" w:rsidP="007F2B70">
      <w:pPr>
        <w:pStyle w:val="SingleTxt"/>
      </w:pPr>
      <w:r w:rsidRPr="007F2B70">
        <w:t>27.</w:t>
      </w:r>
      <w:r w:rsidRPr="007F2B70">
        <w:tab/>
        <w:t>Комитет отмечает, что посты вице-президента и министра экономики занимают женщины, и что во всех политических партиях имеются комиссии по гендерным вопросам. Комитет также с удовлетворением отмечает усилия государства-участника по поощрению женщин к участию в политической и общественной жизни, в том числе путем наращивания потенциала женщин-политиков. Комитет принимает к сведению, что в Законе № 18.476 от 2009</w:t>
      </w:r>
      <w:r w:rsidR="00990D78">
        <w:t> год</w:t>
      </w:r>
      <w:r w:rsidRPr="007F2B70">
        <w:t>а предусмотрена 30-процентная квота в избирательных списках, бессрочно продленная Законом</w:t>
      </w:r>
      <w:r w:rsidR="00DB6651">
        <w:rPr>
          <w:lang w:val="en-US"/>
        </w:rPr>
        <w:t> </w:t>
      </w:r>
      <w:r w:rsidRPr="007F2B70">
        <w:t>№</w:t>
      </w:r>
      <w:r w:rsidR="00DB6651">
        <w:rPr>
          <w:lang w:val="en-US"/>
        </w:rPr>
        <w:t> </w:t>
      </w:r>
      <w:r w:rsidRPr="007F2B70">
        <w:t>19.555. Вместе с тем с учетом того, что в государстве-участнике 26 процентов членов Палаты представителей являются женщинами, что женщины возглавляют только 2 из 14 министерств, и что только две женщины являются мэрами (что соответствует 10,5 процента от общего числа мэров), Комитет по-прежнему обеспокоен низкой представленностью женщин в Генеральной ассамблее и в правительстве. Комитет также с обеспокоенностью отмечает недостаточную представленность женщин на руководящих должностях в университетской среде, в профсоюзах и торговых палатах.</w:t>
      </w:r>
    </w:p>
    <w:p w14:paraId="0A8D929E" w14:textId="4156BDF3" w:rsidR="007F2B70" w:rsidRPr="007F2B70" w:rsidRDefault="007F2B70" w:rsidP="007F2B70">
      <w:pPr>
        <w:pStyle w:val="SingleTxt"/>
        <w:rPr>
          <w:b/>
          <w:bCs/>
        </w:rPr>
      </w:pPr>
      <w:r w:rsidRPr="007F2B70">
        <w:t>28.</w:t>
      </w:r>
      <w:r w:rsidRPr="007F2B70">
        <w:tab/>
      </w:r>
      <w:r w:rsidRPr="007F2B70">
        <w:rPr>
          <w:b/>
          <w:bCs/>
        </w:rPr>
        <w:t xml:space="preserve">В соответствии со своей общей рекомендацией № </w:t>
      </w:r>
      <w:r w:rsidR="00DB6651" w:rsidRPr="00DB6651">
        <w:rPr>
          <w:b/>
          <w:bCs/>
        </w:rPr>
        <w:t>23 (1997)</w:t>
      </w:r>
      <w:r w:rsidRPr="007F2B70">
        <w:rPr>
          <w:b/>
          <w:bCs/>
        </w:rPr>
        <w:t xml:space="preserve"> об участии женщин в политической и общественной жизни, Комитет напоминает о своей предыдущей рекомендации (</w:t>
      </w:r>
      <w:hyperlink r:id="rId29" w:history="1">
        <w:r w:rsidRPr="007F2B70">
          <w:rPr>
            <w:rStyle w:val="Hyperlink"/>
            <w:b/>
            <w:bCs/>
          </w:rPr>
          <w:t>CEDAW/C/URY/CO/8-9</w:t>
        </w:r>
      </w:hyperlink>
      <w:r w:rsidRPr="007F2B70">
        <w:rPr>
          <w:b/>
          <w:bCs/>
        </w:rPr>
        <w:t>, п.</w:t>
      </w:r>
      <w:r w:rsidR="00DB6651">
        <w:rPr>
          <w:b/>
          <w:bCs/>
          <w:lang w:val="en-US"/>
        </w:rPr>
        <w:t> </w:t>
      </w:r>
      <w:r w:rsidRPr="007F2B70">
        <w:rPr>
          <w:b/>
          <w:bCs/>
        </w:rPr>
        <w:t>28) и рекомендует государству-участнику:</w:t>
      </w:r>
    </w:p>
    <w:p w14:paraId="743E67B9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принять временные специальные меры, такие как увеличение квот в избирательных списках политических партий или составление этих списков на основе системы гендерного паритета (система «молния»), предусматривающие поощрения за их соблюдение и штрафы за несоблюдение, а также целевое финансирование избирательных кампаний кандидатов-женщин, с тем чтобы обеспечить гендерный паритет между женщинами и мужчинами на выборных должностях в национальных и местных законодательных органах, в партийных структурах и в избирательных списках политических партий с уделением особого внимания представленности находящихся в неблагоприятном положении групп женщин;</w:t>
      </w:r>
    </w:p>
    <w:p w14:paraId="191E2A7B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разработать и ввести в действие адресные меры, такие как преференциальный набор и продвижение кандидатов-женщин, с тем чтобы достичь гендерного паритета в сфере государственного управления, в университетской среде, профсоюзах и торговых палатах, особенно на уровне принятия решений;</w:t>
      </w:r>
    </w:p>
    <w:p w14:paraId="35507758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продолжать проводить для женщин, занимающихся политической деятельностью или выдвигающих свои кандидатуры на соответствующие должности, подготовку по вопросам, касающимся проведения политических кампаний, руководящей работы и ведения переговоров, а также, в сотрудничестве со средствами массовой информации, повышать осведомленность политиков и широких слоев населения о важности гендерного паритета в политической и общественной жизни как необходимого условия для полного осуществления Конвенции;</w:t>
      </w:r>
    </w:p>
    <w:p w14:paraId="6AFF2975" w14:textId="220DFE78" w:rsidR="007F2B70" w:rsidRDefault="007F2B70" w:rsidP="007F2B70">
      <w:pPr>
        <w:pStyle w:val="SingleTxt"/>
        <w:rPr>
          <w:b/>
          <w:bCs/>
        </w:rPr>
      </w:pPr>
      <w:r w:rsidRPr="007F2B70">
        <w:tab/>
        <w:t>d)</w:t>
      </w:r>
      <w:r w:rsidRPr="007F2B70">
        <w:tab/>
      </w:r>
      <w:r w:rsidRPr="007F2B70">
        <w:rPr>
          <w:b/>
          <w:bCs/>
        </w:rPr>
        <w:t>проводить расследования в связи со всеми формами преследований и гендерного насилия в отношении женщин-политиков и женщин-кандидатов, включая кибернасилие и ненавистнические высказывания в Интернете, преследовать виновных в судебном порядке и обеспечивать потерпевшим эффективное возмещение ущерба.</w:t>
      </w:r>
    </w:p>
    <w:p w14:paraId="0DE80316" w14:textId="18CB0D08" w:rsidR="003169D3" w:rsidRPr="003169D3" w:rsidRDefault="003169D3" w:rsidP="003169D3">
      <w:pPr>
        <w:pStyle w:val="SingleTxt"/>
        <w:spacing w:after="0" w:line="120" w:lineRule="exact"/>
        <w:rPr>
          <w:b/>
          <w:bCs/>
          <w:sz w:val="10"/>
        </w:rPr>
      </w:pPr>
    </w:p>
    <w:p w14:paraId="59E65A13" w14:textId="35F7B270" w:rsidR="007F2B70" w:rsidRDefault="007F2B70" w:rsidP="003169D3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Гражданство</w:t>
      </w:r>
    </w:p>
    <w:p w14:paraId="7A853226" w14:textId="62E1D63C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751A6C62" w14:textId="52820C1C" w:rsidR="007F2B70" w:rsidRPr="007F2B70" w:rsidRDefault="007F2B70" w:rsidP="007F2B70">
      <w:pPr>
        <w:pStyle w:val="SingleTxt"/>
      </w:pPr>
      <w:r w:rsidRPr="007F2B70">
        <w:t>29.</w:t>
      </w:r>
      <w:r w:rsidRPr="007F2B70">
        <w:tab/>
        <w:t>Комитет высоко оценивает принятие государством-участником Закона</w:t>
      </w:r>
      <w:r w:rsidR="00862E1C">
        <w:rPr>
          <w:lang w:val="en-US"/>
        </w:rPr>
        <w:t> </w:t>
      </w:r>
      <w:r w:rsidRPr="007F2B70">
        <w:t>№ 19.682 о признании и защите лиц без гражданства и применяемую им процедуру определения безгражданства. Вместе с тем Комитет обеспокоен сообщениями о препятствиях, с которыми сталкиваются женщины без гражданства, получающие гражданство Уругвая, в связи с тем, что работники служб регистрации актов гражданского состояния допускают различные толкования терминов «законное гражданство» и «натурализация».</w:t>
      </w:r>
      <w:bookmarkStart w:id="8" w:name="_Hlk148543854"/>
      <w:bookmarkEnd w:id="8"/>
    </w:p>
    <w:p w14:paraId="11BCD182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>30.</w:t>
      </w:r>
      <w:r w:rsidRPr="007F2B70">
        <w:tab/>
      </w:r>
      <w:r w:rsidRPr="007F2B70">
        <w:rPr>
          <w:b/>
          <w:bCs/>
        </w:rPr>
        <w:t>Комитет рекомендует государству-участнику:</w:t>
      </w:r>
    </w:p>
    <w:p w14:paraId="13BE1CE7" w14:textId="73B0F634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применять существующую процедуру определения безгражданства в соответствии со статьями 2 и 9 Конвенции и с общей рекомендацией</w:t>
      </w:r>
      <w:r w:rsidR="00E20D9D">
        <w:rPr>
          <w:b/>
          <w:bCs/>
          <w:lang w:val="en-US"/>
        </w:rPr>
        <w:t> </w:t>
      </w:r>
      <w:r w:rsidRPr="007F2B70">
        <w:rPr>
          <w:b/>
          <w:bCs/>
        </w:rPr>
        <w:t>№</w:t>
      </w:r>
      <w:r w:rsidR="00E20D9D">
        <w:rPr>
          <w:b/>
          <w:bCs/>
          <w:lang w:val="en-US"/>
        </w:rPr>
        <w:t> </w:t>
      </w:r>
      <w:r w:rsidR="00E20D9D" w:rsidRPr="00E20D9D">
        <w:rPr>
          <w:b/>
          <w:bCs/>
        </w:rPr>
        <w:t>32 (2014)</w:t>
      </w:r>
      <w:r w:rsidRPr="007F2B70">
        <w:rPr>
          <w:b/>
          <w:bCs/>
        </w:rPr>
        <w:t xml:space="preserve"> Комитета по гендерным аспектам статуса беженца, убежища, гражданства и безгражданства женщин, с тем чтобы ускорить натурализацию женщин и девочек без гражданства в государстве-участнике;</w:t>
      </w:r>
      <w:r w:rsidRPr="007F2B70">
        <w:t xml:space="preserve"> </w:t>
      </w:r>
    </w:p>
    <w:p w14:paraId="7F6797FD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повышать осведомленность общественности и обеспечивать повышение квалификации работников служб регистрации актов гражданского состояния в вопросах процедур регистрации актов гражданского состояния, направленных на предоставление гражданства или вида на жительство женщинам и девочкам, признанным лицами без гражданства;</w:t>
      </w:r>
    </w:p>
    <w:p w14:paraId="443ECF74" w14:textId="73B59352" w:rsid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наладить сбор данных о женщинах и девочках без гражданства в государстве-участнике в разбивке по возрасту и этнической принадлежности и представить эти данные в следующем периодическом докладе.</w:t>
      </w:r>
    </w:p>
    <w:p w14:paraId="17E1A9CD" w14:textId="473BDE6F" w:rsidR="003169D3" w:rsidRPr="003169D3" w:rsidRDefault="003169D3" w:rsidP="003169D3">
      <w:pPr>
        <w:pStyle w:val="SingleTxt"/>
        <w:spacing w:after="0" w:line="120" w:lineRule="exact"/>
        <w:rPr>
          <w:b/>
          <w:bCs/>
          <w:sz w:val="10"/>
        </w:rPr>
      </w:pPr>
    </w:p>
    <w:p w14:paraId="38A96970" w14:textId="6D4B3C94" w:rsidR="007F2B70" w:rsidRDefault="007F2B70" w:rsidP="003169D3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Образование</w:t>
      </w:r>
    </w:p>
    <w:p w14:paraId="7A5FFC23" w14:textId="4F58CD04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563EAE6D" w14:textId="77777777" w:rsidR="007F2B70" w:rsidRPr="007F2B70" w:rsidRDefault="007F2B70" w:rsidP="007F2B70">
      <w:pPr>
        <w:pStyle w:val="SingleTxt"/>
      </w:pPr>
      <w:r w:rsidRPr="007F2B70">
        <w:t>31.</w:t>
      </w:r>
      <w:r w:rsidRPr="007F2B70">
        <w:tab/>
        <w:t>Комитет с обеспокоенностью отмечает:</w:t>
      </w:r>
    </w:p>
    <w:p w14:paraId="3DB6630A" w14:textId="77777777" w:rsidR="007F2B70" w:rsidRPr="007F2B70" w:rsidRDefault="007F2B70" w:rsidP="007F2B70">
      <w:pPr>
        <w:pStyle w:val="SingleTxt"/>
      </w:pPr>
      <w:r w:rsidRPr="007F2B70">
        <w:tab/>
        <w:t>a)</w:t>
      </w:r>
      <w:r w:rsidRPr="007F2B70">
        <w:tab/>
        <w:t>сообщения о том, что девочки из числа коренных народов, девочки африканского происхождения, сельские девочки, девочки, живущие в бедности, беременные девочки и молодые матери имеют ограниченный доступ к получению образования;</w:t>
      </w:r>
    </w:p>
    <w:p w14:paraId="19024F80" w14:textId="77777777" w:rsidR="007F2B70" w:rsidRPr="007F2B70" w:rsidRDefault="007F2B70" w:rsidP="007F2B70">
      <w:pPr>
        <w:pStyle w:val="SingleTxt"/>
      </w:pPr>
      <w:r w:rsidRPr="007F2B70">
        <w:tab/>
        <w:t>b)</w:t>
      </w:r>
      <w:r w:rsidRPr="007F2B70">
        <w:tab/>
        <w:t>ограниченный доступ женщин и девочек с инвалидностью к инклюзивному образованию;</w:t>
      </w:r>
    </w:p>
    <w:p w14:paraId="08B0A550" w14:textId="162A5EC6" w:rsidR="007F2B70" w:rsidRPr="007F2B70" w:rsidRDefault="007F2B70" w:rsidP="007F2B70">
      <w:pPr>
        <w:pStyle w:val="SingleTxt"/>
      </w:pPr>
      <w:r w:rsidRPr="007F2B70">
        <w:tab/>
        <w:t>c)</w:t>
      </w:r>
      <w:r w:rsidRPr="007F2B70">
        <w:tab/>
        <w:t>неосуществление учрежденной в 2006</w:t>
      </w:r>
      <w:r w:rsidR="00990D78">
        <w:t> год</w:t>
      </w:r>
      <w:r w:rsidRPr="007F2B70">
        <w:t>у программы полового воспитания и тот факт, что половое воспитание не является обязательной частью школьной учебной программы;</w:t>
      </w:r>
    </w:p>
    <w:p w14:paraId="7BC2B04C" w14:textId="77777777" w:rsidR="007F2B70" w:rsidRPr="007F2B70" w:rsidRDefault="007F2B70" w:rsidP="007F2B70">
      <w:pPr>
        <w:pStyle w:val="SingleTxt"/>
      </w:pPr>
      <w:r w:rsidRPr="007F2B70">
        <w:tab/>
        <w:t>d)</w:t>
      </w:r>
      <w:r w:rsidRPr="007F2B70">
        <w:tab/>
        <w:t>отсутствие эффективных мер по защите женщин и девочек от гендерного насилия, домогательств и травли в школах и университетах, а также отсутствие эффективных механизмов подачи жалоб и правовой защиты.</w:t>
      </w:r>
    </w:p>
    <w:p w14:paraId="76F24353" w14:textId="26E03BFE" w:rsidR="007F2B70" w:rsidRPr="007F2B70" w:rsidRDefault="007F2B70" w:rsidP="007F2B70">
      <w:pPr>
        <w:pStyle w:val="SingleTxt"/>
        <w:rPr>
          <w:b/>
          <w:bCs/>
        </w:rPr>
      </w:pPr>
      <w:r w:rsidRPr="007F2B70">
        <w:t>32.</w:t>
      </w:r>
      <w:r w:rsidRPr="007F2B70">
        <w:tab/>
      </w:r>
      <w:r w:rsidRPr="007F2B70">
        <w:rPr>
          <w:b/>
          <w:bCs/>
        </w:rPr>
        <w:t>Ссылаясь на свою общую рекомендацию</w:t>
      </w:r>
      <w:r w:rsidR="00FF6BFB">
        <w:rPr>
          <w:b/>
          <w:bCs/>
          <w:lang w:val="en-US"/>
        </w:rPr>
        <w:t> </w:t>
      </w:r>
      <w:r w:rsidRPr="007F2B70">
        <w:rPr>
          <w:b/>
          <w:bCs/>
        </w:rPr>
        <w:t>№</w:t>
      </w:r>
      <w:r w:rsidR="00FF6BFB">
        <w:rPr>
          <w:b/>
          <w:bCs/>
          <w:lang w:val="en-US"/>
        </w:rPr>
        <w:t> </w:t>
      </w:r>
      <w:r w:rsidR="00E20D9D" w:rsidRPr="00E20D9D">
        <w:rPr>
          <w:b/>
          <w:bCs/>
        </w:rPr>
        <w:t>36 (2017)</w:t>
      </w:r>
      <w:r w:rsidRPr="007F2B70">
        <w:rPr>
          <w:b/>
          <w:bCs/>
        </w:rPr>
        <w:t xml:space="preserve"> о праве девочек и женщин на образование и на свои предыдущие рекомендации (</w:t>
      </w:r>
      <w:hyperlink r:id="rId30" w:history="1">
        <w:r w:rsidRPr="007F2B70">
          <w:rPr>
            <w:rStyle w:val="Hyperlink"/>
            <w:b/>
            <w:bCs/>
          </w:rPr>
          <w:t>CEDAW/C/URY/CO/8-9</w:t>
        </w:r>
      </w:hyperlink>
      <w:r w:rsidRPr="007F2B70">
        <w:rPr>
          <w:b/>
          <w:bCs/>
        </w:rPr>
        <w:t>, п.</w:t>
      </w:r>
      <w:r w:rsidR="00E20D9D">
        <w:rPr>
          <w:b/>
          <w:bCs/>
          <w:lang w:val="en-US"/>
        </w:rPr>
        <w:t> </w:t>
      </w:r>
      <w:r w:rsidRPr="007F2B70">
        <w:rPr>
          <w:b/>
          <w:bCs/>
        </w:rPr>
        <w:t>32), Комитет рекомендует государству-участнику:</w:t>
      </w:r>
    </w:p>
    <w:p w14:paraId="470DC0C3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содействовать зачислению девочек и женщин в учебные заведения, в том числе девочек из числа коренных народов, девочек африканского происхождения, сельских девочек, девочек, живущих в бедности, беременных девочек, молодых матерей и девочек с инвалидностью,  способствовать повышению посещаемости занятий женщинами и девочками и завершению ими курсов обучения, особенно в учреждениях среднего и послесреднего образования, а также снижать показатели досрочного прекращения обучения среди беременных девочек и женщин и матерей-подростков и помогать их реинтеграции в систему образования, в том числе за счет повышения осведомленности родителей, лидеров общин, девочек и женщин о важности образования для выбора жизненного пути и карьерных перспектив;</w:t>
      </w:r>
    </w:p>
    <w:p w14:paraId="75A8CB2F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ввести в школьные учебные программы на всех ступенях образования обязательное, соответствующее возрасту учащихся и всестороннее половое воспитание, включая образовательные мероприятия по вопросам ответственного сексуального поведения, направленные на предупреждение ранней беременности и инфекций, передаваемых половым путем;</w:t>
      </w:r>
    </w:p>
    <w:p w14:paraId="6787BBD0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обеспечить всем женщинам и девочкам с инвалидностью возможность получить доступ к инклюзивному образованию, в том числе посредством увеличения на всей территории государства-участника числа школ, предоставляющих инклюзивное образование, а также обеспечить доступность школьной инфраструктуры для людей с инвалидностью и предоставлять девочкам с инвалидностью разумные приспособления в школах;</w:t>
      </w:r>
    </w:p>
    <w:p w14:paraId="5D3D1093" w14:textId="393A6417" w:rsidR="007F2B70" w:rsidRDefault="007F2B70" w:rsidP="007F2B70">
      <w:pPr>
        <w:pStyle w:val="SingleTxt"/>
        <w:rPr>
          <w:b/>
          <w:bCs/>
        </w:rPr>
      </w:pPr>
      <w:r w:rsidRPr="007F2B70">
        <w:tab/>
        <w:t>d)</w:t>
      </w:r>
      <w:r w:rsidRPr="007F2B70">
        <w:tab/>
      </w:r>
      <w:r w:rsidRPr="007F2B70">
        <w:rPr>
          <w:b/>
          <w:bCs/>
        </w:rPr>
        <w:t>разработать стратегию борьбы с травлей, нацеленную на обеспечение для женщин и девочек безопасной образовательной среды, свободной от гендерного насилия, дискриминации, преследований и травли, и ввести в действие механизмы подачи конфиденциальных жалоб в школах.</w:t>
      </w:r>
    </w:p>
    <w:p w14:paraId="101E8D51" w14:textId="7F20106C" w:rsidR="003169D3" w:rsidRPr="003169D3" w:rsidRDefault="003169D3" w:rsidP="003169D3">
      <w:pPr>
        <w:pStyle w:val="SingleTxt"/>
        <w:spacing w:after="0" w:line="120" w:lineRule="exact"/>
        <w:rPr>
          <w:b/>
          <w:bCs/>
          <w:sz w:val="10"/>
        </w:rPr>
      </w:pPr>
    </w:p>
    <w:p w14:paraId="0AB1B478" w14:textId="5E6EB4B3" w:rsidR="007F2B70" w:rsidRDefault="007F2B70" w:rsidP="003169D3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Занятость</w:t>
      </w:r>
    </w:p>
    <w:p w14:paraId="58173162" w14:textId="0CCE6E32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5E6503A2" w14:textId="7165BBF7" w:rsidR="007F2B70" w:rsidRPr="007F2B70" w:rsidRDefault="007F2B70" w:rsidP="007F2B70">
      <w:pPr>
        <w:pStyle w:val="SingleTxt"/>
      </w:pPr>
      <w:r w:rsidRPr="007F2B70">
        <w:t>33.</w:t>
      </w:r>
      <w:r w:rsidRPr="007F2B70">
        <w:tab/>
        <w:t>Комитет высоко оценивает принятые государством-участником меры по обеспечению равных возможностей для женщин и мужчин на рынке труда, включая пересмотр деятельности всех государственных служб занятости, внедрение модели «Качество при гендерном равноправии» и принятие Закона</w:t>
      </w:r>
      <w:r w:rsidR="008F6A15">
        <w:rPr>
          <w:lang w:val="en-US"/>
        </w:rPr>
        <w:t> </w:t>
      </w:r>
      <w:r w:rsidRPr="007F2B70">
        <w:t>№</w:t>
      </w:r>
      <w:r w:rsidR="008F6A15">
        <w:rPr>
          <w:lang w:val="en-US"/>
        </w:rPr>
        <w:t> </w:t>
      </w:r>
      <w:r w:rsidRPr="007F2B70">
        <w:t>19.530 о помещениях для кормления грудью. При этом Комитет с обеспокоенностью отмечает:</w:t>
      </w:r>
    </w:p>
    <w:p w14:paraId="644945DA" w14:textId="77777777" w:rsidR="007F2B70" w:rsidRPr="007F2B70" w:rsidRDefault="007F2B70" w:rsidP="007F2B70">
      <w:pPr>
        <w:pStyle w:val="SingleTxt"/>
      </w:pPr>
      <w:r w:rsidRPr="007F2B70">
        <w:tab/>
        <w:t>a)</w:t>
      </w:r>
      <w:r w:rsidRPr="007F2B70">
        <w:tab/>
        <w:t>значительно более низкий уровень участия в составе рабочей силы и более высокий уровень безработицы среди женщин в государстве-участнике по сравнению с мужчинами;</w:t>
      </w:r>
    </w:p>
    <w:p w14:paraId="6A099A87" w14:textId="77777777" w:rsidR="007F2B70" w:rsidRPr="007F2B70" w:rsidRDefault="007F2B70" w:rsidP="007F2B70">
      <w:pPr>
        <w:pStyle w:val="SingleTxt"/>
      </w:pPr>
      <w:r w:rsidRPr="007F2B70">
        <w:tab/>
        <w:t>b)</w:t>
      </w:r>
      <w:r w:rsidRPr="007F2B70">
        <w:tab/>
        <w:t>ограниченный доступ к формальной занятости среди сельских женщин, женщин с инвалидностью, женщин африканского происхождения, мигранток и беженок, а также лесбиянок и бисексуальных, трансгендерных и интерсексуальных женщин;</w:t>
      </w:r>
    </w:p>
    <w:p w14:paraId="0D7A212F" w14:textId="77777777" w:rsidR="007F2B70" w:rsidRPr="007F2B70" w:rsidRDefault="007F2B70" w:rsidP="007F2B70">
      <w:pPr>
        <w:pStyle w:val="SingleTxt"/>
      </w:pPr>
      <w:r w:rsidRPr="007F2B70">
        <w:tab/>
        <w:t>c)</w:t>
      </w:r>
      <w:r w:rsidRPr="007F2B70">
        <w:tab/>
        <w:t>сохраняющийся гендерный разрыв в оплате труда, особенно в научных и технических профессиях, а также в финансовом и страховом секторах;</w:t>
      </w:r>
    </w:p>
    <w:p w14:paraId="2157D062" w14:textId="77777777" w:rsidR="007F2B70" w:rsidRPr="007F2B70" w:rsidRDefault="007F2B70" w:rsidP="007F2B70">
      <w:pPr>
        <w:pStyle w:val="SingleTxt"/>
      </w:pPr>
      <w:r w:rsidRPr="007F2B70">
        <w:tab/>
        <w:t>d)</w:t>
      </w:r>
      <w:r w:rsidRPr="007F2B70">
        <w:tab/>
        <w:t>недостаточную представленность женщин на руководящих должностях в частных компаниях, несмотря на их высокий уровень образования.</w:t>
      </w:r>
    </w:p>
    <w:p w14:paraId="40E1FDF1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>34.</w:t>
      </w:r>
      <w:r w:rsidRPr="007F2B70">
        <w:tab/>
      </w:r>
      <w:r w:rsidRPr="007F2B70">
        <w:rPr>
          <w:b/>
          <w:bCs/>
        </w:rPr>
        <w:t>Комитет рекомендует государству-участнику:</w:t>
      </w:r>
    </w:p>
    <w:p w14:paraId="38D7E530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расширить доступ женщин к трудоустройству в формальной экономике, в том числе путем устранения гендерных стереотипов относительно традиционной роли женщин, проводить ориентированные на работодателей информационно-просветительские кампании по вопросам гендерного равенства, создавать стимулы для найма женщин и принимать временные специальные меры, такие как квоты, для содействия равному участию женщин на рынке труда;</w:t>
      </w:r>
    </w:p>
    <w:p w14:paraId="4D8025B9" w14:textId="28B16E36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обеспечить исполнение Закона</w:t>
      </w:r>
      <w:r w:rsidR="0061722D">
        <w:rPr>
          <w:b/>
          <w:bCs/>
          <w:lang w:val="en-US"/>
        </w:rPr>
        <w:t> </w:t>
      </w:r>
      <w:r w:rsidRPr="007F2B70">
        <w:rPr>
          <w:b/>
          <w:bCs/>
        </w:rPr>
        <w:t>№</w:t>
      </w:r>
      <w:r w:rsidR="0061722D">
        <w:rPr>
          <w:b/>
          <w:bCs/>
          <w:lang w:val="en-US"/>
        </w:rPr>
        <w:t> </w:t>
      </w:r>
      <w:r w:rsidRPr="007F2B70">
        <w:rPr>
          <w:b/>
          <w:bCs/>
        </w:rPr>
        <w:t>19.973 в полном объеме и повысить осведомленность о нем, а также создать программы сохранения рабочих мест, специально предназначенные для содействия доступу к формальной занятости находящихся в неблагоприятном положении групп женщин, в том числе сельских женщин, женщин с инвалидностью, женщин африканского происхождения, женщин из числа коренных народов, мигранток и беженок, а также лесбиянок и бисексуальных, трансгендерных и интерсексуальных женщин;</w:t>
      </w:r>
    </w:p>
    <w:p w14:paraId="48340864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обеспечивать соблюдение принципа равной оплаты за труд равной ценности, регулярно пересматривать заработную плату и льготы в секторах с непропорционально высокой представленностью женщин и принимать меры по устранению гендерного разрыва в оплате труда, в том числе с помощью учитывающих гендерные аспекты методов классификации и оценки должностей и регулярных обследований по вопросам заработной платы;</w:t>
      </w:r>
    </w:p>
    <w:p w14:paraId="0F32CA89" w14:textId="6D5B07FF" w:rsidR="007F2B70" w:rsidRDefault="007F2B70" w:rsidP="007F2B70">
      <w:pPr>
        <w:pStyle w:val="SingleTxt"/>
        <w:rPr>
          <w:b/>
          <w:bCs/>
        </w:rPr>
      </w:pPr>
      <w:r w:rsidRPr="007F2B70">
        <w:tab/>
        <w:t>d)</w:t>
      </w:r>
      <w:r w:rsidRPr="007F2B70">
        <w:tab/>
      </w:r>
      <w:r w:rsidRPr="007F2B70">
        <w:rPr>
          <w:b/>
          <w:bCs/>
        </w:rPr>
        <w:t>укреплять инициативы по содействию равной представленности женщин в частном секторе, в том числе путем предоставления финансовых стимулов частным компаниям для принятия ими модели «Качество при гендерном равноправии» и для найма женщин на руководящие должности, в том числе в нетрадиционных для женщин секторах.</w:t>
      </w:r>
    </w:p>
    <w:p w14:paraId="584EB0D4" w14:textId="5DE2A422" w:rsidR="003169D3" w:rsidRPr="003169D3" w:rsidRDefault="003169D3" w:rsidP="003169D3">
      <w:pPr>
        <w:pStyle w:val="SingleTxt"/>
        <w:spacing w:after="0" w:line="120" w:lineRule="exact"/>
        <w:rPr>
          <w:b/>
          <w:bCs/>
          <w:sz w:val="10"/>
        </w:rPr>
      </w:pPr>
    </w:p>
    <w:p w14:paraId="2A9093F5" w14:textId="03E329B9" w:rsidR="007F2B70" w:rsidRDefault="007F2B70" w:rsidP="003169D3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Здравоохранение</w:t>
      </w:r>
    </w:p>
    <w:p w14:paraId="3CC44266" w14:textId="503412A1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0788DB99" w14:textId="77777777" w:rsidR="007F2B70" w:rsidRPr="007F2B70" w:rsidRDefault="007F2B70" w:rsidP="007F2B70">
      <w:pPr>
        <w:pStyle w:val="SingleTxt"/>
      </w:pPr>
      <w:r w:rsidRPr="007F2B70">
        <w:t>35.</w:t>
      </w:r>
      <w:r w:rsidRPr="007F2B70">
        <w:tab/>
        <w:t>Комитет приветствует сокращение числа ранних беременностей, бесплатное распределение современных противозачаточных средств и предоставление молодым людям консультаций семейных врачей и медицинских работников, специализирующихся на вопросах сексуального и репродуктивного здоровья. Вместе с тем Комитет с обеспокоенностью отмечает:</w:t>
      </w:r>
    </w:p>
    <w:p w14:paraId="285D3BE6" w14:textId="77777777" w:rsidR="007F2B70" w:rsidRPr="007F2B70" w:rsidRDefault="007F2B70" w:rsidP="007F2B70">
      <w:pPr>
        <w:pStyle w:val="SingleTxt"/>
      </w:pPr>
      <w:r w:rsidRPr="007F2B70">
        <w:tab/>
        <w:t>a)</w:t>
      </w:r>
      <w:r w:rsidRPr="007F2B70">
        <w:tab/>
        <w:t>распространенность самоубийств среди женщин и девочек, а также тот факт, что женщины в государстве-участнике в непропорционально высокой степени подвержены нарушениям психического здоровья, включая депрессию;</w:t>
      </w:r>
    </w:p>
    <w:p w14:paraId="1BCFACB1" w14:textId="77777777" w:rsidR="007F2B70" w:rsidRPr="007F2B70" w:rsidRDefault="007F2B70" w:rsidP="007F2B70">
      <w:pPr>
        <w:pStyle w:val="SingleTxt"/>
      </w:pPr>
      <w:r w:rsidRPr="007F2B70">
        <w:tab/>
        <w:t>b)</w:t>
      </w:r>
      <w:r w:rsidRPr="007F2B70">
        <w:tab/>
        <w:t>высокий уровень отказов врачей от проведения абортов по морально-этическим соображениям, особенно в сельских районах;</w:t>
      </w:r>
    </w:p>
    <w:p w14:paraId="0920B661" w14:textId="77777777" w:rsidR="007F2B70" w:rsidRPr="007F2B70" w:rsidRDefault="007F2B70" w:rsidP="007F2B70">
      <w:pPr>
        <w:pStyle w:val="SingleTxt"/>
      </w:pPr>
      <w:r w:rsidRPr="007F2B70">
        <w:tab/>
        <w:t>c)</w:t>
      </w:r>
      <w:r w:rsidRPr="007F2B70">
        <w:tab/>
        <w:t>тот факт, что от женщин, желающих сделать аборт, по-прежнему требуется участие в обязательном психологическом консультировании и соблюдение обязательного пятидневного периода выжидания, который Всемирная организация здравоохранения признала ненужным с медицинской точки зрения</w:t>
      </w:r>
      <w:r w:rsidRPr="007F2B70">
        <w:rPr>
          <w:vertAlign w:val="superscript"/>
        </w:rPr>
        <w:footnoteReference w:id="2"/>
      </w:r>
      <w:r w:rsidRPr="007F2B70">
        <w:t>;</w:t>
      </w:r>
    </w:p>
    <w:p w14:paraId="470163EE" w14:textId="77777777" w:rsidR="007F2B70" w:rsidRPr="007F2B70" w:rsidRDefault="007F2B70" w:rsidP="007F2B70">
      <w:pPr>
        <w:pStyle w:val="SingleTxt"/>
      </w:pPr>
      <w:r w:rsidRPr="007F2B70">
        <w:tab/>
        <w:t>d)</w:t>
      </w:r>
      <w:r w:rsidRPr="007F2B70">
        <w:tab/>
        <w:t>сообщения о случаях акушерского насилия, особенно в сельских и отдаленных районах, где женщинам часто приходится ждать, прежде чем они будут направлены  на процедуру аборта и получения медицинской помощи.</w:t>
      </w:r>
    </w:p>
    <w:p w14:paraId="1B63803F" w14:textId="70374490" w:rsidR="007F2B70" w:rsidRPr="00780041" w:rsidRDefault="007F2B70" w:rsidP="007F2B70">
      <w:pPr>
        <w:pStyle w:val="SingleTxt"/>
        <w:rPr>
          <w:b/>
          <w:bCs/>
        </w:rPr>
      </w:pPr>
      <w:r w:rsidRPr="007F2B70">
        <w:t>36.</w:t>
      </w:r>
      <w:r w:rsidRPr="007F2B70">
        <w:tab/>
      </w:r>
      <w:r w:rsidRPr="007F2B70">
        <w:rPr>
          <w:b/>
          <w:bCs/>
        </w:rPr>
        <w:t>В соответствии со своей общей рекомендацией</w:t>
      </w:r>
      <w:r w:rsidR="00FF6BFB">
        <w:rPr>
          <w:b/>
          <w:bCs/>
          <w:lang w:val="en-US"/>
        </w:rPr>
        <w:t> </w:t>
      </w:r>
      <w:r w:rsidRPr="007F2B70">
        <w:rPr>
          <w:b/>
          <w:bCs/>
        </w:rPr>
        <w:t>№</w:t>
      </w:r>
      <w:r w:rsidR="00FF6BFB">
        <w:rPr>
          <w:b/>
          <w:bCs/>
          <w:lang w:val="en-US"/>
        </w:rPr>
        <w:t> </w:t>
      </w:r>
      <w:r w:rsidR="005A0B89" w:rsidRPr="005A0B89">
        <w:rPr>
          <w:b/>
          <w:bCs/>
        </w:rPr>
        <w:t>24 (1999)</w:t>
      </w:r>
      <w:r w:rsidRPr="007F2B70">
        <w:rPr>
          <w:b/>
          <w:bCs/>
        </w:rPr>
        <w:t xml:space="preserve"> о женщинах и здоровье Комитет рекомендует государству-участнику:</w:t>
      </w:r>
    </w:p>
    <w:p w14:paraId="533BC21C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обеспечить женщинам как в городах, так и в сельской местности доступ к качественным услугам в области психического здоровья, а также к «горячей линии» по предотвращению самоубийств;</w:t>
      </w:r>
    </w:p>
    <w:p w14:paraId="3692821E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гарантировать, чтобы отказ медицинских работников от проведения аборта по морально-этическим соображениям не препятствовалдоступу женщин к услугам безопасного аборта, в особенности в сельской местности, и ввести требование выдачи соответствующего направления при отказе от проведения аборта по морально-этическим соображениям;</w:t>
      </w:r>
    </w:p>
    <w:p w14:paraId="2D96797D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во исполнение рекомендаций Всемирной организации здравоохранения</w:t>
      </w:r>
      <w:r w:rsidRPr="007F2B70">
        <w:rPr>
          <w:bCs/>
          <w:vertAlign w:val="superscript"/>
        </w:rPr>
        <w:footnoteReference w:id="3"/>
      </w:r>
      <w:r w:rsidRPr="007F2B70">
        <w:rPr>
          <w:b/>
          <w:bCs/>
        </w:rPr>
        <w:t xml:space="preserve"> отменить ограничения на доступ к безопасным абортам, такие как требование участия в обязательном психологическом консультировании и соблюдение ненужного с медицинской точки зрения периода выжидания;</w:t>
      </w:r>
    </w:p>
    <w:p w14:paraId="00BF79EB" w14:textId="0D8CC71B" w:rsidR="007F2B70" w:rsidRDefault="007F2B70" w:rsidP="007F2B70">
      <w:pPr>
        <w:pStyle w:val="SingleTxt"/>
        <w:rPr>
          <w:b/>
          <w:bCs/>
        </w:rPr>
      </w:pPr>
      <w:r w:rsidRPr="007F2B70">
        <w:tab/>
        <w:t>d)</w:t>
      </w:r>
      <w:r w:rsidRPr="007F2B70">
        <w:tab/>
      </w:r>
      <w:r w:rsidRPr="007F2B70">
        <w:rPr>
          <w:b/>
          <w:bCs/>
        </w:rPr>
        <w:t>расширить доступ женщин к медико-санитарному обслуживанию на всей территории государства-участника путем выделения достаточных бюджетных ресурсов на нужды надлежащим образом оборудованных больниц, особенно в сельских и отдаленных районах, и на услуги в области сексуального и репродуктивного здоровья, обеспечить защиту беременных женщин от акушерского насилия, укрепить программы наращивания потенциала для врачей и обеспечить эффективный доступ к правосудию и всестороннее возмещение ущерба всем женщинам, ставшим жертвами акушерского насилия.</w:t>
      </w:r>
      <w:bookmarkStart w:id="9" w:name="_Hlk151899485"/>
      <w:bookmarkEnd w:id="9"/>
    </w:p>
    <w:p w14:paraId="6CBF12D3" w14:textId="79421572" w:rsidR="003169D3" w:rsidRPr="003169D3" w:rsidRDefault="003169D3" w:rsidP="003169D3">
      <w:pPr>
        <w:pStyle w:val="SingleTxt"/>
        <w:spacing w:after="0" w:line="120" w:lineRule="exact"/>
        <w:rPr>
          <w:b/>
          <w:bCs/>
          <w:sz w:val="10"/>
        </w:rPr>
      </w:pPr>
    </w:p>
    <w:p w14:paraId="4CB4E71D" w14:textId="301A3C75" w:rsidR="007F2B70" w:rsidRDefault="007F2B70" w:rsidP="003169D3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Расширение экономических прав и возможностей</w:t>
      </w:r>
    </w:p>
    <w:p w14:paraId="798E1D7B" w14:textId="5C0DF4BD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53132CF6" w14:textId="187AA7F5" w:rsidR="007F2B70" w:rsidRPr="007F2B70" w:rsidRDefault="007F2B70" w:rsidP="007F2B70">
      <w:pPr>
        <w:pStyle w:val="SingleTxt"/>
      </w:pPr>
      <w:r w:rsidRPr="007F2B70">
        <w:t>37.</w:t>
      </w:r>
      <w:r w:rsidRPr="007F2B70">
        <w:tab/>
        <w:t>Комитет приветствует принятие государством-участником мер для содействия расширению экономических прав и возможностей женщин, включая создание национальной комплексной системы ухода, предоставление сельским женщинам доступа к займам и другим формам финансового кредитования, а также обучение женщин-предпринимателей вопросам управления бизнесом и финансовой грамотности. Он отмечает, что, по имеющимся оценкам, стоимость неоплачиваемого труда женщин в государстве-участнике составляет приблизительно 16 процентов от его валового внутреннего продукта. В этой связи Комитет с озабоченностью отмечает, что согласно данным проведенного в 2022</w:t>
      </w:r>
      <w:r w:rsidR="00990D78">
        <w:t> год</w:t>
      </w:r>
      <w:r w:rsidRPr="007F2B70">
        <w:t>у обследования по вопросу использования времени и неоплачиваемого труда, на женщин возложено несоразмерное бремя неоплачиваемого труда по уходу. Он также с обеспокоенностью отмечает ограниченное осуществление программ, способствующих развитию предпринимательства среди женщин и расширению экономических прав и возможностей женщин.</w:t>
      </w:r>
    </w:p>
    <w:p w14:paraId="21B0AE1D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>38.</w:t>
      </w:r>
      <w:r w:rsidRPr="007F2B70">
        <w:tab/>
      </w:r>
      <w:r w:rsidRPr="007F2B70">
        <w:rPr>
          <w:b/>
          <w:bCs/>
        </w:rPr>
        <w:t>Комитет рекомендует государству-участнику:</w:t>
      </w:r>
    </w:p>
    <w:p w14:paraId="121452B9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обеспечить, чтобы все национальные стратегии экономического развития учитывали гендерную проблематику и основывались на  дезагрегированных данных, отражающих потребности женщин и девочек;</w:t>
      </w:r>
    </w:p>
    <w:p w14:paraId="30B641EC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уменьшить бремя, которое несут женщины, выполняя неоплачиваемую работу по уходу, и внедрить монетизацию неоплачиваемого труда по уходу с тем, чтобы признать его и компенсировать женщинам их неоплачиваемый труд по уходу;</w:t>
      </w:r>
    </w:p>
    <w:p w14:paraId="5B0BD5D9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выделять достаточный бюджет на нужды национальной комплексной системы  ухода и продолжать развивать государственную систему услуг по уходу, в том числе путем составления бюджета с учетом гендерных факторов и принятия перераспределительных мер в налоговой сфере;</w:t>
      </w:r>
      <w:r w:rsidRPr="007F2B70">
        <w:t xml:space="preserve"> </w:t>
      </w:r>
    </w:p>
    <w:p w14:paraId="7017BADF" w14:textId="0940FEBB" w:rsidR="007F2B70" w:rsidRDefault="007F2B70" w:rsidP="007F2B70">
      <w:pPr>
        <w:pStyle w:val="SingleTxt"/>
        <w:rPr>
          <w:b/>
          <w:bCs/>
        </w:rPr>
      </w:pPr>
      <w:r w:rsidRPr="007F2B70">
        <w:tab/>
        <w:t>d)</w:t>
      </w:r>
      <w:r w:rsidRPr="007F2B70">
        <w:tab/>
      </w:r>
      <w:r w:rsidRPr="007F2B70">
        <w:rPr>
          <w:b/>
          <w:bCs/>
        </w:rPr>
        <w:t>расширять доступ женщин к низкопроцентным кредитам без залогового обеспечения и другим формам финансового кредитования, а также к возможностям ведения предпринимательской деятельности, в том числе через поддержку создания независимых предприятий, доступа к программам закупок по принципу позитивной дискриминации и доступа к информационно-коммуникационным технологиям, а также путем создания инфраструктуры, позволяющей женщинам получать доступ к рынкам, включая рынок электронной торговли.</w:t>
      </w:r>
    </w:p>
    <w:p w14:paraId="1D790375" w14:textId="468669D5" w:rsidR="003169D3" w:rsidRPr="003169D3" w:rsidRDefault="003169D3" w:rsidP="003169D3">
      <w:pPr>
        <w:pStyle w:val="SingleTxt"/>
        <w:spacing w:after="0" w:line="120" w:lineRule="exact"/>
        <w:rPr>
          <w:b/>
          <w:bCs/>
          <w:sz w:val="10"/>
        </w:rPr>
      </w:pPr>
    </w:p>
    <w:p w14:paraId="5969036F" w14:textId="78ADD052" w:rsidR="007F2B70" w:rsidRDefault="007F2B70" w:rsidP="003169D3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Сельские женщины</w:t>
      </w:r>
    </w:p>
    <w:p w14:paraId="3F1DDD83" w14:textId="77C7D104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2CB58E12" w14:textId="414F290E" w:rsidR="007F2B70" w:rsidRPr="007F2B70" w:rsidRDefault="007F2B70" w:rsidP="007F2B70">
      <w:pPr>
        <w:pStyle w:val="SingleTxt"/>
      </w:pPr>
      <w:r w:rsidRPr="007F2B70">
        <w:t>39.</w:t>
      </w:r>
      <w:r w:rsidRPr="007F2B70">
        <w:tab/>
        <w:t>Комитет приветствует меры, принятые государством-участником для улучшения доступа сельских женщин к возможностям владеть и распоряжаться землей, включая принятие Национального плана по учету гендерных вопросов в сельскохозяйственной политике, введение правила совместного владения обеими членами семейной пары в отношении земли, выделенной Национальным институтом по проблемам колонизации на основании Закона</w:t>
      </w:r>
      <w:r w:rsidR="005A0B89">
        <w:rPr>
          <w:lang w:val="en-US"/>
        </w:rPr>
        <w:t> </w:t>
      </w:r>
      <w:r w:rsidRPr="007F2B70">
        <w:t>№</w:t>
      </w:r>
      <w:r w:rsidR="005A0B89">
        <w:rPr>
          <w:lang w:val="en-US"/>
        </w:rPr>
        <w:t> </w:t>
      </w:r>
      <w:r w:rsidRPr="007F2B70">
        <w:t>19.781, а также включение женщин в Реестр участников производительной деятельности в масштабах семьи в качестве производителей. Вместе с тем Комитет с обеспокоенностью отмечает, что сельские женщины в государстве-участнике по-прежнему имеют ограниченный доступ к правам землевладения и землепользования.</w:t>
      </w:r>
    </w:p>
    <w:p w14:paraId="4C180CB9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>40.</w:t>
      </w:r>
      <w:r w:rsidRPr="007F2B70">
        <w:tab/>
      </w:r>
      <w:r w:rsidRPr="007F2B70">
        <w:rPr>
          <w:b/>
          <w:bCs/>
        </w:rPr>
        <w:t>Комитет рекомендует государству-участнику:</w:t>
      </w:r>
    </w:p>
    <w:p w14:paraId="51ACFA49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обеспечить, чтобы женщины и мужчины в сельских районах имели равный доступ к возможностям владения и распоряжения землей, в том числе путем проведения информационно-просветительских кампаний в целях искоренения патриархальных взглядов и гендерных стереотипов;</w:t>
      </w:r>
    </w:p>
    <w:p w14:paraId="740A9DA1" w14:textId="154E186E" w:rsid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обеспечивать конструктивное участие сельских женщин, включая женщин из числа коренных народов, в процессах принятии решений, касающихся сельской инфраструктуры и услуг, а также в процессах планирования, принятия, осуществления, отслеживания хода осуществления и оценки стратегий в области развития сельского хозяйства и сельских районов и в составлении бюджета для осуществления таких стратегий.</w:t>
      </w:r>
    </w:p>
    <w:p w14:paraId="700BDF58" w14:textId="1D1BABBE" w:rsidR="003169D3" w:rsidRDefault="003169D3">
      <w:pPr>
        <w:spacing w:after="160" w:line="259" w:lineRule="auto"/>
        <w:rPr>
          <w:rFonts w:eastAsiaTheme="minorHAnsi" w:cstheme="minorBidi"/>
          <w:b/>
          <w:bCs/>
          <w:kern w:val="14"/>
          <w:sz w:val="10"/>
          <w:lang w:eastAsia="en-US"/>
        </w:rPr>
      </w:pPr>
      <w:r>
        <w:rPr>
          <w:b/>
          <w:bCs/>
          <w:sz w:val="10"/>
        </w:rPr>
        <w:br w:type="page"/>
      </w:r>
    </w:p>
    <w:p w14:paraId="564E24E5" w14:textId="1DE32C93" w:rsidR="007F2B70" w:rsidRDefault="007F2B70" w:rsidP="003169D3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Группы женщин, находящиеся в неблагоприятном положении</w:t>
      </w:r>
    </w:p>
    <w:p w14:paraId="2F31B8D4" w14:textId="218C640D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0EEA4554" w14:textId="16A60889" w:rsidR="007F2B70" w:rsidRDefault="007F2B70" w:rsidP="003169D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F2B70">
        <w:tab/>
      </w:r>
      <w:r w:rsidRPr="007F2B70">
        <w:tab/>
        <w:t>Женщины, находящиеся в заключении</w:t>
      </w:r>
    </w:p>
    <w:p w14:paraId="7AA23FB7" w14:textId="3D73486A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4C725CB7" w14:textId="767DB633" w:rsidR="007F2B70" w:rsidRPr="007F2B70" w:rsidRDefault="007F2B70" w:rsidP="007F2B70">
      <w:pPr>
        <w:pStyle w:val="SingleTxt"/>
      </w:pPr>
      <w:r w:rsidRPr="007F2B70">
        <w:t>41.</w:t>
      </w:r>
      <w:r w:rsidRPr="007F2B70">
        <w:tab/>
        <w:t>Комитет отмечает усилия государства-участника по улучшению положения женщин, находящихся в заключении, включая планы по созданию в 2024</w:t>
      </w:r>
      <w:r w:rsidR="00990D78">
        <w:t> год</w:t>
      </w:r>
      <w:r w:rsidRPr="007F2B70">
        <w:t>у подразделения по охране психического здоровья для женщин, находящихся в заключении. Вместе с тем он обеспокоен тем, что после принятия Закона</w:t>
      </w:r>
      <w:r w:rsidR="005A0B89">
        <w:rPr>
          <w:lang w:val="en-US"/>
        </w:rPr>
        <w:t> </w:t>
      </w:r>
      <w:r w:rsidRPr="007F2B70">
        <w:t>№ 19.889 (Закон о срочном рассмотрении) увеличилось число женщин, находящихся в заключении, главным образом по обвинениям, связанным с наркотиками. Комитет также с озабоченностью отмечает плохие условия содержания женщин в местах лишения свободы, в том числе крайнюю степень переполненности помещений и ограниченный доступ к услугам по охране сексуального и репродуктивного здоровья, а также психического здоровья.</w:t>
      </w:r>
    </w:p>
    <w:p w14:paraId="5A5BB0F8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>42.</w:t>
      </w:r>
      <w:r w:rsidRPr="007F2B70">
        <w:tab/>
      </w:r>
      <w:r w:rsidRPr="007F2B70">
        <w:rPr>
          <w:b/>
          <w:bCs/>
        </w:rPr>
        <w:t>Комитет рекомендует государству-участнику:</w:t>
      </w:r>
    </w:p>
    <w:p w14:paraId="0AA107CB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сократить число женщин, находящихся в заключении, в том числе с помощью целевых профилактических программ, направленных на устранение причин, по которым женщины вступают в конфликт с законом, а также посредством применения мер наказания, не связанных с лишением свободы;</w:t>
      </w:r>
    </w:p>
    <w:p w14:paraId="5EB4A739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содействовать применению альтернативных содержанию под стражей мер наказания для беременных женщин, женщин, вступивших в конфликт с законом из-за употребления наркотиков, и женщин, имеющих детей, таких как домашний арест, общественные работы или регулярная явка в полицию, и проводить программы реабилитации для женщин, употребляющих наркотики;</w:t>
      </w:r>
    </w:p>
    <w:p w14:paraId="5380238D" w14:textId="698ECB2E" w:rsid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улучшить условия в местах лишения свободы, где содержатся женщины, в соответствии с международными стандартами и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(Бангкокскими правилами), решить проблему переполненности тюрем и обеспечить предоставление женщинам, находящимся в заключении, доступа к надлежащим медицинским услугам, в том числе к услугам по охране сексуального и репродуктивного здоровья, а также психического здоровья.</w:t>
      </w:r>
    </w:p>
    <w:p w14:paraId="261592D5" w14:textId="24AEB72B" w:rsidR="003169D3" w:rsidRPr="003169D3" w:rsidRDefault="003169D3" w:rsidP="003169D3">
      <w:pPr>
        <w:pStyle w:val="SingleTxt"/>
        <w:spacing w:after="0" w:line="120" w:lineRule="exact"/>
        <w:rPr>
          <w:b/>
          <w:bCs/>
          <w:sz w:val="10"/>
        </w:rPr>
      </w:pPr>
    </w:p>
    <w:p w14:paraId="75E0BD00" w14:textId="40D23551" w:rsidR="007F2B70" w:rsidRDefault="007F2B70" w:rsidP="003169D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F2B70">
        <w:tab/>
      </w:r>
      <w:r w:rsidRPr="007F2B70">
        <w:tab/>
        <w:t>Женщины из числа коренных народов</w:t>
      </w:r>
    </w:p>
    <w:p w14:paraId="5B5429BC" w14:textId="46D1EBCF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49BF8E9A" w14:textId="77777777" w:rsidR="007F2B70" w:rsidRPr="007F2B70" w:rsidRDefault="007F2B70" w:rsidP="007F2B70">
      <w:pPr>
        <w:pStyle w:val="SingleTxt"/>
      </w:pPr>
      <w:r w:rsidRPr="007F2B70">
        <w:t>43.</w:t>
      </w:r>
      <w:r w:rsidRPr="007F2B70">
        <w:tab/>
        <w:t>Комитет с обеспокоенностью отмечает ограниченные усилия государства-участника соблюдать принцип самоидентификации при определении статуса женщин и девочек из числа коренных народов. Он также с озабоченностью отмечает ограниченный доступ женщин из числа коренных народов к получению образования и их недостаточную представленность на руководящих и директивных должностях в политической и общественной жизни в государстве-участнике.</w:t>
      </w:r>
    </w:p>
    <w:p w14:paraId="54CE8F79" w14:textId="4110151E" w:rsidR="007F2B70" w:rsidRPr="007F2B70" w:rsidRDefault="007F2B70" w:rsidP="007F2B70">
      <w:pPr>
        <w:pStyle w:val="SingleTxt"/>
        <w:rPr>
          <w:b/>
          <w:bCs/>
        </w:rPr>
      </w:pPr>
      <w:r w:rsidRPr="007F2B70">
        <w:t>44.</w:t>
      </w:r>
      <w:r w:rsidRPr="007F2B70">
        <w:tab/>
      </w:r>
      <w:r w:rsidRPr="007F2B70">
        <w:rPr>
          <w:b/>
          <w:bCs/>
        </w:rPr>
        <w:t>Ссылаясь на свою общую рекомендацию</w:t>
      </w:r>
      <w:r w:rsidR="005A0B89">
        <w:rPr>
          <w:b/>
          <w:bCs/>
          <w:lang w:val="en-US"/>
        </w:rPr>
        <w:t> </w:t>
      </w:r>
      <w:r w:rsidRPr="007F2B70">
        <w:rPr>
          <w:b/>
          <w:bCs/>
        </w:rPr>
        <w:t>№</w:t>
      </w:r>
      <w:r w:rsidR="005A0B89">
        <w:rPr>
          <w:b/>
          <w:bCs/>
          <w:lang w:val="en-US"/>
        </w:rPr>
        <w:t> </w:t>
      </w:r>
      <w:r w:rsidR="005A0B89" w:rsidRPr="005A0B89">
        <w:rPr>
          <w:b/>
          <w:bCs/>
        </w:rPr>
        <w:t>39 (2022)</w:t>
      </w:r>
      <w:r w:rsidRPr="007F2B70">
        <w:rPr>
          <w:b/>
          <w:bCs/>
        </w:rPr>
        <w:t xml:space="preserve"> о правах женщин и девочек из исла коренных народов, Комитет рекомендует государству-участнику:</w:t>
      </w:r>
    </w:p>
    <w:p w14:paraId="1362F385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вести сбор данных, включая, в частности, данные о поле, возрасте, принадлежности к коренному народу на основании происхождения, статуса или самоидентификации, об этнической принадлежности и наличии инвалидности, и сотрудничать с женщинами из числа коренных народов и их организациями, а также с научно-образовательными учреждениями и некоммерческими организациями в целях содействия самоидентификации и признанию статуса женщин и девочек из числа коренных народов как правообладателей;</w:t>
      </w:r>
    </w:p>
    <w:p w14:paraId="5624F1A2" w14:textId="02CBC8AE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обеспечить женщинам и девочкам из числа коренных народов полный доступ ко всем уровням образования,  в частности путем изменения дискриминационных стереотипов и уделения внимания наследию, истории и культуре коренного народа, к которому принадлежат такие женщины и девочки , в рамках получаемого ими образования</w:t>
      </w:r>
      <w:r w:rsidR="00B41BD4" w:rsidRPr="007F2B70">
        <w:rPr>
          <w:b/>
          <w:bCs/>
        </w:rPr>
        <w:t>;</w:t>
      </w:r>
    </w:p>
    <w:p w14:paraId="6256B628" w14:textId="60DDAD55" w:rsidR="007F2B70" w:rsidRDefault="007F2B70" w:rsidP="007F2B70">
      <w:pPr>
        <w:pStyle w:val="SingleTxt"/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поощрять конструктивное участие женщин и девочек из числа коренных народов в политической и общественной жизни, в том числе на руководящих должностях, в местных органах власти и в Национальном совете по расовому равенству.</w:t>
      </w:r>
      <w:r w:rsidRPr="007F2B70">
        <w:t xml:space="preserve"> </w:t>
      </w:r>
    </w:p>
    <w:p w14:paraId="334F8659" w14:textId="0CE1D076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3397025C" w14:textId="7F5BC2FC" w:rsidR="007F2B70" w:rsidRDefault="007F2B70" w:rsidP="003169D3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Брак и семейные отношения</w:t>
      </w:r>
    </w:p>
    <w:p w14:paraId="7E544AEF" w14:textId="02CBB547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4342577E" w14:textId="77777777" w:rsidR="007F2B70" w:rsidRPr="007F2B70" w:rsidRDefault="007F2B70" w:rsidP="007F2B70">
      <w:pPr>
        <w:pStyle w:val="SingleTxt"/>
      </w:pPr>
      <w:r w:rsidRPr="007F2B70">
        <w:t>45.</w:t>
      </w:r>
      <w:r w:rsidRPr="007F2B70">
        <w:tab/>
        <w:t>Комитет с обеспокоенностью отмечает, что:</w:t>
      </w:r>
    </w:p>
    <w:p w14:paraId="63234EF8" w14:textId="77777777" w:rsidR="007F2B70" w:rsidRPr="007F2B70" w:rsidRDefault="007F2B70" w:rsidP="007F2B70">
      <w:pPr>
        <w:pStyle w:val="SingleTxt"/>
      </w:pPr>
      <w:r w:rsidRPr="007F2B70">
        <w:tab/>
        <w:t>a)</w:t>
      </w:r>
      <w:r w:rsidRPr="007F2B70">
        <w:tab/>
        <w:t xml:space="preserve">существуют исключения из минимального возраста вступления в брак, установленного Гражданским кодексом, при условии согласия родителей; </w:t>
      </w:r>
    </w:p>
    <w:p w14:paraId="5C9963E6" w14:textId="77777777" w:rsidR="007F2B70" w:rsidRPr="007F2B70" w:rsidRDefault="007F2B70" w:rsidP="007F2B70">
      <w:pPr>
        <w:pStyle w:val="SingleTxt"/>
      </w:pPr>
      <w:r w:rsidRPr="007F2B70">
        <w:tab/>
        <w:t>b)</w:t>
      </w:r>
      <w:r w:rsidRPr="007F2B70">
        <w:tab/>
        <w:t>состоящие в фактическом союзе однополые пары находятся в невыгодном положении с точки зрения признания материнства в случае зачатия с медицинской помощью;</w:t>
      </w:r>
    </w:p>
    <w:p w14:paraId="039A464D" w14:textId="5FF2286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  <w:t>существует риск того, что в процессе применения Закона № 20.141 от 2023</w:t>
      </w:r>
      <w:r w:rsidR="00990D78">
        <w:t> год</w:t>
      </w:r>
      <w:r w:rsidRPr="007F2B70">
        <w:t>а о совместной ответственности за воспитание детей гендерное насилие в отношении женщин в семейных отношениях может не приниматься во внимание при вынесении судебных решений об опеке над детьми и правах на посещение.</w:t>
      </w:r>
    </w:p>
    <w:p w14:paraId="50879FFC" w14:textId="0A354FD4" w:rsidR="007F2B70" w:rsidRPr="007F2B70" w:rsidRDefault="007F2B70" w:rsidP="007F2B70">
      <w:pPr>
        <w:pStyle w:val="SingleTxt"/>
        <w:rPr>
          <w:b/>
          <w:bCs/>
        </w:rPr>
      </w:pPr>
      <w:r w:rsidRPr="007F2B70">
        <w:t>46.</w:t>
      </w:r>
      <w:r w:rsidRPr="007F2B70">
        <w:tab/>
      </w:r>
      <w:r w:rsidRPr="007F2B70">
        <w:rPr>
          <w:b/>
          <w:bCs/>
        </w:rPr>
        <w:t>Вновь подтверждая свои предыдущие рекомендации (</w:t>
      </w:r>
      <w:hyperlink r:id="rId31" w:history="1">
        <w:r w:rsidRPr="007F2B70">
          <w:rPr>
            <w:rStyle w:val="Hyperlink"/>
            <w:b/>
            <w:bCs/>
          </w:rPr>
          <w:t>CEDAW/C/URY/CO/8-9</w:t>
        </w:r>
      </w:hyperlink>
      <w:r w:rsidRPr="007F2B70">
        <w:rPr>
          <w:b/>
          <w:bCs/>
        </w:rPr>
        <w:t>, п.</w:t>
      </w:r>
      <w:r w:rsidR="00B41BD4">
        <w:rPr>
          <w:b/>
          <w:bCs/>
          <w:lang w:val="en-US"/>
        </w:rPr>
        <w:t> </w:t>
      </w:r>
      <w:r w:rsidRPr="007F2B70">
        <w:rPr>
          <w:b/>
          <w:bCs/>
        </w:rPr>
        <w:t>46), Комитет рекомендует государству-участнику:</w:t>
      </w:r>
    </w:p>
    <w:p w14:paraId="7E11603C" w14:textId="7C328C5D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a)</w:t>
      </w:r>
      <w:r w:rsidRPr="007F2B70">
        <w:tab/>
      </w:r>
      <w:r w:rsidRPr="007F2B70">
        <w:rPr>
          <w:b/>
          <w:bCs/>
        </w:rPr>
        <w:t>внести поправки в Гражданский кодекс с целью отмены исключений для минимального возраста вступления в брак, составляющего 18</w:t>
      </w:r>
      <w:r w:rsidR="00B41BD4">
        <w:rPr>
          <w:b/>
          <w:bCs/>
          <w:lang w:val="en-US"/>
        </w:rPr>
        <w:t> </w:t>
      </w:r>
      <w:r w:rsidRPr="007F2B70">
        <w:rPr>
          <w:b/>
          <w:bCs/>
        </w:rPr>
        <w:t>лет как для женщин, так и для мужчин, в соответствии со статьей 16 (2) Конвенции и совместной общей рекомендацией</w:t>
      </w:r>
      <w:r w:rsidR="00B41BD4">
        <w:rPr>
          <w:b/>
          <w:bCs/>
          <w:lang w:val="en-US"/>
        </w:rPr>
        <w:t> </w:t>
      </w:r>
      <w:r w:rsidRPr="007F2B70">
        <w:rPr>
          <w:b/>
          <w:bCs/>
        </w:rPr>
        <w:t>№ 31</w:t>
      </w:r>
      <w:r w:rsidR="00B41BD4">
        <w:rPr>
          <w:b/>
          <w:bCs/>
          <w:lang w:val="en-US"/>
        </w:rPr>
        <w:t> </w:t>
      </w:r>
      <w:r w:rsidRPr="007F2B70">
        <w:rPr>
          <w:b/>
          <w:bCs/>
        </w:rPr>
        <w:t>Комитета по ликвидации дискриминации в отношении женщин/замечанием общего порядка</w:t>
      </w:r>
      <w:r w:rsidR="00B41BD4">
        <w:rPr>
          <w:b/>
          <w:bCs/>
          <w:lang w:val="en-US"/>
        </w:rPr>
        <w:t> </w:t>
      </w:r>
      <w:r w:rsidRPr="007F2B70">
        <w:rPr>
          <w:b/>
          <w:bCs/>
        </w:rPr>
        <w:t>№</w:t>
      </w:r>
      <w:r w:rsidR="00B41BD4">
        <w:rPr>
          <w:b/>
          <w:bCs/>
          <w:lang w:val="en-US"/>
        </w:rPr>
        <w:t> </w:t>
      </w:r>
      <w:r w:rsidRPr="007F2B70">
        <w:rPr>
          <w:b/>
          <w:bCs/>
        </w:rPr>
        <w:t>18 Комитета по правам ребенка (2019) о вредных практиках;</w:t>
      </w:r>
    </w:p>
    <w:p w14:paraId="7BA5C7E4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ab/>
        <w:t>b)</w:t>
      </w:r>
      <w:r w:rsidRPr="007F2B70">
        <w:tab/>
      </w:r>
      <w:r w:rsidRPr="007F2B70">
        <w:rPr>
          <w:b/>
          <w:bCs/>
        </w:rPr>
        <w:t>признать равное право всех женщин, независимо от их семейного положения, в том числе состоящих в однополых отношениях, на признание материнства в случаях зачатия с медицинской помощью;</w:t>
      </w:r>
    </w:p>
    <w:p w14:paraId="21F27DD3" w14:textId="37A14DFC" w:rsidR="007F2B70" w:rsidRDefault="007F2B70" w:rsidP="007F2B70">
      <w:pPr>
        <w:pStyle w:val="SingleTxt"/>
        <w:rPr>
          <w:b/>
          <w:bCs/>
        </w:rPr>
      </w:pPr>
      <w:r w:rsidRPr="007F2B70">
        <w:tab/>
        <w:t>c)</w:t>
      </w:r>
      <w:r w:rsidRPr="007F2B70">
        <w:tab/>
      </w:r>
      <w:r w:rsidRPr="007F2B70">
        <w:rPr>
          <w:b/>
          <w:bCs/>
        </w:rPr>
        <w:t>создать механизм мониторинга для контроля над фактическим осуществлением совместной опеки и учета судами гендерного насилия в отношении женщин в семейных отношениях при принятии решений об опеке над детьми или правах на посещение, а также обеспечить обязательное и непрерывное повышение квалификации по этой тематике для прокуроров, юристов и государственных служащих.</w:t>
      </w:r>
    </w:p>
    <w:p w14:paraId="4239817B" w14:textId="332929B8" w:rsidR="003169D3" w:rsidRPr="003169D3" w:rsidRDefault="003169D3" w:rsidP="003169D3">
      <w:pPr>
        <w:pStyle w:val="SingleTxt"/>
        <w:spacing w:after="0" w:line="120" w:lineRule="exact"/>
        <w:rPr>
          <w:b/>
          <w:bCs/>
          <w:sz w:val="10"/>
        </w:rPr>
      </w:pPr>
    </w:p>
    <w:p w14:paraId="6ED1D533" w14:textId="7EAF5888" w:rsidR="007F2B70" w:rsidRDefault="007F2B70" w:rsidP="003169D3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Сбор и анализ данных</w:t>
      </w:r>
    </w:p>
    <w:p w14:paraId="27E44CDF" w14:textId="7C65DD67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02ED05A9" w14:textId="7454C3A5" w:rsidR="007F2B70" w:rsidRDefault="007F2B70" w:rsidP="007F2B70">
      <w:pPr>
        <w:pStyle w:val="SingleTxt"/>
      </w:pPr>
      <w:r w:rsidRPr="007F2B70">
        <w:t>47.</w:t>
      </w:r>
      <w:r w:rsidRPr="007F2B70">
        <w:tab/>
      </w:r>
      <w:r w:rsidRPr="007F2B70">
        <w:rPr>
          <w:b/>
          <w:bCs/>
        </w:rPr>
        <w:t>Комитет рекомендует государству-участнику улучшить сбор, анализ и распространение всеобъемлющих данных, дезагрегированных по признакам пола, возраста, наличия инвалидности, географического местонахождения и другим соответствующим признакам, использовать количественные показатели для оценки изменений в положении женщин и достигнутого прогресса на пути к фактическому равноправию женщин и мужчин во всех сферах, охватываемых Конвенцией, и в реализации связанных с гендерной проблематикой задач в рамках целей в области устойчивого развития.</w:t>
      </w:r>
      <w:r w:rsidRPr="007F2B70">
        <w:t xml:space="preserve"> </w:t>
      </w:r>
    </w:p>
    <w:p w14:paraId="72E27AE3" w14:textId="759150AC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59FEC8E2" w14:textId="312E3D2D" w:rsidR="007F2B70" w:rsidRDefault="007F2B70" w:rsidP="003169D3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Пекинская декларация и Платформа действий</w:t>
      </w:r>
    </w:p>
    <w:p w14:paraId="55EDBF3D" w14:textId="1CCE6379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1E6D718E" w14:textId="289442E0" w:rsidR="007F2B70" w:rsidRDefault="007F2B70" w:rsidP="007F2B70">
      <w:pPr>
        <w:pStyle w:val="SingleTxt"/>
      </w:pPr>
      <w:r w:rsidRPr="007F2B70">
        <w:t>48.</w:t>
      </w:r>
      <w:r w:rsidRPr="007F2B70">
        <w:tab/>
      </w:r>
      <w:r w:rsidRPr="007F2B70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фактического равноправия между женщинами и мужчинами.</w:t>
      </w:r>
      <w:r w:rsidRPr="007F2B70">
        <w:t xml:space="preserve"> </w:t>
      </w:r>
    </w:p>
    <w:p w14:paraId="5AD661EB" w14:textId="6D775D58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67AA0AD5" w14:textId="1E2CC802" w:rsidR="007F2B70" w:rsidRDefault="007F2B70" w:rsidP="003169D3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Повестка дня в области устойчивого развития на период до 2030</w:t>
      </w:r>
      <w:r w:rsidR="00990D78">
        <w:t> год</w:t>
      </w:r>
      <w:r w:rsidRPr="007F2B70">
        <w:t>а</w:t>
      </w:r>
    </w:p>
    <w:p w14:paraId="6D4C15C1" w14:textId="1AEB88BF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016E7AB4" w14:textId="5A8F6BA8" w:rsidR="007F2B70" w:rsidRDefault="007F2B70" w:rsidP="007F2B70">
      <w:pPr>
        <w:pStyle w:val="SingleTxt"/>
        <w:rPr>
          <w:b/>
          <w:bCs/>
        </w:rPr>
      </w:pPr>
      <w:r w:rsidRPr="007F2B70">
        <w:t>49.</w:t>
      </w:r>
      <w:r w:rsidRPr="007F2B70">
        <w:tab/>
      </w:r>
      <w:r w:rsidRPr="007F2B70">
        <w:rPr>
          <w:b/>
          <w:bCs/>
        </w:rPr>
        <w:t>Комитет призывает обеспечить фактическое гендерное равенство в соответствии с положениями Конвенции на протяжении всего процесса реализации Повестки дня в области устойчивого развития на период до 2030</w:t>
      </w:r>
      <w:r w:rsidR="00990D78">
        <w:rPr>
          <w:b/>
          <w:bCs/>
        </w:rPr>
        <w:t> год</w:t>
      </w:r>
      <w:r w:rsidRPr="007F2B70">
        <w:rPr>
          <w:b/>
          <w:bCs/>
        </w:rPr>
        <w:t>а.</w:t>
      </w:r>
    </w:p>
    <w:p w14:paraId="30270270" w14:textId="6395618B" w:rsidR="003169D3" w:rsidRPr="003169D3" w:rsidRDefault="003169D3" w:rsidP="003169D3">
      <w:pPr>
        <w:pStyle w:val="SingleTxt"/>
        <w:spacing w:after="0" w:line="120" w:lineRule="exact"/>
        <w:rPr>
          <w:b/>
          <w:bCs/>
          <w:sz w:val="10"/>
        </w:rPr>
      </w:pPr>
    </w:p>
    <w:p w14:paraId="0665FF65" w14:textId="2792AFCD" w:rsidR="007F2B70" w:rsidRDefault="007F2B70" w:rsidP="003169D3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Распространение информации</w:t>
      </w:r>
    </w:p>
    <w:p w14:paraId="416F25E9" w14:textId="600E3EB3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12037B6B" w14:textId="003A5753" w:rsidR="007F2B70" w:rsidRDefault="007F2B70" w:rsidP="007F2B70">
      <w:pPr>
        <w:pStyle w:val="SingleTxt"/>
        <w:rPr>
          <w:b/>
          <w:bCs/>
        </w:rPr>
      </w:pPr>
      <w:r w:rsidRPr="007F2B70">
        <w:t>50.</w:t>
      </w:r>
      <w:r w:rsidRPr="007F2B70">
        <w:tab/>
      </w:r>
      <w:r w:rsidRPr="007F2B70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всех уровней (национального, регионального и местного), в частности в правительстве, министерствах, Генеральной ассамблее и органах судебной власти, с тем чтобы содействовать их осуществлению в полном объеме.</w:t>
      </w:r>
    </w:p>
    <w:p w14:paraId="5934AE4B" w14:textId="550F545B" w:rsidR="003169D3" w:rsidRPr="003169D3" w:rsidRDefault="003169D3" w:rsidP="003169D3">
      <w:pPr>
        <w:pStyle w:val="SingleTxt"/>
        <w:spacing w:after="0" w:line="120" w:lineRule="exact"/>
        <w:rPr>
          <w:b/>
          <w:bCs/>
          <w:sz w:val="10"/>
        </w:rPr>
      </w:pPr>
    </w:p>
    <w:p w14:paraId="2AA27FE9" w14:textId="398CAA08" w:rsidR="007F2B70" w:rsidRDefault="007F2B70" w:rsidP="003169D3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Последующая деятельность в связи с заключительными замечаниями</w:t>
      </w:r>
    </w:p>
    <w:p w14:paraId="6463CBAC" w14:textId="63896C5C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3711E584" w14:textId="0607E8AB" w:rsidR="007F2B70" w:rsidRDefault="007F2B70" w:rsidP="007F2B70">
      <w:pPr>
        <w:pStyle w:val="SingleTxt"/>
        <w:rPr>
          <w:b/>
          <w:bCs/>
        </w:rPr>
      </w:pPr>
      <w:r w:rsidRPr="007F2B70">
        <w:t>51.</w:t>
      </w:r>
      <w:r w:rsidRPr="007F2B70">
        <w:tab/>
      </w:r>
      <w:r w:rsidRPr="007F2B70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18 а), 22 с), 28 a) и 36 b) выше.</w:t>
      </w:r>
    </w:p>
    <w:p w14:paraId="7875A290" w14:textId="53EA623A" w:rsidR="003169D3" w:rsidRPr="003169D3" w:rsidRDefault="003169D3" w:rsidP="003169D3">
      <w:pPr>
        <w:pStyle w:val="SingleTxt"/>
        <w:spacing w:after="0" w:line="120" w:lineRule="exact"/>
        <w:rPr>
          <w:b/>
          <w:bCs/>
          <w:sz w:val="10"/>
        </w:rPr>
      </w:pPr>
    </w:p>
    <w:p w14:paraId="449EDD22" w14:textId="7D8C0C64" w:rsidR="007F2B70" w:rsidRDefault="007F2B70" w:rsidP="003169D3">
      <w:pPr>
        <w:pStyle w:val="H23"/>
        <w:tabs>
          <w:tab w:val="clear" w:pos="1742"/>
        </w:tabs>
        <w:ind w:right="1260"/>
      </w:pPr>
      <w:r w:rsidRPr="007F2B70">
        <w:tab/>
      </w:r>
      <w:r w:rsidRPr="007F2B70">
        <w:tab/>
        <w:t>Подготовка следующего доклада</w:t>
      </w:r>
    </w:p>
    <w:p w14:paraId="00C45FA7" w14:textId="08963EF2" w:rsidR="003169D3" w:rsidRPr="003169D3" w:rsidRDefault="003169D3" w:rsidP="003169D3">
      <w:pPr>
        <w:pStyle w:val="SingleTxt"/>
        <w:spacing w:after="0" w:line="120" w:lineRule="exact"/>
        <w:rPr>
          <w:sz w:val="10"/>
        </w:rPr>
      </w:pPr>
    </w:p>
    <w:p w14:paraId="1D963593" w14:textId="77777777" w:rsidR="007F2B70" w:rsidRPr="007F2B70" w:rsidRDefault="007F2B70" w:rsidP="007F2B70">
      <w:pPr>
        <w:pStyle w:val="SingleTxt"/>
        <w:rPr>
          <w:b/>
          <w:bCs/>
        </w:rPr>
      </w:pPr>
      <w:r w:rsidRPr="007F2B70">
        <w:t>52.</w:t>
      </w:r>
      <w:r w:rsidRPr="007F2B70">
        <w:tab/>
      </w:r>
      <w:r w:rsidRPr="007F2B70">
        <w:rPr>
          <w:b/>
          <w:bCs/>
        </w:rPr>
        <w:t>Комитет определит и сообщит дату представления одиннадцатого периодического доклада государства-участника в соответствии с прогнозируемым графиком представления докладов, который будет составлен в будущем исходя из восьмилетнего цикла обзора, и после принятия перечня тем и вопросов, направляемых в преддверии представления доклада, если последнее будет применимо для данного государства-участника.</w:t>
      </w:r>
      <w:r w:rsidRPr="007F2B70">
        <w:t xml:space="preserve"> </w:t>
      </w:r>
      <w:r w:rsidRPr="007F2B70">
        <w:rPr>
          <w:b/>
          <w:bCs/>
        </w:rPr>
        <w:t>Доклад должен охватывать весь период до момента его представления.</w:t>
      </w:r>
    </w:p>
    <w:p w14:paraId="64D58A0C" w14:textId="635F5CCA" w:rsidR="001506D6" w:rsidRDefault="007F2B70" w:rsidP="007F2B70">
      <w:pPr>
        <w:pStyle w:val="SingleTxt"/>
        <w:rPr>
          <w:b/>
          <w:bCs/>
        </w:rPr>
      </w:pPr>
      <w:r w:rsidRPr="007F2B70">
        <w:t>53.</w:t>
      </w:r>
      <w:r w:rsidRPr="007F2B70">
        <w:tab/>
      </w:r>
      <w:r w:rsidRPr="007F2B70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2" w:history="1">
        <w:r w:rsidRPr="00990D78">
          <w:rPr>
            <w:rStyle w:val="Hyperlink"/>
            <w:b/>
            <w:bCs/>
          </w:rPr>
          <w:t>HRI/GEN/2/Rev.6</w:t>
        </w:r>
      </w:hyperlink>
      <w:r w:rsidRPr="007F2B70">
        <w:rPr>
          <w:b/>
          <w:bCs/>
        </w:rPr>
        <w:t>, гл. I).</w:t>
      </w:r>
    </w:p>
    <w:p w14:paraId="0B6AB1F9" w14:textId="332E7346" w:rsidR="00015C8A" w:rsidRPr="00015C8A" w:rsidRDefault="00015C8A" w:rsidP="00015C8A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09102F" wp14:editId="3309B644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67B5E0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015C8A" w:rsidRPr="00015C8A" w:rsidSect="00142189">
      <w:headerReference w:type="even" r:id="rId33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12-14T11:44:00Z" w:initials="Start">
    <w:p w14:paraId="05577312" w14:textId="77777777" w:rsidR="001506D6" w:rsidRDefault="001506D6">
      <w:pPr>
        <w:pStyle w:val="CommentText"/>
      </w:pPr>
      <w:r>
        <w:rPr>
          <w:rStyle w:val="CommentReference"/>
        </w:rPr>
        <w:annotationRef/>
      </w:r>
      <w:r>
        <w:t>&lt;&lt;ODS JOB NO&gt;&gt;N2335421R&lt;&lt;ODS JOB NO&gt;&gt;</w:t>
      </w:r>
    </w:p>
    <w:p w14:paraId="478D81CC" w14:textId="77777777" w:rsidR="001506D6" w:rsidRDefault="001506D6">
      <w:pPr>
        <w:pStyle w:val="CommentText"/>
      </w:pPr>
      <w:r>
        <w:t>&lt;&lt;ODS DOC SYMBOL1&gt;&gt;CEDAW/C/URY/CO/10&lt;&lt;ODS DOC SYMBOL1&gt;&gt;</w:t>
      </w:r>
    </w:p>
    <w:p w14:paraId="461AFC79" w14:textId="1AB94B0D" w:rsidR="001506D6" w:rsidRDefault="001506D6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61AFC7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256900" w16cex:dateUtc="2023-12-14T16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61AFC79" w16cid:durableId="2925690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06944" w14:textId="77777777" w:rsidR="00AE0252" w:rsidRDefault="00AE0252" w:rsidP="00331D20">
      <w:r>
        <w:separator/>
      </w:r>
    </w:p>
  </w:endnote>
  <w:endnote w:type="continuationSeparator" w:id="0">
    <w:p w14:paraId="2B82485C" w14:textId="77777777" w:rsidR="00AE0252" w:rsidRDefault="00AE0252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506D6" w14:paraId="255085D3" w14:textId="77777777" w:rsidTr="001506D6">
      <w:tc>
        <w:tcPr>
          <w:tcW w:w="4920" w:type="dxa"/>
          <w:shd w:val="clear" w:color="auto" w:fill="auto"/>
          <w:vAlign w:val="bottom"/>
        </w:tcPr>
        <w:p w14:paraId="6A7F7F66" w14:textId="77777777" w:rsidR="001506D6" w:rsidRPr="001506D6" w:rsidRDefault="001506D6" w:rsidP="001506D6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EE7A72">
            <w:fldChar w:fldCharType="begin"/>
          </w:r>
          <w:r w:rsidR="00EE7A72">
            <w:instrText xml:space="preserve"> NUMPAGES  \* Arabic  \* MERGEFORMAT </w:instrText>
          </w:r>
          <w:r w:rsidR="00EE7A72">
            <w:fldChar w:fldCharType="separate"/>
          </w:r>
          <w:r>
            <w:rPr>
              <w:noProof/>
            </w:rPr>
            <w:t>4</w:t>
          </w:r>
          <w:r w:rsidR="00EE7A72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8476092" w14:textId="470D1F04" w:rsidR="001506D6" w:rsidRPr="001506D6" w:rsidRDefault="001506D6" w:rsidP="001506D6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E7A72">
            <w:rPr>
              <w:b w:val="0"/>
              <w:color w:val="000000"/>
              <w:sz w:val="14"/>
            </w:rPr>
            <w:t>23-22250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1D2ABFC1" w14:textId="77777777" w:rsidR="001506D6" w:rsidRPr="001506D6" w:rsidRDefault="001506D6" w:rsidP="001506D6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506D6" w14:paraId="08672299" w14:textId="77777777" w:rsidTr="001506D6">
      <w:tc>
        <w:tcPr>
          <w:tcW w:w="4920" w:type="dxa"/>
          <w:shd w:val="clear" w:color="auto" w:fill="auto"/>
          <w:vAlign w:val="bottom"/>
        </w:tcPr>
        <w:p w14:paraId="1E6F0105" w14:textId="0AA4513F" w:rsidR="001506D6" w:rsidRPr="001506D6" w:rsidRDefault="001506D6" w:rsidP="001506D6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E7A72">
            <w:rPr>
              <w:b w:val="0"/>
              <w:color w:val="000000"/>
              <w:sz w:val="14"/>
            </w:rPr>
            <w:t>23-22250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386E0B4" w14:textId="77777777" w:rsidR="001506D6" w:rsidRPr="001506D6" w:rsidRDefault="001506D6" w:rsidP="001506D6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EE7A72">
            <w:fldChar w:fldCharType="begin"/>
          </w:r>
          <w:r w:rsidR="00EE7A72">
            <w:instrText xml:space="preserve"> NUMPAGES  \* Arabic  \* MERGEFORMAT </w:instrText>
          </w:r>
          <w:r w:rsidR="00EE7A72">
            <w:fldChar w:fldCharType="separate"/>
          </w:r>
          <w:r>
            <w:rPr>
              <w:noProof/>
            </w:rPr>
            <w:t>4</w:t>
          </w:r>
          <w:r w:rsidR="00EE7A72">
            <w:rPr>
              <w:noProof/>
            </w:rPr>
            <w:fldChar w:fldCharType="end"/>
          </w:r>
        </w:p>
      </w:tc>
    </w:tr>
  </w:tbl>
  <w:p w14:paraId="77A70CD0" w14:textId="77777777" w:rsidR="001506D6" w:rsidRPr="001506D6" w:rsidRDefault="001506D6" w:rsidP="001506D6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1506D6" w14:paraId="51B02689" w14:textId="77777777" w:rsidTr="001506D6">
      <w:tc>
        <w:tcPr>
          <w:tcW w:w="3830" w:type="dxa"/>
        </w:tcPr>
        <w:p w14:paraId="7F5B81C9" w14:textId="76962468" w:rsidR="001506D6" w:rsidRDefault="001506D6" w:rsidP="001506D6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A5774D5" wp14:editId="1829DB49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23-22250 (R)</w:t>
          </w:r>
          <w:r>
            <w:rPr>
              <w:color w:val="010000"/>
            </w:rPr>
            <w:t xml:space="preserve">    1</w:t>
          </w:r>
          <w:r w:rsidR="00B908C2">
            <w:rPr>
              <w:color w:val="010000"/>
              <w:lang w:val="en-US"/>
            </w:rPr>
            <w:t>3</w:t>
          </w:r>
          <w:r>
            <w:rPr>
              <w:color w:val="010000"/>
            </w:rPr>
            <w:t xml:space="preserve">1223    </w:t>
          </w:r>
          <w:r w:rsidR="00B908C2">
            <w:rPr>
              <w:color w:val="010000"/>
              <w:lang w:val="en-US"/>
            </w:rPr>
            <w:t>25</w:t>
          </w:r>
          <w:r>
            <w:rPr>
              <w:color w:val="010000"/>
            </w:rPr>
            <w:t>1223</w:t>
          </w:r>
        </w:p>
        <w:p w14:paraId="748EF148" w14:textId="77777777" w:rsidR="001506D6" w:rsidRPr="001506D6" w:rsidRDefault="001506D6" w:rsidP="001506D6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*2322250*</w:t>
          </w:r>
        </w:p>
      </w:tc>
      <w:tc>
        <w:tcPr>
          <w:tcW w:w="4920" w:type="dxa"/>
        </w:tcPr>
        <w:p w14:paraId="2ACB3B56" w14:textId="77777777" w:rsidR="001506D6" w:rsidRDefault="001506D6" w:rsidP="001506D6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18CE3313" wp14:editId="398A122E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DC33CDE" w14:textId="77777777" w:rsidR="001506D6" w:rsidRPr="001506D6" w:rsidRDefault="001506D6" w:rsidP="001506D6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91C88" w14:textId="7ABC299B" w:rsidR="00AE0252" w:rsidRPr="00015C8A" w:rsidRDefault="00015C8A" w:rsidP="00015C8A">
      <w:pPr>
        <w:pStyle w:val="Footer"/>
        <w:spacing w:after="80"/>
        <w:ind w:left="792"/>
      </w:pPr>
      <w:r w:rsidRPr="00015C8A">
        <w:t>__________________</w:t>
      </w:r>
    </w:p>
  </w:footnote>
  <w:footnote w:type="continuationSeparator" w:id="0">
    <w:p w14:paraId="2CC4E270" w14:textId="35208AC5" w:rsidR="00AE0252" w:rsidRPr="00015C8A" w:rsidRDefault="00015C8A" w:rsidP="00015C8A">
      <w:pPr>
        <w:pStyle w:val="Footer"/>
        <w:spacing w:after="80"/>
        <w:ind w:left="792"/>
      </w:pPr>
      <w:r w:rsidRPr="00015C8A">
        <w:t>__________________</w:t>
      </w:r>
    </w:p>
  </w:footnote>
  <w:footnote w:id="1">
    <w:p w14:paraId="4A6A2D8C" w14:textId="72A3FDD5" w:rsidR="007F2B70" w:rsidRPr="00A66378" w:rsidRDefault="007F2B70" w:rsidP="00015C8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>
        <w:tab/>
        <w:t>*</w:t>
      </w:r>
      <w:r>
        <w:tab/>
        <w:t>Приняты Комитетом на его восемьдесят шестой сессии (9–27 октября 2023</w:t>
      </w:r>
      <w:r w:rsidR="00990D78">
        <w:t> год</w:t>
      </w:r>
      <w:r>
        <w:t>а).</w:t>
      </w:r>
    </w:p>
  </w:footnote>
  <w:footnote w:id="2">
    <w:p w14:paraId="66622C59" w14:textId="7885DC0D" w:rsidR="007F2B70" w:rsidRPr="003F143D" w:rsidRDefault="007F2B70" w:rsidP="00015C8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>
        <w:tab/>
      </w:r>
      <w:r>
        <w:rPr>
          <w:rStyle w:val="FootnoteReference"/>
        </w:rPr>
        <w:footnoteRef/>
      </w:r>
      <w:r w:rsidRPr="003F143D">
        <w:tab/>
      </w:r>
      <w:r>
        <w:t>Всемирная</w:t>
      </w:r>
      <w:r w:rsidRPr="003F143D">
        <w:t xml:space="preserve"> </w:t>
      </w:r>
      <w:r>
        <w:t>организация</w:t>
      </w:r>
      <w:r w:rsidRPr="003F143D">
        <w:t xml:space="preserve"> </w:t>
      </w:r>
      <w:r>
        <w:t>здравоохранения</w:t>
      </w:r>
      <w:r w:rsidRPr="003F143D">
        <w:t xml:space="preserve">, </w:t>
      </w:r>
      <w:r>
        <w:rPr>
          <w:i/>
          <w:iCs/>
        </w:rPr>
        <w:t>Руководство по уходу при прерывании беременности</w:t>
      </w:r>
      <w:r w:rsidRPr="003F143D">
        <w:t xml:space="preserve"> (</w:t>
      </w:r>
      <w:r>
        <w:t>Женева</w:t>
      </w:r>
      <w:r w:rsidRPr="003F143D">
        <w:t>, 2022</w:t>
      </w:r>
      <w:r w:rsidR="00990D78">
        <w:t> год</w:t>
      </w:r>
      <w:r w:rsidRPr="003F143D">
        <w:t>).</w:t>
      </w:r>
    </w:p>
  </w:footnote>
  <w:footnote w:id="3">
    <w:p w14:paraId="5F4C4007" w14:textId="77777777" w:rsidR="007F2B70" w:rsidRPr="003F143D" w:rsidRDefault="007F2B70" w:rsidP="00015C8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 w:rsidRPr="003F143D">
        <w:tab/>
      </w:r>
      <w:r>
        <w:rPr>
          <w:rStyle w:val="FootnoteReference"/>
        </w:rPr>
        <w:footnoteRef/>
      </w:r>
      <w:r>
        <w:tab/>
        <w:t>Там же.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506D6" w14:paraId="7252AED7" w14:textId="77777777" w:rsidTr="001506D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5E797D9" w14:textId="0223F17D" w:rsidR="001506D6" w:rsidRPr="001506D6" w:rsidRDefault="001506D6" w:rsidP="001506D6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E7A72">
            <w:rPr>
              <w:b/>
            </w:rPr>
            <w:t>CEDAW/C/URY/CO/10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0B95DDC" w14:textId="77777777" w:rsidR="001506D6" w:rsidRDefault="001506D6" w:rsidP="001506D6">
          <w:pPr>
            <w:pStyle w:val="Header"/>
            <w:spacing w:line="240" w:lineRule="auto"/>
          </w:pPr>
        </w:p>
      </w:tc>
    </w:tr>
  </w:tbl>
  <w:p w14:paraId="690A59DA" w14:textId="77777777" w:rsidR="001506D6" w:rsidRPr="001506D6" w:rsidRDefault="001506D6" w:rsidP="001506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506D6" w14:paraId="62AD1ADD" w14:textId="77777777" w:rsidTr="001506D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1554F7E" w14:textId="77777777" w:rsidR="001506D6" w:rsidRDefault="001506D6" w:rsidP="001506D6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00D76793" w14:textId="259D2A71" w:rsidR="001506D6" w:rsidRPr="001506D6" w:rsidRDefault="001506D6" w:rsidP="001506D6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E7A72">
            <w:rPr>
              <w:b/>
            </w:rPr>
            <w:t>CEDAW/C/URY/CO/10</w:t>
          </w:r>
          <w:r>
            <w:rPr>
              <w:b/>
            </w:rPr>
            <w:fldChar w:fldCharType="end"/>
          </w:r>
        </w:p>
      </w:tc>
    </w:tr>
  </w:tbl>
  <w:p w14:paraId="25EC6D6D" w14:textId="77777777" w:rsidR="001506D6" w:rsidRPr="001506D6" w:rsidRDefault="001506D6" w:rsidP="001506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1506D6" w14:paraId="407BA6EC" w14:textId="77777777" w:rsidTr="001506D6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41AAC6D0" w14:textId="77777777" w:rsidR="001506D6" w:rsidRPr="001506D6" w:rsidRDefault="001506D6" w:rsidP="001506D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F99FAD2" w14:textId="77777777" w:rsidR="001506D6" w:rsidRDefault="001506D6" w:rsidP="001506D6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1381B49" w14:textId="77777777" w:rsidR="001506D6" w:rsidRPr="001506D6" w:rsidRDefault="001506D6" w:rsidP="001506D6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/C/URY/CO/10</w:t>
          </w:r>
        </w:p>
      </w:tc>
    </w:tr>
    <w:tr w:rsidR="001506D6" w:rsidRPr="00780041" w14:paraId="7FE268A5" w14:textId="77777777" w:rsidTr="001506D6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2BF78AF" w14:textId="77777777" w:rsidR="001506D6" w:rsidRPr="001506D6" w:rsidRDefault="001506D6" w:rsidP="001506D6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6309DE13" wp14:editId="0C99608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685C051" w14:textId="77777777" w:rsidR="001506D6" w:rsidRPr="001506D6" w:rsidRDefault="001506D6" w:rsidP="001506D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42FCF19" w14:textId="77777777" w:rsidR="001506D6" w:rsidRPr="001506D6" w:rsidRDefault="001506D6" w:rsidP="001506D6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928CC99" w14:textId="77777777" w:rsidR="001506D6" w:rsidRPr="00142189" w:rsidRDefault="001506D6" w:rsidP="001506D6">
          <w:pPr>
            <w:pStyle w:val="Distribution"/>
            <w:rPr>
              <w:color w:val="000000"/>
              <w:lang w:val="en-US"/>
            </w:rPr>
          </w:pPr>
          <w:r w:rsidRPr="00142189">
            <w:rPr>
              <w:color w:val="000000"/>
              <w:lang w:val="en-US"/>
            </w:rPr>
            <w:t>Distr.: General</w:t>
          </w:r>
        </w:p>
        <w:p w14:paraId="1D3DCD3F" w14:textId="77777777" w:rsidR="001506D6" w:rsidRPr="00142189" w:rsidRDefault="001506D6" w:rsidP="001506D6">
          <w:pPr>
            <w:pStyle w:val="Publication"/>
            <w:rPr>
              <w:color w:val="000000"/>
              <w:lang w:val="en-US"/>
            </w:rPr>
          </w:pPr>
          <w:r w:rsidRPr="00142189">
            <w:rPr>
              <w:color w:val="000000"/>
              <w:lang w:val="en-US"/>
            </w:rPr>
            <w:t>14 November 2023</w:t>
          </w:r>
        </w:p>
        <w:p w14:paraId="66F79E2F" w14:textId="77777777" w:rsidR="001506D6" w:rsidRPr="00142189" w:rsidRDefault="001506D6" w:rsidP="001506D6">
          <w:pPr>
            <w:rPr>
              <w:color w:val="000000"/>
              <w:lang w:val="en-US" w:eastAsia="en-US"/>
            </w:rPr>
          </w:pPr>
          <w:r w:rsidRPr="00142189">
            <w:rPr>
              <w:color w:val="000000"/>
              <w:lang w:val="en-US" w:eastAsia="en-US"/>
            </w:rPr>
            <w:t>Russian</w:t>
          </w:r>
        </w:p>
        <w:p w14:paraId="447C6909" w14:textId="77777777" w:rsidR="001506D6" w:rsidRPr="00142189" w:rsidRDefault="001506D6" w:rsidP="001506D6">
          <w:pPr>
            <w:pStyle w:val="Original"/>
            <w:rPr>
              <w:color w:val="000000"/>
              <w:lang w:val="en-US"/>
            </w:rPr>
          </w:pPr>
          <w:r w:rsidRPr="00142189">
            <w:rPr>
              <w:color w:val="000000"/>
              <w:lang w:val="en-US"/>
            </w:rPr>
            <w:t>Original: English</w:t>
          </w:r>
        </w:p>
        <w:p w14:paraId="73D650B0" w14:textId="77777777" w:rsidR="001506D6" w:rsidRPr="00142189" w:rsidRDefault="001506D6" w:rsidP="001506D6">
          <w:pPr>
            <w:rPr>
              <w:lang w:val="en-US" w:eastAsia="en-US"/>
            </w:rPr>
          </w:pPr>
        </w:p>
      </w:tc>
    </w:tr>
  </w:tbl>
  <w:p w14:paraId="2BD573C2" w14:textId="77777777" w:rsidR="001506D6" w:rsidRPr="00142189" w:rsidRDefault="001506D6" w:rsidP="001506D6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42189" w14:paraId="6D76A642" w14:textId="77777777" w:rsidTr="001506D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3CCD3F4" w14:textId="554E6E75" w:rsidR="00142189" w:rsidRPr="001506D6" w:rsidRDefault="00142189" w:rsidP="001506D6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E7A72">
            <w:rPr>
              <w:b/>
            </w:rPr>
            <w:t>CEDAW/C/URY/CO/10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3EBF082" w14:textId="77777777" w:rsidR="00142189" w:rsidRDefault="00142189" w:rsidP="001506D6">
          <w:pPr>
            <w:pStyle w:val="Header"/>
            <w:spacing w:line="240" w:lineRule="auto"/>
          </w:pPr>
        </w:p>
      </w:tc>
    </w:tr>
  </w:tbl>
  <w:p w14:paraId="7BD5158E" w14:textId="77777777" w:rsidR="00142189" w:rsidRPr="001506D6" w:rsidRDefault="00142189" w:rsidP="001506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1B6FA9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432CD06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478DDB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BA2804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D88EE5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3B2A2BC0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 w:numId="39" w16cid:durableId="2039118490">
    <w:abstractNumId w:val="5"/>
  </w:num>
  <w:num w:numId="40" w16cid:durableId="1195577667">
    <w:abstractNumId w:val="10"/>
  </w:num>
  <w:num w:numId="41" w16cid:durableId="1659267769">
    <w:abstractNumId w:val="9"/>
  </w:num>
  <w:num w:numId="42" w16cid:durableId="192227817">
    <w:abstractNumId w:val="6"/>
  </w:num>
  <w:num w:numId="43" w16cid:durableId="1852912718">
    <w:abstractNumId w:val="4"/>
  </w:num>
  <w:num w:numId="44" w16cid:durableId="252321082">
    <w:abstractNumId w:val="3"/>
  </w:num>
  <w:num w:numId="45" w16cid:durableId="1480416246">
    <w:abstractNumId w:val="2"/>
  </w:num>
  <w:num w:numId="46" w16cid:durableId="1275405365">
    <w:abstractNumId w:val="1"/>
  </w:num>
  <w:num w:numId="47" w16cid:durableId="1836070215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22250*"/>
    <w:docVar w:name="CreationDt" w:val="14/12/2023 11:43 AM"/>
    <w:docVar w:name="DocCategory" w:val="Doc"/>
    <w:docVar w:name="DocType" w:val="Final"/>
    <w:docVar w:name="DutyStation" w:val="New York"/>
    <w:docVar w:name="FooterJN" w:val="23-22250"/>
    <w:docVar w:name="jobn" w:val="23-22250 (R)"/>
    <w:docVar w:name="jobnDT" w:val="23-22250 (R)   141223"/>
    <w:docVar w:name="jobnDTDT" w:val="23-22250 (R)   141223   141223"/>
    <w:docVar w:name="JobNo" w:val="2322250R"/>
    <w:docVar w:name="JobNo2" w:val="2335421R"/>
    <w:docVar w:name="LocalDrive" w:val="-1"/>
    <w:docVar w:name="OandT" w:val=" "/>
    <w:docVar w:name="sss1" w:val="CEDAW/C/URY/CO/10"/>
    <w:docVar w:name="sss2" w:val="-"/>
    <w:docVar w:name="Symbol1" w:val="CEDAW/C/URY/CO/10"/>
    <w:docVar w:name="Symbol2" w:val="-"/>
    <w:docVar w:name="Title1" w:val="_x0009__x0009_Заключительные замечания по десятому периодическому докладу Уругвая*_x000d_"/>
  </w:docVars>
  <w:rsids>
    <w:rsidRoot w:val="00AE0252"/>
    <w:rsid w:val="00001169"/>
    <w:rsid w:val="00010E4C"/>
    <w:rsid w:val="00015C8A"/>
    <w:rsid w:val="00017629"/>
    <w:rsid w:val="00020B8B"/>
    <w:rsid w:val="000449BE"/>
    <w:rsid w:val="00046113"/>
    <w:rsid w:val="00046661"/>
    <w:rsid w:val="00052F21"/>
    <w:rsid w:val="00054170"/>
    <w:rsid w:val="0006412D"/>
    <w:rsid w:val="00094905"/>
    <w:rsid w:val="000A6B85"/>
    <w:rsid w:val="000B4DC3"/>
    <w:rsid w:val="000C0614"/>
    <w:rsid w:val="000E5DFB"/>
    <w:rsid w:val="000F13A9"/>
    <w:rsid w:val="000F3B21"/>
    <w:rsid w:val="00122D17"/>
    <w:rsid w:val="0012714F"/>
    <w:rsid w:val="00142189"/>
    <w:rsid w:val="001449F7"/>
    <w:rsid w:val="0014567B"/>
    <w:rsid w:val="001506D6"/>
    <w:rsid w:val="00153544"/>
    <w:rsid w:val="00175670"/>
    <w:rsid w:val="00194A93"/>
    <w:rsid w:val="001A5BDD"/>
    <w:rsid w:val="001A62A5"/>
    <w:rsid w:val="001C447F"/>
    <w:rsid w:val="001C74B3"/>
    <w:rsid w:val="001D3049"/>
    <w:rsid w:val="001D31B3"/>
    <w:rsid w:val="001E0015"/>
    <w:rsid w:val="001E32EA"/>
    <w:rsid w:val="001E5827"/>
    <w:rsid w:val="00247400"/>
    <w:rsid w:val="00250296"/>
    <w:rsid w:val="00251C3D"/>
    <w:rsid w:val="002633D1"/>
    <w:rsid w:val="0026444C"/>
    <w:rsid w:val="00293D60"/>
    <w:rsid w:val="00297860"/>
    <w:rsid w:val="002A09F7"/>
    <w:rsid w:val="002B0ADF"/>
    <w:rsid w:val="002C7F2E"/>
    <w:rsid w:val="002E2B5A"/>
    <w:rsid w:val="002E3BD4"/>
    <w:rsid w:val="00315728"/>
    <w:rsid w:val="003169D3"/>
    <w:rsid w:val="00331D20"/>
    <w:rsid w:val="00350DCB"/>
    <w:rsid w:val="0035192B"/>
    <w:rsid w:val="003552DA"/>
    <w:rsid w:val="00356582"/>
    <w:rsid w:val="003570CA"/>
    <w:rsid w:val="00357587"/>
    <w:rsid w:val="00365FD7"/>
    <w:rsid w:val="00370B2E"/>
    <w:rsid w:val="003D2C25"/>
    <w:rsid w:val="003D3610"/>
    <w:rsid w:val="003D4394"/>
    <w:rsid w:val="004100D8"/>
    <w:rsid w:val="004127B2"/>
    <w:rsid w:val="004155C2"/>
    <w:rsid w:val="00433024"/>
    <w:rsid w:val="00436279"/>
    <w:rsid w:val="0044323A"/>
    <w:rsid w:val="0044361E"/>
    <w:rsid w:val="004522CA"/>
    <w:rsid w:val="00457711"/>
    <w:rsid w:val="004764B9"/>
    <w:rsid w:val="00495E7B"/>
    <w:rsid w:val="0049669D"/>
    <w:rsid w:val="004A00C2"/>
    <w:rsid w:val="004A4595"/>
    <w:rsid w:val="004A4C36"/>
    <w:rsid w:val="004A6055"/>
    <w:rsid w:val="004B2525"/>
    <w:rsid w:val="004C0A25"/>
    <w:rsid w:val="004C42B0"/>
    <w:rsid w:val="004E39AD"/>
    <w:rsid w:val="004F3D88"/>
    <w:rsid w:val="004F5722"/>
    <w:rsid w:val="00504B31"/>
    <w:rsid w:val="005171A1"/>
    <w:rsid w:val="0054211F"/>
    <w:rsid w:val="00551603"/>
    <w:rsid w:val="0055227C"/>
    <w:rsid w:val="005610B1"/>
    <w:rsid w:val="00592AE1"/>
    <w:rsid w:val="005A0A61"/>
    <w:rsid w:val="005A0B89"/>
    <w:rsid w:val="005A5443"/>
    <w:rsid w:val="005A7927"/>
    <w:rsid w:val="005B627D"/>
    <w:rsid w:val="005C0099"/>
    <w:rsid w:val="0061722D"/>
    <w:rsid w:val="00625657"/>
    <w:rsid w:val="00627DDF"/>
    <w:rsid w:val="0064054E"/>
    <w:rsid w:val="00641382"/>
    <w:rsid w:val="00644A25"/>
    <w:rsid w:val="006507C5"/>
    <w:rsid w:val="006771FF"/>
    <w:rsid w:val="006821AC"/>
    <w:rsid w:val="006904DC"/>
    <w:rsid w:val="00692C7A"/>
    <w:rsid w:val="00696612"/>
    <w:rsid w:val="006C7E41"/>
    <w:rsid w:val="006F582A"/>
    <w:rsid w:val="007037AD"/>
    <w:rsid w:val="007077B3"/>
    <w:rsid w:val="00711561"/>
    <w:rsid w:val="00716624"/>
    <w:rsid w:val="007421CB"/>
    <w:rsid w:val="00755411"/>
    <w:rsid w:val="00760E94"/>
    <w:rsid w:val="007701CB"/>
    <w:rsid w:val="00780041"/>
    <w:rsid w:val="00783D4B"/>
    <w:rsid w:val="00793478"/>
    <w:rsid w:val="007C3040"/>
    <w:rsid w:val="007D6E4D"/>
    <w:rsid w:val="007E07F7"/>
    <w:rsid w:val="007F1531"/>
    <w:rsid w:val="007F2A74"/>
    <w:rsid w:val="007F2B70"/>
    <w:rsid w:val="00807AA2"/>
    <w:rsid w:val="008138CB"/>
    <w:rsid w:val="008235DC"/>
    <w:rsid w:val="00846D74"/>
    <w:rsid w:val="00850FF2"/>
    <w:rsid w:val="00862E1C"/>
    <w:rsid w:val="00863195"/>
    <w:rsid w:val="00876EF3"/>
    <w:rsid w:val="00877270"/>
    <w:rsid w:val="008C6373"/>
    <w:rsid w:val="008D06C4"/>
    <w:rsid w:val="008E06DF"/>
    <w:rsid w:val="008E122B"/>
    <w:rsid w:val="008F38ED"/>
    <w:rsid w:val="008F6A15"/>
    <w:rsid w:val="00925144"/>
    <w:rsid w:val="00930BEA"/>
    <w:rsid w:val="009329E5"/>
    <w:rsid w:val="00935340"/>
    <w:rsid w:val="00986B63"/>
    <w:rsid w:val="009874D0"/>
    <w:rsid w:val="00990D78"/>
    <w:rsid w:val="009D43EC"/>
    <w:rsid w:val="009D56BA"/>
    <w:rsid w:val="009E0127"/>
    <w:rsid w:val="009E1B07"/>
    <w:rsid w:val="009E2B67"/>
    <w:rsid w:val="00A04F6B"/>
    <w:rsid w:val="00A25195"/>
    <w:rsid w:val="00A335B9"/>
    <w:rsid w:val="00A50390"/>
    <w:rsid w:val="00AA29EE"/>
    <w:rsid w:val="00AB16A7"/>
    <w:rsid w:val="00AB24A7"/>
    <w:rsid w:val="00AC0EB4"/>
    <w:rsid w:val="00AD1F2A"/>
    <w:rsid w:val="00AD783F"/>
    <w:rsid w:val="00AE0252"/>
    <w:rsid w:val="00AE05D4"/>
    <w:rsid w:val="00AF183C"/>
    <w:rsid w:val="00AF35A8"/>
    <w:rsid w:val="00B00CE3"/>
    <w:rsid w:val="00B07038"/>
    <w:rsid w:val="00B17545"/>
    <w:rsid w:val="00B21BA4"/>
    <w:rsid w:val="00B24430"/>
    <w:rsid w:val="00B27698"/>
    <w:rsid w:val="00B301E5"/>
    <w:rsid w:val="00B342B9"/>
    <w:rsid w:val="00B41BD4"/>
    <w:rsid w:val="00B42177"/>
    <w:rsid w:val="00B433D4"/>
    <w:rsid w:val="00B43FA2"/>
    <w:rsid w:val="00B52384"/>
    <w:rsid w:val="00B82BEC"/>
    <w:rsid w:val="00B8317D"/>
    <w:rsid w:val="00B86B6C"/>
    <w:rsid w:val="00B901FD"/>
    <w:rsid w:val="00B908C2"/>
    <w:rsid w:val="00B979BC"/>
    <w:rsid w:val="00BC2C8A"/>
    <w:rsid w:val="00BC33A1"/>
    <w:rsid w:val="00BD2E50"/>
    <w:rsid w:val="00BD4BD5"/>
    <w:rsid w:val="00BE70DD"/>
    <w:rsid w:val="00C20D7B"/>
    <w:rsid w:val="00C21E8A"/>
    <w:rsid w:val="00C31FA7"/>
    <w:rsid w:val="00C323F8"/>
    <w:rsid w:val="00C41B18"/>
    <w:rsid w:val="00C6525C"/>
    <w:rsid w:val="00C74D0D"/>
    <w:rsid w:val="00C86B5D"/>
    <w:rsid w:val="00CC2D86"/>
    <w:rsid w:val="00CD22E5"/>
    <w:rsid w:val="00CD3EEA"/>
    <w:rsid w:val="00CE4FD3"/>
    <w:rsid w:val="00CE634A"/>
    <w:rsid w:val="00CE7E1C"/>
    <w:rsid w:val="00CF1F06"/>
    <w:rsid w:val="00D00326"/>
    <w:rsid w:val="00D22B01"/>
    <w:rsid w:val="00D23FFB"/>
    <w:rsid w:val="00D30ED3"/>
    <w:rsid w:val="00D33738"/>
    <w:rsid w:val="00D409D0"/>
    <w:rsid w:val="00D44F0D"/>
    <w:rsid w:val="00D54EAE"/>
    <w:rsid w:val="00D5641F"/>
    <w:rsid w:val="00D65D80"/>
    <w:rsid w:val="00D66D78"/>
    <w:rsid w:val="00D710F3"/>
    <w:rsid w:val="00D82B18"/>
    <w:rsid w:val="00D87255"/>
    <w:rsid w:val="00DA7F12"/>
    <w:rsid w:val="00DB0712"/>
    <w:rsid w:val="00DB6651"/>
    <w:rsid w:val="00DD0C4E"/>
    <w:rsid w:val="00DD6733"/>
    <w:rsid w:val="00E01E9B"/>
    <w:rsid w:val="00E20D9D"/>
    <w:rsid w:val="00E2204B"/>
    <w:rsid w:val="00E403B3"/>
    <w:rsid w:val="00E47F2B"/>
    <w:rsid w:val="00E548DF"/>
    <w:rsid w:val="00E55A1E"/>
    <w:rsid w:val="00E57273"/>
    <w:rsid w:val="00E62FF9"/>
    <w:rsid w:val="00E8036E"/>
    <w:rsid w:val="00E91179"/>
    <w:rsid w:val="00EA1709"/>
    <w:rsid w:val="00EA64C2"/>
    <w:rsid w:val="00EB166A"/>
    <w:rsid w:val="00EC311B"/>
    <w:rsid w:val="00EC4DAF"/>
    <w:rsid w:val="00EE7A72"/>
    <w:rsid w:val="00F0429D"/>
    <w:rsid w:val="00F14976"/>
    <w:rsid w:val="00F26796"/>
    <w:rsid w:val="00F33370"/>
    <w:rsid w:val="00F45B8B"/>
    <w:rsid w:val="00F93A0A"/>
    <w:rsid w:val="00F95E56"/>
    <w:rsid w:val="00FA64B6"/>
    <w:rsid w:val="00FB423F"/>
    <w:rsid w:val="00FB6953"/>
    <w:rsid w:val="00FF69EB"/>
    <w:rsid w:val="00FF6BFB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319353E"/>
  <w15:chartTrackingRefBased/>
  <w15:docId w15:val="{9E3ECBB1-A896-432A-8748-44E9A10C3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F93A0A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F93A0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F93A0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F93A0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F93A0A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F93A0A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F93A0A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F93A0A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F93A0A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Normal"/>
    <w:qFormat/>
    <w:rsid w:val="00F93A0A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F93A0A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F93A0A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F93A0A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F93A0A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F93A0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F93A0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F93A0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F93A0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F93A0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F93A0A"/>
    <w:pPr>
      <w:spacing w:after="0" w:line="240" w:lineRule="exact"/>
      <w:ind w:right="4262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F93A0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F93A0A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F93A0A"/>
    <w:pPr>
      <w:numPr>
        <w:numId w:val="39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F93A0A"/>
    <w:pPr>
      <w:numPr>
        <w:numId w:val="4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F93A0A"/>
    <w:pPr>
      <w:numPr>
        <w:numId w:val="4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F93A0A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F93A0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F93A0A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F93A0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F93A0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F93A0A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F93A0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93A0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F93A0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93A0A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F93A0A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F93A0A"/>
    <w:pPr>
      <w:numPr>
        <w:numId w:val="42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F93A0A"/>
    <w:pPr>
      <w:numPr>
        <w:numId w:val="43"/>
      </w:numPr>
      <w:contextualSpacing/>
    </w:pPr>
  </w:style>
  <w:style w:type="paragraph" w:styleId="ListNumber2">
    <w:name w:val="List Number 2"/>
    <w:basedOn w:val="H23"/>
    <w:next w:val="Normal"/>
    <w:uiPriority w:val="99"/>
    <w:rsid w:val="00F93A0A"/>
    <w:pPr>
      <w:numPr>
        <w:numId w:val="4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F93A0A"/>
    <w:pPr>
      <w:numPr>
        <w:numId w:val="4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F93A0A"/>
    <w:pPr>
      <w:keepNext/>
      <w:keepLines/>
      <w:numPr>
        <w:numId w:val="46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F93A0A"/>
    <w:pPr>
      <w:numPr>
        <w:numId w:val="47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F93A0A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F93A0A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F93A0A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F93A0A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F93A0A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F93A0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F93A0A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F93A0A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F93A0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017629"/>
    <w:pPr>
      <w:ind w:right="4262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F93A0A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06D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06D6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06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06D6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780041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A/65/38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ndocs.org/ru/CEDAW/C/SR.2017" TargetMode="Externa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CEDAW/C/URY/CO/8-9" TargetMode="External"/><Relationship Id="rId33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ru/CEDAW/C/URY/10" TargetMode="External"/><Relationship Id="rId29" Type="http://schemas.openxmlformats.org/officeDocument/2006/relationships/hyperlink" Target="https://undocs.org/ru/CEDAW/C/URY/CO/8-9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ru/CEDAW/C/URY/CO/8-9/Add.1" TargetMode="External"/><Relationship Id="rId32" Type="http://schemas.openxmlformats.org/officeDocument/2006/relationships/hyperlink" Target="https://undocs.org/ru/HRI/GEN/2/Rev.6" TargetMode="Externa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ru/CEDAW/C/URY/QPR/10" TargetMode="External"/><Relationship Id="rId28" Type="http://schemas.openxmlformats.org/officeDocument/2006/relationships/hyperlink" Target="https://undocs.org/ru/CEDAW/C/URY/8-9" TargetMode="External"/><Relationship Id="rId36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undocs.org/ru/CEDAW/C/URY/CO/8-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ru/CEDAW/C/SR.2018" TargetMode="External"/><Relationship Id="rId27" Type="http://schemas.openxmlformats.org/officeDocument/2006/relationships/hyperlink" Target="https://undocs.org/ru/CEDAW/C/URY/CO/8-9" TargetMode="External"/><Relationship Id="rId30" Type="http://schemas.openxmlformats.org/officeDocument/2006/relationships/hyperlink" Target="https://undocs.org/ru/CEDAW/C/URY/CO/8-9" TargetMode="External"/><Relationship Id="rId35" Type="http://schemas.microsoft.com/office/2011/relationships/people" Target="people.xml"/><Relationship Id="rId8" Type="http://schemas.openxmlformats.org/officeDocument/2006/relationships/footnotes" Target="footnot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6" ma:contentTypeDescription="Create a new document." ma:contentTypeScope="" ma:versionID="d586455a7fde1b896442e51ce98eca69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e52006cae7606f842f56539d09e7f7a1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1BAA0C-4A25-413C-9BCD-1C887A47F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32aca14f-6975-493a-b86a-2ec1bd8de72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terms/"/>
    <ds:schemaRef ds:uri="41c8501f-7554-4cfe-b76f-88ff51cf7baf"/>
    <ds:schemaRef ds:uri="985ec44e-1bab-4c0b-9df0-6ba128686fc9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19</Pages>
  <Words>8104</Words>
  <Characters>46194</Characters>
  <Application>Microsoft Office Word</Application>
  <DocSecurity>0</DocSecurity>
  <Lines>384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Trepelkova</dc:creator>
  <cp:keywords/>
  <dc:description/>
  <cp:lastModifiedBy>Irina Trepelkova</cp:lastModifiedBy>
  <cp:revision>72</cp:revision>
  <cp:lastPrinted>2023-12-14T20:34:00Z</cp:lastPrinted>
  <dcterms:created xsi:type="dcterms:W3CDTF">2023-12-14T16:44:00Z</dcterms:created>
  <dcterms:modified xsi:type="dcterms:W3CDTF">2023-12-14T20:36:00Z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2322250R</vt:lpwstr>
  </property>
  <property fmtid="{D5CDD505-2E9C-101B-9397-08002B2CF9AE}" pid="3" name="ODSRefJobNo">
    <vt:lpwstr>2335421R</vt:lpwstr>
  </property>
  <property fmtid="{D5CDD505-2E9C-101B-9397-08002B2CF9AE}" pid="4" name="Symbol1">
    <vt:lpwstr>CEDAW/C/URY/CO/10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14 November 2023</vt:lpwstr>
  </property>
  <property fmtid="{D5CDD505-2E9C-101B-9397-08002B2CF9AE}" pid="14" name="Original">
    <vt:lpwstr>English</vt:lpwstr>
  </property>
  <property fmtid="{D5CDD505-2E9C-101B-9397-08002B2CF9AE}" pid="15" name="Release Date">
    <vt:lpwstr>141223</vt:lpwstr>
  </property>
  <property fmtid="{D5CDD505-2E9C-101B-9397-08002B2CF9AE}" pid="16" name="Title1">
    <vt:lpwstr>		Заключительные замечания по десятому периодическому докладу Уругвая*_x000d_</vt:lpwstr>
  </property>
</Properties>
</file>