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4860"/>
        <w:gridCol w:w="2622"/>
      </w:tblGrid>
      <w:tr w:rsidR="00000000">
        <w:tblPrEx>
          <w:tblCellMar>
            <w:top w:w="0" w:type="dxa"/>
            <w:bottom w:w="0" w:type="dxa"/>
          </w:tblCellMar>
        </w:tblPrEx>
        <w:tc>
          <w:tcPr>
            <w:tcW w:w="1620" w:type="dxa"/>
            <w:tcBorders>
              <w:top w:val="nil"/>
              <w:left w:val="nil"/>
              <w:bottom w:val="single" w:sz="6" w:space="0" w:color="auto"/>
              <w:right w:val="nil"/>
            </w:tcBorders>
          </w:tcPr>
          <w:p w:rsidR="00000000" w:rsidRDefault="00000000">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860" w:type="dxa"/>
            <w:tcBorders>
              <w:top w:val="nil"/>
              <w:left w:val="nil"/>
              <w:bottom w:val="single" w:sz="6" w:space="0" w:color="auto"/>
              <w:right w:val="nil"/>
            </w:tcBorders>
          </w:tcPr>
          <w:p w:rsidR="00000000" w:rsidRDefault="00000000"/>
        </w:tc>
        <w:tc>
          <w:tcPr>
            <w:tcW w:w="262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 </w:t>
            </w:r>
          </w:p>
        </w:tc>
      </w:tr>
      <w:tr w:rsidR="00000000">
        <w:tblPrEx>
          <w:tblCellMar>
            <w:top w:w="0" w:type="dxa"/>
            <w:bottom w:w="0" w:type="dxa"/>
          </w:tblCellMar>
        </w:tblPrEx>
        <w:tc>
          <w:tcPr>
            <w:tcW w:w="162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27439" r:id="rId8"/>
              </w:object>
            </w:r>
          </w:p>
        </w:tc>
        <w:tc>
          <w:tcPr>
            <w:tcW w:w="4860"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lang w:val="fr-CH"/>
              </w:rPr>
            </w:pPr>
            <w:r>
              <w:rPr>
                <w:rFonts w:ascii="Univers" w:hAnsi="Univers"/>
                <w:b/>
                <w:sz w:val="36"/>
                <w:lang w:val="fr-CH"/>
              </w:rPr>
              <w:t>Convention relative aux</w:t>
            </w:r>
          </w:p>
          <w:p w:rsidR="00000000" w:rsidRDefault="00000000">
            <w:pPr>
              <w:rPr>
                <w:rFonts w:ascii="Univers" w:hAnsi="Univers"/>
                <w:b/>
                <w:sz w:val="36"/>
                <w:lang w:val="fr-CH"/>
              </w:rPr>
            </w:pPr>
            <w:r>
              <w:rPr>
                <w:rFonts w:ascii="Univers" w:hAnsi="Univers"/>
                <w:b/>
                <w:sz w:val="36"/>
                <w:lang w:val="fr-CH"/>
              </w:rPr>
              <w:t>droits de l’enfant</w:t>
            </w:r>
          </w:p>
          <w:p w:rsidR="00000000" w:rsidRDefault="00000000">
            <w:pPr>
              <w:rPr>
                <w:rFonts w:ascii="Univers" w:hAnsi="Univers"/>
                <w:b/>
                <w:sz w:val="32"/>
                <w:lang w:val="fr-CH"/>
              </w:rPr>
            </w:pPr>
          </w:p>
          <w:p w:rsidR="00000000" w:rsidRDefault="00000000">
            <w:pPr>
              <w:rPr>
                <w:rFonts w:ascii="Univers (W1)" w:hAnsi="Univers (W1)"/>
                <w:sz w:val="32"/>
                <w:lang w:val="fr-CH"/>
              </w:rPr>
            </w:pPr>
          </w:p>
        </w:tc>
        <w:tc>
          <w:tcPr>
            <w:tcW w:w="2622" w:type="dxa"/>
            <w:tcBorders>
              <w:top w:val="single" w:sz="6" w:space="0" w:color="auto"/>
              <w:left w:val="nil"/>
              <w:bottom w:val="single" w:sz="36" w:space="0" w:color="auto"/>
              <w:right w:val="nil"/>
            </w:tcBorders>
            <w:tcMar>
              <w:left w:w="284" w:type="dxa"/>
            </w:tcMar>
          </w:tcPr>
          <w:p w:rsidR="00000000" w:rsidRDefault="00000000">
            <w:pPr>
              <w:rPr>
                <w:lang w:val="fr-CH"/>
              </w:rPr>
            </w:pPr>
          </w:p>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pPr>
              <w:rPr>
                <w:lang w:val="fr-CH"/>
              </w:rPr>
            </w:pPr>
            <w:r>
              <w:fldChar w:fldCharType="begin"/>
            </w:r>
            <w:r>
              <w:rPr>
                <w:lang w:val="fr-CH"/>
              </w:rPr>
              <w:instrText xml:space="preserve"> FILLIN "Symbol" \* MERGEFORMAT </w:instrText>
            </w:r>
            <w:r>
              <w:fldChar w:fldCharType="separate"/>
            </w:r>
            <w:r>
              <w:rPr>
                <w:lang w:val="fr-CH"/>
              </w:rPr>
              <w:t>CRC/C/104/Add.4</w:t>
            </w:r>
            <w:r>
              <w:fldChar w:fldCharType="end"/>
            </w:r>
          </w:p>
          <w:p w:rsidR="00000000" w:rsidRDefault="00000000">
            <w:pPr>
              <w:rPr>
                <w:lang w:val="fr-CH"/>
              </w:rPr>
            </w:pPr>
            <w:r>
              <w:t>5 avril 2004</w:t>
            </w:r>
          </w:p>
          <w:p w:rsidR="00000000" w:rsidRDefault="00000000">
            <w:pPr>
              <w:rPr>
                <w:lang w:val="fr-CH"/>
              </w:rPr>
            </w:pPr>
          </w:p>
          <w:p w:rsidR="00000000" w:rsidRDefault="00000000">
            <w:pPr>
              <w:rPr>
                <w:lang w:val="fr-CH"/>
              </w:rPr>
            </w:pPr>
            <w:r>
              <w:rPr>
                <w:lang w:val="fr-CH"/>
              </w:rPr>
              <w:t>FRANÇAIS</w:t>
            </w:r>
          </w:p>
          <w:p w:rsidR="00000000" w:rsidRDefault="00000000">
            <w:pPr>
              <w:rPr>
                <w:lang w:val="fr-CH"/>
              </w:rPr>
            </w:pPr>
            <w:r>
              <w:rPr>
                <w:lang w:val="fr-CH"/>
              </w:rPr>
              <w:t>Original : ANGLAIS</w:t>
            </w:r>
          </w:p>
          <w:p w:rsidR="00000000" w:rsidRDefault="00000000">
            <w:pPr>
              <w:rPr>
                <w:lang w:val="fr-CH"/>
              </w:rPr>
            </w:pPr>
          </w:p>
        </w:tc>
      </w:tr>
    </w:tbl>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pStyle w:val="Heading1"/>
        <w:spacing w:after="0"/>
        <w:rPr>
          <w:lang w:val="fr-CH"/>
        </w:rPr>
      </w:pPr>
      <w:r>
        <w:rPr>
          <w:lang w:val="fr-CH"/>
        </w:rPr>
        <w:t xml:space="preserve">comITÉ DES DROITS DE L’ENFANT </w:t>
      </w:r>
    </w:p>
    <w:p w:rsidR="00000000" w:rsidRDefault="00000000">
      <w:pPr>
        <w:pStyle w:val="Heading1"/>
        <w:spacing w:after="0"/>
        <w:rPr>
          <w:lang w:val="fr-CH"/>
        </w:rPr>
      </w:pPr>
    </w:p>
    <w:p w:rsidR="00000000" w:rsidRDefault="00000000">
      <w:pPr>
        <w:pStyle w:val="Heading1"/>
        <w:spacing w:after="0"/>
        <w:rPr>
          <w:lang w:val="fr-CH"/>
        </w:rPr>
      </w:pPr>
      <w:r>
        <w:rPr>
          <w:lang w:val="fr-CH"/>
        </w:rPr>
        <w:t xml:space="preserve">EXAMEN DES RAPports PRÉSENTÉS PAR LES ÉTATS parties </w:t>
      </w:r>
    </w:p>
    <w:p w:rsidR="00000000" w:rsidRDefault="00000000">
      <w:pPr>
        <w:pStyle w:val="Heading1"/>
        <w:spacing w:after="0"/>
        <w:rPr>
          <w:lang w:val="fr-CH"/>
        </w:rPr>
      </w:pPr>
      <w:r>
        <w:rPr>
          <w:lang w:val="fr-CH"/>
        </w:rPr>
        <w:t>EN APPLICATION DE L’article 44 DE LA convention</w:t>
      </w:r>
    </w:p>
    <w:p w:rsidR="00000000" w:rsidRDefault="00000000">
      <w:pPr>
        <w:rPr>
          <w:lang w:val="fr-CH"/>
        </w:rPr>
      </w:pPr>
    </w:p>
    <w:p w:rsidR="00000000" w:rsidRDefault="00000000">
      <w:pPr>
        <w:pStyle w:val="Heading2"/>
        <w:spacing w:after="0"/>
        <w:rPr>
          <w:lang w:val="fr-CH"/>
        </w:rPr>
      </w:pPr>
      <w:r>
        <w:rPr>
          <w:lang w:val="fr-CH"/>
        </w:rPr>
        <w:t>Deuxième rapport périodique des États parties devant être remis en 2001</w:t>
      </w:r>
    </w:p>
    <w:p w:rsidR="00000000" w:rsidRDefault="00000000">
      <w:pPr>
        <w:rPr>
          <w:lang w:val="fr-CH"/>
        </w:rPr>
      </w:pPr>
    </w:p>
    <w:p w:rsidR="00000000" w:rsidRDefault="00000000">
      <w:pPr>
        <w:pStyle w:val="Heading1"/>
        <w:spacing w:after="0"/>
        <w:rPr>
          <w:lang w:val="fr-CH"/>
        </w:rPr>
      </w:pPr>
      <w:r>
        <w:rPr>
          <w:lang w:val="fr-CH"/>
        </w:rPr>
        <w:t>KIRGHIZISTAN</w:t>
      </w:r>
      <w:r>
        <w:rPr>
          <w:b w:val="0"/>
          <w:bCs/>
          <w:lang w:val="fr-CH"/>
        </w:rPr>
        <w:t xml:space="preserve">* </w:t>
      </w:r>
    </w:p>
    <w:p w:rsidR="00000000" w:rsidRDefault="00000000">
      <w:pPr>
        <w:rPr>
          <w:lang w:val="fr-CH"/>
        </w:rPr>
      </w:pPr>
    </w:p>
    <w:p w:rsidR="00000000" w:rsidRDefault="00000000">
      <w:pPr>
        <w:tabs>
          <w:tab w:val="left" w:pos="7695"/>
        </w:tabs>
        <w:rPr>
          <w:lang w:val="fr-CH"/>
        </w:rPr>
      </w:pPr>
    </w:p>
    <w:p w:rsidR="00000000" w:rsidRDefault="00000000">
      <w:pPr>
        <w:tabs>
          <w:tab w:val="left" w:pos="7695"/>
        </w:tabs>
        <w:rPr>
          <w:lang w:val="fr-CH"/>
        </w:rPr>
      </w:pPr>
      <w:r>
        <w:rPr>
          <w:lang w:val="fr-CH"/>
        </w:rPr>
        <w:tab/>
        <w:t>[Original : RUSSE]</w:t>
      </w:r>
    </w:p>
    <w:p w:rsidR="00000000" w:rsidRDefault="00000000">
      <w:pPr>
        <w:tabs>
          <w:tab w:val="left" w:pos="7695"/>
        </w:tabs>
        <w:rPr>
          <w:lang w:val="fr-CH"/>
        </w:rPr>
      </w:pPr>
      <w:r>
        <w:rPr>
          <w:lang w:val="fr-CH"/>
        </w:rPr>
        <w:tab/>
        <w:t>[28 août 2002]</w:t>
      </w:r>
    </w:p>
    <w:p w:rsidR="00000000" w:rsidRDefault="00000000">
      <w:pPr>
        <w:jc w:val="right"/>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spacing w:after="120"/>
        <w:rPr>
          <w:lang w:val="fr-CH"/>
        </w:rPr>
      </w:pPr>
      <w:r>
        <w:rPr>
          <w:u w:val="single"/>
          <w:lang w:val="fr-CH"/>
        </w:rPr>
        <w:tab/>
      </w:r>
      <w:r>
        <w:rPr>
          <w:u w:val="single"/>
          <w:lang w:val="fr-CH"/>
        </w:rPr>
        <w:tab/>
      </w:r>
      <w:r>
        <w:rPr>
          <w:u w:val="single"/>
          <w:lang w:val="fr-CH"/>
        </w:rPr>
        <w:tab/>
      </w:r>
      <w:r>
        <w:rPr>
          <w:u w:val="single"/>
          <w:lang w:val="fr-CH"/>
        </w:rPr>
        <w:tab/>
      </w:r>
    </w:p>
    <w:p w:rsidR="00000000" w:rsidRDefault="00000000">
      <w:pPr>
        <w:rPr>
          <w:lang w:val="fr-CH"/>
        </w:rPr>
      </w:pPr>
      <w:r>
        <w:rPr>
          <w:lang w:val="fr-CH"/>
        </w:rPr>
        <w:t>* Pour le rapport initial présenté par le gouvernement du Kirghizistan, voir CRC/C/41/Add.6 ; concernant son examen par le Comité, voir les documents CRC/C/SR.627 et 628, et CRC/C/15/Add.127.</w:t>
      </w:r>
    </w:p>
    <w:p w:rsidR="00000000" w:rsidRDefault="00000000">
      <w:pPr>
        <w:rPr>
          <w:lang w:val="fr-CH"/>
        </w:rPr>
      </w:pPr>
    </w:p>
    <w:p w:rsidR="00000000" w:rsidRDefault="00000000">
      <w:pPr>
        <w:rPr>
          <w:lang w:val="fr-CH"/>
        </w:rPr>
      </w:pPr>
    </w:p>
    <w:p w:rsidR="00000000" w:rsidRDefault="00000000">
      <w:pPr>
        <w:rPr>
          <w:lang w:val="fr-CH"/>
        </w:rPr>
      </w:pPr>
      <w:r>
        <w:rPr>
          <w:lang w:val="fr-CH"/>
        </w:rPr>
        <w:t>GE.04-40878 (EXT)</w:t>
      </w:r>
    </w:p>
    <w:p w:rsidR="00000000" w:rsidRDefault="00000000">
      <w:pPr>
        <w:pStyle w:val="Heading1"/>
        <w:spacing w:after="0"/>
        <w:rPr>
          <w:bCs/>
          <w:caps w:val="0"/>
          <w:szCs w:val="24"/>
          <w:lang w:val="fr-FR" w:eastAsia="fr-FR"/>
        </w:rPr>
      </w:pPr>
      <w:r>
        <w:rPr>
          <w:bCs/>
          <w:caps w:val="0"/>
          <w:szCs w:val="24"/>
          <w:lang w:val="fr-FR" w:eastAsia="fr-FR"/>
        </w:rPr>
        <w:br w:type="page"/>
        <w:t>TABLE DES MATIÈRES</w:t>
      </w:r>
    </w:p>
    <w:p w:rsidR="00000000" w:rsidRDefault="00000000">
      <w:pPr>
        <w:jc w:val="right"/>
        <w:rPr>
          <w:iCs/>
          <w:u w:val="single"/>
        </w:rPr>
      </w:pPr>
      <w:r>
        <w:rPr>
          <w:iCs/>
          <w:u w:val="single"/>
        </w:rPr>
        <w:t>Paragraphes</w:t>
      </w:r>
      <w:r>
        <w:rPr>
          <w:iCs/>
        </w:rPr>
        <w:t xml:space="preserve">  </w:t>
      </w:r>
      <w:r>
        <w:rPr>
          <w:iCs/>
          <w:u w:val="single"/>
        </w:rPr>
        <w:t>Page</w:t>
      </w:r>
    </w:p>
    <w:p w:rsidR="00000000" w:rsidRDefault="00000000">
      <w:pPr>
        <w:rPr>
          <w:i/>
        </w:rPr>
      </w:pPr>
    </w:p>
    <w:p w:rsidR="00000000" w:rsidRDefault="00000000">
      <w:pPr>
        <w:pStyle w:val="Footer"/>
        <w:tabs>
          <w:tab w:val="clear" w:pos="4536"/>
          <w:tab w:val="clear" w:pos="9072"/>
          <w:tab w:val="right" w:pos="567"/>
          <w:tab w:val="left" w:pos="992"/>
          <w:tab w:val="left" w:pos="1440"/>
          <w:tab w:val="right" w:leader="dot" w:pos="7380"/>
          <w:tab w:val="center" w:pos="8460"/>
          <w:tab w:val="center" w:pos="9360"/>
        </w:tabs>
        <w:rPr>
          <w:iCs/>
        </w:rPr>
      </w:pPr>
      <w:r>
        <w:rPr>
          <w:iCs/>
        </w:rPr>
        <w:t xml:space="preserve">Introduction </w:t>
      </w:r>
      <w:r>
        <w:rPr>
          <w:iCs/>
        </w:rPr>
        <w:tab/>
      </w:r>
      <w:r>
        <w:rPr>
          <w:iCs/>
        </w:rPr>
        <w:tab/>
      </w:r>
      <w:r>
        <w:rPr>
          <w:iCs/>
        </w:rPr>
        <w:tab/>
        <w:t>1 –  47</w:t>
      </w:r>
      <w:r>
        <w:rPr>
          <w:iCs/>
        </w:rPr>
        <w:tab/>
        <w:t>7</w:t>
      </w:r>
    </w:p>
    <w:p w:rsidR="00000000" w:rsidRDefault="00000000">
      <w:pPr>
        <w:tabs>
          <w:tab w:val="right" w:pos="567"/>
          <w:tab w:val="left" w:pos="992"/>
          <w:tab w:val="left" w:pos="144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t>I.</w:t>
      </w:r>
      <w:r>
        <w:tab/>
        <w:t xml:space="preserve">MESURES GÉNÉRALES D’APPLICATION </w:t>
      </w:r>
      <w:r>
        <w:tab/>
      </w:r>
      <w:r>
        <w:tab/>
        <w:t>5 – 58</w:t>
      </w:r>
      <w:r>
        <w:tab/>
        <w:t>7</w:t>
      </w: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t xml:space="preserve">II. </w:t>
      </w:r>
      <w:r>
        <w:tab/>
        <w:t xml:space="preserve">DÉFINITION DE L’ENFANT </w:t>
      </w:r>
      <w:r>
        <w:tab/>
      </w:r>
      <w:r>
        <w:tab/>
        <w:t>59 – 89</w:t>
      </w:r>
      <w:r>
        <w:tab/>
        <w:t>16</w:t>
      </w: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t>III.</w:t>
      </w:r>
      <w:r>
        <w:tab/>
        <w:t xml:space="preserve">PRINCIPES GÉNÉRAUX </w:t>
      </w:r>
      <w:r>
        <w:tab/>
      </w:r>
      <w:r>
        <w:tab/>
        <w:t>90 – 130</w:t>
      </w:r>
      <w:r>
        <w:tab/>
        <w:t xml:space="preserve"> 19</w:t>
      </w:r>
    </w:p>
    <w:p w:rsidR="00000000" w:rsidRDefault="00000000">
      <w:pPr>
        <w:tabs>
          <w:tab w:val="right" w:pos="680"/>
          <w:tab w:val="left" w:pos="900"/>
          <w:tab w:val="left" w:pos="1260"/>
          <w:tab w:val="right" w:leader="dot" w:pos="7380"/>
          <w:tab w:val="center" w:pos="8460"/>
          <w:tab w:val="center" w:pos="9360"/>
        </w:tabs>
      </w:pPr>
    </w:p>
    <w:p w:rsidR="00000000" w:rsidRDefault="00000000">
      <w:pPr>
        <w:tabs>
          <w:tab w:val="right" w:pos="680"/>
          <w:tab w:val="left" w:pos="900"/>
          <w:tab w:val="left" w:pos="1260"/>
          <w:tab w:val="right" w:leader="dot" w:pos="7380"/>
          <w:tab w:val="center" w:pos="8460"/>
          <w:tab w:val="center" w:pos="9360"/>
        </w:tabs>
      </w:pPr>
      <w:r>
        <w:tab/>
      </w:r>
      <w:r>
        <w:tab/>
        <w:t>A.</w:t>
      </w:r>
      <w:r>
        <w:tab/>
        <w:t xml:space="preserve">La non-discrimination (art. 2) </w:t>
      </w:r>
      <w:r>
        <w:tab/>
      </w:r>
      <w:r>
        <w:tab/>
        <w:t>90 – 106</w:t>
      </w:r>
      <w:r>
        <w:tab/>
        <w:t xml:space="preserve"> 19</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B.</w:t>
      </w:r>
      <w:r>
        <w:tab/>
        <w:t xml:space="preserve">L’intérêt supérieur de l’enfant (art. 3) </w:t>
      </w:r>
      <w:r>
        <w:tab/>
      </w:r>
      <w:r>
        <w:tab/>
        <w:t>107 – 115</w:t>
      </w:r>
      <w:r>
        <w:tab/>
        <w:t xml:space="preserve"> 22</w:t>
      </w: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 xml:space="preserve"> </w:t>
      </w:r>
    </w:p>
    <w:p w:rsidR="00000000" w:rsidRDefault="00000000">
      <w:pPr>
        <w:tabs>
          <w:tab w:val="right" w:pos="680"/>
          <w:tab w:val="left" w:pos="900"/>
          <w:tab w:val="left" w:pos="1260"/>
          <w:tab w:val="right" w:leader="dot" w:pos="7380"/>
          <w:tab w:val="center" w:pos="8460"/>
          <w:tab w:val="center" w:pos="9360"/>
        </w:tabs>
      </w:pPr>
      <w:r>
        <w:tab/>
      </w:r>
      <w:r>
        <w:tab/>
        <w:t>C.</w:t>
      </w:r>
      <w:r>
        <w:tab/>
        <w:t xml:space="preserve">Droit à la vie, à la survie et au développement (art. 6) </w:t>
      </w:r>
      <w:r>
        <w:tab/>
      </w:r>
      <w:r>
        <w:tab/>
        <w:t>116 – 123</w:t>
      </w:r>
      <w:r>
        <w:tab/>
        <w:t xml:space="preserve"> 23</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D.</w:t>
      </w:r>
      <w:r>
        <w:tab/>
        <w:t xml:space="preserve">Respect des opinions de l’enfant (art. 12) </w:t>
      </w:r>
      <w:r>
        <w:tab/>
      </w:r>
      <w:r>
        <w:tab/>
        <w:t>124 – 130</w:t>
      </w:r>
      <w:r>
        <w:tab/>
        <w:t xml:space="preserve"> 24</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t>IV.</w:t>
      </w:r>
      <w:r>
        <w:tab/>
        <w:t xml:space="preserve">LIBERTÉS ET DROITS CIVILS </w:t>
      </w:r>
      <w:r>
        <w:tab/>
      </w:r>
      <w:r>
        <w:tab/>
        <w:t>131 – 156</w:t>
      </w:r>
      <w:r>
        <w:tab/>
        <w:t xml:space="preserve"> 25</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 xml:space="preserve">A. </w:t>
      </w:r>
      <w:r>
        <w:tab/>
        <w:t xml:space="preserve">Le nom et la nationalité (art. 7) </w:t>
      </w:r>
      <w:r>
        <w:tab/>
      </w:r>
      <w:r>
        <w:tab/>
        <w:t>131 – 135</w:t>
      </w:r>
      <w:r>
        <w:tab/>
        <w:t xml:space="preserve"> 25</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B.</w:t>
      </w:r>
      <w:r>
        <w:tab/>
        <w:t xml:space="preserve">La préservation de l’identité (art. 8) </w:t>
      </w:r>
      <w:r>
        <w:tab/>
      </w:r>
      <w:r>
        <w:tab/>
        <w:t>136 – 138</w:t>
      </w:r>
      <w:r>
        <w:tab/>
        <w:t xml:space="preserve"> 26</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C.</w:t>
      </w:r>
      <w:r>
        <w:tab/>
        <w:t xml:space="preserve">La liberté d’expression (art. 13) </w:t>
      </w:r>
      <w:r>
        <w:tab/>
      </w:r>
      <w:r>
        <w:tab/>
        <w:t xml:space="preserve">139 </w:t>
      </w:r>
      <w:r>
        <w:tab/>
        <w:t>26</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D.</w:t>
      </w:r>
      <w:r>
        <w:tab/>
        <w:t>La liberté de pensée, de conscience et de religion (art. 14)</w:t>
      </w:r>
      <w:r>
        <w:tab/>
      </w:r>
      <w:r>
        <w:tab/>
        <w:t xml:space="preserve"> 140 – 142</w:t>
      </w:r>
      <w:r>
        <w:tab/>
        <w:t xml:space="preserve"> 26</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E.</w:t>
      </w:r>
      <w:r>
        <w:tab/>
        <w:t>La liberté d’association et de réunion pacifique (art. 15)</w:t>
      </w:r>
      <w:r>
        <w:tab/>
      </w:r>
      <w:r>
        <w:tab/>
        <w:t xml:space="preserve"> 143 – 145</w:t>
      </w:r>
      <w:r>
        <w:tab/>
        <w:t xml:space="preserve"> 27</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F.</w:t>
      </w:r>
      <w:r>
        <w:tab/>
        <w:t>La protection de la vie privée (art. 16)</w:t>
      </w:r>
      <w:r>
        <w:tab/>
      </w:r>
      <w:r>
        <w:tab/>
        <w:t>146</w:t>
      </w:r>
      <w:r>
        <w:tab/>
        <w:t xml:space="preserve"> 27</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G.</w:t>
      </w:r>
      <w:r>
        <w:tab/>
        <w:t>L’accès à l’information (art. 17)</w:t>
      </w:r>
      <w:r>
        <w:tab/>
      </w:r>
      <w:r>
        <w:tab/>
        <w:t>147 – 151</w:t>
      </w:r>
      <w:r>
        <w:tab/>
        <w:t xml:space="preserve"> 28</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numPr>
          <w:ilvl w:val="0"/>
          <w:numId w:val="45"/>
        </w:numPr>
        <w:tabs>
          <w:tab w:val="clear" w:pos="4536"/>
          <w:tab w:val="clear" w:pos="9072"/>
          <w:tab w:val="right" w:pos="680"/>
          <w:tab w:val="left" w:pos="900"/>
          <w:tab w:val="right" w:leader="dot" w:pos="7380"/>
          <w:tab w:val="center" w:pos="8460"/>
          <w:tab w:val="center" w:pos="9360"/>
        </w:tabs>
      </w:pPr>
      <w:r>
        <w:t>Le droit à ne pas être soumis à la torture ni à des peines ou</w:t>
      </w: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ind w:left="900"/>
      </w:pPr>
      <w:r>
        <w:tab/>
        <w:t>traitements cruels, inhumains ou dégradants (art. 37 a))</w:t>
      </w:r>
      <w:r>
        <w:tab/>
      </w:r>
      <w:r>
        <w:tab/>
        <w:t>152 – 156</w:t>
      </w:r>
      <w:r>
        <w:tab/>
        <w:t xml:space="preserve"> 28</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t>V.</w:t>
      </w:r>
      <w:r>
        <w:tab/>
        <w:t xml:space="preserve">MILIEU FAMILIAL ET PROTECTION DE REMPLACEMENT   </w:t>
      </w:r>
      <w:r>
        <w:tab/>
        <w:t>157 – 205</w:t>
      </w:r>
      <w:r>
        <w:tab/>
        <w:t xml:space="preserve"> 29</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A.</w:t>
      </w:r>
      <w:r>
        <w:tab/>
        <w:t xml:space="preserve">Orientation parentale (art. 5) </w:t>
      </w:r>
      <w:r>
        <w:tab/>
      </w:r>
      <w:r>
        <w:tab/>
        <w:t>157</w:t>
      </w:r>
      <w:r>
        <w:tab/>
        <w:t xml:space="preserve"> 29</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B.</w:t>
      </w:r>
      <w:r>
        <w:tab/>
        <w:t xml:space="preserve">La responsabilité des parents (art. 18, par. 1 et 2) </w:t>
      </w:r>
      <w:r>
        <w:tab/>
      </w:r>
      <w:r>
        <w:tab/>
        <w:t>158 – 167</w:t>
      </w:r>
      <w:r>
        <w:tab/>
        <w:t xml:space="preserve"> 29</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C.</w:t>
      </w:r>
      <w:r>
        <w:tab/>
        <w:t xml:space="preserve">La séparation d’avec les parents (art. 9) </w:t>
      </w:r>
      <w:r>
        <w:tab/>
      </w:r>
      <w:r>
        <w:tab/>
        <w:t>168 – 174</w:t>
      </w:r>
      <w:r>
        <w:tab/>
        <w:t xml:space="preserve"> 30</w:t>
      </w: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D.</w:t>
      </w:r>
      <w:r>
        <w:tab/>
        <w:t xml:space="preserve">La réunification familiale (art. 10) </w:t>
      </w:r>
      <w:r>
        <w:tab/>
      </w:r>
      <w:r>
        <w:tab/>
        <w:t>175 – 176</w:t>
      </w:r>
      <w:r>
        <w:tab/>
        <w:t xml:space="preserve"> 31</w:t>
      </w: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jc w:val="center"/>
        <w:rPr>
          <w:b/>
          <w:bCs/>
        </w:rPr>
      </w:pPr>
      <w:r>
        <w:br w:type="page"/>
      </w:r>
      <w:r>
        <w:rPr>
          <w:b/>
          <w:bCs/>
        </w:rPr>
        <w:t>TABLE DES MATIÈRES (</w:t>
      </w:r>
      <w:r>
        <w:rPr>
          <w:b/>
          <w:bCs/>
          <w:u w:val="single"/>
        </w:rPr>
        <w:t>suite</w:t>
      </w:r>
      <w:r>
        <w:rPr>
          <w:b/>
          <w:bCs/>
        </w:rPr>
        <w:t>)</w:t>
      </w:r>
    </w:p>
    <w:p w:rsidR="00000000" w:rsidRDefault="00000000">
      <w:pPr>
        <w:pStyle w:val="Footer"/>
        <w:tabs>
          <w:tab w:val="clear" w:pos="4536"/>
          <w:tab w:val="clear" w:pos="9072"/>
          <w:tab w:val="center" w:pos="8460"/>
          <w:tab w:val="center" w:pos="9360"/>
        </w:tabs>
        <w:jc w:val="right"/>
      </w:pPr>
      <w:r>
        <w:rPr>
          <w:iCs/>
          <w:u w:val="single"/>
        </w:rPr>
        <w:t>Paragraphes</w:t>
      </w:r>
      <w:r>
        <w:rPr>
          <w:iCs/>
        </w:rPr>
        <w:t xml:space="preserve">  </w:t>
      </w:r>
      <w:r>
        <w:rPr>
          <w:iCs/>
          <w:u w:val="single"/>
        </w:rPr>
        <w:t>Page</w:t>
      </w: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E.</w:t>
      </w:r>
      <w:r>
        <w:tab/>
        <w:t>Les déplacements et non-retours illicites (art. 11)</w:t>
      </w:r>
      <w:r>
        <w:tab/>
      </w:r>
      <w:r>
        <w:tab/>
        <w:t>177 – 179</w:t>
      </w:r>
      <w:r>
        <w:tab/>
        <w:t>31</w:t>
      </w:r>
    </w:p>
    <w:p w:rsidR="00000000" w:rsidRDefault="00000000">
      <w:pPr>
        <w:tabs>
          <w:tab w:val="right" w:pos="680"/>
          <w:tab w:val="left" w:pos="900"/>
          <w:tab w:val="left" w:pos="126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F.</w:t>
      </w:r>
      <w:r>
        <w:tab/>
        <w:t xml:space="preserve">Le recouvrement de la pension alimentaire de l’enfant </w:t>
      </w: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r>
      <w:r>
        <w:tab/>
        <w:t xml:space="preserve">(art. 27, par. 4) </w:t>
      </w:r>
      <w:r>
        <w:tab/>
      </w:r>
      <w:r>
        <w:tab/>
        <w:t>180 – 188</w:t>
      </w:r>
      <w:r>
        <w:tab/>
        <w:t>31</w:t>
      </w:r>
    </w:p>
    <w:p w:rsidR="00000000" w:rsidRDefault="00000000">
      <w:pPr>
        <w:tabs>
          <w:tab w:val="right" w:pos="680"/>
          <w:tab w:val="left" w:pos="900"/>
          <w:tab w:val="left" w:pos="1260"/>
          <w:tab w:val="right" w:leader="dot" w:pos="7380"/>
          <w:tab w:val="center" w:pos="8460"/>
          <w:tab w:val="center" w:pos="9360"/>
        </w:tabs>
      </w:pPr>
    </w:p>
    <w:p w:rsidR="00000000" w:rsidRDefault="00000000">
      <w:pPr>
        <w:tabs>
          <w:tab w:val="right" w:pos="680"/>
          <w:tab w:val="left" w:pos="900"/>
          <w:tab w:val="left" w:pos="1260"/>
          <w:tab w:val="right" w:leader="dot" w:pos="7380"/>
          <w:tab w:val="center" w:pos="8460"/>
          <w:tab w:val="center" w:pos="9360"/>
        </w:tabs>
      </w:pPr>
      <w:r>
        <w:tab/>
      </w:r>
      <w:r>
        <w:tab/>
        <w:t>G.</w:t>
      </w:r>
      <w:r>
        <w:tab/>
        <w:t xml:space="preserve">Les enfants privés de leur milieu familial (art. 20) </w:t>
      </w:r>
      <w:r>
        <w:tab/>
      </w:r>
      <w:r>
        <w:tab/>
        <w:t>189 – 199</w:t>
      </w:r>
      <w:r>
        <w:tab/>
        <w:t>32</w:t>
      </w:r>
    </w:p>
    <w:p w:rsidR="00000000" w:rsidRDefault="00000000">
      <w:pPr>
        <w:tabs>
          <w:tab w:val="right" w:pos="680"/>
          <w:tab w:val="left" w:pos="900"/>
          <w:tab w:val="left" w:pos="1260"/>
          <w:tab w:val="right" w:leader="dot" w:pos="7380"/>
          <w:tab w:val="center" w:pos="8460"/>
          <w:tab w:val="center" w:pos="9360"/>
        </w:tabs>
        <w:rPr>
          <w:i/>
          <w:iCs/>
        </w:rPr>
      </w:pPr>
    </w:p>
    <w:p w:rsidR="00000000" w:rsidRDefault="00000000">
      <w:pPr>
        <w:tabs>
          <w:tab w:val="right" w:pos="680"/>
          <w:tab w:val="left" w:pos="900"/>
          <w:tab w:val="left" w:pos="1260"/>
          <w:tab w:val="right" w:leader="dot" w:pos="7380"/>
          <w:tab w:val="center" w:pos="8460"/>
          <w:tab w:val="center" w:pos="9360"/>
        </w:tabs>
      </w:pPr>
      <w:r>
        <w:tab/>
      </w:r>
      <w:r>
        <w:tab/>
        <w:t>H.</w:t>
      </w:r>
      <w:r>
        <w:tab/>
        <w:t xml:space="preserve">L’adoption (art. 21) </w:t>
      </w:r>
      <w:r>
        <w:tab/>
      </w:r>
      <w:r>
        <w:tab/>
        <w:t>200</w:t>
      </w:r>
      <w:r>
        <w:tab/>
        <w:t xml:space="preserve">33 </w:t>
      </w: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p>
    <w:p w:rsidR="00000000" w:rsidRDefault="00000000">
      <w:pPr>
        <w:pStyle w:val="Footer"/>
        <w:numPr>
          <w:ilvl w:val="0"/>
          <w:numId w:val="45"/>
        </w:numPr>
        <w:tabs>
          <w:tab w:val="clear" w:pos="4536"/>
          <w:tab w:val="clear" w:pos="9072"/>
          <w:tab w:val="right" w:pos="680"/>
          <w:tab w:val="left" w:pos="900"/>
          <w:tab w:val="right" w:leader="dot" w:pos="7380"/>
          <w:tab w:val="center" w:pos="8460"/>
          <w:tab w:val="center" w:pos="9360"/>
        </w:tabs>
      </w:pPr>
      <w:r>
        <w:t xml:space="preserve">La brutalité et la négligence (art. 19), et la réadaptation </w:t>
      </w: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ind w:left="900"/>
      </w:pPr>
      <w:r>
        <w:tab/>
        <w:t xml:space="preserve">physique et psychologique et la réinsertion sociale </w:t>
      </w:r>
      <w:r>
        <w:tab/>
      </w:r>
      <w:r>
        <w:tab/>
        <w:t>201 – 205</w:t>
      </w:r>
      <w:r>
        <w:tab/>
        <w:t>33</w:t>
      </w:r>
    </w:p>
    <w:p w:rsidR="00000000" w:rsidRDefault="00000000">
      <w:pPr>
        <w:pStyle w:val="Heading1"/>
        <w:tabs>
          <w:tab w:val="left" w:pos="-3420"/>
          <w:tab w:val="right" w:pos="680"/>
          <w:tab w:val="left" w:pos="900"/>
          <w:tab w:val="left" w:pos="1260"/>
          <w:tab w:val="right" w:leader="dot" w:pos="7380"/>
          <w:tab w:val="center" w:pos="8460"/>
          <w:tab w:val="center" w:pos="9360"/>
        </w:tabs>
        <w:spacing w:after="0"/>
        <w:jc w:val="left"/>
        <w:rPr>
          <w:bCs/>
          <w:caps w:val="0"/>
          <w:szCs w:val="24"/>
          <w:lang w:val="fr-FR" w:eastAsia="fr-FR"/>
        </w:rPr>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t>VI.</w:t>
      </w:r>
      <w:r>
        <w:tab/>
        <w:t xml:space="preserve">SANTÉ ET BIEN-ÊTRE </w:t>
      </w:r>
      <w:r>
        <w:tab/>
      </w:r>
      <w:r>
        <w:tab/>
        <w:t>206 – 256</w:t>
      </w:r>
      <w:r>
        <w:tab/>
        <w:t>34</w:t>
      </w:r>
    </w:p>
    <w:p w:rsidR="00000000" w:rsidRDefault="00000000">
      <w:pPr>
        <w:pStyle w:val="Heading1"/>
        <w:tabs>
          <w:tab w:val="right" w:pos="680"/>
          <w:tab w:val="left" w:pos="900"/>
          <w:tab w:val="left" w:pos="1260"/>
          <w:tab w:val="right" w:leader="dot" w:pos="7380"/>
          <w:tab w:val="center" w:pos="8460"/>
          <w:tab w:val="center" w:pos="9360"/>
        </w:tabs>
        <w:spacing w:after="0"/>
        <w:rPr>
          <w:bCs/>
          <w:caps w:val="0"/>
          <w:szCs w:val="24"/>
          <w:lang w:val="fr-FR" w:eastAsia="fr-FR"/>
        </w:rPr>
      </w:pPr>
    </w:p>
    <w:p w:rsidR="00000000" w:rsidRDefault="00000000">
      <w:pPr>
        <w:tabs>
          <w:tab w:val="right" w:pos="680"/>
          <w:tab w:val="left" w:pos="900"/>
          <w:tab w:val="left" w:pos="1260"/>
          <w:tab w:val="right" w:leader="dot" w:pos="7380"/>
          <w:tab w:val="center" w:pos="8460"/>
          <w:tab w:val="center" w:pos="9360"/>
        </w:tabs>
      </w:pPr>
      <w:r>
        <w:tab/>
      </w:r>
      <w:r>
        <w:tab/>
        <w:t>A.</w:t>
      </w:r>
      <w:r>
        <w:tab/>
        <w:t xml:space="preserve">Les enfants handicapés (art. 23) </w:t>
      </w:r>
      <w:r>
        <w:tab/>
      </w:r>
      <w:r>
        <w:tab/>
        <w:t>206 – 211</w:t>
      </w:r>
      <w:r>
        <w:tab/>
        <w:t>34</w:t>
      </w:r>
    </w:p>
    <w:p w:rsidR="00000000" w:rsidRDefault="00000000">
      <w:pPr>
        <w:pStyle w:val="Heading1"/>
        <w:tabs>
          <w:tab w:val="right" w:pos="680"/>
          <w:tab w:val="left" w:pos="900"/>
          <w:tab w:val="left" w:pos="1260"/>
          <w:tab w:val="right" w:leader="dot" w:pos="7380"/>
          <w:tab w:val="center" w:pos="8460"/>
          <w:tab w:val="center" w:pos="9360"/>
        </w:tabs>
        <w:spacing w:after="0"/>
        <w:rPr>
          <w:bCs/>
          <w:caps w:val="0"/>
          <w:szCs w:val="24"/>
          <w:lang w:val="fr-FR" w:eastAsia="fr-FR"/>
        </w:rPr>
      </w:pPr>
    </w:p>
    <w:p w:rsidR="00000000" w:rsidRDefault="00000000">
      <w:pPr>
        <w:tabs>
          <w:tab w:val="right" w:pos="680"/>
          <w:tab w:val="left" w:pos="900"/>
          <w:tab w:val="left" w:pos="1260"/>
          <w:tab w:val="right" w:leader="dot" w:pos="7380"/>
          <w:tab w:val="center" w:pos="8460"/>
          <w:tab w:val="center" w:pos="9360"/>
        </w:tabs>
      </w:pPr>
      <w:r>
        <w:tab/>
      </w:r>
      <w:r>
        <w:tab/>
        <w:t>B.</w:t>
      </w:r>
      <w:r>
        <w:tab/>
        <w:t xml:space="preserve">La santé et les services médicaux (art. 24) </w:t>
      </w:r>
      <w:r>
        <w:tab/>
      </w:r>
      <w:r>
        <w:tab/>
        <w:t>212 – 246</w:t>
      </w:r>
      <w:r>
        <w:tab/>
        <w:t xml:space="preserve">35 </w:t>
      </w:r>
    </w:p>
    <w:p w:rsidR="00000000" w:rsidRDefault="00000000">
      <w:pPr>
        <w:pStyle w:val="Heading1"/>
        <w:tabs>
          <w:tab w:val="right" w:pos="680"/>
          <w:tab w:val="left" w:pos="900"/>
          <w:tab w:val="left" w:pos="1260"/>
          <w:tab w:val="right" w:leader="dot" w:pos="7380"/>
          <w:tab w:val="center" w:pos="8460"/>
          <w:tab w:val="center" w:pos="9360"/>
        </w:tabs>
        <w:spacing w:after="0"/>
        <w:rPr>
          <w:bCs/>
          <w:caps w:val="0"/>
          <w:szCs w:val="24"/>
          <w:lang w:val="fr-FR" w:eastAsia="fr-FR"/>
        </w:rPr>
      </w:pPr>
    </w:p>
    <w:p w:rsidR="00000000" w:rsidRDefault="00000000">
      <w:pPr>
        <w:numPr>
          <w:ilvl w:val="0"/>
          <w:numId w:val="46"/>
        </w:numPr>
        <w:tabs>
          <w:tab w:val="right" w:pos="680"/>
          <w:tab w:val="left" w:pos="900"/>
          <w:tab w:val="left" w:pos="1260"/>
          <w:tab w:val="right" w:leader="dot" w:pos="7380"/>
          <w:tab w:val="center" w:pos="8460"/>
          <w:tab w:val="center" w:pos="9360"/>
        </w:tabs>
      </w:pPr>
      <w:r>
        <w:t xml:space="preserve">La sécurité sociale et les services et établissements de garde </w:t>
      </w:r>
    </w:p>
    <w:p w:rsidR="00000000" w:rsidRDefault="00000000">
      <w:pPr>
        <w:tabs>
          <w:tab w:val="right" w:pos="680"/>
          <w:tab w:val="left" w:pos="900"/>
          <w:tab w:val="left" w:pos="1260"/>
          <w:tab w:val="right" w:leader="dot" w:pos="7380"/>
          <w:tab w:val="center" w:pos="8460"/>
          <w:tab w:val="center" w:pos="9360"/>
        </w:tabs>
        <w:ind w:left="900"/>
      </w:pPr>
      <w:r>
        <w:tab/>
        <w:t xml:space="preserve">d’enfants (art. 26 et 28) </w:t>
      </w:r>
      <w:r>
        <w:tab/>
      </w:r>
      <w:r>
        <w:tab/>
        <w:t>247 – 248</w:t>
      </w:r>
      <w:r>
        <w:tab/>
        <w:t>39</w:t>
      </w:r>
    </w:p>
    <w:p w:rsidR="00000000" w:rsidRDefault="00000000">
      <w:pPr>
        <w:pStyle w:val="Heading1"/>
        <w:tabs>
          <w:tab w:val="right" w:pos="680"/>
          <w:tab w:val="left" w:pos="900"/>
          <w:tab w:val="left" w:pos="1260"/>
          <w:tab w:val="right" w:leader="dot" w:pos="7380"/>
          <w:tab w:val="center" w:pos="8460"/>
          <w:tab w:val="center" w:pos="9360"/>
        </w:tabs>
        <w:spacing w:after="0"/>
        <w:rPr>
          <w:bCs/>
          <w:caps w:val="0"/>
          <w:szCs w:val="24"/>
          <w:lang w:val="fr-FR" w:eastAsia="fr-FR"/>
        </w:rPr>
      </w:pPr>
    </w:p>
    <w:p w:rsidR="00000000" w:rsidRDefault="00000000">
      <w:pPr>
        <w:tabs>
          <w:tab w:val="right" w:pos="680"/>
          <w:tab w:val="left" w:pos="900"/>
          <w:tab w:val="left" w:pos="1260"/>
          <w:tab w:val="right" w:leader="dot" w:pos="7380"/>
          <w:tab w:val="center" w:pos="8460"/>
          <w:tab w:val="center" w:pos="9360"/>
        </w:tabs>
      </w:pPr>
      <w:r>
        <w:tab/>
      </w:r>
      <w:r>
        <w:tab/>
        <w:t>D.</w:t>
      </w:r>
      <w:r>
        <w:tab/>
        <w:t xml:space="preserve">Le niveau de vie (art. 27, par 1 – 3) </w:t>
      </w:r>
      <w:r>
        <w:tab/>
      </w:r>
      <w:r>
        <w:tab/>
        <w:t>249 – 255</w:t>
      </w:r>
      <w:r>
        <w:tab/>
        <w:t>39</w:t>
      </w:r>
    </w:p>
    <w:p w:rsidR="00000000" w:rsidRDefault="00000000">
      <w:pPr>
        <w:pStyle w:val="Heading1"/>
        <w:tabs>
          <w:tab w:val="right" w:pos="680"/>
          <w:tab w:val="left" w:pos="900"/>
          <w:tab w:val="left" w:pos="1260"/>
          <w:tab w:val="right" w:leader="dot" w:pos="7380"/>
          <w:tab w:val="center" w:pos="8460"/>
          <w:tab w:val="center" w:pos="9360"/>
        </w:tabs>
        <w:spacing w:after="0"/>
        <w:rPr>
          <w:bCs/>
          <w:caps w:val="0"/>
          <w:szCs w:val="24"/>
          <w:lang w:val="fr-FR" w:eastAsia="fr-FR"/>
        </w:rPr>
      </w:pPr>
    </w:p>
    <w:p w:rsidR="00000000" w:rsidRDefault="00000000">
      <w:pPr>
        <w:tabs>
          <w:tab w:val="right" w:pos="680"/>
          <w:tab w:val="left" w:pos="900"/>
          <w:tab w:val="left" w:pos="1260"/>
          <w:tab w:val="right" w:leader="dot" w:pos="7380"/>
          <w:tab w:val="center" w:pos="8460"/>
          <w:tab w:val="center" w:pos="9360"/>
        </w:tabs>
      </w:pPr>
      <w:r>
        <w:tab/>
        <w:t>VII.</w:t>
      </w:r>
      <w:r>
        <w:tab/>
        <w:t xml:space="preserve">ÉDUCATION, LOISIRS ET ACTIVITÉS CULTURELLES </w:t>
      </w:r>
      <w:r>
        <w:tab/>
      </w:r>
      <w:r>
        <w:tab/>
        <w:t>256 – 298</w:t>
      </w:r>
      <w:r>
        <w:tab/>
        <w:t>40</w:t>
      </w:r>
    </w:p>
    <w:p w:rsidR="00000000" w:rsidRDefault="00000000">
      <w:pPr>
        <w:pStyle w:val="Heading1"/>
        <w:tabs>
          <w:tab w:val="right" w:pos="680"/>
          <w:tab w:val="left" w:pos="900"/>
          <w:tab w:val="left" w:pos="1260"/>
          <w:tab w:val="right" w:leader="dot" w:pos="7380"/>
          <w:tab w:val="center" w:pos="8460"/>
          <w:tab w:val="center" w:pos="9360"/>
        </w:tabs>
        <w:spacing w:after="0"/>
        <w:jc w:val="left"/>
        <w:rPr>
          <w:bCs/>
          <w:lang w:val="fr-FR"/>
        </w:rPr>
      </w:pPr>
    </w:p>
    <w:p w:rsidR="00000000" w:rsidRDefault="00000000">
      <w:pPr>
        <w:pStyle w:val="Heading1"/>
        <w:numPr>
          <w:ilvl w:val="0"/>
          <w:numId w:val="48"/>
        </w:numPr>
        <w:tabs>
          <w:tab w:val="right" w:pos="680"/>
          <w:tab w:val="left" w:pos="900"/>
          <w:tab w:val="right" w:leader="dot" w:pos="7380"/>
          <w:tab w:val="center" w:pos="8460"/>
          <w:tab w:val="center" w:pos="9360"/>
        </w:tabs>
        <w:spacing w:after="0"/>
        <w:jc w:val="left"/>
        <w:rPr>
          <w:b w:val="0"/>
          <w:bCs/>
          <w:caps w:val="0"/>
          <w:lang w:val="fr-FR"/>
        </w:rPr>
      </w:pPr>
      <w:r>
        <w:rPr>
          <w:b w:val="0"/>
          <w:bCs/>
          <w:caps w:val="0"/>
          <w:lang w:val="fr-FR"/>
        </w:rPr>
        <w:t xml:space="preserve">L'éducation, notamment la formation professionnelle et </w:t>
      </w:r>
    </w:p>
    <w:p w:rsidR="00000000" w:rsidRDefault="00000000">
      <w:pPr>
        <w:pStyle w:val="Heading1"/>
        <w:tabs>
          <w:tab w:val="right" w:pos="680"/>
          <w:tab w:val="left" w:pos="900"/>
          <w:tab w:val="left" w:pos="1259"/>
          <w:tab w:val="right" w:leader="dot" w:pos="7380"/>
          <w:tab w:val="center" w:pos="8460"/>
          <w:tab w:val="center" w:pos="9360"/>
        </w:tabs>
        <w:spacing w:after="0"/>
        <w:ind w:left="900"/>
        <w:jc w:val="left"/>
        <w:rPr>
          <w:b w:val="0"/>
          <w:bCs/>
          <w:caps w:val="0"/>
          <w:lang w:val="fr-FR" w:eastAsia="fr-FR"/>
        </w:rPr>
      </w:pPr>
      <w:r>
        <w:rPr>
          <w:b w:val="0"/>
          <w:bCs/>
          <w:caps w:val="0"/>
        </w:rPr>
        <w:tab/>
      </w:r>
      <w:r>
        <w:rPr>
          <w:b w:val="0"/>
          <w:bCs/>
          <w:caps w:val="0"/>
          <w:lang w:val="fr-FR"/>
        </w:rPr>
        <w:t>l'orientation (art. 28)</w:t>
      </w:r>
      <w:r>
        <w:rPr>
          <w:b w:val="0"/>
          <w:bCs/>
          <w:caps w:val="0"/>
          <w:lang w:val="fr-FR"/>
        </w:rPr>
        <w:tab/>
      </w:r>
      <w:r>
        <w:rPr>
          <w:b w:val="0"/>
          <w:bCs/>
          <w:caps w:val="0"/>
          <w:lang w:val="fr-FR"/>
        </w:rPr>
        <w:tab/>
      </w:r>
      <w:r>
        <w:rPr>
          <w:b w:val="0"/>
          <w:bCs/>
          <w:caps w:val="0"/>
          <w:lang w:val="fr-FR" w:eastAsia="fr-FR"/>
        </w:rPr>
        <w:t>256 –274</w:t>
      </w:r>
      <w:r>
        <w:rPr>
          <w:b w:val="0"/>
          <w:bCs/>
          <w:caps w:val="0"/>
          <w:lang w:val="fr-FR" w:eastAsia="fr-FR"/>
        </w:rPr>
        <w:tab/>
        <w:t>40</w:t>
      </w:r>
    </w:p>
    <w:p w:rsidR="00000000" w:rsidRDefault="00000000">
      <w:pPr>
        <w:pStyle w:val="Heading1"/>
        <w:tabs>
          <w:tab w:val="right" w:pos="680"/>
          <w:tab w:val="left" w:pos="900"/>
          <w:tab w:val="left" w:pos="1260"/>
          <w:tab w:val="right" w:leader="dot" w:pos="7380"/>
          <w:tab w:val="center" w:pos="8460"/>
          <w:tab w:val="center" w:pos="9360"/>
        </w:tabs>
        <w:spacing w:after="0"/>
        <w:rPr>
          <w:bCs/>
          <w:caps w:val="0"/>
          <w:szCs w:val="24"/>
          <w:lang w:val="fr-FR" w:eastAsia="fr-FR"/>
        </w:rPr>
      </w:pPr>
    </w:p>
    <w:p w:rsidR="00000000" w:rsidRDefault="00000000">
      <w:pPr>
        <w:tabs>
          <w:tab w:val="right" w:pos="680"/>
          <w:tab w:val="left" w:pos="900"/>
          <w:tab w:val="left" w:pos="1260"/>
          <w:tab w:val="right" w:leader="dot" w:pos="7380"/>
          <w:tab w:val="center" w:pos="8460"/>
          <w:tab w:val="center" w:pos="9360"/>
        </w:tabs>
      </w:pPr>
      <w:r>
        <w:tab/>
      </w:r>
      <w:r>
        <w:tab/>
        <w:t>B.</w:t>
      </w:r>
      <w:r>
        <w:tab/>
        <w:t xml:space="preserve">Objectifs de l’éducation (art. 29) </w:t>
      </w:r>
      <w:r>
        <w:tab/>
      </w:r>
      <w:r>
        <w:tab/>
        <w:t>275 – 291</w:t>
      </w:r>
      <w:r>
        <w:tab/>
        <w:t xml:space="preserve"> 43</w:t>
      </w:r>
    </w:p>
    <w:p w:rsidR="00000000" w:rsidRDefault="00000000">
      <w:pPr>
        <w:pStyle w:val="Heading1"/>
        <w:tabs>
          <w:tab w:val="right" w:pos="680"/>
          <w:tab w:val="left" w:pos="900"/>
          <w:tab w:val="left" w:pos="1260"/>
          <w:tab w:val="right" w:leader="dot" w:pos="7380"/>
          <w:tab w:val="center" w:pos="8460"/>
          <w:tab w:val="center" w:pos="9360"/>
        </w:tabs>
        <w:spacing w:after="0"/>
        <w:rPr>
          <w:bCs/>
          <w:caps w:val="0"/>
          <w:szCs w:val="24"/>
          <w:lang w:val="fr-FR" w:eastAsia="fr-FR"/>
        </w:rPr>
      </w:pPr>
    </w:p>
    <w:p w:rsidR="00000000" w:rsidRDefault="00000000">
      <w:pPr>
        <w:tabs>
          <w:tab w:val="right" w:pos="680"/>
          <w:tab w:val="left" w:pos="900"/>
          <w:tab w:val="left" w:pos="1260"/>
          <w:tab w:val="right" w:leader="dot" w:pos="7380"/>
          <w:tab w:val="center" w:pos="8460"/>
          <w:tab w:val="center" w:pos="9360"/>
        </w:tabs>
      </w:pPr>
      <w:r>
        <w:tab/>
      </w:r>
      <w:r>
        <w:tab/>
        <w:t>C.</w:t>
      </w:r>
      <w:r>
        <w:tab/>
        <w:t xml:space="preserve">Loisirs, activités récréatives et activités culturelles (art. 31) </w:t>
      </w:r>
      <w:r>
        <w:tab/>
      </w:r>
      <w:r>
        <w:tab/>
        <w:t>292 – 298</w:t>
      </w:r>
      <w:r>
        <w:tab/>
        <w:t xml:space="preserve"> 46</w:t>
      </w:r>
    </w:p>
    <w:p w:rsidR="00000000" w:rsidRDefault="00000000">
      <w:pPr>
        <w:pStyle w:val="Heading1"/>
        <w:tabs>
          <w:tab w:val="right" w:pos="680"/>
          <w:tab w:val="left" w:pos="900"/>
          <w:tab w:val="left" w:pos="1260"/>
          <w:tab w:val="right" w:leader="dot" w:pos="7380"/>
          <w:tab w:val="center" w:pos="8460"/>
          <w:tab w:val="center" w:pos="9360"/>
        </w:tabs>
        <w:spacing w:after="0"/>
        <w:rPr>
          <w:bCs/>
          <w:caps w:val="0"/>
          <w:szCs w:val="24"/>
          <w:lang w:val="fr-FR" w:eastAsia="fr-FR"/>
        </w:rPr>
      </w:pPr>
    </w:p>
    <w:p w:rsidR="00000000" w:rsidRDefault="00000000">
      <w:pPr>
        <w:tabs>
          <w:tab w:val="right" w:pos="680"/>
          <w:tab w:val="left" w:pos="900"/>
          <w:tab w:val="left" w:pos="1260"/>
          <w:tab w:val="right" w:leader="dot" w:pos="7380"/>
          <w:tab w:val="center" w:pos="8460"/>
          <w:tab w:val="center" w:pos="9360"/>
        </w:tabs>
      </w:pPr>
      <w:r>
        <w:tab/>
        <w:t>VIII.</w:t>
      </w:r>
      <w:r>
        <w:tab/>
        <w:t xml:space="preserve">MESURES SPÉCIALES DE PROTECTION </w:t>
      </w:r>
      <w:r>
        <w:tab/>
      </w:r>
      <w:r>
        <w:tab/>
        <w:t>299 – 307</w:t>
      </w:r>
      <w:r>
        <w:tab/>
        <w:t xml:space="preserve"> 47</w:t>
      </w:r>
    </w:p>
    <w:p w:rsidR="00000000" w:rsidRDefault="00000000">
      <w:pPr>
        <w:pStyle w:val="Heading1"/>
        <w:tabs>
          <w:tab w:val="right" w:pos="680"/>
          <w:tab w:val="left" w:pos="900"/>
          <w:tab w:val="left" w:pos="1260"/>
          <w:tab w:val="right" w:leader="dot" w:pos="7380"/>
          <w:tab w:val="center" w:pos="8460"/>
          <w:tab w:val="center" w:pos="9360"/>
        </w:tabs>
        <w:spacing w:after="0"/>
        <w:rPr>
          <w:bCs/>
          <w:caps w:val="0"/>
          <w:szCs w:val="24"/>
          <w:lang w:val="fr-FR" w:eastAsia="fr-FR"/>
        </w:rPr>
      </w:pPr>
    </w:p>
    <w:p w:rsidR="00000000" w:rsidRDefault="00000000">
      <w:pPr>
        <w:tabs>
          <w:tab w:val="right" w:pos="680"/>
          <w:tab w:val="left" w:pos="900"/>
          <w:tab w:val="left" w:pos="1260"/>
          <w:tab w:val="right" w:leader="dot" w:pos="7380"/>
          <w:tab w:val="center" w:pos="8460"/>
          <w:tab w:val="center" w:pos="9360"/>
        </w:tabs>
      </w:pPr>
      <w:r>
        <w:tab/>
      </w:r>
      <w:r>
        <w:tab/>
        <w:t>A.</w:t>
      </w:r>
      <w:r>
        <w:tab/>
        <w:t xml:space="preserve">Enfants se trouvant dans des situations d’urgence </w:t>
      </w:r>
      <w:r>
        <w:tab/>
      </w:r>
      <w:r>
        <w:tab/>
        <w:t>299 – 310</w:t>
      </w:r>
      <w:r>
        <w:tab/>
        <w:t xml:space="preserve"> 47</w:t>
      </w:r>
    </w:p>
    <w:p w:rsidR="00000000" w:rsidRDefault="00000000">
      <w:pPr>
        <w:tabs>
          <w:tab w:val="right" w:pos="680"/>
          <w:tab w:val="left" w:pos="900"/>
          <w:tab w:val="left" w:pos="1260"/>
          <w:tab w:val="right" w:leader="dot" w:pos="7380"/>
          <w:tab w:val="center" w:pos="8460"/>
          <w:tab w:val="center" w:pos="9360"/>
        </w:tabs>
      </w:pPr>
    </w:p>
    <w:p w:rsidR="00000000" w:rsidRDefault="00000000">
      <w:pPr>
        <w:tabs>
          <w:tab w:val="right" w:pos="680"/>
          <w:tab w:val="left" w:pos="900"/>
          <w:tab w:val="left" w:pos="1260"/>
          <w:tab w:val="left" w:pos="1620"/>
          <w:tab w:val="right" w:leader="dot" w:pos="7380"/>
          <w:tab w:val="center" w:pos="8460"/>
          <w:tab w:val="center" w:pos="9360"/>
        </w:tabs>
      </w:pPr>
      <w:r>
        <w:tab/>
      </w:r>
      <w:r>
        <w:tab/>
      </w:r>
      <w:r>
        <w:tab/>
        <w:t>1.</w:t>
      </w:r>
      <w:r>
        <w:tab/>
        <w:t xml:space="preserve">Enfants réfugiés (art. 22) </w:t>
      </w:r>
      <w:r>
        <w:tab/>
      </w:r>
      <w:r>
        <w:tab/>
        <w:t>299 – 370</w:t>
      </w:r>
      <w:r>
        <w:tab/>
        <w:t xml:space="preserve"> 47</w:t>
      </w:r>
    </w:p>
    <w:p w:rsidR="00000000" w:rsidRDefault="00000000">
      <w:pPr>
        <w:tabs>
          <w:tab w:val="right" w:pos="680"/>
          <w:tab w:val="left" w:pos="900"/>
          <w:tab w:val="left" w:pos="1260"/>
          <w:tab w:val="left" w:pos="1620"/>
          <w:tab w:val="right" w:leader="dot" w:pos="7380"/>
          <w:tab w:val="center" w:pos="8460"/>
          <w:tab w:val="center" w:pos="9360"/>
        </w:tabs>
      </w:pPr>
      <w:r>
        <w:tab/>
      </w:r>
    </w:p>
    <w:p w:rsidR="00000000" w:rsidRDefault="00000000">
      <w:pPr>
        <w:numPr>
          <w:ilvl w:val="0"/>
          <w:numId w:val="49"/>
        </w:numPr>
        <w:tabs>
          <w:tab w:val="right" w:pos="680"/>
          <w:tab w:val="left" w:pos="900"/>
          <w:tab w:val="left" w:pos="1260"/>
          <w:tab w:val="right" w:leader="dot" w:pos="7380"/>
          <w:tab w:val="center" w:pos="8460"/>
          <w:tab w:val="center" w:pos="9360"/>
        </w:tabs>
      </w:pPr>
      <w:r>
        <w:t xml:space="preserve">Les enfants dans les conflits armés (art. 38), réadaptation </w:t>
      </w:r>
    </w:p>
    <w:p w:rsidR="00000000" w:rsidRDefault="00000000">
      <w:pPr>
        <w:tabs>
          <w:tab w:val="right" w:pos="680"/>
          <w:tab w:val="left" w:pos="900"/>
          <w:tab w:val="left" w:pos="1260"/>
          <w:tab w:val="left" w:pos="1620"/>
          <w:tab w:val="right" w:leader="dot" w:pos="7380"/>
          <w:tab w:val="center" w:pos="8460"/>
          <w:tab w:val="center" w:pos="9360"/>
        </w:tabs>
        <w:ind w:left="1260"/>
      </w:pPr>
      <w:r>
        <w:tab/>
        <w:t xml:space="preserve">physique et psychologique et insertion sociale (art. 39) </w:t>
      </w:r>
      <w:r>
        <w:tab/>
      </w:r>
      <w:r>
        <w:tab/>
        <w:t>308 – 310</w:t>
      </w:r>
      <w:r>
        <w:tab/>
        <w:t xml:space="preserve"> 48</w:t>
      </w:r>
    </w:p>
    <w:p w:rsidR="00000000" w:rsidRDefault="00000000">
      <w:pPr>
        <w:tabs>
          <w:tab w:val="right" w:pos="680"/>
          <w:tab w:val="left" w:pos="900"/>
          <w:tab w:val="left" w:pos="1260"/>
          <w:tab w:val="left" w:pos="1620"/>
          <w:tab w:val="right" w:leader="dot" w:pos="7380"/>
          <w:tab w:val="center" w:pos="8460"/>
          <w:tab w:val="center" w:pos="9360"/>
        </w:tabs>
      </w:pPr>
    </w:p>
    <w:p w:rsidR="00000000" w:rsidRDefault="00000000">
      <w:pPr>
        <w:pStyle w:val="Footer"/>
        <w:tabs>
          <w:tab w:val="clear" w:pos="4536"/>
          <w:tab w:val="clear" w:pos="9072"/>
          <w:tab w:val="right" w:pos="680"/>
          <w:tab w:val="left" w:pos="900"/>
          <w:tab w:val="left" w:pos="1260"/>
          <w:tab w:val="right" w:leader="dot" w:pos="7380"/>
          <w:tab w:val="center" w:pos="8460"/>
          <w:tab w:val="center" w:pos="9360"/>
        </w:tabs>
      </w:pPr>
      <w:r>
        <w:tab/>
      </w:r>
      <w:r>
        <w:tab/>
        <w:t>B.</w:t>
      </w:r>
      <w:r>
        <w:tab/>
        <w:t xml:space="preserve">Les enfants en conflit avec la loi </w:t>
      </w:r>
      <w:r>
        <w:tab/>
      </w:r>
      <w:r>
        <w:tab/>
        <w:t>311 – 335</w:t>
      </w:r>
      <w:r>
        <w:tab/>
        <w:t xml:space="preserve"> 49</w:t>
      </w:r>
    </w:p>
    <w:p w:rsidR="00000000" w:rsidRDefault="00000000">
      <w:pPr>
        <w:tabs>
          <w:tab w:val="right" w:pos="680"/>
          <w:tab w:val="left" w:pos="900"/>
          <w:tab w:val="left" w:pos="1260"/>
          <w:tab w:val="left" w:pos="1620"/>
          <w:tab w:val="right" w:leader="dot" w:pos="7380"/>
          <w:tab w:val="center" w:pos="8460"/>
          <w:tab w:val="center" w:pos="9360"/>
        </w:tabs>
      </w:pPr>
      <w:r>
        <w:tab/>
      </w:r>
    </w:p>
    <w:p w:rsidR="00000000" w:rsidRDefault="00000000">
      <w:pPr>
        <w:tabs>
          <w:tab w:val="right" w:pos="680"/>
          <w:tab w:val="left" w:pos="900"/>
          <w:tab w:val="left" w:pos="1260"/>
          <w:tab w:val="left" w:pos="1620"/>
          <w:tab w:val="right" w:leader="dot" w:pos="7380"/>
          <w:tab w:val="center" w:pos="8460"/>
          <w:tab w:val="center" w:pos="9360"/>
        </w:tabs>
      </w:pPr>
      <w:r>
        <w:tab/>
      </w:r>
      <w:r>
        <w:tab/>
      </w:r>
      <w:r>
        <w:tab/>
        <w:t>1.</w:t>
      </w:r>
      <w:r>
        <w:tab/>
        <w:t xml:space="preserve">Administration de la justice pour mineurs (art. 40) </w:t>
      </w:r>
      <w:r>
        <w:tab/>
      </w:r>
      <w:r>
        <w:tab/>
        <w:t>311 – 320</w:t>
      </w:r>
      <w:r>
        <w:tab/>
        <w:t xml:space="preserve"> 49</w:t>
      </w:r>
    </w:p>
    <w:p w:rsidR="00000000" w:rsidRDefault="00000000">
      <w:pPr>
        <w:tabs>
          <w:tab w:val="right" w:pos="680"/>
          <w:tab w:val="left" w:pos="900"/>
          <w:tab w:val="left" w:pos="1260"/>
          <w:tab w:val="left" w:pos="1620"/>
          <w:tab w:val="right" w:leader="dot" w:pos="7380"/>
          <w:tab w:val="center" w:pos="8460"/>
          <w:tab w:val="center" w:pos="9360"/>
        </w:tabs>
      </w:pPr>
    </w:p>
    <w:p w:rsidR="00000000" w:rsidRDefault="00000000">
      <w:pPr>
        <w:pStyle w:val="Heading1"/>
        <w:tabs>
          <w:tab w:val="center" w:pos="8460"/>
          <w:tab w:val="center" w:pos="9360"/>
        </w:tabs>
        <w:spacing w:after="0"/>
        <w:rPr>
          <w:bCs/>
          <w:caps w:val="0"/>
          <w:szCs w:val="24"/>
          <w:lang w:val="fr-FR" w:eastAsia="fr-FR"/>
        </w:rPr>
      </w:pPr>
      <w:r>
        <w:rPr>
          <w:bCs/>
          <w:caps w:val="0"/>
          <w:szCs w:val="24"/>
          <w:lang w:val="fr-FR" w:eastAsia="fr-FR"/>
        </w:rPr>
        <w:t>TABLE DES MATIÈRES (</w:t>
      </w:r>
      <w:r>
        <w:rPr>
          <w:bCs/>
          <w:caps w:val="0"/>
          <w:szCs w:val="24"/>
          <w:u w:val="single"/>
          <w:lang w:val="fr-FR" w:eastAsia="fr-FR"/>
        </w:rPr>
        <w:t>suite</w:t>
      </w:r>
      <w:r>
        <w:rPr>
          <w:bCs/>
          <w:caps w:val="0"/>
          <w:szCs w:val="24"/>
          <w:lang w:val="fr-FR" w:eastAsia="fr-FR"/>
        </w:rPr>
        <w:t>)</w:t>
      </w:r>
    </w:p>
    <w:p w:rsidR="00000000" w:rsidRDefault="00000000">
      <w:pPr>
        <w:tabs>
          <w:tab w:val="right" w:pos="680"/>
          <w:tab w:val="left" w:pos="900"/>
          <w:tab w:val="left" w:pos="1260"/>
          <w:tab w:val="left" w:pos="1620"/>
          <w:tab w:val="right" w:leader="dot" w:pos="7380"/>
          <w:tab w:val="center" w:pos="8460"/>
          <w:tab w:val="center" w:pos="9360"/>
        </w:tabs>
        <w:jc w:val="right"/>
      </w:pPr>
      <w:r>
        <w:rPr>
          <w:iCs/>
          <w:u w:val="single"/>
        </w:rPr>
        <w:t>Paragraphes</w:t>
      </w:r>
      <w:r>
        <w:rPr>
          <w:iCs/>
        </w:rPr>
        <w:t xml:space="preserve">  </w:t>
      </w:r>
      <w:r>
        <w:rPr>
          <w:iCs/>
          <w:u w:val="single"/>
        </w:rPr>
        <w:t>Page</w:t>
      </w:r>
    </w:p>
    <w:p w:rsidR="00000000" w:rsidRDefault="00000000">
      <w:pPr>
        <w:tabs>
          <w:tab w:val="right" w:pos="680"/>
          <w:tab w:val="left" w:pos="900"/>
          <w:tab w:val="left" w:pos="1260"/>
          <w:tab w:val="left" w:pos="1620"/>
          <w:tab w:val="right" w:leader="dot" w:pos="7380"/>
          <w:tab w:val="center" w:pos="8460"/>
          <w:tab w:val="center" w:pos="9360"/>
        </w:tabs>
      </w:pPr>
    </w:p>
    <w:p w:rsidR="00000000" w:rsidRDefault="00000000">
      <w:pPr>
        <w:tabs>
          <w:tab w:val="right" w:pos="680"/>
          <w:tab w:val="left" w:pos="900"/>
          <w:tab w:val="left" w:pos="1260"/>
          <w:tab w:val="left" w:pos="1620"/>
          <w:tab w:val="right" w:leader="dot" w:pos="7380"/>
          <w:tab w:val="center" w:pos="8460"/>
          <w:tab w:val="center" w:pos="9360"/>
        </w:tabs>
      </w:pPr>
      <w:r>
        <w:tab/>
      </w:r>
      <w:r>
        <w:tab/>
      </w:r>
      <w:r>
        <w:tab/>
        <w:t>2.</w:t>
      </w:r>
      <w:r>
        <w:tab/>
        <w:t xml:space="preserve">Enfants privés de leur liberté, y compris les enfants soumis </w:t>
      </w:r>
    </w:p>
    <w:p w:rsidR="00000000" w:rsidRDefault="00000000">
      <w:pPr>
        <w:tabs>
          <w:tab w:val="right" w:pos="680"/>
          <w:tab w:val="left" w:pos="900"/>
          <w:tab w:val="left" w:pos="1260"/>
          <w:tab w:val="left" w:pos="1620"/>
          <w:tab w:val="right" w:leader="dot" w:pos="7380"/>
          <w:tab w:val="center" w:pos="8460"/>
          <w:tab w:val="center" w:pos="9360"/>
        </w:tabs>
      </w:pPr>
      <w:r>
        <w:tab/>
      </w:r>
      <w:r>
        <w:tab/>
      </w:r>
      <w:r>
        <w:tab/>
      </w:r>
      <w:r>
        <w:tab/>
        <w:t xml:space="preserve">à toute forme de détention, d’emprisonnement ou de </w:t>
      </w:r>
    </w:p>
    <w:p w:rsidR="00000000" w:rsidRDefault="00000000">
      <w:pPr>
        <w:tabs>
          <w:tab w:val="right" w:pos="680"/>
          <w:tab w:val="left" w:pos="900"/>
          <w:tab w:val="left" w:pos="1260"/>
          <w:tab w:val="left" w:pos="1620"/>
          <w:tab w:val="right" w:leader="dot" w:pos="7380"/>
          <w:tab w:val="center" w:pos="8460"/>
          <w:tab w:val="center" w:pos="9360"/>
        </w:tabs>
      </w:pPr>
      <w:r>
        <w:tab/>
      </w:r>
      <w:r>
        <w:tab/>
      </w:r>
      <w:r>
        <w:tab/>
      </w:r>
      <w:r>
        <w:tab/>
        <w:t xml:space="preserve">placement en structures rééducatives (art. 37, b) à d)) </w:t>
      </w:r>
      <w:r>
        <w:tab/>
      </w:r>
      <w:r>
        <w:tab/>
        <w:t>321 – 329</w:t>
      </w:r>
      <w:r>
        <w:tab/>
        <w:t xml:space="preserve"> 50</w:t>
      </w:r>
    </w:p>
    <w:p w:rsidR="00000000" w:rsidRDefault="00000000">
      <w:pPr>
        <w:tabs>
          <w:tab w:val="right" w:pos="680"/>
          <w:tab w:val="left" w:pos="900"/>
          <w:tab w:val="left" w:pos="1260"/>
          <w:tab w:val="left" w:pos="1620"/>
          <w:tab w:val="right" w:leader="dot" w:pos="7380"/>
          <w:tab w:val="center" w:pos="8460"/>
          <w:tab w:val="center" w:pos="9360"/>
        </w:tabs>
      </w:pPr>
    </w:p>
    <w:p w:rsidR="00000000" w:rsidRDefault="00000000">
      <w:pPr>
        <w:pStyle w:val="Heading1"/>
        <w:numPr>
          <w:ilvl w:val="0"/>
          <w:numId w:val="49"/>
        </w:numPr>
        <w:tabs>
          <w:tab w:val="right" w:pos="680"/>
          <w:tab w:val="left" w:pos="900"/>
          <w:tab w:val="left" w:pos="1260"/>
          <w:tab w:val="right" w:leader="dot" w:pos="7380"/>
          <w:tab w:val="center" w:pos="8460"/>
          <w:tab w:val="center" w:pos="9360"/>
        </w:tabs>
        <w:spacing w:after="0"/>
        <w:jc w:val="left"/>
        <w:rPr>
          <w:b w:val="0"/>
          <w:caps w:val="0"/>
          <w:szCs w:val="24"/>
          <w:lang w:val="fr-FR" w:eastAsia="fr-FR"/>
        </w:rPr>
      </w:pPr>
      <w:r>
        <w:rPr>
          <w:b w:val="0"/>
          <w:caps w:val="0"/>
          <w:szCs w:val="24"/>
          <w:lang w:val="fr-FR" w:eastAsia="fr-FR"/>
        </w:rPr>
        <w:t xml:space="preserve">Condamnation de mineurs, interdiction de la peine </w:t>
      </w:r>
    </w:p>
    <w:p w:rsidR="00000000" w:rsidRDefault="00000000">
      <w:pPr>
        <w:pStyle w:val="Heading1"/>
        <w:tabs>
          <w:tab w:val="right" w:pos="680"/>
          <w:tab w:val="left" w:pos="900"/>
          <w:tab w:val="left" w:pos="1260"/>
          <w:tab w:val="left" w:pos="1620"/>
          <w:tab w:val="right" w:leader="dot" w:pos="7380"/>
          <w:tab w:val="center" w:pos="8460"/>
          <w:tab w:val="center" w:pos="9360"/>
        </w:tabs>
        <w:spacing w:after="0"/>
        <w:ind w:left="1260"/>
        <w:jc w:val="left"/>
        <w:rPr>
          <w:b w:val="0"/>
          <w:caps w:val="0"/>
          <w:szCs w:val="24"/>
          <w:lang w:val="fr-FR" w:eastAsia="fr-FR"/>
        </w:rPr>
      </w:pPr>
      <w:r>
        <w:rPr>
          <w:b w:val="0"/>
          <w:caps w:val="0"/>
          <w:szCs w:val="24"/>
          <w:lang w:val="fr-FR" w:eastAsia="fr-FR"/>
        </w:rPr>
        <w:tab/>
        <w:t>capitale et de</w:t>
      </w:r>
      <w:r>
        <w:rPr>
          <w:bCs/>
          <w:caps w:val="0"/>
          <w:szCs w:val="24"/>
          <w:lang w:val="fr-FR" w:eastAsia="fr-FR"/>
        </w:rPr>
        <w:t xml:space="preserve"> </w:t>
      </w:r>
      <w:r>
        <w:rPr>
          <w:b w:val="0"/>
          <w:caps w:val="0"/>
          <w:szCs w:val="24"/>
          <w:lang w:val="fr-FR" w:eastAsia="fr-FR"/>
        </w:rPr>
        <w:t xml:space="preserve">l’emprisonnement à vie (art. 37 a)) </w:t>
      </w:r>
      <w:r>
        <w:rPr>
          <w:b w:val="0"/>
          <w:caps w:val="0"/>
          <w:szCs w:val="24"/>
          <w:lang w:val="fr-FR" w:eastAsia="fr-FR"/>
        </w:rPr>
        <w:tab/>
      </w:r>
      <w:r>
        <w:rPr>
          <w:b w:val="0"/>
          <w:caps w:val="0"/>
          <w:szCs w:val="24"/>
          <w:lang w:val="fr-FR" w:eastAsia="fr-FR"/>
        </w:rPr>
        <w:tab/>
        <w:t>330</w:t>
      </w:r>
      <w:r>
        <w:rPr>
          <w:b w:val="0"/>
          <w:caps w:val="0"/>
          <w:szCs w:val="24"/>
          <w:lang w:val="fr-FR" w:eastAsia="fr-FR"/>
        </w:rPr>
        <w:tab/>
        <w:t xml:space="preserve"> 51</w:t>
      </w:r>
    </w:p>
    <w:p w:rsidR="00000000" w:rsidRDefault="00000000">
      <w:pPr>
        <w:pStyle w:val="Heading1"/>
        <w:tabs>
          <w:tab w:val="right" w:pos="680"/>
          <w:tab w:val="left" w:pos="900"/>
          <w:tab w:val="left" w:pos="1260"/>
          <w:tab w:val="left" w:pos="1620"/>
          <w:tab w:val="right" w:leader="dot" w:pos="7380"/>
          <w:tab w:val="center" w:pos="8460"/>
          <w:tab w:val="center" w:pos="9360"/>
        </w:tabs>
        <w:spacing w:after="0"/>
        <w:jc w:val="left"/>
        <w:rPr>
          <w:bCs/>
          <w:caps w:val="0"/>
          <w:szCs w:val="24"/>
          <w:lang w:val="fr-FR" w:eastAsia="fr-FR"/>
        </w:rPr>
      </w:pPr>
    </w:p>
    <w:p w:rsidR="00000000" w:rsidRDefault="00000000">
      <w:pPr>
        <w:tabs>
          <w:tab w:val="right" w:pos="680"/>
          <w:tab w:val="left" w:pos="900"/>
          <w:tab w:val="left" w:pos="1260"/>
          <w:tab w:val="left" w:pos="1620"/>
          <w:tab w:val="right" w:leader="dot" w:pos="7380"/>
          <w:tab w:val="center" w:pos="8460"/>
          <w:tab w:val="center" w:pos="9360"/>
        </w:tabs>
      </w:pPr>
      <w:r>
        <w:tab/>
      </w:r>
      <w:r>
        <w:tab/>
      </w:r>
      <w:r>
        <w:tab/>
        <w:t>4.</w:t>
      </w:r>
      <w:r>
        <w:tab/>
        <w:t xml:space="preserve">Réadaptation physique et psychologique, réinsertion sociale </w:t>
      </w:r>
    </w:p>
    <w:p w:rsidR="00000000" w:rsidRDefault="00000000">
      <w:pPr>
        <w:tabs>
          <w:tab w:val="right" w:pos="680"/>
          <w:tab w:val="left" w:pos="900"/>
          <w:tab w:val="left" w:pos="1260"/>
          <w:tab w:val="left" w:pos="1620"/>
          <w:tab w:val="right" w:leader="dot" w:pos="7380"/>
          <w:tab w:val="center" w:pos="8460"/>
          <w:tab w:val="center" w:pos="9360"/>
        </w:tabs>
      </w:pPr>
      <w:r>
        <w:tab/>
      </w:r>
      <w:r>
        <w:tab/>
      </w:r>
      <w:r>
        <w:tab/>
      </w:r>
      <w:r>
        <w:tab/>
        <w:t xml:space="preserve">(art. 39) </w:t>
      </w:r>
      <w:r>
        <w:tab/>
      </w:r>
      <w:r>
        <w:tab/>
        <w:t>331 – 335</w:t>
      </w:r>
      <w:r>
        <w:tab/>
        <w:t xml:space="preserve"> 52</w:t>
      </w:r>
    </w:p>
    <w:p w:rsidR="00000000" w:rsidRDefault="00000000">
      <w:pPr>
        <w:pStyle w:val="Heading1"/>
        <w:tabs>
          <w:tab w:val="right" w:pos="680"/>
          <w:tab w:val="left" w:pos="900"/>
          <w:tab w:val="left" w:pos="1260"/>
          <w:tab w:val="left" w:pos="1620"/>
          <w:tab w:val="right" w:leader="dot" w:pos="7380"/>
          <w:tab w:val="center" w:pos="8460"/>
          <w:tab w:val="center" w:pos="9360"/>
        </w:tabs>
        <w:spacing w:after="0"/>
        <w:jc w:val="left"/>
        <w:rPr>
          <w:bCs/>
          <w:caps w:val="0"/>
          <w:szCs w:val="24"/>
          <w:lang w:val="fr-FR" w:eastAsia="fr-FR"/>
        </w:rPr>
      </w:pPr>
    </w:p>
    <w:p w:rsidR="00000000" w:rsidRDefault="00000000">
      <w:pPr>
        <w:tabs>
          <w:tab w:val="right" w:pos="680"/>
          <w:tab w:val="left" w:pos="900"/>
          <w:tab w:val="left" w:pos="1260"/>
          <w:tab w:val="left" w:pos="1620"/>
          <w:tab w:val="right" w:leader="dot" w:pos="7380"/>
          <w:tab w:val="center" w:pos="8460"/>
          <w:tab w:val="center" w:pos="9360"/>
        </w:tabs>
      </w:pPr>
      <w:r>
        <w:tab/>
      </w:r>
      <w:r>
        <w:tab/>
        <w:t>C.</w:t>
      </w:r>
      <w:r>
        <w:tab/>
        <w:t xml:space="preserve">Enfants en situation d’exploitation, réadaptation physique et </w:t>
      </w:r>
    </w:p>
    <w:p w:rsidR="00000000" w:rsidRDefault="00000000">
      <w:pPr>
        <w:pStyle w:val="Heading1"/>
        <w:tabs>
          <w:tab w:val="left" w:pos="-3420"/>
          <w:tab w:val="right" w:pos="680"/>
          <w:tab w:val="left" w:pos="900"/>
          <w:tab w:val="left" w:pos="1260"/>
          <w:tab w:val="left" w:pos="1620"/>
          <w:tab w:val="right" w:leader="dot" w:pos="7380"/>
          <w:tab w:val="center" w:pos="8460"/>
          <w:tab w:val="center" w:pos="9360"/>
        </w:tabs>
        <w:spacing w:after="0"/>
        <w:jc w:val="left"/>
        <w:rPr>
          <w:b w:val="0"/>
          <w:caps w:val="0"/>
          <w:szCs w:val="24"/>
          <w:lang w:val="fr-FR" w:eastAsia="fr-FR"/>
        </w:rPr>
      </w:pPr>
      <w:r>
        <w:rPr>
          <w:b w:val="0"/>
          <w:caps w:val="0"/>
          <w:szCs w:val="24"/>
          <w:lang w:val="fr-FR" w:eastAsia="fr-FR"/>
        </w:rPr>
        <w:tab/>
      </w:r>
      <w:r>
        <w:rPr>
          <w:b w:val="0"/>
          <w:caps w:val="0"/>
          <w:szCs w:val="24"/>
          <w:lang w:val="fr-FR" w:eastAsia="fr-FR"/>
        </w:rPr>
        <w:tab/>
      </w:r>
      <w:r>
        <w:rPr>
          <w:b w:val="0"/>
          <w:caps w:val="0"/>
          <w:szCs w:val="24"/>
          <w:lang w:val="fr-FR" w:eastAsia="fr-FR"/>
        </w:rPr>
        <w:tab/>
        <w:t xml:space="preserve">psychologique et réinsertion sociale </w:t>
      </w:r>
      <w:r>
        <w:rPr>
          <w:b w:val="0"/>
          <w:caps w:val="0"/>
          <w:szCs w:val="24"/>
          <w:lang w:val="fr-FR" w:eastAsia="fr-FR"/>
        </w:rPr>
        <w:tab/>
      </w:r>
      <w:r>
        <w:rPr>
          <w:b w:val="0"/>
          <w:caps w:val="0"/>
          <w:szCs w:val="24"/>
          <w:lang w:val="fr-FR" w:eastAsia="fr-FR"/>
        </w:rPr>
        <w:tab/>
        <w:t>336 – 367</w:t>
      </w:r>
      <w:r>
        <w:rPr>
          <w:b w:val="0"/>
          <w:caps w:val="0"/>
          <w:szCs w:val="24"/>
          <w:lang w:val="fr-FR" w:eastAsia="fr-FR"/>
        </w:rPr>
        <w:tab/>
        <w:t xml:space="preserve"> 53</w:t>
      </w:r>
    </w:p>
    <w:p w:rsidR="00000000" w:rsidRDefault="00000000">
      <w:pPr>
        <w:pStyle w:val="Heading1"/>
        <w:tabs>
          <w:tab w:val="right" w:pos="680"/>
          <w:tab w:val="left" w:pos="900"/>
          <w:tab w:val="left" w:pos="1260"/>
          <w:tab w:val="left" w:pos="1620"/>
          <w:tab w:val="right" w:leader="dot" w:pos="7380"/>
          <w:tab w:val="center" w:pos="8460"/>
          <w:tab w:val="center" w:pos="9360"/>
        </w:tabs>
        <w:spacing w:after="0"/>
        <w:jc w:val="left"/>
        <w:rPr>
          <w:bCs/>
          <w:caps w:val="0"/>
          <w:szCs w:val="24"/>
          <w:lang w:val="fr-FR" w:eastAsia="fr-FR"/>
        </w:rPr>
      </w:pPr>
    </w:p>
    <w:p w:rsidR="00000000" w:rsidRDefault="00000000">
      <w:pPr>
        <w:tabs>
          <w:tab w:val="right" w:pos="680"/>
          <w:tab w:val="left" w:pos="900"/>
          <w:tab w:val="left" w:pos="1260"/>
          <w:tab w:val="left" w:pos="1620"/>
          <w:tab w:val="right" w:leader="dot" w:pos="7380"/>
          <w:tab w:val="center" w:pos="8460"/>
          <w:tab w:val="center" w:pos="9360"/>
        </w:tabs>
      </w:pPr>
      <w:r>
        <w:tab/>
      </w:r>
      <w:r>
        <w:tab/>
      </w:r>
      <w:r>
        <w:tab/>
        <w:t>1.</w:t>
      </w:r>
      <w:r>
        <w:tab/>
        <w:t xml:space="preserve">Exploitation économique, notamment travail des enfants </w:t>
      </w:r>
    </w:p>
    <w:p w:rsidR="00000000" w:rsidRDefault="00000000">
      <w:pPr>
        <w:tabs>
          <w:tab w:val="right" w:pos="680"/>
          <w:tab w:val="left" w:pos="900"/>
          <w:tab w:val="left" w:pos="1260"/>
          <w:tab w:val="left" w:pos="1620"/>
          <w:tab w:val="right" w:leader="dot" w:pos="7380"/>
          <w:tab w:val="center" w:pos="8460"/>
          <w:tab w:val="center" w:pos="9360"/>
        </w:tabs>
      </w:pPr>
      <w:r>
        <w:tab/>
      </w:r>
      <w:r>
        <w:tab/>
      </w:r>
      <w:r>
        <w:tab/>
      </w:r>
      <w:r>
        <w:tab/>
        <w:t xml:space="preserve">(art. 32) </w:t>
      </w:r>
      <w:r>
        <w:tab/>
      </w:r>
      <w:r>
        <w:tab/>
        <w:t>336 – 348</w:t>
      </w:r>
      <w:r>
        <w:tab/>
        <w:t xml:space="preserve"> 53</w:t>
      </w:r>
    </w:p>
    <w:p w:rsidR="00000000" w:rsidRDefault="00000000">
      <w:pPr>
        <w:pStyle w:val="Heading1"/>
        <w:tabs>
          <w:tab w:val="right" w:pos="680"/>
          <w:tab w:val="left" w:pos="900"/>
          <w:tab w:val="left" w:pos="1260"/>
          <w:tab w:val="left" w:pos="1620"/>
          <w:tab w:val="right" w:leader="dot" w:pos="7380"/>
          <w:tab w:val="center" w:pos="8460"/>
          <w:tab w:val="center" w:pos="9360"/>
        </w:tabs>
        <w:spacing w:after="0"/>
        <w:jc w:val="left"/>
        <w:rPr>
          <w:bCs/>
          <w:caps w:val="0"/>
          <w:szCs w:val="24"/>
          <w:lang w:val="fr-FR" w:eastAsia="fr-FR"/>
        </w:rPr>
      </w:pPr>
    </w:p>
    <w:p w:rsidR="00000000" w:rsidRDefault="00000000">
      <w:pPr>
        <w:tabs>
          <w:tab w:val="right" w:pos="680"/>
          <w:tab w:val="left" w:pos="900"/>
          <w:tab w:val="left" w:pos="1260"/>
          <w:tab w:val="left" w:pos="1620"/>
          <w:tab w:val="right" w:leader="dot" w:pos="7380"/>
          <w:tab w:val="center" w:pos="8460"/>
          <w:tab w:val="center" w:pos="9360"/>
        </w:tabs>
      </w:pPr>
      <w:r>
        <w:tab/>
      </w:r>
      <w:r>
        <w:tab/>
      </w:r>
      <w:r>
        <w:tab/>
        <w:t>2.</w:t>
      </w:r>
      <w:r>
        <w:tab/>
        <w:t xml:space="preserve">Usage illicite de drogues (art. 33) </w:t>
      </w:r>
      <w:r>
        <w:tab/>
      </w:r>
      <w:r>
        <w:tab/>
        <w:t>349 – 358</w:t>
      </w:r>
      <w:r>
        <w:tab/>
        <w:t xml:space="preserve"> 54</w:t>
      </w:r>
    </w:p>
    <w:p w:rsidR="00000000" w:rsidRDefault="00000000">
      <w:pPr>
        <w:pStyle w:val="Heading1"/>
        <w:tabs>
          <w:tab w:val="right" w:pos="680"/>
          <w:tab w:val="left" w:pos="900"/>
          <w:tab w:val="left" w:pos="1260"/>
          <w:tab w:val="left" w:pos="1620"/>
          <w:tab w:val="right" w:leader="dot" w:pos="7380"/>
          <w:tab w:val="center" w:pos="8460"/>
          <w:tab w:val="center" w:pos="9360"/>
        </w:tabs>
        <w:spacing w:after="0"/>
        <w:jc w:val="left"/>
        <w:rPr>
          <w:bCs/>
          <w:caps w:val="0"/>
          <w:szCs w:val="24"/>
          <w:lang w:val="fr-FR" w:eastAsia="fr-FR"/>
        </w:rPr>
      </w:pPr>
    </w:p>
    <w:p w:rsidR="00000000" w:rsidRDefault="00000000">
      <w:pPr>
        <w:tabs>
          <w:tab w:val="right" w:pos="680"/>
          <w:tab w:val="left" w:pos="900"/>
          <w:tab w:val="left" w:pos="1260"/>
          <w:tab w:val="left" w:pos="1620"/>
          <w:tab w:val="right" w:leader="dot" w:pos="7380"/>
          <w:tab w:val="center" w:pos="8460"/>
          <w:tab w:val="center" w:pos="9360"/>
        </w:tabs>
      </w:pPr>
      <w:r>
        <w:tab/>
      </w:r>
      <w:r>
        <w:tab/>
      </w:r>
      <w:r>
        <w:tab/>
        <w:t>3.</w:t>
      </w:r>
      <w:r>
        <w:tab/>
        <w:t xml:space="preserve">Exploitation sexuelle et violence sexuelle (art. 34) </w:t>
      </w:r>
      <w:r>
        <w:tab/>
      </w:r>
      <w:r>
        <w:tab/>
        <w:t>359 – 363</w:t>
      </w:r>
      <w:r>
        <w:tab/>
        <w:t xml:space="preserve"> 55</w:t>
      </w:r>
    </w:p>
    <w:p w:rsidR="00000000" w:rsidRDefault="00000000">
      <w:pPr>
        <w:pStyle w:val="Heading1"/>
        <w:tabs>
          <w:tab w:val="right" w:pos="680"/>
          <w:tab w:val="left" w:pos="900"/>
          <w:tab w:val="left" w:pos="1260"/>
          <w:tab w:val="left" w:pos="1620"/>
          <w:tab w:val="right" w:leader="dot" w:pos="7380"/>
          <w:tab w:val="center" w:pos="8460"/>
          <w:tab w:val="center" w:pos="9360"/>
        </w:tabs>
        <w:spacing w:after="0"/>
        <w:jc w:val="left"/>
        <w:rPr>
          <w:bCs/>
          <w:caps w:val="0"/>
          <w:szCs w:val="24"/>
          <w:lang w:val="fr-FR" w:eastAsia="fr-FR"/>
        </w:rPr>
      </w:pPr>
    </w:p>
    <w:p w:rsidR="00000000" w:rsidRDefault="00000000">
      <w:pPr>
        <w:tabs>
          <w:tab w:val="right" w:pos="680"/>
          <w:tab w:val="left" w:pos="900"/>
          <w:tab w:val="left" w:pos="1260"/>
          <w:tab w:val="left" w:pos="1620"/>
          <w:tab w:val="right" w:leader="dot" w:pos="7380"/>
          <w:tab w:val="center" w:pos="8460"/>
          <w:tab w:val="center" w:pos="9360"/>
        </w:tabs>
      </w:pPr>
      <w:r>
        <w:tab/>
      </w:r>
      <w:r>
        <w:tab/>
      </w:r>
      <w:r>
        <w:tab/>
        <w:t>4.</w:t>
      </w:r>
      <w:r>
        <w:tab/>
        <w:t xml:space="preserve">Vente, trafic et enlèvement (art. 35) </w:t>
      </w:r>
      <w:r>
        <w:tab/>
      </w:r>
      <w:r>
        <w:tab/>
        <w:t>364 – 365</w:t>
      </w:r>
      <w:r>
        <w:tab/>
        <w:t xml:space="preserve"> 56</w:t>
      </w:r>
    </w:p>
    <w:p w:rsidR="00000000" w:rsidRDefault="00000000">
      <w:pPr>
        <w:tabs>
          <w:tab w:val="right" w:pos="680"/>
          <w:tab w:val="left" w:pos="900"/>
          <w:tab w:val="left" w:pos="1260"/>
          <w:tab w:val="left" w:pos="1620"/>
          <w:tab w:val="right" w:leader="dot" w:pos="7380"/>
          <w:tab w:val="center" w:pos="8460"/>
          <w:tab w:val="center" w:pos="9360"/>
        </w:tabs>
      </w:pPr>
    </w:p>
    <w:p w:rsidR="00000000" w:rsidRDefault="00000000">
      <w:pPr>
        <w:tabs>
          <w:tab w:val="right" w:pos="680"/>
          <w:tab w:val="left" w:pos="900"/>
          <w:tab w:val="left" w:pos="1260"/>
          <w:tab w:val="left" w:pos="1620"/>
          <w:tab w:val="right" w:leader="dot" w:pos="7380"/>
          <w:tab w:val="center" w:pos="8460"/>
          <w:tab w:val="center" w:pos="9360"/>
        </w:tabs>
      </w:pPr>
      <w:r>
        <w:tab/>
      </w:r>
      <w:r>
        <w:tab/>
      </w:r>
      <w:r>
        <w:tab/>
        <w:t>5.</w:t>
      </w:r>
      <w:r>
        <w:tab/>
        <w:t xml:space="preserve">Autres formes d’exploitation (art. 36) </w:t>
      </w:r>
      <w:r>
        <w:tab/>
      </w:r>
      <w:r>
        <w:tab/>
        <w:t>366 – 367</w:t>
      </w:r>
      <w:r>
        <w:tab/>
        <w:t xml:space="preserve"> 56</w:t>
      </w:r>
    </w:p>
    <w:p w:rsidR="00000000" w:rsidRDefault="00000000">
      <w:pPr>
        <w:pStyle w:val="Heading1"/>
        <w:tabs>
          <w:tab w:val="right" w:pos="680"/>
          <w:tab w:val="left" w:pos="900"/>
          <w:tab w:val="left" w:pos="1260"/>
          <w:tab w:val="left" w:pos="1620"/>
          <w:tab w:val="right" w:leader="dot" w:pos="7380"/>
          <w:tab w:val="center" w:pos="8460"/>
          <w:tab w:val="center" w:pos="9360"/>
        </w:tabs>
        <w:spacing w:after="0"/>
        <w:rPr>
          <w:bCs/>
          <w:caps w:val="0"/>
          <w:szCs w:val="24"/>
          <w:lang w:val="fr-FR" w:eastAsia="fr-FR"/>
        </w:rPr>
      </w:pPr>
    </w:p>
    <w:p w:rsidR="00000000" w:rsidRDefault="00000000">
      <w:pPr>
        <w:tabs>
          <w:tab w:val="right" w:pos="680"/>
          <w:tab w:val="left" w:pos="900"/>
          <w:tab w:val="left" w:pos="1260"/>
          <w:tab w:val="left" w:pos="1620"/>
          <w:tab w:val="right" w:leader="dot" w:pos="7380"/>
          <w:tab w:val="center" w:pos="8460"/>
          <w:tab w:val="center" w:pos="9360"/>
        </w:tabs>
      </w:pPr>
      <w:r>
        <w:tab/>
      </w:r>
      <w:r>
        <w:tab/>
      </w:r>
      <w:r>
        <w:tab/>
        <w:t>D.</w:t>
      </w:r>
      <w:r>
        <w:tab/>
        <w:t xml:space="preserve">Enfants appartenant à une minorité nationale (art. 30) </w:t>
      </w:r>
      <w:r>
        <w:tab/>
      </w:r>
      <w:r>
        <w:tab/>
        <w:t>368 – 370</w:t>
      </w:r>
      <w:r>
        <w:tab/>
        <w:t xml:space="preserve"> 56</w:t>
      </w:r>
    </w:p>
    <w:p w:rsidR="00000000" w:rsidRDefault="00000000">
      <w:pPr>
        <w:tabs>
          <w:tab w:val="right" w:pos="680"/>
          <w:tab w:val="left" w:pos="1440"/>
          <w:tab w:val="right" w:leader="dot" w:pos="7380"/>
        </w:tabs>
      </w:pPr>
    </w:p>
    <w:p w:rsidR="00000000" w:rsidRDefault="00000000">
      <w:pPr>
        <w:tabs>
          <w:tab w:val="right" w:pos="680"/>
          <w:tab w:val="left" w:pos="3675"/>
        </w:tabs>
      </w:pPr>
      <w:r>
        <w:tab/>
      </w:r>
    </w:p>
    <w:p w:rsidR="00000000" w:rsidRDefault="00000000">
      <w:pPr>
        <w:pStyle w:val="Heading3"/>
      </w:pPr>
      <w:r>
        <w:t>Annexes</w:t>
      </w:r>
    </w:p>
    <w:p w:rsidR="00000000" w:rsidRDefault="00000000"/>
    <w:p w:rsidR="00000000" w:rsidRDefault="00000000">
      <w:pPr>
        <w:pStyle w:val="Footer"/>
        <w:tabs>
          <w:tab w:val="clear" w:pos="4536"/>
          <w:tab w:val="clear" w:pos="9072"/>
        </w:tabs>
      </w:pPr>
      <w:r>
        <w:t>I.     Tableaux statistiques</w:t>
      </w:r>
    </w:p>
    <w:p w:rsidR="00000000" w:rsidRDefault="00000000"/>
    <w:p w:rsidR="00000000" w:rsidRDefault="00000000">
      <w:pPr>
        <w:tabs>
          <w:tab w:val="left" w:pos="540"/>
          <w:tab w:val="left" w:pos="1260"/>
          <w:tab w:val="right" w:leader="dot" w:pos="8647"/>
          <w:tab w:val="center" w:pos="9360"/>
        </w:tabs>
      </w:pPr>
      <w:r>
        <w:t>Tableau 1</w:t>
      </w:r>
      <w:r>
        <w:tab/>
        <w:t xml:space="preserve">Nombre d’établissements scolaires financés par le budget national </w:t>
      </w:r>
      <w:r>
        <w:tab/>
      </w:r>
      <w:r>
        <w:tab/>
        <w:t>58</w:t>
      </w:r>
    </w:p>
    <w:p w:rsidR="00000000" w:rsidRDefault="00000000">
      <w:pPr>
        <w:tabs>
          <w:tab w:val="left" w:pos="540"/>
          <w:tab w:val="left" w:pos="1260"/>
          <w:tab w:val="left" w:pos="1980"/>
          <w:tab w:val="right" w:leader="dot" w:pos="8647"/>
          <w:tab w:val="center" w:pos="9360"/>
        </w:tabs>
      </w:pPr>
      <w:r>
        <w:tab/>
      </w:r>
    </w:p>
    <w:p w:rsidR="00000000" w:rsidRDefault="00000000">
      <w:pPr>
        <w:tabs>
          <w:tab w:val="left" w:pos="540"/>
          <w:tab w:val="left" w:pos="1260"/>
          <w:tab w:val="left" w:pos="1980"/>
          <w:tab w:val="right" w:leader="dot" w:pos="8647"/>
          <w:tab w:val="center" w:pos="9360"/>
        </w:tabs>
      </w:pPr>
      <w:r>
        <w:t xml:space="preserve">Tableau 2 </w:t>
      </w:r>
      <w:r>
        <w:tab/>
        <w:t xml:space="preserve">Dépenses d’éducation financées par le budget de l’État, 1997 – 2001 </w:t>
      </w:r>
      <w:r>
        <w:tab/>
      </w:r>
      <w:r>
        <w:tab/>
        <w:t>59</w:t>
      </w:r>
    </w:p>
    <w:p w:rsidR="00000000" w:rsidRDefault="00000000">
      <w:pPr>
        <w:tabs>
          <w:tab w:val="left" w:pos="540"/>
          <w:tab w:val="left" w:pos="1260"/>
          <w:tab w:val="right" w:leader="dot" w:pos="8647"/>
          <w:tab w:val="center" w:pos="9360"/>
        </w:tabs>
      </w:pPr>
    </w:p>
    <w:p w:rsidR="00000000" w:rsidRDefault="00000000">
      <w:pPr>
        <w:tabs>
          <w:tab w:val="left" w:pos="540"/>
          <w:tab w:val="left" w:pos="1260"/>
          <w:tab w:val="right" w:leader="dot" w:pos="8647"/>
          <w:tab w:val="center" w:pos="9360"/>
        </w:tabs>
      </w:pPr>
      <w:r>
        <w:t>Tableau 3</w:t>
      </w:r>
      <w:r>
        <w:tab/>
        <w:t>Financement par la Banque asiatique de développement du projet</w:t>
      </w:r>
    </w:p>
    <w:p w:rsidR="00000000" w:rsidRDefault="00000000">
      <w:pPr>
        <w:tabs>
          <w:tab w:val="left" w:pos="540"/>
          <w:tab w:val="left" w:pos="1260"/>
          <w:tab w:val="left" w:pos="1815"/>
          <w:tab w:val="right" w:leader="dot" w:pos="8647"/>
          <w:tab w:val="center" w:pos="9360"/>
        </w:tabs>
      </w:pPr>
      <w:r>
        <w:tab/>
      </w:r>
      <w:r>
        <w:tab/>
        <w:t xml:space="preserve">« Développement du Centre de l’éducation » </w:t>
      </w:r>
      <w:r>
        <w:tab/>
      </w:r>
      <w:r>
        <w:tab/>
        <w:t>59</w:t>
      </w:r>
    </w:p>
    <w:p w:rsidR="00000000" w:rsidRDefault="00000000">
      <w:pPr>
        <w:pStyle w:val="Footer"/>
        <w:tabs>
          <w:tab w:val="clear" w:pos="4536"/>
          <w:tab w:val="clear" w:pos="9072"/>
          <w:tab w:val="left" w:pos="540"/>
          <w:tab w:val="left" w:pos="1260"/>
          <w:tab w:val="right" w:leader="dot" w:pos="8647"/>
          <w:tab w:val="center" w:pos="9360"/>
        </w:tabs>
      </w:pPr>
    </w:p>
    <w:p w:rsidR="00000000" w:rsidRDefault="00000000">
      <w:pPr>
        <w:tabs>
          <w:tab w:val="left" w:pos="540"/>
          <w:tab w:val="left" w:pos="1260"/>
          <w:tab w:val="right" w:leader="dot" w:pos="8647"/>
          <w:tab w:val="center" w:pos="9360"/>
        </w:tabs>
      </w:pPr>
      <w:r>
        <w:t>Tableau 4</w:t>
      </w:r>
      <w:r>
        <w:tab/>
        <w:t>Dépenses du budget de la République pour l’accès à l’éducation et</w:t>
      </w:r>
    </w:p>
    <w:p w:rsidR="00000000" w:rsidRDefault="00000000">
      <w:pPr>
        <w:tabs>
          <w:tab w:val="left" w:pos="540"/>
          <w:tab w:val="left" w:pos="1260"/>
          <w:tab w:val="left" w:pos="1830"/>
          <w:tab w:val="right" w:leader="dot" w:pos="8647"/>
          <w:tab w:val="center" w:pos="9360"/>
        </w:tabs>
      </w:pPr>
      <w:r>
        <w:tab/>
      </w:r>
      <w:r>
        <w:tab/>
        <w:t>la qualité de l’éducation</w:t>
      </w:r>
      <w:r>
        <w:tab/>
      </w:r>
      <w:r>
        <w:tab/>
        <w:t>60</w:t>
      </w:r>
    </w:p>
    <w:p w:rsidR="00000000" w:rsidRDefault="00000000">
      <w:pPr>
        <w:tabs>
          <w:tab w:val="left" w:pos="540"/>
          <w:tab w:val="left" w:pos="1260"/>
          <w:tab w:val="right" w:leader="dot" w:pos="8647"/>
          <w:tab w:val="center" w:pos="9360"/>
        </w:tabs>
      </w:pPr>
    </w:p>
    <w:p w:rsidR="00000000" w:rsidRDefault="00000000">
      <w:pPr>
        <w:tabs>
          <w:tab w:val="left" w:pos="540"/>
          <w:tab w:val="left" w:pos="1260"/>
          <w:tab w:val="right" w:leader="dot" w:pos="8647"/>
          <w:tab w:val="center" w:pos="9360"/>
        </w:tabs>
      </w:pPr>
      <w:r>
        <w:t>Tableau 5</w:t>
      </w:r>
      <w:r>
        <w:tab/>
        <w:t xml:space="preserve">Dépenses pour les foyers pour enfants de type familial (familles </w:t>
      </w:r>
    </w:p>
    <w:p w:rsidR="00000000" w:rsidRDefault="00000000">
      <w:pPr>
        <w:tabs>
          <w:tab w:val="left" w:pos="540"/>
          <w:tab w:val="left" w:pos="1260"/>
          <w:tab w:val="right" w:leader="dot" w:pos="8647"/>
          <w:tab w:val="center" w:pos="9360"/>
        </w:tabs>
      </w:pPr>
      <w:r>
        <w:tab/>
      </w:r>
      <w:r>
        <w:tab/>
        <w:t xml:space="preserve">nourricières) </w:t>
      </w:r>
      <w:r>
        <w:tab/>
      </w:r>
      <w:r>
        <w:tab/>
        <w:t>60</w:t>
      </w:r>
    </w:p>
    <w:p w:rsidR="00000000" w:rsidRDefault="00000000">
      <w:pPr>
        <w:tabs>
          <w:tab w:val="left" w:pos="540"/>
          <w:tab w:val="left" w:pos="1260"/>
          <w:tab w:val="left" w:pos="1860"/>
          <w:tab w:val="right" w:leader="dot" w:pos="8647"/>
          <w:tab w:val="center" w:pos="9360"/>
        </w:tabs>
      </w:pPr>
    </w:p>
    <w:p w:rsidR="00000000" w:rsidRDefault="00000000">
      <w:pPr>
        <w:tabs>
          <w:tab w:val="left" w:pos="540"/>
          <w:tab w:val="left" w:pos="1260"/>
          <w:tab w:val="left" w:pos="1860"/>
          <w:tab w:val="right" w:leader="dot" w:pos="8647"/>
          <w:tab w:val="center" w:pos="9360"/>
        </w:tabs>
      </w:pPr>
      <w:r>
        <w:t>Tableau 6</w:t>
      </w:r>
      <w:r>
        <w:tab/>
        <w:t>Dépenses par type d’établissement, 1997 – 2001</w:t>
      </w:r>
      <w:r>
        <w:tab/>
      </w:r>
      <w:r>
        <w:tab/>
        <w:t>60</w:t>
      </w:r>
    </w:p>
    <w:p w:rsidR="00000000" w:rsidRDefault="00000000">
      <w:pPr>
        <w:pStyle w:val="Heading1"/>
        <w:tabs>
          <w:tab w:val="center" w:pos="8460"/>
          <w:tab w:val="center" w:pos="9360"/>
        </w:tabs>
        <w:spacing w:after="0"/>
        <w:rPr>
          <w:bCs/>
          <w:caps w:val="0"/>
          <w:szCs w:val="24"/>
          <w:lang w:val="fr-FR" w:eastAsia="fr-FR"/>
        </w:rPr>
      </w:pPr>
      <w:r>
        <w:rPr>
          <w:lang w:val="fr-FR"/>
        </w:rPr>
        <w:br w:type="page"/>
      </w:r>
      <w:r>
        <w:rPr>
          <w:bCs/>
          <w:caps w:val="0"/>
          <w:szCs w:val="24"/>
          <w:lang w:val="fr-FR" w:eastAsia="fr-FR"/>
        </w:rPr>
        <w:t>TABLE DES MATIÈRES (</w:t>
      </w:r>
      <w:r>
        <w:rPr>
          <w:bCs/>
          <w:caps w:val="0"/>
          <w:szCs w:val="24"/>
          <w:u w:val="single"/>
          <w:lang w:val="fr-FR" w:eastAsia="fr-FR"/>
        </w:rPr>
        <w:t>suite</w:t>
      </w:r>
      <w:r>
        <w:rPr>
          <w:bCs/>
          <w:caps w:val="0"/>
          <w:szCs w:val="24"/>
          <w:lang w:val="fr-FR" w:eastAsia="fr-FR"/>
        </w:rPr>
        <w:t>)</w:t>
      </w:r>
    </w:p>
    <w:p w:rsidR="00000000" w:rsidRDefault="00000000">
      <w:pPr>
        <w:tabs>
          <w:tab w:val="right" w:pos="680"/>
          <w:tab w:val="left" w:pos="900"/>
          <w:tab w:val="left" w:pos="1260"/>
          <w:tab w:val="left" w:pos="1620"/>
          <w:tab w:val="right" w:leader="dot" w:pos="7380"/>
          <w:tab w:val="center" w:pos="8460"/>
          <w:tab w:val="center" w:pos="9360"/>
        </w:tabs>
        <w:jc w:val="right"/>
      </w:pPr>
      <w:r>
        <w:rPr>
          <w:iCs/>
          <w:u w:val="single"/>
        </w:rPr>
        <w:t>Page</w:t>
      </w:r>
    </w:p>
    <w:p w:rsidR="00000000" w:rsidRDefault="00000000">
      <w:pPr>
        <w:tabs>
          <w:tab w:val="left" w:pos="540"/>
          <w:tab w:val="left" w:pos="1260"/>
          <w:tab w:val="left" w:pos="1860"/>
          <w:tab w:val="right" w:leader="dot" w:pos="8647"/>
          <w:tab w:val="center" w:pos="9360"/>
        </w:tabs>
      </w:pPr>
      <w:r>
        <w:t>Tableau 7</w:t>
      </w:r>
      <w:r>
        <w:tab/>
        <w:t>Dépenses par type d’établissement en pourcentage des dépenses</w:t>
      </w:r>
    </w:p>
    <w:p w:rsidR="00000000" w:rsidRDefault="00000000">
      <w:pPr>
        <w:tabs>
          <w:tab w:val="left" w:pos="540"/>
          <w:tab w:val="left" w:pos="1260"/>
          <w:tab w:val="left" w:pos="1860"/>
          <w:tab w:val="right" w:leader="dot" w:pos="8647"/>
          <w:tab w:val="center" w:pos="9360"/>
        </w:tabs>
      </w:pPr>
      <w:r>
        <w:tab/>
      </w:r>
      <w:r>
        <w:tab/>
        <w:t>budgétaires d’éducation</w:t>
      </w:r>
      <w:r>
        <w:tab/>
      </w:r>
      <w:r>
        <w:tab/>
        <w:t>62</w:t>
      </w:r>
    </w:p>
    <w:p w:rsidR="00000000" w:rsidRDefault="00000000">
      <w:pPr>
        <w:tabs>
          <w:tab w:val="left" w:pos="540"/>
          <w:tab w:val="left" w:pos="1260"/>
          <w:tab w:val="left" w:pos="1860"/>
          <w:tab w:val="right" w:leader="dot" w:pos="8647"/>
          <w:tab w:val="center" w:pos="9360"/>
        </w:tabs>
      </w:pPr>
      <w:r>
        <w:t xml:space="preserve"> </w:t>
      </w:r>
    </w:p>
    <w:p w:rsidR="00000000" w:rsidRDefault="00000000">
      <w:pPr>
        <w:tabs>
          <w:tab w:val="left" w:pos="540"/>
          <w:tab w:val="left" w:pos="1260"/>
          <w:tab w:val="left" w:pos="1860"/>
          <w:tab w:val="right" w:leader="dot" w:pos="8647"/>
          <w:tab w:val="center" w:pos="9360"/>
        </w:tabs>
      </w:pPr>
      <w:r>
        <w:t>Tableau 8</w:t>
      </w:r>
      <w:r>
        <w:tab/>
        <w:t>Établissements d’enseignement général et hôpitaux mis en service, toutes</w:t>
      </w:r>
    </w:p>
    <w:p w:rsidR="00000000" w:rsidRDefault="00000000">
      <w:pPr>
        <w:tabs>
          <w:tab w:val="left" w:pos="540"/>
          <w:tab w:val="left" w:pos="1260"/>
          <w:tab w:val="left" w:pos="1860"/>
          <w:tab w:val="right" w:leader="dot" w:pos="8647"/>
          <w:tab w:val="center" w:pos="9360"/>
        </w:tabs>
      </w:pPr>
      <w:r>
        <w:tab/>
      </w:r>
      <w:r>
        <w:tab/>
        <w:t xml:space="preserve">sources de financement confondues </w:t>
      </w:r>
      <w:r>
        <w:tab/>
        <w:t xml:space="preserve"> </w:t>
      </w:r>
      <w:r>
        <w:tab/>
        <w:t>63</w:t>
      </w:r>
    </w:p>
    <w:p w:rsidR="00000000" w:rsidRDefault="00000000">
      <w:pPr>
        <w:pStyle w:val="Heading1"/>
        <w:tabs>
          <w:tab w:val="left" w:pos="540"/>
          <w:tab w:val="left" w:pos="1260"/>
          <w:tab w:val="left" w:pos="1845"/>
          <w:tab w:val="left" w:pos="3780"/>
          <w:tab w:val="right" w:leader="dot" w:pos="8647"/>
          <w:tab w:val="center" w:pos="9360"/>
        </w:tabs>
        <w:spacing w:after="0"/>
        <w:jc w:val="left"/>
        <w:rPr>
          <w:b w:val="0"/>
          <w:caps w:val="0"/>
          <w:szCs w:val="24"/>
          <w:lang w:val="fr-FR" w:eastAsia="fr-FR"/>
        </w:rPr>
      </w:pPr>
    </w:p>
    <w:p w:rsidR="00000000" w:rsidRDefault="00000000">
      <w:pPr>
        <w:pStyle w:val="Heading1"/>
        <w:tabs>
          <w:tab w:val="left" w:pos="540"/>
          <w:tab w:val="left" w:pos="1260"/>
          <w:tab w:val="left" w:pos="1845"/>
          <w:tab w:val="left" w:pos="3780"/>
          <w:tab w:val="right" w:leader="dot" w:pos="8647"/>
          <w:tab w:val="center" w:pos="9360"/>
        </w:tabs>
        <w:spacing w:after="0"/>
        <w:jc w:val="left"/>
        <w:rPr>
          <w:b w:val="0"/>
          <w:caps w:val="0"/>
          <w:szCs w:val="24"/>
          <w:lang w:val="fr-FR" w:eastAsia="fr-FR"/>
        </w:rPr>
      </w:pPr>
      <w:r>
        <w:rPr>
          <w:b w:val="0"/>
          <w:caps w:val="0"/>
          <w:szCs w:val="24"/>
          <w:lang w:val="fr-FR" w:eastAsia="fr-FR"/>
        </w:rPr>
        <w:t>Tableau 9</w:t>
      </w:r>
      <w:r>
        <w:rPr>
          <w:b w:val="0"/>
          <w:caps w:val="0"/>
          <w:szCs w:val="24"/>
          <w:lang w:val="fr-FR" w:eastAsia="fr-FR"/>
        </w:rPr>
        <w:tab/>
        <w:t>Population permanente</w:t>
      </w:r>
      <w:r>
        <w:rPr>
          <w:b w:val="0"/>
          <w:caps w:val="0"/>
          <w:szCs w:val="24"/>
          <w:lang w:val="fr-FR" w:eastAsia="fr-FR"/>
        </w:rPr>
        <w:tab/>
      </w:r>
      <w:r>
        <w:rPr>
          <w:b w:val="0"/>
          <w:caps w:val="0"/>
          <w:szCs w:val="24"/>
          <w:lang w:val="fr-FR" w:eastAsia="fr-FR"/>
        </w:rPr>
        <w:tab/>
      </w:r>
      <w:r>
        <w:rPr>
          <w:b w:val="0"/>
          <w:caps w:val="0"/>
          <w:szCs w:val="24"/>
          <w:lang w:val="fr-FR" w:eastAsia="fr-FR"/>
        </w:rPr>
        <w:tab/>
        <w:t>63</w:t>
      </w:r>
    </w:p>
    <w:p w:rsidR="00000000" w:rsidRDefault="00000000">
      <w:pPr>
        <w:pStyle w:val="Heading1"/>
        <w:tabs>
          <w:tab w:val="left" w:pos="540"/>
          <w:tab w:val="left" w:pos="1260"/>
          <w:tab w:val="left" w:pos="1845"/>
          <w:tab w:val="left" w:pos="3780"/>
          <w:tab w:val="right" w:leader="dot" w:pos="8647"/>
          <w:tab w:val="center" w:pos="9360"/>
        </w:tabs>
        <w:spacing w:after="0"/>
        <w:jc w:val="left"/>
        <w:rPr>
          <w:b w:val="0"/>
          <w:caps w:val="0"/>
          <w:szCs w:val="24"/>
          <w:lang w:val="fr-FR" w:eastAsia="fr-FR"/>
        </w:rPr>
      </w:pPr>
    </w:p>
    <w:p w:rsidR="00000000" w:rsidRDefault="00000000">
      <w:pPr>
        <w:pStyle w:val="Heading1"/>
        <w:tabs>
          <w:tab w:val="left" w:pos="540"/>
          <w:tab w:val="left" w:pos="1260"/>
          <w:tab w:val="left" w:pos="1845"/>
          <w:tab w:val="left" w:pos="3780"/>
          <w:tab w:val="right" w:leader="dot" w:pos="8647"/>
          <w:tab w:val="center" w:pos="9360"/>
        </w:tabs>
        <w:spacing w:after="0"/>
        <w:jc w:val="left"/>
        <w:rPr>
          <w:b w:val="0"/>
          <w:caps w:val="0"/>
          <w:szCs w:val="24"/>
          <w:lang w:val="fr-FR" w:eastAsia="fr-FR"/>
        </w:rPr>
      </w:pPr>
      <w:r>
        <w:rPr>
          <w:b w:val="0"/>
          <w:caps w:val="0"/>
          <w:szCs w:val="24"/>
          <w:lang w:val="fr-FR" w:eastAsia="fr-FR"/>
        </w:rPr>
        <w:t>Tableau 10</w:t>
      </w:r>
      <w:r>
        <w:rPr>
          <w:b w:val="0"/>
          <w:caps w:val="0"/>
          <w:szCs w:val="24"/>
          <w:lang w:val="fr-FR" w:eastAsia="fr-FR"/>
        </w:rPr>
        <w:tab/>
        <w:t xml:space="preserve">Population par tranche d’âge </w:t>
      </w:r>
      <w:r>
        <w:rPr>
          <w:b w:val="0"/>
          <w:caps w:val="0"/>
          <w:szCs w:val="24"/>
          <w:lang w:val="fr-FR" w:eastAsia="fr-FR"/>
        </w:rPr>
        <w:tab/>
      </w:r>
      <w:r>
        <w:rPr>
          <w:b w:val="0"/>
          <w:caps w:val="0"/>
          <w:szCs w:val="24"/>
          <w:lang w:val="fr-FR" w:eastAsia="fr-FR"/>
        </w:rPr>
        <w:tab/>
        <w:t>63</w:t>
      </w:r>
    </w:p>
    <w:p w:rsidR="00000000" w:rsidRDefault="00000000">
      <w:pPr>
        <w:pStyle w:val="Heading1"/>
        <w:tabs>
          <w:tab w:val="left" w:pos="540"/>
          <w:tab w:val="left" w:pos="1260"/>
          <w:tab w:val="left" w:pos="1845"/>
          <w:tab w:val="left" w:pos="3780"/>
          <w:tab w:val="right" w:leader="dot" w:pos="8647"/>
          <w:tab w:val="center" w:pos="9360"/>
        </w:tabs>
        <w:spacing w:after="0"/>
        <w:jc w:val="left"/>
        <w:rPr>
          <w:b w:val="0"/>
          <w:caps w:val="0"/>
          <w:szCs w:val="24"/>
          <w:lang w:val="fr-FR" w:eastAsia="fr-FR"/>
        </w:rPr>
      </w:pPr>
    </w:p>
    <w:p w:rsidR="00000000" w:rsidRDefault="00000000">
      <w:pPr>
        <w:pStyle w:val="Heading1"/>
        <w:tabs>
          <w:tab w:val="left" w:pos="540"/>
          <w:tab w:val="left" w:pos="1260"/>
          <w:tab w:val="left" w:pos="1845"/>
          <w:tab w:val="left" w:pos="3780"/>
          <w:tab w:val="right" w:leader="dot" w:pos="8647"/>
          <w:tab w:val="center" w:pos="9360"/>
        </w:tabs>
        <w:spacing w:after="0"/>
        <w:jc w:val="left"/>
        <w:rPr>
          <w:b w:val="0"/>
          <w:caps w:val="0"/>
          <w:szCs w:val="24"/>
          <w:lang w:val="fr-FR" w:eastAsia="fr-FR"/>
        </w:rPr>
      </w:pPr>
      <w:r>
        <w:rPr>
          <w:b w:val="0"/>
          <w:caps w:val="0"/>
          <w:szCs w:val="24"/>
          <w:lang w:val="fr-FR" w:eastAsia="fr-FR"/>
        </w:rPr>
        <w:t>Tableau 11</w:t>
      </w:r>
      <w:r>
        <w:rPr>
          <w:b w:val="0"/>
          <w:caps w:val="0"/>
          <w:szCs w:val="24"/>
          <w:lang w:val="fr-FR" w:eastAsia="fr-FR"/>
        </w:rPr>
        <w:tab/>
        <w:t>Nombre d’enfants et d’adolescents âgés de 7 à 17 ans non scolarisés au début</w:t>
      </w:r>
    </w:p>
    <w:p w:rsidR="00000000" w:rsidRDefault="00000000">
      <w:pPr>
        <w:pStyle w:val="Heading1"/>
        <w:tabs>
          <w:tab w:val="left" w:pos="540"/>
          <w:tab w:val="left" w:pos="1260"/>
          <w:tab w:val="left" w:pos="1845"/>
          <w:tab w:val="left" w:pos="3780"/>
          <w:tab w:val="right" w:leader="dot" w:pos="8647"/>
          <w:tab w:val="center" w:pos="9360"/>
        </w:tabs>
        <w:spacing w:after="0"/>
        <w:jc w:val="left"/>
        <w:rPr>
          <w:b w:val="0"/>
          <w:caps w:val="0"/>
          <w:szCs w:val="24"/>
          <w:lang w:val="fr-FR" w:eastAsia="fr-FR"/>
        </w:rPr>
      </w:pPr>
      <w:r>
        <w:rPr>
          <w:b w:val="0"/>
          <w:caps w:val="0"/>
          <w:szCs w:val="24"/>
          <w:lang w:val="fr-FR" w:eastAsia="fr-FR"/>
        </w:rPr>
        <w:tab/>
      </w:r>
      <w:r>
        <w:rPr>
          <w:b w:val="0"/>
          <w:caps w:val="0"/>
          <w:szCs w:val="24"/>
          <w:lang w:val="fr-FR" w:eastAsia="fr-FR"/>
        </w:rPr>
        <w:tab/>
        <w:t xml:space="preserve">de l’année scolaire 2001 – 2002 </w:t>
      </w:r>
      <w:r>
        <w:rPr>
          <w:b w:val="0"/>
          <w:caps w:val="0"/>
          <w:szCs w:val="24"/>
          <w:lang w:val="fr-FR" w:eastAsia="fr-FR"/>
        </w:rPr>
        <w:tab/>
        <w:t xml:space="preserve"> </w:t>
      </w:r>
      <w:r>
        <w:rPr>
          <w:b w:val="0"/>
          <w:caps w:val="0"/>
          <w:szCs w:val="24"/>
          <w:lang w:val="fr-FR" w:eastAsia="fr-FR"/>
        </w:rPr>
        <w:tab/>
        <w:t>64</w:t>
      </w:r>
    </w:p>
    <w:p w:rsidR="00000000" w:rsidRDefault="00000000">
      <w:pPr>
        <w:pStyle w:val="Heading1"/>
        <w:tabs>
          <w:tab w:val="left" w:pos="540"/>
          <w:tab w:val="left" w:pos="1260"/>
          <w:tab w:val="left" w:pos="1845"/>
          <w:tab w:val="left" w:pos="3780"/>
          <w:tab w:val="right" w:leader="dot" w:pos="8647"/>
          <w:tab w:val="center" w:pos="9360"/>
        </w:tabs>
        <w:spacing w:after="0"/>
        <w:jc w:val="left"/>
        <w:rPr>
          <w:b w:val="0"/>
          <w:caps w:val="0"/>
          <w:szCs w:val="24"/>
          <w:lang w:val="fr-FR" w:eastAsia="fr-FR"/>
        </w:rPr>
      </w:pPr>
      <w:r>
        <w:rPr>
          <w:b w:val="0"/>
          <w:caps w:val="0"/>
          <w:szCs w:val="24"/>
          <w:lang w:val="fr-FR" w:eastAsia="fr-FR"/>
        </w:rPr>
        <w:t xml:space="preserve"> </w:t>
      </w:r>
    </w:p>
    <w:p w:rsidR="00000000" w:rsidRDefault="00000000">
      <w:pPr>
        <w:pStyle w:val="Heading1"/>
        <w:tabs>
          <w:tab w:val="left" w:pos="540"/>
          <w:tab w:val="left" w:pos="1260"/>
          <w:tab w:val="left" w:pos="1845"/>
          <w:tab w:val="left" w:pos="3780"/>
          <w:tab w:val="right" w:leader="dot" w:pos="8647"/>
          <w:tab w:val="center" w:pos="9360"/>
        </w:tabs>
        <w:spacing w:after="0"/>
        <w:jc w:val="left"/>
        <w:rPr>
          <w:b w:val="0"/>
          <w:caps w:val="0"/>
          <w:szCs w:val="24"/>
          <w:lang w:val="fr-FR" w:eastAsia="fr-FR"/>
        </w:rPr>
      </w:pPr>
      <w:r>
        <w:rPr>
          <w:b w:val="0"/>
          <w:caps w:val="0"/>
          <w:szCs w:val="24"/>
          <w:lang w:val="fr-FR" w:eastAsia="fr-FR"/>
        </w:rPr>
        <w:t>Tableau 12</w:t>
      </w:r>
      <w:r>
        <w:rPr>
          <w:b w:val="0"/>
          <w:caps w:val="0"/>
          <w:szCs w:val="24"/>
          <w:lang w:val="fr-FR" w:eastAsia="fr-FR"/>
        </w:rPr>
        <w:tab/>
        <w:t>Enfants officiellement dispensés d’enseignement par les commissions</w:t>
      </w:r>
    </w:p>
    <w:p w:rsidR="00000000" w:rsidRDefault="00000000">
      <w:pPr>
        <w:pStyle w:val="Heading1"/>
        <w:tabs>
          <w:tab w:val="left" w:pos="540"/>
          <w:tab w:val="left" w:pos="1260"/>
          <w:tab w:val="left" w:pos="1845"/>
          <w:tab w:val="left" w:pos="3780"/>
          <w:tab w:val="right" w:leader="dot" w:pos="8647"/>
          <w:tab w:val="center" w:pos="9360"/>
        </w:tabs>
        <w:spacing w:after="0"/>
        <w:jc w:val="left"/>
        <w:rPr>
          <w:bCs/>
          <w:caps w:val="0"/>
          <w:szCs w:val="24"/>
          <w:lang w:val="fr-FR" w:eastAsia="fr-FR"/>
        </w:rPr>
      </w:pPr>
      <w:r>
        <w:rPr>
          <w:b w:val="0"/>
          <w:caps w:val="0"/>
          <w:szCs w:val="24"/>
          <w:lang w:val="fr-FR" w:eastAsia="fr-FR"/>
        </w:rPr>
        <w:tab/>
      </w:r>
      <w:r>
        <w:rPr>
          <w:b w:val="0"/>
          <w:caps w:val="0"/>
          <w:szCs w:val="24"/>
          <w:lang w:val="fr-FR" w:eastAsia="fr-FR"/>
        </w:rPr>
        <w:tab/>
        <w:t>médico-pédagogiques</w:t>
      </w:r>
      <w:r>
        <w:rPr>
          <w:b w:val="0"/>
          <w:caps w:val="0"/>
          <w:szCs w:val="24"/>
          <w:lang w:val="fr-FR" w:eastAsia="fr-FR"/>
        </w:rPr>
        <w:tab/>
      </w:r>
      <w:r>
        <w:rPr>
          <w:b w:val="0"/>
          <w:caps w:val="0"/>
          <w:szCs w:val="24"/>
          <w:lang w:val="fr-FR" w:eastAsia="fr-FR"/>
        </w:rPr>
        <w:tab/>
      </w:r>
      <w:r>
        <w:rPr>
          <w:b w:val="0"/>
          <w:caps w:val="0"/>
          <w:szCs w:val="24"/>
          <w:lang w:val="fr-FR" w:eastAsia="fr-FR"/>
        </w:rPr>
        <w:tab/>
        <w:t>65</w:t>
      </w:r>
      <w:r>
        <w:rPr>
          <w:bCs/>
          <w:caps w:val="0"/>
          <w:szCs w:val="24"/>
          <w:lang w:val="fr-FR" w:eastAsia="fr-FR"/>
        </w:rPr>
        <w:tab/>
      </w:r>
    </w:p>
    <w:p w:rsidR="00000000" w:rsidRDefault="00000000">
      <w:pPr>
        <w:pStyle w:val="Heading1"/>
        <w:tabs>
          <w:tab w:val="left" w:pos="540"/>
          <w:tab w:val="left" w:pos="1260"/>
          <w:tab w:val="left" w:pos="1830"/>
          <w:tab w:val="left" w:pos="3780"/>
          <w:tab w:val="right" w:leader="dot" w:pos="8647"/>
          <w:tab w:val="center" w:pos="9360"/>
        </w:tabs>
        <w:spacing w:after="0"/>
        <w:jc w:val="left"/>
        <w:rPr>
          <w:b w:val="0"/>
          <w:caps w:val="0"/>
          <w:szCs w:val="24"/>
          <w:lang w:val="fr-FR" w:eastAsia="fr-FR"/>
        </w:rPr>
      </w:pPr>
      <w:r>
        <w:rPr>
          <w:b w:val="0"/>
          <w:caps w:val="0"/>
          <w:szCs w:val="24"/>
          <w:lang w:val="fr-FR" w:eastAsia="fr-FR"/>
        </w:rPr>
        <w:t>Tableau 13</w:t>
      </w:r>
      <w:r>
        <w:rPr>
          <w:b w:val="0"/>
          <w:caps w:val="0"/>
          <w:szCs w:val="24"/>
          <w:lang w:val="fr-FR" w:eastAsia="fr-FR"/>
        </w:rPr>
        <w:tab/>
        <w:t>Raisons de l’absentéisme scolaire en 2001</w:t>
      </w:r>
      <w:r>
        <w:rPr>
          <w:b w:val="0"/>
          <w:caps w:val="0"/>
          <w:szCs w:val="24"/>
          <w:lang w:val="fr-FR" w:eastAsia="fr-FR"/>
        </w:rPr>
        <w:tab/>
      </w:r>
      <w:r>
        <w:rPr>
          <w:b w:val="0"/>
          <w:caps w:val="0"/>
          <w:szCs w:val="24"/>
          <w:lang w:val="fr-FR" w:eastAsia="fr-FR"/>
        </w:rPr>
        <w:tab/>
        <w:t>65</w:t>
      </w:r>
    </w:p>
    <w:p w:rsidR="00000000" w:rsidRDefault="00000000">
      <w:pPr>
        <w:pStyle w:val="Heading1"/>
        <w:tabs>
          <w:tab w:val="left" w:pos="540"/>
          <w:tab w:val="left" w:pos="1260"/>
          <w:tab w:val="left" w:pos="1830"/>
          <w:tab w:val="left" w:pos="3780"/>
          <w:tab w:val="right" w:leader="dot" w:pos="8647"/>
          <w:tab w:val="center" w:pos="9360"/>
        </w:tabs>
        <w:spacing w:after="0"/>
        <w:jc w:val="left"/>
        <w:rPr>
          <w:b w:val="0"/>
          <w:caps w:val="0"/>
          <w:szCs w:val="24"/>
          <w:lang w:val="fr-FR" w:eastAsia="fr-FR"/>
        </w:rPr>
      </w:pPr>
    </w:p>
    <w:p w:rsidR="00000000" w:rsidRDefault="00000000">
      <w:pPr>
        <w:pStyle w:val="Heading1"/>
        <w:tabs>
          <w:tab w:val="left" w:pos="540"/>
          <w:tab w:val="left" w:pos="1260"/>
          <w:tab w:val="left" w:pos="1830"/>
          <w:tab w:val="left" w:pos="3780"/>
          <w:tab w:val="right" w:leader="dot" w:pos="8647"/>
          <w:tab w:val="center" w:pos="9360"/>
        </w:tabs>
        <w:spacing w:after="0"/>
        <w:jc w:val="left"/>
        <w:rPr>
          <w:b w:val="0"/>
          <w:caps w:val="0"/>
          <w:szCs w:val="24"/>
          <w:lang w:val="fr-FR" w:eastAsia="fr-FR"/>
        </w:rPr>
      </w:pPr>
      <w:r>
        <w:rPr>
          <w:b w:val="0"/>
          <w:caps w:val="0"/>
          <w:szCs w:val="24"/>
          <w:lang w:val="fr-FR" w:eastAsia="fr-FR"/>
        </w:rPr>
        <w:t>Tableau 14</w:t>
      </w:r>
      <w:r>
        <w:rPr>
          <w:b w:val="0"/>
          <w:caps w:val="0"/>
          <w:szCs w:val="24"/>
          <w:lang w:val="fr-FR" w:eastAsia="fr-FR"/>
        </w:rPr>
        <w:tab/>
        <w:t>Foyers pour enfants et internats pour orphelins et enfants privés du soutien</w:t>
      </w:r>
    </w:p>
    <w:p w:rsidR="00000000" w:rsidRDefault="00000000">
      <w:pPr>
        <w:pStyle w:val="Heading1"/>
        <w:tabs>
          <w:tab w:val="left" w:pos="540"/>
          <w:tab w:val="left" w:pos="1260"/>
          <w:tab w:val="left" w:pos="1830"/>
          <w:tab w:val="right" w:leader="dot" w:pos="8647"/>
          <w:tab w:val="center" w:pos="9360"/>
        </w:tabs>
        <w:spacing w:after="0"/>
        <w:jc w:val="left"/>
        <w:rPr>
          <w:b w:val="0"/>
          <w:caps w:val="0"/>
          <w:szCs w:val="24"/>
          <w:lang w:val="fr-FR" w:eastAsia="fr-FR"/>
        </w:rPr>
      </w:pPr>
      <w:r>
        <w:rPr>
          <w:b w:val="0"/>
          <w:caps w:val="0"/>
          <w:szCs w:val="24"/>
          <w:lang w:val="fr-FR" w:eastAsia="fr-FR"/>
        </w:rPr>
        <w:tab/>
      </w:r>
      <w:r>
        <w:rPr>
          <w:b w:val="0"/>
          <w:caps w:val="0"/>
          <w:szCs w:val="24"/>
          <w:lang w:val="fr-FR" w:eastAsia="fr-FR"/>
        </w:rPr>
        <w:tab/>
        <w:t>familial</w:t>
      </w:r>
      <w:r>
        <w:rPr>
          <w:b w:val="0"/>
          <w:caps w:val="0"/>
          <w:szCs w:val="24"/>
          <w:lang w:val="fr-FR" w:eastAsia="fr-FR"/>
        </w:rPr>
        <w:tab/>
      </w:r>
      <w:r>
        <w:rPr>
          <w:b w:val="0"/>
          <w:caps w:val="0"/>
          <w:szCs w:val="24"/>
          <w:lang w:val="fr-FR" w:eastAsia="fr-FR"/>
        </w:rPr>
        <w:tab/>
        <w:t>66</w:t>
      </w:r>
    </w:p>
    <w:p w:rsidR="00000000" w:rsidRDefault="00000000">
      <w:pPr>
        <w:pStyle w:val="Heading1"/>
        <w:tabs>
          <w:tab w:val="left" w:pos="540"/>
          <w:tab w:val="left" w:pos="1260"/>
          <w:tab w:val="left" w:pos="1830"/>
          <w:tab w:val="left" w:pos="3780"/>
          <w:tab w:val="right" w:leader="dot" w:pos="8647"/>
          <w:tab w:val="center" w:pos="9360"/>
        </w:tabs>
        <w:spacing w:after="0"/>
        <w:jc w:val="left"/>
        <w:rPr>
          <w:b w:val="0"/>
          <w:caps w:val="0"/>
          <w:szCs w:val="24"/>
          <w:lang w:val="fr-FR" w:eastAsia="fr-FR"/>
        </w:rPr>
      </w:pPr>
      <w:r>
        <w:rPr>
          <w:b w:val="0"/>
          <w:caps w:val="0"/>
          <w:szCs w:val="24"/>
          <w:lang w:val="fr-FR" w:eastAsia="fr-FR"/>
        </w:rPr>
        <w:t xml:space="preserve"> </w:t>
      </w:r>
    </w:p>
    <w:p w:rsidR="00000000" w:rsidRDefault="00000000">
      <w:pPr>
        <w:pStyle w:val="Heading1"/>
        <w:tabs>
          <w:tab w:val="left" w:pos="540"/>
          <w:tab w:val="left" w:pos="1260"/>
          <w:tab w:val="left" w:pos="1830"/>
          <w:tab w:val="right" w:leader="dot" w:pos="8647"/>
          <w:tab w:val="center" w:pos="9360"/>
        </w:tabs>
        <w:spacing w:after="0"/>
        <w:jc w:val="left"/>
        <w:rPr>
          <w:b w:val="0"/>
          <w:caps w:val="0"/>
          <w:szCs w:val="24"/>
          <w:lang w:val="fr-FR" w:eastAsia="fr-FR"/>
        </w:rPr>
      </w:pPr>
      <w:r>
        <w:rPr>
          <w:b w:val="0"/>
          <w:caps w:val="0"/>
          <w:szCs w:val="24"/>
          <w:lang w:val="fr-FR" w:eastAsia="fr-FR"/>
        </w:rPr>
        <w:t>Tableau 15</w:t>
      </w:r>
      <w:r>
        <w:rPr>
          <w:b w:val="0"/>
          <w:caps w:val="0"/>
          <w:szCs w:val="24"/>
          <w:lang w:val="fr-FR" w:eastAsia="fr-FR"/>
        </w:rPr>
        <w:tab/>
        <w:t>Vaccination des enfants</w:t>
      </w:r>
      <w:r>
        <w:rPr>
          <w:b w:val="0"/>
          <w:caps w:val="0"/>
          <w:szCs w:val="24"/>
          <w:lang w:val="fr-FR" w:eastAsia="fr-FR"/>
        </w:rPr>
        <w:tab/>
      </w:r>
      <w:r>
        <w:rPr>
          <w:b w:val="0"/>
          <w:caps w:val="0"/>
          <w:szCs w:val="24"/>
          <w:lang w:val="fr-FR" w:eastAsia="fr-FR"/>
        </w:rPr>
        <w:tab/>
        <w:t>66</w:t>
      </w:r>
    </w:p>
    <w:p w:rsidR="00000000" w:rsidRDefault="00000000">
      <w:pPr>
        <w:pStyle w:val="Heading1"/>
        <w:tabs>
          <w:tab w:val="left" w:pos="540"/>
          <w:tab w:val="left" w:pos="1260"/>
          <w:tab w:val="left" w:pos="1830"/>
          <w:tab w:val="left" w:pos="3780"/>
          <w:tab w:val="right" w:leader="dot" w:pos="8647"/>
          <w:tab w:val="center" w:pos="9360"/>
        </w:tabs>
        <w:spacing w:after="0"/>
        <w:jc w:val="left"/>
        <w:rPr>
          <w:b w:val="0"/>
          <w:caps w:val="0"/>
          <w:szCs w:val="24"/>
          <w:lang w:val="fr-FR" w:eastAsia="fr-FR"/>
        </w:rPr>
      </w:pPr>
    </w:p>
    <w:p w:rsidR="00000000" w:rsidRDefault="00000000">
      <w:pPr>
        <w:pStyle w:val="Heading1"/>
        <w:tabs>
          <w:tab w:val="left" w:pos="540"/>
          <w:tab w:val="left" w:pos="1260"/>
          <w:tab w:val="left" w:pos="1830"/>
          <w:tab w:val="left" w:pos="3780"/>
          <w:tab w:val="right" w:leader="dot" w:pos="8647"/>
          <w:tab w:val="center" w:pos="9360"/>
        </w:tabs>
        <w:spacing w:after="0"/>
        <w:jc w:val="left"/>
        <w:rPr>
          <w:b w:val="0"/>
          <w:caps w:val="0"/>
          <w:szCs w:val="24"/>
          <w:lang w:val="fr-FR" w:eastAsia="fr-FR"/>
        </w:rPr>
      </w:pPr>
      <w:r>
        <w:rPr>
          <w:b w:val="0"/>
          <w:caps w:val="0"/>
          <w:szCs w:val="24"/>
          <w:lang w:val="fr-FR" w:eastAsia="fr-FR"/>
        </w:rPr>
        <w:t>Tableau 16</w:t>
      </w:r>
      <w:r>
        <w:rPr>
          <w:b w:val="0"/>
          <w:caps w:val="0"/>
          <w:szCs w:val="24"/>
          <w:lang w:val="fr-FR" w:eastAsia="fr-FR"/>
        </w:rPr>
        <w:tab/>
        <w:t>Morbidité infantile pour 1 000 enfants âgés de 0 à 14 ans</w:t>
      </w:r>
      <w:r>
        <w:rPr>
          <w:b w:val="0"/>
          <w:caps w:val="0"/>
          <w:szCs w:val="24"/>
          <w:lang w:val="fr-FR" w:eastAsia="fr-FR"/>
        </w:rPr>
        <w:tab/>
      </w:r>
      <w:r>
        <w:rPr>
          <w:b w:val="0"/>
          <w:caps w:val="0"/>
          <w:szCs w:val="24"/>
          <w:lang w:val="fr-FR" w:eastAsia="fr-FR"/>
        </w:rPr>
        <w:tab/>
        <w:t>66</w:t>
      </w:r>
    </w:p>
    <w:p w:rsidR="00000000" w:rsidRDefault="00000000">
      <w:pPr>
        <w:pStyle w:val="Heading1"/>
        <w:tabs>
          <w:tab w:val="left" w:pos="540"/>
          <w:tab w:val="left" w:pos="1260"/>
          <w:tab w:val="right" w:leader="dot" w:pos="8647"/>
          <w:tab w:val="center" w:pos="9360"/>
        </w:tabs>
        <w:spacing w:after="0"/>
        <w:rPr>
          <w:bCs/>
          <w:caps w:val="0"/>
          <w:szCs w:val="24"/>
          <w:lang w:val="fr-FR" w:eastAsia="fr-FR"/>
        </w:rPr>
      </w:pPr>
    </w:p>
    <w:p w:rsidR="00000000" w:rsidRDefault="00000000">
      <w:pPr>
        <w:tabs>
          <w:tab w:val="left" w:pos="540"/>
          <w:tab w:val="left" w:pos="1260"/>
          <w:tab w:val="right" w:leader="dot" w:pos="8647"/>
          <w:tab w:val="center" w:pos="9360"/>
        </w:tabs>
      </w:pPr>
      <w:r>
        <w:t>Tableau 17</w:t>
      </w:r>
      <w:r>
        <w:tab/>
        <w:t>Tendance de la tuberculose au 1</w:t>
      </w:r>
      <w:r>
        <w:rPr>
          <w:vertAlign w:val="superscript"/>
        </w:rPr>
        <w:t>er</w:t>
      </w:r>
      <w:r>
        <w:t xml:space="preserve"> janvier 2001</w:t>
      </w:r>
      <w:r>
        <w:tab/>
      </w:r>
      <w:r>
        <w:tab/>
        <w:t>67</w:t>
      </w:r>
    </w:p>
    <w:p w:rsidR="00000000" w:rsidRDefault="00000000">
      <w:pPr>
        <w:pStyle w:val="Heading1"/>
        <w:tabs>
          <w:tab w:val="left" w:pos="540"/>
          <w:tab w:val="left" w:pos="1260"/>
          <w:tab w:val="left" w:pos="3780"/>
          <w:tab w:val="right" w:leader="dot" w:pos="8647"/>
          <w:tab w:val="center" w:pos="9360"/>
        </w:tabs>
        <w:spacing w:after="0"/>
        <w:rPr>
          <w:bCs/>
          <w:caps w:val="0"/>
          <w:szCs w:val="24"/>
          <w:lang w:val="fr-FR" w:eastAsia="fr-FR"/>
        </w:rPr>
      </w:pPr>
    </w:p>
    <w:p w:rsidR="00000000" w:rsidRDefault="00000000">
      <w:pPr>
        <w:tabs>
          <w:tab w:val="left" w:pos="540"/>
          <w:tab w:val="left" w:pos="1260"/>
          <w:tab w:val="right" w:leader="dot" w:pos="8647"/>
          <w:tab w:val="center" w:pos="9360"/>
        </w:tabs>
      </w:pPr>
      <w:r>
        <w:t>Tableau 18</w:t>
      </w:r>
      <w:r>
        <w:tab/>
        <w:t>Présence, apparitions et utilisation des déchets toxiques par classe de risque,</w:t>
      </w:r>
    </w:p>
    <w:p w:rsidR="00000000" w:rsidRDefault="00000000">
      <w:pPr>
        <w:tabs>
          <w:tab w:val="left" w:pos="540"/>
          <w:tab w:val="left" w:pos="1260"/>
          <w:tab w:val="right" w:leader="dot" w:pos="8647"/>
          <w:tab w:val="center" w:pos="9360"/>
        </w:tabs>
      </w:pPr>
      <w:r>
        <w:tab/>
      </w:r>
      <w:r>
        <w:tab/>
        <w:t xml:space="preserve">1999 </w:t>
      </w:r>
      <w:r>
        <w:tab/>
      </w:r>
      <w:r>
        <w:tab/>
        <w:t xml:space="preserve">67 </w:t>
      </w:r>
    </w:p>
    <w:p w:rsidR="00000000" w:rsidRDefault="00000000">
      <w:pPr>
        <w:tabs>
          <w:tab w:val="left" w:pos="540"/>
          <w:tab w:val="left" w:pos="1260"/>
          <w:tab w:val="right" w:leader="dot" w:pos="8647"/>
          <w:tab w:val="center" w:pos="9360"/>
        </w:tabs>
      </w:pPr>
    </w:p>
    <w:p w:rsidR="00000000" w:rsidRDefault="00000000">
      <w:pPr>
        <w:tabs>
          <w:tab w:val="left" w:pos="540"/>
          <w:tab w:val="left" w:pos="1260"/>
          <w:tab w:val="right" w:leader="dot" w:pos="8647"/>
          <w:tab w:val="center" w:pos="9360"/>
        </w:tabs>
      </w:pPr>
      <w:r>
        <w:t>Tableau 19</w:t>
      </w:r>
      <w:r>
        <w:tab/>
        <w:t xml:space="preserve">Centres d’allaitement pour les enfants en âge d’être nourris au sein </w:t>
      </w:r>
      <w:r>
        <w:tab/>
      </w:r>
      <w:r>
        <w:tab/>
        <w:t>68</w:t>
      </w:r>
    </w:p>
    <w:p w:rsidR="00000000" w:rsidRDefault="00000000">
      <w:pPr>
        <w:tabs>
          <w:tab w:val="left" w:pos="540"/>
          <w:tab w:val="left" w:pos="1260"/>
          <w:tab w:val="right" w:leader="dot" w:pos="8647"/>
          <w:tab w:val="center" w:pos="9360"/>
        </w:tabs>
      </w:pPr>
    </w:p>
    <w:p w:rsidR="00000000" w:rsidRDefault="00000000">
      <w:pPr>
        <w:tabs>
          <w:tab w:val="left" w:pos="540"/>
          <w:tab w:val="left" w:pos="1260"/>
          <w:tab w:val="right" w:leader="dot" w:pos="8647"/>
          <w:tab w:val="center" w:pos="9360"/>
        </w:tabs>
      </w:pPr>
      <w:r>
        <w:t>Tableau 20</w:t>
      </w:r>
      <w:r>
        <w:tab/>
        <w:t xml:space="preserve">Mortalité infantile et postinfantile (pour mille enfants) </w:t>
      </w:r>
      <w:r>
        <w:tab/>
      </w:r>
      <w:r>
        <w:tab/>
        <w:t>68</w:t>
      </w:r>
    </w:p>
    <w:p w:rsidR="00000000" w:rsidRDefault="00000000">
      <w:pPr>
        <w:tabs>
          <w:tab w:val="left" w:pos="540"/>
          <w:tab w:val="left" w:pos="1260"/>
          <w:tab w:val="right" w:leader="dot" w:pos="8647"/>
          <w:tab w:val="center" w:pos="9360"/>
        </w:tabs>
      </w:pPr>
    </w:p>
    <w:p w:rsidR="00000000" w:rsidRDefault="00000000">
      <w:pPr>
        <w:tabs>
          <w:tab w:val="left" w:pos="540"/>
          <w:tab w:val="left" w:pos="1260"/>
          <w:tab w:val="right" w:leader="dot" w:pos="8647"/>
          <w:tab w:val="center" w:pos="9360"/>
        </w:tabs>
      </w:pPr>
      <w:r>
        <w:t>Tableau 21</w:t>
      </w:r>
      <w:r>
        <w:tab/>
        <w:t>Tendance de la mortalité périnatale et néonatale précoce, mortinatalité et</w:t>
      </w:r>
    </w:p>
    <w:p w:rsidR="00000000" w:rsidRDefault="00000000">
      <w:pPr>
        <w:tabs>
          <w:tab w:val="left" w:pos="540"/>
          <w:tab w:val="left" w:pos="1260"/>
          <w:tab w:val="right" w:leader="dot" w:pos="8647"/>
          <w:tab w:val="center" w:pos="9360"/>
        </w:tabs>
      </w:pPr>
      <w:r>
        <w:tab/>
      </w:r>
      <w:r>
        <w:tab/>
        <w:t>mortalité maternelle</w:t>
      </w:r>
      <w:r>
        <w:tab/>
      </w:r>
      <w:r>
        <w:tab/>
        <w:t>68</w:t>
      </w:r>
    </w:p>
    <w:p w:rsidR="00000000" w:rsidRDefault="00000000">
      <w:pPr>
        <w:tabs>
          <w:tab w:val="left" w:pos="540"/>
          <w:tab w:val="left" w:pos="1260"/>
          <w:tab w:val="right" w:leader="dot" w:pos="8647"/>
          <w:tab w:val="center" w:pos="9360"/>
        </w:tabs>
      </w:pPr>
      <w:r>
        <w:tab/>
        <w:t xml:space="preserve"> </w:t>
      </w:r>
    </w:p>
    <w:p w:rsidR="00000000" w:rsidRDefault="00000000">
      <w:pPr>
        <w:tabs>
          <w:tab w:val="left" w:pos="540"/>
          <w:tab w:val="left" w:pos="1260"/>
          <w:tab w:val="right" w:leader="dot" w:pos="8647"/>
          <w:tab w:val="center" w:pos="9360"/>
        </w:tabs>
      </w:pPr>
      <w:r>
        <w:t>Tableau 22</w:t>
      </w:r>
      <w:r>
        <w:tab/>
        <w:t>Maladies infectieuses chez les enfants âgés de moins de 14 ans</w:t>
      </w:r>
      <w:r>
        <w:tab/>
      </w:r>
      <w:r>
        <w:tab/>
        <w:t>68</w:t>
      </w:r>
    </w:p>
    <w:p w:rsidR="00000000" w:rsidRDefault="00000000">
      <w:pPr>
        <w:tabs>
          <w:tab w:val="left" w:pos="540"/>
          <w:tab w:val="left" w:pos="1260"/>
          <w:tab w:val="right" w:leader="dot" w:pos="8647"/>
          <w:tab w:val="center" w:pos="9360"/>
        </w:tabs>
      </w:pPr>
    </w:p>
    <w:p w:rsidR="00000000" w:rsidRDefault="00000000">
      <w:pPr>
        <w:tabs>
          <w:tab w:val="left" w:pos="540"/>
          <w:tab w:val="left" w:pos="1260"/>
          <w:tab w:val="right" w:leader="dot" w:pos="8647"/>
          <w:tab w:val="center" w:pos="9360"/>
        </w:tabs>
      </w:pPr>
      <w:r>
        <w:t>Tableau 23</w:t>
      </w:r>
      <w:r>
        <w:tab/>
        <w:t xml:space="preserve">Maladies vénériennes </w:t>
      </w:r>
      <w:r>
        <w:tab/>
      </w:r>
      <w:r>
        <w:tab/>
        <w:t>69</w:t>
      </w:r>
    </w:p>
    <w:p w:rsidR="00000000" w:rsidRDefault="00000000">
      <w:pPr>
        <w:tabs>
          <w:tab w:val="left" w:pos="540"/>
          <w:tab w:val="left" w:pos="1260"/>
          <w:tab w:val="right" w:leader="dot" w:pos="8647"/>
          <w:tab w:val="center" w:pos="9360"/>
        </w:tabs>
      </w:pPr>
    </w:p>
    <w:p w:rsidR="00000000" w:rsidRDefault="00000000">
      <w:pPr>
        <w:tabs>
          <w:tab w:val="left" w:pos="540"/>
          <w:tab w:val="left" w:pos="1260"/>
          <w:tab w:val="right" w:leader="dot" w:pos="8647"/>
          <w:tab w:val="center" w:pos="9360"/>
        </w:tabs>
      </w:pPr>
      <w:r>
        <w:t>Tableau 24</w:t>
      </w:r>
      <w:r>
        <w:tab/>
        <w:t xml:space="preserve">Établissements préscolaires </w:t>
      </w:r>
      <w:r>
        <w:tab/>
      </w:r>
      <w:r>
        <w:tab/>
        <w:t>70</w:t>
      </w:r>
    </w:p>
    <w:p w:rsidR="00000000" w:rsidRDefault="00000000">
      <w:pPr>
        <w:tabs>
          <w:tab w:val="left" w:pos="540"/>
          <w:tab w:val="left" w:pos="1260"/>
          <w:tab w:val="right" w:leader="dot" w:pos="8647"/>
          <w:tab w:val="center" w:pos="9360"/>
        </w:tabs>
      </w:pPr>
    </w:p>
    <w:p w:rsidR="00000000" w:rsidRDefault="00000000">
      <w:pPr>
        <w:tabs>
          <w:tab w:val="left" w:pos="540"/>
          <w:tab w:val="left" w:pos="1260"/>
          <w:tab w:val="right" w:leader="dot" w:pos="8647"/>
          <w:tab w:val="center" w:pos="9360"/>
        </w:tabs>
      </w:pPr>
      <w:r>
        <w:t>Tableau 25</w:t>
      </w:r>
      <w:r>
        <w:tab/>
        <w:t>Jardins d’enfants pour les enfants âgés de 3 à 7 ans</w:t>
      </w:r>
      <w:r>
        <w:tab/>
      </w:r>
      <w:r>
        <w:tab/>
        <w:t>70</w:t>
      </w:r>
    </w:p>
    <w:p w:rsidR="00000000" w:rsidRDefault="00000000">
      <w:pPr>
        <w:pStyle w:val="Heading1"/>
        <w:tabs>
          <w:tab w:val="center" w:pos="8460"/>
          <w:tab w:val="center" w:pos="9360"/>
        </w:tabs>
        <w:spacing w:after="0"/>
        <w:rPr>
          <w:bCs/>
          <w:caps w:val="0"/>
          <w:szCs w:val="24"/>
          <w:lang w:val="fr-FR" w:eastAsia="fr-FR"/>
        </w:rPr>
      </w:pPr>
      <w:r>
        <w:rPr>
          <w:lang w:val="fr-FR"/>
        </w:rPr>
        <w:br w:type="page"/>
      </w:r>
      <w:r>
        <w:rPr>
          <w:bCs/>
          <w:caps w:val="0"/>
          <w:szCs w:val="24"/>
          <w:lang w:val="fr-FR" w:eastAsia="fr-FR"/>
        </w:rPr>
        <w:t>TABLE DES MATIÈRES (</w:t>
      </w:r>
      <w:r>
        <w:rPr>
          <w:bCs/>
          <w:caps w:val="0"/>
          <w:szCs w:val="24"/>
          <w:u w:val="single"/>
          <w:lang w:val="fr-FR" w:eastAsia="fr-FR"/>
        </w:rPr>
        <w:t>suite</w:t>
      </w:r>
      <w:r>
        <w:rPr>
          <w:bCs/>
          <w:caps w:val="0"/>
          <w:szCs w:val="24"/>
          <w:lang w:val="fr-FR" w:eastAsia="fr-FR"/>
        </w:rPr>
        <w:t>)</w:t>
      </w:r>
    </w:p>
    <w:p w:rsidR="00000000" w:rsidRDefault="00000000">
      <w:pPr>
        <w:tabs>
          <w:tab w:val="right" w:pos="680"/>
          <w:tab w:val="left" w:pos="900"/>
          <w:tab w:val="left" w:pos="1260"/>
          <w:tab w:val="left" w:pos="1620"/>
          <w:tab w:val="right" w:leader="dot" w:pos="7380"/>
          <w:tab w:val="center" w:pos="8460"/>
          <w:tab w:val="center" w:pos="9360"/>
        </w:tabs>
        <w:jc w:val="right"/>
      </w:pPr>
      <w:r>
        <w:rPr>
          <w:iCs/>
          <w:u w:val="single"/>
        </w:rPr>
        <w:t>Page</w:t>
      </w:r>
    </w:p>
    <w:p w:rsidR="00000000" w:rsidRDefault="00000000">
      <w:pPr>
        <w:tabs>
          <w:tab w:val="left" w:pos="540"/>
          <w:tab w:val="left" w:pos="1260"/>
          <w:tab w:val="right" w:leader="dot" w:pos="8647"/>
          <w:tab w:val="center" w:pos="9360"/>
        </w:tabs>
      </w:pPr>
    </w:p>
    <w:p w:rsidR="00000000" w:rsidRDefault="00000000">
      <w:pPr>
        <w:tabs>
          <w:tab w:val="left" w:pos="540"/>
          <w:tab w:val="left" w:pos="1260"/>
          <w:tab w:val="right" w:leader="dot" w:pos="8647"/>
          <w:tab w:val="center" w:pos="9360"/>
        </w:tabs>
      </w:pPr>
      <w:r>
        <w:t>Tableau 26</w:t>
      </w:r>
      <w:r>
        <w:tab/>
        <w:t>Éducation spéciale (notamment pour les enfants handicapés mentaux ou</w:t>
      </w:r>
    </w:p>
    <w:p w:rsidR="00000000" w:rsidRDefault="00000000">
      <w:pPr>
        <w:tabs>
          <w:tab w:val="left" w:pos="540"/>
          <w:tab w:val="left" w:pos="1260"/>
          <w:tab w:val="right" w:leader="dot" w:pos="8647"/>
          <w:tab w:val="center" w:pos="9360"/>
        </w:tabs>
      </w:pPr>
      <w:r>
        <w:tab/>
      </w:r>
      <w:r>
        <w:tab/>
        <w:t>physiques)</w:t>
      </w:r>
      <w:r>
        <w:tab/>
        <w:t xml:space="preserve"> </w:t>
      </w:r>
      <w:r>
        <w:tab/>
        <w:t>70</w:t>
      </w:r>
    </w:p>
    <w:p w:rsidR="00000000" w:rsidRDefault="00000000">
      <w:pPr>
        <w:tabs>
          <w:tab w:val="left" w:pos="540"/>
          <w:tab w:val="left" w:pos="1260"/>
          <w:tab w:val="left" w:pos="1785"/>
          <w:tab w:val="right" w:leader="dot" w:pos="8647"/>
          <w:tab w:val="center" w:pos="9360"/>
        </w:tabs>
      </w:pPr>
      <w:r>
        <w:tab/>
      </w:r>
    </w:p>
    <w:p w:rsidR="00000000" w:rsidRDefault="00000000">
      <w:pPr>
        <w:tabs>
          <w:tab w:val="left" w:pos="540"/>
          <w:tab w:val="left" w:pos="1260"/>
          <w:tab w:val="left" w:pos="1785"/>
          <w:tab w:val="right" w:leader="dot" w:pos="8647"/>
          <w:tab w:val="center" w:pos="9360"/>
        </w:tabs>
      </w:pPr>
      <w:r>
        <w:t>Tableau 27</w:t>
      </w:r>
      <w:r>
        <w:tab/>
        <w:t>Établissements d’enseignement général (tous types et toutes formes de</w:t>
      </w:r>
    </w:p>
    <w:p w:rsidR="00000000" w:rsidRDefault="00000000">
      <w:pPr>
        <w:tabs>
          <w:tab w:val="left" w:pos="540"/>
          <w:tab w:val="left" w:pos="1260"/>
          <w:tab w:val="left" w:pos="1785"/>
          <w:tab w:val="right" w:leader="dot" w:pos="8647"/>
          <w:tab w:val="center" w:pos="9360"/>
        </w:tabs>
      </w:pPr>
      <w:r>
        <w:tab/>
      </w:r>
      <w:r>
        <w:tab/>
        <w:t>propriété confondus) et leurs élèves</w:t>
      </w:r>
      <w:r>
        <w:tab/>
      </w:r>
      <w:r>
        <w:tab/>
        <w:t>71</w:t>
      </w:r>
    </w:p>
    <w:p w:rsidR="00000000" w:rsidRDefault="00000000">
      <w:pPr>
        <w:tabs>
          <w:tab w:val="left" w:pos="540"/>
          <w:tab w:val="left" w:pos="1260"/>
          <w:tab w:val="left" w:pos="1785"/>
          <w:tab w:val="right" w:leader="dot" w:pos="8647"/>
          <w:tab w:val="center" w:pos="9360"/>
        </w:tabs>
      </w:pPr>
      <w:r>
        <w:t xml:space="preserve"> </w:t>
      </w:r>
    </w:p>
    <w:p w:rsidR="00000000" w:rsidRDefault="00000000">
      <w:pPr>
        <w:pStyle w:val="Footer"/>
        <w:tabs>
          <w:tab w:val="clear" w:pos="4536"/>
          <w:tab w:val="clear" w:pos="9072"/>
          <w:tab w:val="left" w:pos="540"/>
          <w:tab w:val="left" w:pos="1260"/>
          <w:tab w:val="left" w:pos="1785"/>
          <w:tab w:val="right" w:leader="dot" w:pos="8647"/>
          <w:tab w:val="center" w:pos="9360"/>
        </w:tabs>
      </w:pPr>
      <w:r>
        <w:t>Tableau 28</w:t>
      </w:r>
      <w:r>
        <w:tab/>
        <w:t>Les effectifs scolaires par type d’enseignement</w:t>
      </w:r>
      <w:r>
        <w:tab/>
      </w:r>
      <w:r>
        <w:tab/>
        <w:t>71</w:t>
      </w:r>
    </w:p>
    <w:p w:rsidR="00000000" w:rsidRDefault="00000000">
      <w:pPr>
        <w:tabs>
          <w:tab w:val="left" w:pos="540"/>
          <w:tab w:val="left" w:pos="1260"/>
          <w:tab w:val="left" w:pos="1785"/>
          <w:tab w:val="right" w:leader="dot" w:pos="8647"/>
          <w:tab w:val="center" w:pos="9360"/>
        </w:tabs>
      </w:pPr>
    </w:p>
    <w:p w:rsidR="00000000" w:rsidRDefault="00000000">
      <w:pPr>
        <w:tabs>
          <w:tab w:val="left" w:pos="540"/>
          <w:tab w:val="left" w:pos="1260"/>
          <w:tab w:val="left" w:pos="1785"/>
          <w:tab w:val="right" w:leader="dot" w:pos="8647"/>
          <w:tab w:val="center" w:pos="9360"/>
        </w:tabs>
      </w:pPr>
      <w:r>
        <w:t>Tableau 29</w:t>
      </w:r>
      <w:r>
        <w:tab/>
        <w:t>Établissements d’activités extrascolaires</w:t>
      </w:r>
      <w:r>
        <w:tab/>
      </w:r>
      <w:r>
        <w:tab/>
        <w:t>72</w:t>
      </w:r>
    </w:p>
    <w:p w:rsidR="00000000" w:rsidRDefault="00000000">
      <w:pPr>
        <w:tabs>
          <w:tab w:val="left" w:pos="540"/>
          <w:tab w:val="left" w:pos="1260"/>
          <w:tab w:val="left" w:pos="1785"/>
          <w:tab w:val="right" w:leader="dot" w:pos="8647"/>
          <w:tab w:val="center" w:pos="9360"/>
        </w:tabs>
      </w:pPr>
    </w:p>
    <w:p w:rsidR="00000000" w:rsidRDefault="00000000">
      <w:pPr>
        <w:pStyle w:val="Footer"/>
        <w:tabs>
          <w:tab w:val="clear" w:pos="4536"/>
          <w:tab w:val="clear" w:pos="9072"/>
          <w:tab w:val="left" w:pos="540"/>
          <w:tab w:val="left" w:pos="1260"/>
          <w:tab w:val="right" w:leader="dot" w:pos="8647"/>
          <w:tab w:val="center" w:pos="9360"/>
        </w:tabs>
      </w:pPr>
      <w:r>
        <w:t>Tableau 30</w:t>
      </w:r>
      <w:r>
        <w:tab/>
        <w:t>Délinquants juvéniles</w:t>
      </w:r>
      <w:r>
        <w:tab/>
      </w:r>
      <w:r>
        <w:tab/>
        <w:t>72</w:t>
      </w:r>
    </w:p>
    <w:p w:rsidR="00000000" w:rsidRDefault="00000000">
      <w:pPr>
        <w:tabs>
          <w:tab w:val="left" w:pos="540"/>
          <w:tab w:val="left" w:pos="1260"/>
          <w:tab w:val="left" w:pos="1785"/>
          <w:tab w:val="right" w:leader="dot" w:pos="8647"/>
          <w:tab w:val="center" w:pos="9360"/>
        </w:tabs>
      </w:pPr>
    </w:p>
    <w:p w:rsidR="00000000" w:rsidRDefault="00000000">
      <w:pPr>
        <w:tabs>
          <w:tab w:val="left" w:pos="540"/>
          <w:tab w:val="left" w:pos="1260"/>
          <w:tab w:val="left" w:pos="1785"/>
          <w:tab w:val="right" w:leader="dot" w:pos="8647"/>
          <w:tab w:val="center" w:pos="9360"/>
        </w:tabs>
      </w:pPr>
      <w:r>
        <w:t>Tableau 31</w:t>
      </w:r>
      <w:r>
        <w:tab/>
        <w:t>Infractions commises par des adolescents ayant donné lieu à des</w:t>
      </w:r>
    </w:p>
    <w:p w:rsidR="00000000" w:rsidRDefault="00000000">
      <w:pPr>
        <w:tabs>
          <w:tab w:val="left" w:pos="540"/>
          <w:tab w:val="left" w:pos="1260"/>
          <w:tab w:val="left" w:pos="1785"/>
          <w:tab w:val="right" w:leader="dot" w:pos="8647"/>
          <w:tab w:val="center" w:pos="9360"/>
        </w:tabs>
      </w:pPr>
      <w:r>
        <w:tab/>
      </w:r>
      <w:r>
        <w:tab/>
        <w:t>condamnations</w:t>
      </w:r>
      <w:r>
        <w:tab/>
      </w:r>
      <w:r>
        <w:tab/>
        <w:t>73</w:t>
      </w:r>
    </w:p>
    <w:p w:rsidR="00000000" w:rsidRDefault="00000000">
      <w:pPr>
        <w:tabs>
          <w:tab w:val="left" w:pos="540"/>
          <w:tab w:val="left" w:pos="1260"/>
          <w:tab w:val="left" w:pos="1785"/>
          <w:tab w:val="right" w:leader="dot" w:pos="8647"/>
          <w:tab w:val="center" w:pos="9360"/>
        </w:tabs>
      </w:pPr>
    </w:p>
    <w:p w:rsidR="00000000" w:rsidRDefault="00000000">
      <w:pPr>
        <w:tabs>
          <w:tab w:val="left" w:pos="540"/>
          <w:tab w:val="left" w:pos="1260"/>
          <w:tab w:val="left" w:pos="1785"/>
          <w:tab w:val="right" w:leader="dot" w:pos="8647"/>
          <w:tab w:val="center" w:pos="9360"/>
        </w:tabs>
      </w:pPr>
      <w:r>
        <w:t>Tableau 32</w:t>
      </w:r>
      <w:r>
        <w:tab/>
        <w:t>Infractions enregistrées par les services des affaires intérieures</w:t>
      </w:r>
      <w:r>
        <w:tab/>
      </w:r>
      <w:r>
        <w:tab/>
        <w:t>73</w:t>
      </w:r>
    </w:p>
    <w:p w:rsidR="00000000" w:rsidRDefault="00000000">
      <w:pPr>
        <w:tabs>
          <w:tab w:val="left" w:pos="540"/>
          <w:tab w:val="left" w:pos="1260"/>
          <w:tab w:val="left" w:pos="1785"/>
          <w:tab w:val="right" w:leader="dot" w:pos="8647"/>
          <w:tab w:val="center" w:pos="9360"/>
        </w:tabs>
      </w:pPr>
    </w:p>
    <w:p w:rsidR="00000000" w:rsidRDefault="00000000">
      <w:pPr>
        <w:tabs>
          <w:tab w:val="left" w:pos="540"/>
          <w:tab w:val="left" w:pos="1260"/>
          <w:tab w:val="left" w:pos="1785"/>
          <w:tab w:val="right" w:leader="dot" w:pos="8647"/>
          <w:tab w:val="center" w:pos="9360"/>
        </w:tabs>
      </w:pPr>
      <w:r>
        <w:t>Tableau 33</w:t>
      </w:r>
      <w:r>
        <w:tab/>
        <w:t>Adolescents fichés par les services des affaires intérieures</w:t>
      </w:r>
      <w:r>
        <w:tab/>
      </w:r>
      <w:r>
        <w:tab/>
        <w:t>73</w:t>
      </w:r>
    </w:p>
    <w:p w:rsidR="00000000" w:rsidRDefault="00000000">
      <w:pPr>
        <w:tabs>
          <w:tab w:val="left" w:pos="540"/>
          <w:tab w:val="left" w:pos="1260"/>
          <w:tab w:val="left" w:pos="1785"/>
          <w:tab w:val="right" w:leader="dot" w:pos="8647"/>
          <w:tab w:val="center" w:pos="9360"/>
        </w:tabs>
      </w:pPr>
    </w:p>
    <w:p w:rsidR="00000000" w:rsidRDefault="00000000">
      <w:pPr>
        <w:tabs>
          <w:tab w:val="left" w:pos="540"/>
          <w:tab w:val="left" w:pos="1260"/>
          <w:tab w:val="left" w:pos="1785"/>
          <w:tab w:val="right" w:leader="dot" w:pos="8647"/>
          <w:tab w:val="center" w:pos="9360"/>
        </w:tabs>
      </w:pPr>
      <w:r>
        <w:t>Tableau 34</w:t>
      </w:r>
      <w:r>
        <w:tab/>
        <w:t>Délinquants juvéniles</w:t>
      </w:r>
      <w:r>
        <w:tab/>
      </w:r>
      <w:r>
        <w:tab/>
        <w:t>74</w:t>
      </w:r>
    </w:p>
    <w:p w:rsidR="00000000" w:rsidRDefault="00000000">
      <w:pPr>
        <w:tabs>
          <w:tab w:val="left" w:pos="540"/>
          <w:tab w:val="left" w:pos="1260"/>
          <w:tab w:val="left" w:pos="1785"/>
          <w:tab w:val="right" w:leader="dot" w:pos="8647"/>
          <w:tab w:val="center" w:pos="9360"/>
        </w:tabs>
      </w:pPr>
    </w:p>
    <w:p w:rsidR="00000000" w:rsidRDefault="00000000">
      <w:pPr>
        <w:tabs>
          <w:tab w:val="left" w:pos="540"/>
          <w:tab w:val="left" w:pos="1260"/>
          <w:tab w:val="left" w:pos="1785"/>
          <w:tab w:val="right" w:leader="dot" w:pos="8647"/>
          <w:tab w:val="center" w:pos="9360"/>
        </w:tabs>
      </w:pPr>
      <w:r>
        <w:t>Tableau 35</w:t>
      </w:r>
      <w:r>
        <w:tab/>
        <w:t>Délinquants juvéniles</w:t>
      </w:r>
      <w:r>
        <w:tab/>
      </w:r>
      <w:r>
        <w:tab/>
        <w:t>74</w:t>
      </w:r>
    </w:p>
    <w:p w:rsidR="00000000" w:rsidRDefault="00000000">
      <w:pPr>
        <w:tabs>
          <w:tab w:val="left" w:pos="540"/>
          <w:tab w:val="left" w:pos="1260"/>
          <w:tab w:val="left" w:pos="1785"/>
          <w:tab w:val="right" w:leader="dot" w:pos="8647"/>
          <w:tab w:val="center" w:pos="9360"/>
        </w:tabs>
      </w:pPr>
    </w:p>
    <w:p w:rsidR="00000000" w:rsidRDefault="00000000">
      <w:pPr>
        <w:tabs>
          <w:tab w:val="left" w:pos="540"/>
          <w:tab w:val="left" w:pos="1260"/>
          <w:tab w:val="left" w:pos="1785"/>
          <w:tab w:val="right" w:leader="dot" w:pos="8647"/>
          <w:tab w:val="center" w:pos="9360"/>
        </w:tabs>
      </w:pPr>
    </w:p>
    <w:p w:rsidR="00000000" w:rsidRDefault="00000000">
      <w:pPr>
        <w:pStyle w:val="Footer"/>
        <w:numPr>
          <w:ilvl w:val="0"/>
          <w:numId w:val="40"/>
        </w:numPr>
        <w:tabs>
          <w:tab w:val="clear" w:pos="1080"/>
          <w:tab w:val="clear" w:pos="4536"/>
          <w:tab w:val="clear" w:pos="9072"/>
          <w:tab w:val="num" w:pos="-3240"/>
          <w:tab w:val="left" w:pos="540"/>
          <w:tab w:val="left" w:pos="1260"/>
          <w:tab w:val="right" w:leader="dot" w:pos="8647"/>
          <w:tab w:val="center" w:pos="9360"/>
        </w:tabs>
        <w:ind w:left="0" w:firstLine="0"/>
      </w:pPr>
      <w:r>
        <w:t xml:space="preserve">Liste des lois et réglementations principales adoptées de 1998 à 2003 en application </w:t>
      </w:r>
    </w:p>
    <w:p w:rsidR="00000000" w:rsidRDefault="00000000">
      <w:pPr>
        <w:pStyle w:val="Footer"/>
        <w:tabs>
          <w:tab w:val="clear" w:pos="4536"/>
          <w:tab w:val="clear" w:pos="9072"/>
          <w:tab w:val="left" w:pos="540"/>
          <w:tab w:val="left" w:pos="1260"/>
          <w:tab w:val="right" w:leader="dot" w:pos="8647"/>
          <w:tab w:val="center" w:pos="9360"/>
        </w:tabs>
      </w:pPr>
      <w:r>
        <w:tab/>
        <w:t>des principes de la Convention relative aux droits de l’enfant.</w:t>
      </w:r>
      <w:r>
        <w:tab/>
      </w:r>
      <w:r>
        <w:tab/>
        <w:t>75</w:t>
      </w:r>
    </w:p>
    <w:p w:rsidR="00000000" w:rsidRDefault="00000000">
      <w:pPr>
        <w:pStyle w:val="Heading1"/>
        <w:tabs>
          <w:tab w:val="left" w:pos="3780"/>
          <w:tab w:val="right" w:leader="dot" w:pos="8647"/>
          <w:tab w:val="center" w:pos="9360"/>
        </w:tabs>
        <w:spacing w:after="0"/>
        <w:rPr>
          <w:bCs/>
          <w:caps w:val="0"/>
          <w:szCs w:val="24"/>
          <w:lang w:val="fr-FR" w:eastAsia="fr-FR"/>
        </w:rPr>
      </w:pPr>
    </w:p>
    <w:p w:rsidR="00000000" w:rsidRDefault="00000000">
      <w:pPr>
        <w:pStyle w:val="Heading1"/>
        <w:spacing w:after="0"/>
        <w:rPr>
          <w:bCs/>
          <w:caps w:val="0"/>
          <w:szCs w:val="24"/>
          <w:lang w:val="fr-FR" w:eastAsia="fr-FR"/>
        </w:rPr>
      </w:pPr>
      <w:r>
        <w:rPr>
          <w:bCs/>
          <w:caps w:val="0"/>
          <w:szCs w:val="24"/>
          <w:lang w:val="fr-FR" w:eastAsia="fr-FR"/>
        </w:rPr>
        <w:br w:type="page"/>
        <w:t>Introduction</w:t>
      </w:r>
    </w:p>
    <w:p w:rsidR="00000000" w:rsidRDefault="00000000">
      <w:pPr>
        <w:jc w:val="center"/>
        <w:rPr>
          <w:b/>
          <w:bCs/>
        </w:rPr>
      </w:pPr>
    </w:p>
    <w:p w:rsidR="00000000" w:rsidRDefault="00000000">
      <w:r>
        <w:t>1.</w:t>
      </w:r>
      <w:r>
        <w:tab/>
        <w:t xml:space="preserve">En ratifiant la Convention relative aux droits de l’enfant le 12 janvier 1994, la République kirghize s’est mise dans l’obligation de l’intégrer dans sa législation interne et de garantir à la fois aux plans économique et social les droits qu’elle confère. Les exigences que cette convention impose à la société kirghize moderne constituent un défi important pour l’avenir, car le premier devoir des adultes est de se préoccuper des enfants. Le respect des droits des citoyens du Kirghizistan se fonde sur l’attitude de la société envers ses enfants. </w:t>
      </w:r>
    </w:p>
    <w:p w:rsidR="00000000" w:rsidRDefault="00000000"/>
    <w:p w:rsidR="00000000" w:rsidRDefault="00000000">
      <w:r>
        <w:t>2.</w:t>
      </w:r>
      <w:r>
        <w:tab/>
        <w:t>Le présent rapport a été établi en tenant compte des directives générales concernant la forme et le contenu des rapports périodiques devant être soumis par les États conformément au paragraphe 1 b) b de l’article 44 de la Convention et des observations finales du Comité des droits de l’enfant concernant le rapport initial du Kirghizistan présenté au Comité en 1998. Il s’appuie sur les renseignements communiqués par les ministères et les départements administratifs chargés des questions relatives à la situation des enfants et à la protection de leurs droits, ainsi que par les organisations non gouvernementales concernées par les problèmes relatifs aux enfants. Il donne un aperçu de la situation des enfants dans la République kirghize, qui montre l’influence sociale et économique actuelle, et rend compte des mesures prises pour que le pays s’acquitte de ses obligations au titre de la Convention, des progrès accomplis, des difficultés rencontrées et des plans de travail pour l’avenir.</w:t>
      </w:r>
    </w:p>
    <w:p w:rsidR="00000000" w:rsidRDefault="00000000"/>
    <w:p w:rsidR="00000000" w:rsidRDefault="00000000">
      <w:r>
        <w:t>3.</w:t>
      </w:r>
      <w:r>
        <w:tab/>
        <w:t>On y trouve également une analyse des principaux textes législatifs (y compris de ceux qui sont actuellement en vigueur) adoptés au Kirghizistan au cours de la période en question afin que les dispositions de la Convention puissent prendre effet.</w:t>
      </w:r>
      <w:r>
        <w:tab/>
      </w:r>
    </w:p>
    <w:p w:rsidR="00000000" w:rsidRDefault="00000000"/>
    <w:p w:rsidR="00000000" w:rsidRDefault="00000000">
      <w:r>
        <w:t>4.</w:t>
      </w:r>
      <w:r>
        <w:tab/>
        <w:t>Dans les annexes à ce rapport figurent des tableaux statistiques et une liste de textes de lois et de règlements, ainsi que d’autres renseignements pertinents.</w:t>
      </w:r>
    </w:p>
    <w:p w:rsidR="00000000" w:rsidRDefault="00000000"/>
    <w:p w:rsidR="00000000" w:rsidRDefault="00000000">
      <w:pPr>
        <w:pStyle w:val="Heading1"/>
        <w:spacing w:after="0"/>
        <w:rPr>
          <w:bCs/>
          <w:caps w:val="0"/>
          <w:szCs w:val="24"/>
          <w:lang w:val="fr-FR" w:eastAsia="fr-FR"/>
        </w:rPr>
      </w:pPr>
      <w:r>
        <w:rPr>
          <w:bCs/>
          <w:caps w:val="0"/>
          <w:szCs w:val="24"/>
          <w:lang w:val="fr-FR" w:eastAsia="fr-FR"/>
        </w:rPr>
        <w:t>I.  MESURES GÉNÉRALES D’APPLICATION</w:t>
      </w:r>
    </w:p>
    <w:p w:rsidR="00000000" w:rsidRDefault="00000000">
      <w:pPr>
        <w:tabs>
          <w:tab w:val="left" w:pos="2340"/>
        </w:tabs>
      </w:pPr>
      <w:r>
        <w:tab/>
      </w:r>
    </w:p>
    <w:p w:rsidR="00000000" w:rsidRDefault="00000000">
      <w:r>
        <w:t>5.</w:t>
      </w:r>
      <w:r>
        <w:tab/>
        <w:t>La République kirghize a reconnu les principes et les normes du droit international, signé les traités et les accords internationaux relatifs aux droits de l’homme et aux droits de l’enfant, et en a tenu compte dans sa propre législation. Toutes les précautions sont prises pour faire en sorte que les droits de l’enfant et les droits de l’homme ne soient pas simplement décrétés, mais également protégés par la loi.</w:t>
      </w:r>
    </w:p>
    <w:p w:rsidR="00000000" w:rsidRDefault="00000000"/>
    <w:p w:rsidR="00000000" w:rsidRDefault="00000000">
      <w:r>
        <w:t>6.</w:t>
      </w:r>
      <w:r>
        <w:tab/>
        <w:t>Les normes inscrites dans la Constitution de la République du Kirghizistan sont conformes à la Déclaration universelle des droits de l’homme, aux pactes internationaux relatifs aux droits de l’homme et aux autres instruments internationaux les concernant. En vertu de la législation nationale, tous les citoyens du Kirghizistan ont droit à la protection de leurs droits et libertés dans des conditions d’égalité, indépendamment de toute considération d’origine nationale ou sociale, de sexe, de langue, de convictions politiques ou autres, de religion, de lieu de résidence, de patrimoine ou autres. La protection des droits et libertés par les tribunaux est garantie.</w:t>
      </w:r>
    </w:p>
    <w:p w:rsidR="00000000" w:rsidRDefault="00000000"/>
    <w:p w:rsidR="00000000" w:rsidRDefault="00000000">
      <w:r>
        <w:t>7.</w:t>
      </w:r>
      <w:r>
        <w:tab/>
        <w:t>La loi sur la protection et la défense des droits des mineurs, adoptée en 1999, donne une expression concrète aux dispositions de la Convention relative aux droits de l’enfant. Cette loi revêt une importance considérable : elle pose le fondement du futur développement du système national de protection et de défense des droits de l’enfant et constitue également un modèle d’incorporation des règles du droit international relatif aux enfants dans la législation interne qui, quoique remontant à moins de dix ans, est en train d’être entièrement révisée afin d’être mise en conformité avec la Convention. À titre d’exemple, en vertu des amendements effectués le 31 mai 2001, le Code pénal, qui est entré en vigueur le 21 septembre 1998, comporte un chapitre séparé consacré aux infractions commises contre la famille et les mineurs. Le Code de procédure pénale du 30 juin 1999 couvre l’ensemble des règles de procédure pénale applicables aux mineurs, etc. En outre, conformément à la Convention, l’ordonnance du Procureur général du 18 mai 2000 sur les mesures destinées à améliorer l’efficacité du contrôle, par le parquet, de l’application de la loi relative aux mineurs et à renforcer son effet préventif tient compte des dispositions de la Convention et de l’Ensemble de règles minima des Nations Unies concernant l’administration de la justice pour mineurs (les Règles de Beijing).</w:t>
      </w:r>
    </w:p>
    <w:p w:rsidR="00000000" w:rsidRDefault="00000000"/>
    <w:p w:rsidR="00000000" w:rsidRDefault="00000000">
      <w:r>
        <w:t>8.</w:t>
      </w:r>
      <w:r>
        <w:tab/>
        <w:t xml:space="preserve">Outre les dispositions de la Constitution qui incluent les principes fondamentaux de la protection des droits de l’homme au Kirghizistan, il existe un certain nombre de lois et de règlements visant à garantir plus encore le respect des droits de l’homme et de ceux de l’enfant. Avant qu’ils ne fussent adoptés, la législation nationale a fait l’objet d’un examen attentif afin que puissent en être éliminées les contradictions et les incohérences, y compris en rapport avec la Convention. Ces améliorations apportées à l’ensemble de la législation nationale, tout comme les lois et les règlements adoptés au cours de la période couverte par le présent rapport (1997-2001), sont conformes, par leur nature et leur teneur, aux exigences de la Convention. Le gouvernement a adopté une décision officielle concernant un projet de loi permettant au pays d’accéder aux Protocoles facultatifs à la Convention relative aux droits de l’enfant concernant la situation des enfants impliqués dans les conflits armés, et la vente d’enfants, la prostitution des enfants et la pornographie mettant en scène des enfants, du 25 mai 2000 ; ce projet de loi est actuellement soumis au Parlement. </w:t>
      </w:r>
    </w:p>
    <w:p w:rsidR="00000000" w:rsidRDefault="00000000">
      <w:pPr>
        <w:pStyle w:val="Footer"/>
        <w:tabs>
          <w:tab w:val="clear" w:pos="4536"/>
          <w:tab w:val="clear" w:pos="9072"/>
        </w:tabs>
      </w:pPr>
    </w:p>
    <w:p w:rsidR="00000000" w:rsidRDefault="00000000">
      <w:r>
        <w:t>9.</w:t>
      </w:r>
      <w:r>
        <w:tab/>
        <w:t xml:space="preserve">Concernant la reconnaissance, dans la Constitution et dans le reste de la législation kirghize, des droits établis par la Convention, c’est cette dernière qui fait foi, et les services du ministère public, les organes de contrôle départementaux ainsi que les tribunaux peuvent tous se référer directement à ses dispositions. Par exemple, la pratique judiciaire concernant les délinquants juvéniles, qui a été généralisée en 2001, montre que les tribunaux jugent les affaires mettant en cause ces derniers selon les principes du droit interne actuel, les tribunaux eux-mêmes se référant de manière directe, dans la plupart des cas, aux dispositions de la Convention que les organes concernés mettent directement en application. </w:t>
      </w:r>
    </w:p>
    <w:p w:rsidR="00000000" w:rsidRDefault="00000000">
      <w:r>
        <w:tab/>
      </w:r>
    </w:p>
    <w:p w:rsidR="00000000" w:rsidRDefault="00000000">
      <w:r>
        <w:t>10.</w:t>
      </w:r>
      <w:r>
        <w:tab/>
        <w:t>Afin d’assurer un strict respect de la Convention et du Code de procédure pénale, y compris des règles qui régissent en particulier les affaires mettant en cause des mineurs, un projet de loi sera élaboré en 2002, visant à modifier et à compléter la loi sur la Cour Suprême de la République kirghize et sur les juridictions locales de droit commun. Il prévoira que les juges soient répartis en groupes se spécialisant dans les affaires impliquant des mineurs.</w:t>
      </w:r>
    </w:p>
    <w:p w:rsidR="00000000" w:rsidRDefault="00000000"/>
    <w:p w:rsidR="00000000" w:rsidRDefault="00000000">
      <w:r>
        <w:t>11.</w:t>
      </w:r>
      <w:r>
        <w:tab/>
        <w:t xml:space="preserve">Toutes les lois déjà adoptées ou en cours d’adoption vont dans le sens de la promotion des droits de l’enfant. Toutefois, pour un certain nombre de raisons pratiques, dont la principale est l’absence, à l’heure actuelle, d’une politique gouvernementale d’ensemble qui rende possible de résoudre tous les problèmes concernant les enfants, le système actuel de protection juridique de l’enfance manque encore d’efficacité. De plus, il n’existe aucun mécanisme permettant de faire </w:t>
      </w:r>
    </w:p>
    <w:p w:rsidR="00000000" w:rsidRDefault="00000000">
      <w:r>
        <w:br w:type="page"/>
        <w:t>en sorte que toutes les mesures gouvernementales relatives aux enfants soient appliquées ou que soit contrôlée la mise en œuvre des décisions pour que les responsables de cette dernière aient à en rendre compte.</w:t>
      </w:r>
    </w:p>
    <w:p w:rsidR="00000000" w:rsidRDefault="00000000"/>
    <w:p w:rsidR="00000000" w:rsidRDefault="00000000">
      <w:r>
        <w:t>12.</w:t>
      </w:r>
      <w:r>
        <w:tab/>
        <w:t xml:space="preserve">Au cours de l’année 2000, les juridictions locales de droit commun ont eu à connaître de 1 112 affaires pénales impliquant des mineurs. Des peines ont été prononcées dans 888 cas ; les autres dossiers ont été clos pour diverses raisons. Comme au cours des années précédentes, les délits contre les biens ont constitué la forme la plus répandue d’infraction chez les mineurs. La plupart des jeunes délinquants faisant l’objet d’une condamnation n’ont pas suivi un enseignement secondaire, appartiennent à une famille désunie ou éclatée et ont connu des conditions de vie plus que médiocres. Lorsqu’ils fixent les dates des audiences relatives aux affaires mettant en cause des mineurs, les tribunaux considèrent attentivement ce qui peut justifier le placement des jeunes prévenus en détention provisoire, car la loi dispose que ce placement ne peut être ordonné que dans des circonstances exceptionnelles, lorsque les conditions sont telles que c’est la seule option valable et qu’elle est justifiée par la gravité de l’infraction. Les proches parents ou les représentants légaux du mineur, un spécialiste de l’éducation des enfants ou un psychologue peuvent être présents à l’audience avec l’avocat de la défense nommé par le tribunal ; il est tenu compte de l’âge du mineur. Dans le cas où l’âge d’un prévenu mineur ne peut être déterminé (ses papiers d’identité ayant été perdus ou son acte de naissance étant introuvable), les tribunaux demandent qu’un examen médico-légal ait lieu. Lorsqu’il s’agit de prononcer des peines à l’encontre des mineurs, les tribunaux considèrent avant tout la possibilité d’en imposer qui ne soient pas privatives de liberté, d’autres exigences pertinentes étant également respectées. </w:t>
      </w:r>
    </w:p>
    <w:p w:rsidR="00000000" w:rsidRDefault="00000000"/>
    <w:p w:rsidR="00000000" w:rsidRDefault="00000000">
      <w:r>
        <w:t>13.</w:t>
      </w:r>
      <w:r>
        <w:tab/>
        <w:t>Conformément à la Constitution, le Bureau du Procureur général est chargé, dans les limites de ses pouvoirs, de veiller à l’application précise et uniforme de la législation. Ses agents effectuent des enquêtes judiciaires, participent à des audiences comme et lorsque cela est prévu par la loi, et mettent en œuvre des moyens de recours, y compris pour les mineurs. Le contrôle de l’application de la loi et d’autres règlements relève aussi de la responsabilité des ministères et des services gouvernementaux compétents.</w:t>
      </w:r>
    </w:p>
    <w:p w:rsidR="00000000" w:rsidRDefault="00000000">
      <w:r>
        <w:tab/>
      </w:r>
    </w:p>
    <w:p w:rsidR="00000000" w:rsidRDefault="00000000">
      <w:r>
        <w:t>14.</w:t>
      </w:r>
      <w:r>
        <w:tab/>
        <w:t xml:space="preserve">Entre 1999 et 2001, les services du Procureur général ont effectué plus de 1 000 enquêtes relatives à l’application des lois concernant les mineurs. Ces enquêtes ont entraîné la publication de 1 073 rapports, une demande d’explications, pour divers motifs, à 514 fonctionnaires et l’ouverture et la réalisation d’enquêtes dans le cadre de 35 procédures pénales. </w:t>
      </w:r>
    </w:p>
    <w:p w:rsidR="00000000" w:rsidRDefault="00000000">
      <w:r>
        <w:tab/>
      </w:r>
    </w:p>
    <w:p w:rsidR="00000000" w:rsidRDefault="00000000">
      <w:r>
        <w:t>15.</w:t>
      </w:r>
      <w:r>
        <w:tab/>
        <w:t>La vérification du respect des normes et des règles de la Convention relative aux droits de l’enfant de la part de tous ceux qui sont responsables de la protection de la vie, de la santé et des droits des enfants et des adolescents fait partie des objectifs principaux des enquêtes menées par la Commission des mineurs du gouvernement de la République kirghize, les ministères, les services du Procureur général et les autorités des affaires intérieures, de l’éducation, de la santé et autres.</w:t>
      </w:r>
    </w:p>
    <w:p w:rsidR="00000000" w:rsidRDefault="00000000"/>
    <w:p w:rsidR="00000000" w:rsidRDefault="00000000">
      <w:r>
        <w:t>16.</w:t>
      </w:r>
      <w:r>
        <w:tab/>
        <w:t xml:space="preserve">Il est rendu compte de la teneur des mesures prises pour appliquer la Convention relative aux droits de l’enfant dans les sections correspondantes du présent rapport. Conformément à la Convention, aux observations finales du Comité des droits de l’enfant relatives au rapport initial du Kirghizistan, et aux objectifs fixés par le cadre de développement intégré du pays, le Programme national « Nouvelle génération » d’application des droits de l’enfant pour la période allant jusqu’à 2010 a été approuvé par la décision gouvernementale No 431 du 14 août 2001. </w:t>
      </w:r>
    </w:p>
    <w:p w:rsidR="00000000" w:rsidRDefault="00000000">
      <w:r>
        <w:br w:type="page"/>
        <w:t>17.</w:t>
      </w:r>
      <w:r>
        <w:tab/>
        <w:t>L’élaboration de ce programme s’est révélée remarquable en raison du fait que des représentants de la société civile, des organisations non gouvernementales et internationales, ainsi que des enfants eux-mêmes y ont activement participé aux côtés des représentants de l’État. Afin de faire en sorte que l’opinion publique soit largement représentée dans la préparation dudit programme, deux séries de séminaires régionaux impliquant un total de quelque 1 000 personnes se sont tenus dans différentes régions du pays. Il en est résulté la présentation de 600 propositions qui en ont constitué la base. Les participants à ces séminaires en ont également défini la méthodologie, les indicateurs de performance et les modalités de gestion. Ce programme vise à créer les conditions nécessaires pour assurer la survie, la croissance et le développement d’ensemble de tous les enfants du pays, ainsi que leur participation à la vie de la société et le renforcement des valeurs éthiques au sein des générations à venir.</w:t>
      </w:r>
    </w:p>
    <w:p w:rsidR="00000000" w:rsidRDefault="00000000">
      <w:r>
        <w:tab/>
      </w:r>
    </w:p>
    <w:p w:rsidR="00000000" w:rsidRDefault="00000000">
      <w:r>
        <w:t>18.</w:t>
      </w:r>
      <w:r>
        <w:tab/>
        <w:t>Comme les principaux bénéficiaires doivent en être les enfants, il tient compte des intérêts des familles. En conséquence, en rapport avec le Cadre de développement intégré jusqu’à 2010, sur la base des principes de la Convention relative aux droits de l’enfant et de la Stratégie nationale de développement durable et en coopération avec la société civile du niveau du village à celui de l’oblast, le gouvernement a décrété que le fait d’accorder la plus grande attention possible au bien-être des enfants était un aspect essentiel du changement économique et social, et a défini le développement des enfants et de la famille comme étant l’objectif principal de la politique sociale du pays.</w:t>
      </w:r>
    </w:p>
    <w:p w:rsidR="00000000" w:rsidRDefault="00000000"/>
    <w:p w:rsidR="00000000" w:rsidRDefault="00000000">
      <w:r>
        <w:t>19.</w:t>
      </w:r>
      <w:r>
        <w:tab/>
        <w:t xml:space="preserve">À tous les niveaux de la République kirghize, se trouvent des organes chargés de régler les problèmes des familles, des femmes et des enfants. Une commission de l’éducation, des femmes, de la famille et de la jeunesse, qui veille à la protection des intérêts des mineurs lors de l’examen parlementaire des projets de lois fonctionne au sein de l’assemblée législative du Zhogorku Kenesh. La coordination et la conduite de la politique nationale relative à l’éducation et à la science relèvent de la responsabilité de la Commission de l’éducation et de la science auprès du Président de la République. Le gouvernement a établi une Commission des mineurs et lui a confié les responsabilités suivantes : la coordination des efforts des organismes publics et privés pour lutter contre le vagabondage des enfants et la délinquance juvénile ; la recherche de logements pour les enfants et les adolescents ainsi que la protection de leurs droits ; le suivi de la rééducation des mineurs dans les établissements relevant de divers ministères ; l’aide aux enfants et aux adolescents qui travaillent, etc. Des organes similaires ont été mis sur pied dans les régions. Par exemple, à la suite de la décision gouvernementale No 3 du 3 janvier 2001 concernant l’application des deux décrets présidentiels du 28 décembre 2000 relatifs à la réorganisation des organes centraux de l’administration nationale et des mesures prises pour améliorer encore les structures de gestion des organismes nationaux, a été établie, au sein des services du procureur général, une section chargée de veiller au respect des droits de l’homme et des libertés fondamentales, à celui des lois sur les mineurs, à l’application des peines prononcées par les tribunaux et au contrôle de la toxicomanie. Cette section a également la responsabilité de défendre les droits des enfants et d’en assurer le respect ; elle est en relation avec un certain nombre d’organisations internationales et non gouvernementales, dont l’Organisation pour la sécurité et la coopération en Europe (OSCE), l’UNICEF et l’Organisation internationale pour les migrations (OIM). Des structures similaires ont été établies au sein du Ministère de l’intérieur, du Ministère du travail et de la protection sociale, du Ministère de la santé, du Ministère de l’éducation et de la culture, etc. </w:t>
      </w:r>
    </w:p>
    <w:p w:rsidR="00000000" w:rsidRDefault="00000000"/>
    <w:p w:rsidR="00000000" w:rsidRDefault="00000000">
      <w:r>
        <w:t>20.</w:t>
      </w:r>
      <w:r>
        <w:tab/>
        <w:t>Le programme « Nouvelle génération » prévoit une coordination efficace, en matière de politique relative à l’enfance, entre les organes locaux et centraux et les institutions indépendantes.</w:t>
      </w:r>
    </w:p>
    <w:p w:rsidR="00000000" w:rsidRDefault="00000000"/>
    <w:p w:rsidR="00000000" w:rsidRDefault="00000000">
      <w:r>
        <w:t>21.</w:t>
      </w:r>
      <w:r>
        <w:tab/>
        <w:t xml:space="preserve">Au cours de ces dernières années, les organismes gouvernementaux et les organisations non gouvernementales et internationales se sont lancés dans des activités communes en faveur des enfants (contrôle du respect des droits de l’enfant et de la Convention relative aux droits de l’enfant, organisation de conférences, de forums et de stages de formation, etc.). On compte plus de 500 organisations non gouvernementales agréées qui s’occupent de la famille et de l’enfance dans la République du Kirghizistan. </w:t>
      </w:r>
    </w:p>
    <w:p w:rsidR="00000000" w:rsidRDefault="00000000"/>
    <w:p w:rsidR="00000000" w:rsidRDefault="00000000">
      <w:r>
        <w:t>22.</w:t>
      </w:r>
      <w:r>
        <w:tab/>
        <w:t>Le système éducatif a été largement réformé du niveau préscolaire au niveau universitaire supérieur. La politique nationale actuelle en matière d’éducation vise à préserver les acquis positifs du passé et à réformer l’éducation grâce à l’introduction de méthodes et de technologies nouvelles permettant un ajustement à l’économie de marché et une intégration dans la communauté mondiale.</w:t>
      </w:r>
    </w:p>
    <w:p w:rsidR="00000000" w:rsidRDefault="00000000">
      <w:r>
        <w:tab/>
      </w:r>
    </w:p>
    <w:p w:rsidR="00000000" w:rsidRDefault="00000000">
      <w:r>
        <w:t>23.</w:t>
      </w:r>
      <w:r>
        <w:tab/>
        <w:t>La stratégie de développement de l’éducation est fondée sur la Constitution, la loi sur l’éducation et la Doctrine en matière d’éducation nationale adoptée en 2000.</w:t>
      </w:r>
    </w:p>
    <w:p w:rsidR="00000000" w:rsidRDefault="00000000">
      <w:r>
        <w:tab/>
      </w:r>
    </w:p>
    <w:p w:rsidR="00000000" w:rsidRDefault="00000000">
      <w:r>
        <w:t>24.</w:t>
      </w:r>
      <w:r>
        <w:tab/>
        <w:t>L’élaboration des normes de l’éducation nationale se poursuit. Les efforts déployés pour réformer les programmes, créer une plus grande diversité d’établissements scolaires, adapter ces derniers à la personnalité et aux besoins des élèves ainsi qu’aux exigences d’une économie de libre-échange et à une gestion décentralisée de l’enseignement, ont pour objectif la réalisation du droit des enfants à l’éducation. L’enseignement devient très ouvert grâce à la création de liens avec les institutions étrangères.</w:t>
      </w:r>
    </w:p>
    <w:p w:rsidR="00000000" w:rsidRDefault="00000000"/>
    <w:p w:rsidR="00000000" w:rsidRDefault="00000000">
      <w:r>
        <w:t>25.</w:t>
      </w:r>
      <w:r>
        <w:tab/>
        <w:t xml:space="preserve">Le Kirghizistan possède maintenant un système éducatif à niveaux multiples comportant des institutions très diverses en termes de type, de régime de propriété et d’orientation. Les établissements publics d’enseignement général comptent plus de 1130 000 élèves, l’effectif des internats d’enseignement général étant de 7 500 élèves (cf. annexe I, tableau 1). </w:t>
      </w:r>
    </w:p>
    <w:p w:rsidR="00000000" w:rsidRDefault="00000000">
      <w:r>
        <w:tab/>
      </w:r>
    </w:p>
    <w:p w:rsidR="00000000" w:rsidRDefault="00000000">
      <w:r>
        <w:t>26.</w:t>
      </w:r>
      <w:r>
        <w:tab/>
        <w:t xml:space="preserve">Le développement des ressources humaines du pays suppose l’accès à un enseignement de qualité. Comme le pays manque de ressources financières, les efforts pour soutenir l’enseignement se poursuivent dans les limites des contraintes d’une économie de marché. Les dépenses d’éducation représentent un cinquième des dépenses du budget de l’État (cf. annexe I, tableau 2) mais, par rapport au produit national brut, elles ont chuté de 5% en 1997 à 3,4% en 2001. Dans le cadre du Programme Bilim [de « savoir »] et pour appuyer la politique nationale de réforme du secteur de l’éducation, un programme de la Banque asiatique de développement, le Programme de développement du secteur éducatif, qui couvre la période 1998-2002 et se monte à 42,2 millions de dollars EU, est en cours d’exécution (cf. annexe I, tableau 3). Les dépenses effectuées en 1999-2000 dans le cadre de ce programme ont atteint 300,7 millions de soms, dont 41,7 millions de soms de cofinancement interne (part de l’État). Afin de faciliter l’accès à l’éducation, le système de chauffage a été rénové dans 130 écoles (pour un coût de plus de 130 000 soms) et 22 000 bureaux, 44 000 chaises pour les élèves, 5 300 chaises pour les enseignants, 1 600 tables pour les enseignants et 1 600 armoires pour les élèves ont été fournis aux établissements scolaires. Quelques 619 000 manuels ont été imprimés et distribués aux écoles en 1999-2000 ; on envisage, en outre, de fournir 91 ensembles de matériel destinés à l’enseignement de la physique, de la chimie ou de la biologie et d’équiper 273 salles de cours ad hoc. </w:t>
      </w:r>
    </w:p>
    <w:p w:rsidR="00000000" w:rsidRDefault="00000000">
      <w:r>
        <w:tab/>
      </w:r>
    </w:p>
    <w:p w:rsidR="00000000" w:rsidRDefault="00000000">
      <w:pPr>
        <w:spacing w:after="240"/>
      </w:pPr>
      <w:r>
        <w:br w:type="page"/>
        <w:t>27.</w:t>
      </w:r>
      <w:r>
        <w:tab/>
        <w:t>En raison de l’insuffisance et du manque de fiabilité du financement, l’accès à l’éducation a tendu à devenir plus difficile au cours de ces dernières années, surtout pour les membres les plus pauvres de la société. C’est pourquoi, depuis 1999, les élèves issus des familles les plus pauvres sont aidés par la Caisse de l’éducation (cf. annexe I, tableau 9).</w:t>
      </w:r>
    </w:p>
    <w:p w:rsidR="00000000" w:rsidRDefault="00000000">
      <w:pPr>
        <w:spacing w:after="240"/>
      </w:pPr>
      <w:r>
        <w:t>28.</w:t>
      </w:r>
      <w:r>
        <w:tab/>
        <w:t>En outre, le financement de cinq foyers pour enfants et de15 internats spécialisés, dont l’effectif global est de 3 000 enfants, est assuré, depuis 1996, par le budget de l’État pour qu’en soient garanties l’intégralité et la régularité.</w:t>
      </w:r>
    </w:p>
    <w:p w:rsidR="00000000" w:rsidRDefault="00000000">
      <w:pPr>
        <w:spacing w:after="240"/>
      </w:pPr>
      <w:r>
        <w:t>29.</w:t>
      </w:r>
      <w:r>
        <w:tab/>
        <w:t>Les foyers pour enfants de type familial sont également financés par l’État (cf. annexe I, tableau 5). Entre 1997 et 2000, 3,3 millions de soms leur ont été alloués.</w:t>
      </w:r>
    </w:p>
    <w:p w:rsidR="00000000" w:rsidRDefault="00000000">
      <w:pPr>
        <w:spacing w:after="240"/>
      </w:pPr>
      <w:r>
        <w:t>30.</w:t>
      </w:r>
      <w:r>
        <w:tab/>
        <w:t>Les répartitions des dépenses du budget national par type d’établissement scolaire figurent dans les tableaux 6 et 7 de l’annexe I.</w:t>
      </w:r>
    </w:p>
    <w:p w:rsidR="00000000" w:rsidRDefault="00000000">
      <w:pPr>
        <w:spacing w:after="240"/>
      </w:pPr>
      <w:r>
        <w:t>31.</w:t>
      </w:r>
      <w:r>
        <w:tab/>
        <w:t xml:space="preserve">Afin d’améliorer le financement, le budget est maintenant préparé sur la base d’un programme (redistribution des ressources à l’éducation de base). Cela amène à définir des objectifs et des activités fondamentaux à moyen terme dans le secteur éducatif et à prévoir de n’inclure, dans le budget, que des mesures prioritaires qui peuvent être complètement financées. </w:t>
      </w:r>
    </w:p>
    <w:p w:rsidR="00000000" w:rsidRDefault="00000000">
      <w:pPr>
        <w:spacing w:after="240"/>
      </w:pPr>
      <w:r>
        <w:t>32.</w:t>
      </w:r>
      <w:r>
        <w:tab/>
        <w:t>Comme les allocations budgétaires sont insuffisantes, le développement relève d’un système de contributions volontaires lié à l’enseignement complémentaire. Cela constitue une source de financement supplémentaire pour l’enseignement général et permettra d’améliorer la participation des parents et du grand public au fonctionnement des établissements scolaires d’enseignement général.</w:t>
      </w:r>
    </w:p>
    <w:p w:rsidR="00000000" w:rsidRDefault="00000000">
      <w:pPr>
        <w:spacing w:after="240"/>
      </w:pPr>
      <w:r>
        <w:t>33.</w:t>
      </w:r>
      <w:r>
        <w:tab/>
        <w:t xml:space="preserve">L’État donne toute la priorité possible au financement des salaires du personnel de l’éducation. Le niveau d’ensemble des services de l’éducation et la qualité de l’enseignement sont actuellement en régression, car les bas salaires poussent les enseignants à chercher des emplois dans le commerce. Afin d’assurer aux établissements scolaires un personnel adéquat, des changements sont intervenus dans l’échelle des salaires dans le cadre du Barème unifié des traitements pour les spécialistes et les employés de la fonction publique (décision gouvernementale No 609 du 3 octobre 2000) et la loi sur le statut des enseignants a été amendée afin que soient augmentés les compléments de salaire pour les responsables de niveau (lesquels compléments passant à 75 soms pour les niveaux 1 à 4 et à 100 soms pour les niveaux 5 à 11), ainsi que pour les jeunes enseignants spécialisés selon leur lieu de travail (100 soms en ville, 200 soms dans les villages et 300 soms dans les zones frontalières). </w:t>
      </w:r>
    </w:p>
    <w:p w:rsidR="00000000" w:rsidRDefault="00000000">
      <w:pPr>
        <w:spacing w:after="240"/>
      </w:pPr>
      <w:r>
        <w:t>34.</w:t>
      </w:r>
      <w:r>
        <w:tab/>
        <w:t>Le Ministère des finances et celui de l’éducation et de la culture collaborent pour coordonner la formation du nombre adéquat d’enseignants spécialisés et pour éliminer les redondances dans les établissements supérieurs et secondaires de formation professionnelle et leurs antennes. Le plan d’admission à la formation d’enseignant spécialisé est en cours de mise au point, ainsi que le dispositif destiné à encourager la formation d’enseignants de matières techniques.</w:t>
      </w:r>
    </w:p>
    <w:p w:rsidR="00000000" w:rsidRDefault="00000000">
      <w:r>
        <w:t>35.</w:t>
      </w:r>
      <w:r>
        <w:tab/>
        <w:t xml:space="preserve">À la suite de la décision gouvernementale No 793 du 4 décembre 1998 sur le réinvestissement des économies dans le secteur de la santé, on n’a constaté aucune diminution des dépenses publiques dans ledit secteur. En 2000 et 2001, les allocations budgétaires au secteur de la santé se sont montées à 320,5 millions et 365,3 millions de soms respectivement, et les proportions respectives des allocations réellement dépensées ont été de 99,8% (319,9 millions de soms) et 88,6% (323,7 millions de soms). </w:t>
      </w:r>
    </w:p>
    <w:p w:rsidR="00000000" w:rsidRDefault="00000000">
      <w:r>
        <w:t>36.</w:t>
      </w:r>
      <w:r>
        <w:tab/>
        <w:t>En 1999, alors que le budget de la santé publique se montait à 275,5 millions de soms, les dépenses relatives aux institutions de soins de santé aux enfants (une clinique, l’hôpital Cholpon Ata pour enfants tuberculeux, un institut d’obstétrique et de pédiatrie et le Centre de l’enfance) se sont élevées à 23 503 500 soms, soit 100% de la somme prévue. Le financement sur les budgets locaux des hôpitaux pour enfants a atteint 78 617 000 soms en 1999, 86 426 500 soms en 2000 et 959 342 000 soms en 2001. Les enfants sont traités, comme les adultes, dans des cliniques spécialisées et des polycliniques.</w:t>
      </w:r>
    </w:p>
    <w:p w:rsidR="00000000" w:rsidRDefault="00000000">
      <w:pPr>
        <w:pStyle w:val="Footer"/>
        <w:tabs>
          <w:tab w:val="clear" w:pos="4536"/>
          <w:tab w:val="clear" w:pos="9072"/>
        </w:tabs>
      </w:pPr>
      <w:r>
        <w:tab/>
      </w:r>
    </w:p>
    <w:p w:rsidR="00000000" w:rsidRDefault="00000000">
      <w:r>
        <w:t>37.</w:t>
      </w:r>
      <w:r>
        <w:tab/>
        <w:t>Dans le cadre de l’aide humanitaire reçue en 1999, 3,7 millions de soms ont été dépensés pour l’immunothérapie, 1,3 million pour des médicaments en provenance de l’UNICEF et 1,5 million pour des examens médicaux pratiqués sur des enfants.</w:t>
      </w:r>
    </w:p>
    <w:p w:rsidR="00000000" w:rsidRDefault="00000000"/>
    <w:p w:rsidR="00000000" w:rsidRDefault="00000000">
      <w:r>
        <w:t>38.</w:t>
      </w:r>
      <w:r>
        <w:tab/>
        <w:t>Si l’on tient compte de toutes les sources de financement, 1 192 lits ont pu être créés dans les hôpitaux et 34 384 élèves accueillis dans des établissements d’enseignement général depuis 1997 grâce à des subventions (cf. annexe I, tableau 8).</w:t>
      </w:r>
    </w:p>
    <w:p w:rsidR="00000000" w:rsidRDefault="00000000"/>
    <w:p w:rsidR="00000000" w:rsidRDefault="00000000">
      <w:r>
        <w:t>39.</w:t>
      </w:r>
      <w:r>
        <w:tab/>
        <w:t>Beaucoup des actions du gouvernement et d’autres services centraux en faveur des enfants sont entreprises avec l’appui organisationnel, méthodologique et financier des organisations internationales. Cela vaut pour l’élaboration et l’adoption du Cadre de développement intégré jusqu’en 2010 (PNUD) et le Programme « Nouvelle génération » pour la même période (UNICEF, European Children’s Fund (Royaume-Uni), Save the Children (Danemark), etc.). Un autre exemple en est la loi votée cette année par le Zhogorku Kenesh, qui ratifie l’accord de coopération entre le Ministère de la santé et Red Barnet pour la création, au Kirghizistan, d’un centre de réinsertion et de rééducation des orphelins et des enfants handicapés. En vertu d’un accord de coopération signé, en avril 1996 avec le Ministère du travail et de la protection sociale, pour l’amélioration de la situation de enfants handicapés, Save the Children fournit une aide de 4,8 millions de couronnes danoises (730 000 dollars) pour les enfants hébergés dans trois foyers pour enfants atteints de troubles psychoneurologiques relevant de ce ministère, ainsi que dans le foyer pour enfants du Ministère de la santé à Chui-Tokmok.</w:t>
      </w:r>
    </w:p>
    <w:p w:rsidR="00000000" w:rsidRDefault="00000000">
      <w:r>
        <w:tab/>
      </w:r>
    </w:p>
    <w:p w:rsidR="00000000" w:rsidRDefault="00000000">
      <w:r>
        <w:t>40.</w:t>
      </w:r>
      <w:r>
        <w:tab/>
        <w:t>En 1999, un centre de jour pour 12 enfants a été ouvert au foyer pour enfants de Chui-Tokmok. United States Mercy Corps et Save the Children ont fourni 31 500 dollars pour sa construction. Save the Children a également contribué, à hauteur de 1,1 million de couronnes danoises (environ 157 200 dollars), à la construction et à l’équipement, au foyer pour enfants spécialisé de Bishkek, d’un centre de réinsertion et de rééducation pour les orphelins et les enfants handicapés.</w:t>
      </w:r>
    </w:p>
    <w:p w:rsidR="00000000" w:rsidRDefault="00000000">
      <w:r>
        <w:tab/>
      </w:r>
    </w:p>
    <w:p w:rsidR="00000000" w:rsidRDefault="00000000">
      <w:r>
        <w:t>41.</w:t>
      </w:r>
      <w:r>
        <w:tab/>
        <w:t>En 1998, le gouvernement norvégien a fourni un million de dollars pour la construction du centre de Bishkek destiné aux enfants sans abri. Ce centre, ouvert en octobre 2000, est l’un des établissements fournissant des services aux enfants à Bishkek ; il héberge 70 enfants qui ont besoin d’assistance sociale et juridique.</w:t>
      </w:r>
    </w:p>
    <w:p w:rsidR="00000000" w:rsidRDefault="00000000"/>
    <w:p w:rsidR="00000000" w:rsidRDefault="00000000">
      <w:r>
        <w:t>42.</w:t>
      </w:r>
      <w:r>
        <w:tab/>
        <w:t>Le refuge pour enfants Ak Zhol de Bishkek a été créé et fonctionne grâce à des contributions volontaires d’organisations internationales.</w:t>
      </w:r>
    </w:p>
    <w:p w:rsidR="00000000" w:rsidRDefault="00000000">
      <w:r>
        <w:tab/>
      </w:r>
    </w:p>
    <w:p w:rsidR="00000000" w:rsidRDefault="00000000">
      <w:r>
        <w:t>43.</w:t>
      </w:r>
      <w:r>
        <w:tab/>
        <w:t>La Fondation internationale Meerim accomplit beaucoup de travail utile en faveur de l’éducation, des orphelins et des enfants handicapés, de la santé de la mère et de l’enfant, et du développement des valeurs morales et artistiques chez les enfants et les jeunes, y compris ceux qui manifestent des dons particuliers. Grâce à l’appui de l’UNESCO, de l’UNICEF et de l’État, des centres éducatifs et des centres de réinsertion sociale pour enfants handicapés ont été créés en divers endroits (oblasts, villes et régions) du pays.</w:t>
      </w:r>
    </w:p>
    <w:p w:rsidR="00000000" w:rsidRDefault="00000000">
      <w:r>
        <w:tab/>
      </w:r>
    </w:p>
    <w:p w:rsidR="00000000" w:rsidRDefault="00000000">
      <w:r>
        <w:t>44.</w:t>
      </w:r>
      <w:r>
        <w:tab/>
        <w:t xml:space="preserve">Les principaux résultats du Programme d’aide aux orphelins ont été l’ouverture, avec le soutien de la Fondation Meerim, de Villages d’enfants SOS et de Villages d’enfants SOS Kirghizistan, sous le patronage personnel de M. M.D. Akaev, directeur de la Fondation Meerim, d’un centre de santé et d’assistance pour les jeunes, et la construction du Centre pour enfants d’Altyn Balalyk, qui sera le seul centre de rééducation intensive pour les enfants. </w:t>
      </w:r>
    </w:p>
    <w:p w:rsidR="00000000" w:rsidRDefault="00000000"/>
    <w:p w:rsidR="00000000" w:rsidRDefault="00000000">
      <w:r>
        <w:t>45.</w:t>
      </w:r>
      <w:r>
        <w:tab/>
        <w:t>Dans le cadre du Programme des jeunes talents, auront lieu des festivals internationaux annuels rassemblant les vainqueurs des concours régionaux et nationaux, ainsi que les jeunes de pays voisins et plus éloignés.</w:t>
      </w:r>
    </w:p>
    <w:p w:rsidR="00000000" w:rsidRDefault="00000000">
      <w:r>
        <w:tab/>
      </w:r>
    </w:p>
    <w:p w:rsidR="00000000" w:rsidRDefault="00000000">
      <w:r>
        <w:t>46.</w:t>
      </w:r>
      <w:r>
        <w:tab/>
        <w:t>La Fondation Meerim donne des bourses aux enfants doués pour leur permettre de prendre part à des concours dans de nombreuses parties du monde.</w:t>
      </w:r>
      <w:r>
        <w:tab/>
      </w:r>
    </w:p>
    <w:p w:rsidR="00000000" w:rsidRDefault="00000000"/>
    <w:p w:rsidR="00000000" w:rsidRDefault="00000000">
      <w:r>
        <w:t>47.</w:t>
      </w:r>
      <w:r>
        <w:tab/>
        <w:t xml:space="preserve">Les principaux organes qui s’occupent de diffuser auprès des adultes et des enfants les informations sur les principes et les dispositions de la Convention relative aux droits de l’enfant sont le gouvernement et sa Commission des mineurs, le Ministère de l’éducation et de la culture, le Ministère de la santé, le Ministère de l’intérieur, les services du procureur général et d’autres ministères et services gouvernementaux concernés, les médias, les organisations non gouvernementales et l’UNICEF, le PNUD, European Children’s Fund et Save the Children (Royaume-Uni). </w:t>
      </w:r>
    </w:p>
    <w:p w:rsidR="00000000" w:rsidRDefault="00000000">
      <w:r>
        <w:tab/>
      </w:r>
    </w:p>
    <w:p w:rsidR="00000000" w:rsidRDefault="00000000">
      <w:r>
        <w:t>48.</w:t>
      </w:r>
      <w:r>
        <w:tab/>
        <w:t xml:space="preserve">Le texte de la Convention a été diffusé dans toutes les régions du pays, ainsi que dans les organes publics et privés. En 1994, il a été publié dans le journal </w:t>
      </w:r>
      <w:r>
        <w:rPr>
          <w:i/>
          <w:iCs/>
        </w:rPr>
        <w:t>Ukuk</w:t>
      </w:r>
      <w:r>
        <w:t xml:space="preserve"> (</w:t>
      </w:r>
      <w:r>
        <w:rPr>
          <w:i/>
          <w:iCs/>
        </w:rPr>
        <w:t>Le Droit</w:t>
      </w:r>
      <w:r>
        <w:t>) et, en 1997, avec l’appui du gouvernement et de la caisse de promotion de l’éducation de la ville de Dzhalal-Abad, il a été traduit et publié à raison de 20 000 exemplaires dans trois langues (kirghize, ouzbek et russe). En 2000, un groupe de défense des droits de l’enfant a publié, pour qu’ils soient utilisés dans l’enseignement des droits de l’enfant et des droits de l’homme dans les établissements scolaires d’enseignement général, 1 250 exemplaires en kirghize et en russe d’un ouvrage illustré comportant à la fois une version simplifiée et le texte officiel de la Convention.</w:t>
      </w:r>
    </w:p>
    <w:p w:rsidR="00000000" w:rsidRDefault="00000000">
      <w:r>
        <w:tab/>
      </w:r>
    </w:p>
    <w:p w:rsidR="00000000" w:rsidRDefault="00000000">
      <w:r>
        <w:t>49.</w:t>
      </w:r>
      <w:r>
        <w:tab/>
        <w:t>Un bulletin d’information sur les droits de l’enfant intitulé « Chaika » (La mouette), conçu pour les adultes et les enfants, est publié avec l’appui de la Dotation Nationale pour la démocratie.</w:t>
      </w:r>
    </w:p>
    <w:p w:rsidR="00000000" w:rsidRDefault="00000000">
      <w:r>
        <w:tab/>
      </w:r>
    </w:p>
    <w:p w:rsidR="00000000" w:rsidRDefault="00000000">
      <w:r>
        <w:t>50.</w:t>
      </w:r>
      <w:r>
        <w:tab/>
        <w:t>La Convention apparaît dans les programmes scolaires et les activités éducatives pour les parents. Plus de 2 000 exemplaires en ont été distribués au sein du système éducatif et du grand public au cours de la période couverte par le présent rapport.</w:t>
      </w:r>
    </w:p>
    <w:p w:rsidR="00000000" w:rsidRDefault="00000000">
      <w:r>
        <w:tab/>
      </w:r>
    </w:p>
    <w:p w:rsidR="00000000" w:rsidRDefault="00000000">
      <w:r>
        <w:t>51.</w:t>
      </w:r>
      <w:r>
        <w:tab/>
        <w:t>Afin de faire en sorte que les fonctionnaires et les organismes professionnels qui travaillent directement avec les enfants ou à leur profit soient au courant de la Convention, des séminaires, des conférences, des stages de formation sont organisés régulièrement et des articles paraissent non moins régulièrement dans les médias, faisant intervenir des personnes qui oeuvrent dans le domaine de l’éducation, de la santé, de l’emploi et de la protection sociale, de l’application de la loi, et dans les organisations non gouvernementales et internationales. À titre d’exemple, en 1999-2000, les procureurs ont donné plus de 300 présentations des principes et des dispositions de la Convention dans des médias, des séminaires, des conférences et des tables rondes, y compris des manifestations pour les enfants organisées dans des établissements pénitentiaires ou des foyers pour enfants. Le Ministère de l’éducation et de la culture et celui du travail et de la protection sociale, ainsi que d’autres ministères, sont également très actifs à cet égard. Des matériels pédagogiques relatifs aux droits de l’homme sont mis à la disposition des élèves dans les classes terminales des écoles. Le Comité international de la Croix Rouge et le Ministère de l’éducation et de la culture ont publié un manuel sur le sujet « Individu et société » qui présente non seulement le contenu de ce cours obligatoire, mais également les notions fondamentales du droit humanitaire international applicables aux enfants.</w:t>
      </w:r>
    </w:p>
    <w:p w:rsidR="00000000" w:rsidRDefault="00000000">
      <w:r>
        <w:tab/>
      </w:r>
    </w:p>
    <w:p w:rsidR="00000000" w:rsidRDefault="00000000">
      <w:r>
        <w:t>52.</w:t>
      </w:r>
      <w:r>
        <w:tab/>
        <w:t>L’application de la Convention fait l’objet d’un voyage d’étude effectué dans diverses parties du pays par la Commission des mineurs du gouvernement et d’un examen lors des réunions de cette commission.</w:t>
      </w:r>
    </w:p>
    <w:p w:rsidR="00000000" w:rsidRDefault="00000000">
      <w:r>
        <w:tab/>
      </w:r>
    </w:p>
    <w:p w:rsidR="00000000" w:rsidRDefault="00000000">
      <w:r>
        <w:t>53.</w:t>
      </w:r>
      <w:r>
        <w:tab/>
        <w:t>Avec l’appui du gouvernement et d’organisations non gouvernementales et internationales, le Ministère de l’éducation et de la culture et celui du travail et de la protection sociale organisent des forums annuels d’enfants intitulés « Les enfants dans le monde moderne », « Les droits de l’enfant exprimés par les enfants » et « Les enfants et la loi ».</w:t>
      </w:r>
    </w:p>
    <w:p w:rsidR="00000000" w:rsidRDefault="00000000">
      <w:r>
        <w:tab/>
      </w:r>
    </w:p>
    <w:p w:rsidR="00000000" w:rsidRDefault="00000000">
      <w:r>
        <w:t>54.</w:t>
      </w:r>
      <w:r>
        <w:tab/>
        <w:t>Une campagne nationale en rapport avec la session spéciale de l’Assemblée Générale des Nations Unies « Dire oui pour les enfants » a encouragé les jeunes et les enfants du Kirghizistan à réfléchir et à poser des questions sur la situation des mineurs et celle des adultes.</w:t>
      </w:r>
    </w:p>
    <w:p w:rsidR="00000000" w:rsidRDefault="00000000"/>
    <w:p w:rsidR="00000000" w:rsidRDefault="00000000">
      <w:r>
        <w:t>55.</w:t>
      </w:r>
      <w:r>
        <w:tab/>
        <w:t xml:space="preserve">Les mesures prises pour familiariser le grand public avec la teneur du présent rapport remontent à l’élaboration de ce dernier. L’ordonnance présidentielle No 133 du 10 avril 2001 a porté création d’un comité interdépartemental comprenant des représentants des structures gouvernementales pour établir ledit rapport, processus qui a également impliqué des représentants de six organisations non gouvernementales et de quatre organisations internationales. </w:t>
      </w:r>
    </w:p>
    <w:p w:rsidR="00000000" w:rsidRDefault="00000000">
      <w:r>
        <w:tab/>
      </w:r>
    </w:p>
    <w:p w:rsidR="00000000" w:rsidRDefault="00000000">
      <w:r>
        <w:t>56.</w:t>
      </w:r>
      <w:r>
        <w:tab/>
        <w:t>Ce comité interdépartemental a tenu un certain nombre de réunions et de consultations au cours de ses travaux. Le projet de rapport a été communiqué à tous les ministères du pays ainsi qu’aux comités d’État, aux services administratifs et aux commissions d’État, et aux organisations non gouvernementales et internationales ; il a été tenu compte de leurs observations et de leurs suggestions lors de la préparation de la version définitive. Des mesures spéciales ont été prises pour que ce rapport soit largement accessible au public, y compris sa publication en un grand nombre d’exemplaires, la publication d’extraits dans la presse et des débats à son sujet à la radio et à la télévision.</w:t>
      </w:r>
    </w:p>
    <w:p w:rsidR="00000000" w:rsidRDefault="00000000">
      <w:r>
        <w:tab/>
      </w:r>
    </w:p>
    <w:p w:rsidR="00000000" w:rsidRDefault="00000000">
      <w:r>
        <w:t>57.</w:t>
      </w:r>
      <w:r>
        <w:tab/>
        <w:t>Les observations finales du Comité des droits de l’enfant sur le rapport initial du Kirghizistan relatif à l’application de la Convention ont fait l’objet de maints débats dans des réunions de membres importants du gouvernement auxquelles des représentant d’organisations gouvernementales, non gouvernementales et internationales ont aussi participé. Ces observations finales ont été largement utilisées dans la préparation du programme « Nouvelle génération » ; il en a été beaucoup question dans les médias et elles ont été communiquées à toutes les structures de l’État ainsi qu’aux organisations non gouvernementales et internationales. Quelque 40 organisations non gouvernementales ont pris part aux actions menées pour traduire dans les faits les observations du Comité.</w:t>
      </w:r>
    </w:p>
    <w:p w:rsidR="00000000" w:rsidRDefault="00000000">
      <w:r>
        <w:tab/>
      </w:r>
    </w:p>
    <w:p w:rsidR="00000000" w:rsidRDefault="00000000">
      <w:r>
        <w:t>58.</w:t>
      </w:r>
      <w:r>
        <w:tab/>
        <w:t>Le rapport initial est disponible sous forme électronique dans deux bases de données, Toktom et Advizer, qui sont accessibles aux membres des administrations, aux étudiants en droit, aux spécialistes de l’analyse politique et économique, aux juristes, aux étudiants et aux autres.</w:t>
      </w:r>
    </w:p>
    <w:p w:rsidR="00000000" w:rsidRDefault="00000000">
      <w:pPr>
        <w:jc w:val="center"/>
        <w:rPr>
          <w:b/>
          <w:bCs/>
        </w:rPr>
      </w:pPr>
    </w:p>
    <w:p w:rsidR="00000000" w:rsidRDefault="00000000">
      <w:pPr>
        <w:jc w:val="center"/>
        <w:rPr>
          <w:b/>
          <w:bCs/>
        </w:rPr>
      </w:pPr>
      <w:r>
        <w:rPr>
          <w:b/>
          <w:bCs/>
        </w:rPr>
        <w:t>II.  DÉFINITION DE L’ENFANT (art. 1)</w:t>
      </w:r>
    </w:p>
    <w:p w:rsidR="00000000" w:rsidRDefault="00000000">
      <w:pPr>
        <w:jc w:val="center"/>
        <w:rPr>
          <w:b/>
          <w:bCs/>
        </w:rPr>
      </w:pPr>
    </w:p>
    <w:p w:rsidR="00000000" w:rsidRDefault="00000000">
      <w:r>
        <w:t>59.</w:t>
      </w:r>
      <w:r>
        <w:tab/>
        <w:t>Il n’existe pas encore, dans la législation nationale, de définition concrète de l’enfant en tant que sujet indépendant doté d’un statut juridique précis. Toutefois, le statut juridique des citoyens dont l’âge correspond à celui d’un « enfant » au sens où le terme est employé dans la Convention est régi par des lois spécifiques de la République kirghize.</w:t>
      </w:r>
    </w:p>
    <w:p w:rsidR="00000000" w:rsidRDefault="00000000">
      <w:r>
        <w:tab/>
      </w:r>
    </w:p>
    <w:p w:rsidR="00000000" w:rsidRDefault="00000000">
      <w:r>
        <w:t>60.</w:t>
      </w:r>
      <w:r>
        <w:tab/>
        <w:t>À titre d’exemple, la loi sur la protection et la défense des mineurs définit le mineur comme suit : « Dans la République du Kirghizistan, les enfants sont reconnus comme étant mineurs jusqu’à l’âge de 18 ans ». Plus particulièrement, une définition des mineurs qui n’exclut pas la spécificité des concepts de « mineur » et d’« enfant » figure dans le Code civil, le Code pénal et de Code de responsabilité administrative, selon lesquels toute personne âgée de moins de 18 ans est considérée comme mineure.</w:t>
      </w:r>
    </w:p>
    <w:p w:rsidR="00000000" w:rsidRDefault="00000000">
      <w:r>
        <w:tab/>
      </w:r>
    </w:p>
    <w:p w:rsidR="00000000" w:rsidRDefault="00000000">
      <w:r>
        <w:t>61.</w:t>
      </w:r>
      <w:r>
        <w:tab/>
        <w:t>Les droits des mineurs sont régis par la Constitution, le Code du mariage et de la famille, les lois sur la santé, l’éducation, le travail, le droit civil, pénal et administratif du pays, ainsi que d’autres dispositions législatives ou réglementaires.</w:t>
      </w:r>
    </w:p>
    <w:p w:rsidR="00000000" w:rsidRDefault="00000000">
      <w:r>
        <w:tab/>
      </w:r>
    </w:p>
    <w:p w:rsidR="00000000" w:rsidRDefault="00000000">
      <w:r>
        <w:t>62.</w:t>
      </w:r>
      <w:r>
        <w:tab/>
        <w:t>Au 1</w:t>
      </w:r>
      <w:r>
        <w:rPr>
          <w:vertAlign w:val="superscript"/>
        </w:rPr>
        <w:t>er</w:t>
      </w:r>
      <w:r>
        <w:t xml:space="preserve"> janvier 2001, le pays comptait 4 907 600 habitants permanents, dont 2 013 100 enfants et autres personnes âgées de moins de 18 ans (cf. annexe I, tableaux 9 et 10).</w:t>
      </w:r>
    </w:p>
    <w:p w:rsidR="00000000" w:rsidRDefault="00000000">
      <w:pPr>
        <w:pStyle w:val="Footer"/>
        <w:tabs>
          <w:tab w:val="clear" w:pos="4536"/>
          <w:tab w:val="clear" w:pos="9072"/>
        </w:tabs>
      </w:pP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1"/>
        <w:gridCol w:w="3060"/>
      </w:tblGrid>
      <w:tr w:rsidR="00000000">
        <w:tblPrEx>
          <w:tblCellMar>
            <w:top w:w="0" w:type="dxa"/>
            <w:bottom w:w="0" w:type="dxa"/>
          </w:tblCellMar>
        </w:tblPrEx>
        <w:tc>
          <w:tcPr>
            <w:tcW w:w="3071" w:type="dxa"/>
            <w:tcBorders>
              <w:bottom w:val="single" w:sz="4" w:space="0" w:color="auto"/>
            </w:tcBorders>
          </w:tcPr>
          <w:p w:rsidR="00000000" w:rsidRDefault="00000000">
            <w:pPr>
              <w:jc w:val="center"/>
            </w:pPr>
            <w:r>
              <w:t>Groupe d’âge</w:t>
            </w:r>
          </w:p>
        </w:tc>
        <w:tc>
          <w:tcPr>
            <w:tcW w:w="3060" w:type="dxa"/>
            <w:tcBorders>
              <w:bottom w:val="single" w:sz="4" w:space="0" w:color="auto"/>
            </w:tcBorders>
          </w:tcPr>
          <w:p w:rsidR="00000000" w:rsidRDefault="00000000">
            <w:pPr>
              <w:jc w:val="center"/>
            </w:pPr>
            <w:r>
              <w:t>Nombre de personnes</w:t>
            </w:r>
          </w:p>
        </w:tc>
      </w:tr>
      <w:tr w:rsidR="00000000">
        <w:tblPrEx>
          <w:tblCellMar>
            <w:top w:w="0" w:type="dxa"/>
            <w:bottom w:w="0" w:type="dxa"/>
          </w:tblCellMar>
        </w:tblPrEx>
        <w:tc>
          <w:tcPr>
            <w:tcW w:w="3071" w:type="dxa"/>
            <w:tcBorders>
              <w:bottom w:val="nil"/>
            </w:tcBorders>
          </w:tcPr>
          <w:p w:rsidR="00000000" w:rsidRDefault="00000000">
            <w:pPr>
              <w:jc w:val="center"/>
            </w:pPr>
            <w:r>
              <w:t>0 – 9 ans</w:t>
            </w:r>
          </w:p>
        </w:tc>
        <w:tc>
          <w:tcPr>
            <w:tcW w:w="3060" w:type="dxa"/>
            <w:tcBorders>
              <w:bottom w:val="nil"/>
            </w:tcBorders>
          </w:tcPr>
          <w:p w:rsidR="00000000" w:rsidRDefault="00000000">
            <w:pPr>
              <w:ind w:right="972"/>
              <w:jc w:val="right"/>
            </w:pPr>
            <w:r>
              <w:t>1 093 500</w:t>
            </w:r>
          </w:p>
        </w:tc>
      </w:tr>
      <w:tr w:rsidR="00000000">
        <w:tblPrEx>
          <w:tblCellMar>
            <w:top w:w="0" w:type="dxa"/>
            <w:bottom w:w="0" w:type="dxa"/>
          </w:tblCellMar>
        </w:tblPrEx>
        <w:tc>
          <w:tcPr>
            <w:tcW w:w="3071" w:type="dxa"/>
            <w:tcBorders>
              <w:top w:val="nil"/>
              <w:bottom w:val="nil"/>
            </w:tcBorders>
          </w:tcPr>
          <w:p w:rsidR="00000000" w:rsidRDefault="00000000">
            <w:pPr>
              <w:jc w:val="center"/>
            </w:pPr>
            <w:r>
              <w:t>10 – 17 ans</w:t>
            </w:r>
          </w:p>
        </w:tc>
        <w:tc>
          <w:tcPr>
            <w:tcW w:w="3060" w:type="dxa"/>
            <w:tcBorders>
              <w:top w:val="nil"/>
              <w:bottom w:val="nil"/>
            </w:tcBorders>
          </w:tcPr>
          <w:p w:rsidR="00000000" w:rsidRDefault="00000000">
            <w:pPr>
              <w:ind w:right="972"/>
              <w:jc w:val="right"/>
            </w:pPr>
            <w:r>
              <w:t>919 600</w:t>
            </w:r>
          </w:p>
        </w:tc>
      </w:tr>
      <w:tr w:rsidR="00000000">
        <w:tblPrEx>
          <w:tblCellMar>
            <w:top w:w="0" w:type="dxa"/>
            <w:bottom w:w="0" w:type="dxa"/>
          </w:tblCellMar>
        </w:tblPrEx>
        <w:tc>
          <w:tcPr>
            <w:tcW w:w="3071" w:type="dxa"/>
            <w:tcBorders>
              <w:top w:val="nil"/>
            </w:tcBorders>
          </w:tcPr>
          <w:p w:rsidR="00000000" w:rsidRDefault="00000000">
            <w:pPr>
              <w:jc w:val="center"/>
            </w:pPr>
            <w:r>
              <w:t>10 – 19 ans</w:t>
            </w:r>
          </w:p>
        </w:tc>
        <w:tc>
          <w:tcPr>
            <w:tcW w:w="3060" w:type="dxa"/>
            <w:tcBorders>
              <w:top w:val="nil"/>
            </w:tcBorders>
          </w:tcPr>
          <w:p w:rsidR="00000000" w:rsidRDefault="00000000">
            <w:pPr>
              <w:ind w:right="972"/>
              <w:jc w:val="right"/>
            </w:pPr>
            <w:r>
              <w:t>1 117 400</w:t>
            </w:r>
          </w:p>
        </w:tc>
      </w:tr>
    </w:tbl>
    <w:p w:rsidR="00000000" w:rsidRDefault="00000000"/>
    <w:p w:rsidR="00000000" w:rsidRDefault="00000000">
      <w:r>
        <w:t>63.</w:t>
      </w:r>
      <w:r>
        <w:tab/>
        <w:t>Le Code civil prévoit que la capacité de jouissance (aptitude à être titulaire de droits et obligations civils) commence à la naissance et expire au décès, tandis que la capacité d’exercice ( aptitude à acquérir et exercer soi-même des droits civils, à se créer des obligations civiles et à les exécuter) ne s’acquiert pleinement qu’à la majorité, autrement dit à l’âge de 18 ans. À titre exceptionnel, la pleine capacité civile peut être acquise par toute personne qui s’est mariée avant l’âge de 18 ans ou qui, étant âgée de 16 ans révolus, est employée sous contrat ou qui, avec le consentement de ses parents, de ses parents adoptifs ou de son tuteur, exerce une activité économique.</w:t>
      </w:r>
    </w:p>
    <w:p w:rsidR="00000000" w:rsidRDefault="00000000">
      <w:r>
        <w:tab/>
      </w:r>
    </w:p>
    <w:p w:rsidR="00000000" w:rsidRDefault="00000000">
      <w:r>
        <w:t>64.</w:t>
      </w:r>
      <w:r>
        <w:tab/>
        <w:t>La législation kirghize ne fixe pas d’âge minimum pour avoir accès à des services juridiques ou médicaux sans le consentement parental. En tant que citoyen, tout mineur peut s’adresser directement aux services de protection de l’enfance, à la Commission des mineurs et à d’autres organismes d’État pour des conseils juridiques. Les soins médicaux ou le traitement chirurgical des mineurs ne sont dispensés qu’avec l’accord des parents, sauf dans les cas où une aide médicale urgente est nécessaire.</w:t>
      </w:r>
    </w:p>
    <w:p w:rsidR="00000000" w:rsidRDefault="00000000">
      <w:r>
        <w:tab/>
      </w:r>
    </w:p>
    <w:p w:rsidR="00000000" w:rsidRDefault="00000000">
      <w:r>
        <w:t>65.</w:t>
      </w:r>
      <w:r>
        <w:tab/>
        <w:t>La loi ne prévoit pas d’âge minimum pour l’achèvement de l’obligation scolaire, car tout citoyen de la République kirghize a droit à l’éducation quel que soit son âge. D’une manière générale, les enfants sont scolarisés à l’âge de 7 ans au plus tard, en fonction des souhaits des parents ou de leurs représentants légaux. L’enseignement, du niveau primaire jusqu’à la fin des études secondaires (durée totale : neuf ans) est gratuit et obligatoire. Les parents peuvent, en tenant compte des vœux et des capacités de leurs enfants, choisir que ces dernier suivent un enseignement complémentaire ou fréquentent des établissements privés dûment agréés.</w:t>
      </w:r>
    </w:p>
    <w:p w:rsidR="00000000" w:rsidRDefault="00000000"/>
    <w:p w:rsidR="00000000" w:rsidRDefault="00000000">
      <w:r>
        <w:t>66.</w:t>
      </w:r>
      <w:r>
        <w:tab/>
        <w:t xml:space="preserve">Les mineurs, dans la mesure où le permettent leur âge et leur maturité, ont le droit de choisir leur établissement scolaire, le type d’études qu’ils désirent faire et la forme d’éducation qu’ils désirent recevoir. Il doit être tenu compte, à cet égard, de l’avis des parents ou des personnes agissant </w:t>
      </w:r>
      <w:r>
        <w:rPr>
          <w:i/>
          <w:iCs/>
        </w:rPr>
        <w:t>in loco parentis</w:t>
      </w:r>
      <w:r>
        <w:t>.</w:t>
      </w:r>
    </w:p>
    <w:p w:rsidR="00000000" w:rsidRDefault="00000000">
      <w:pPr>
        <w:pStyle w:val="Footer"/>
        <w:tabs>
          <w:tab w:val="clear" w:pos="4536"/>
          <w:tab w:val="clear" w:pos="9072"/>
        </w:tabs>
      </w:pPr>
      <w:r>
        <w:tab/>
      </w:r>
    </w:p>
    <w:p w:rsidR="00000000" w:rsidRDefault="00000000">
      <w:r>
        <w:t>67.</w:t>
      </w:r>
      <w:r>
        <w:tab/>
        <w:t>Le fait d’empêcher un enfant de bénéficier de l’enseignement obligatoire est puni par le Code pénal d’une peine allant jusqu’à une année de redressement par le travail, d’une amende ou de l’application de mesures sociales.</w:t>
      </w:r>
    </w:p>
    <w:p w:rsidR="00000000" w:rsidRDefault="00000000">
      <w:r>
        <w:tab/>
      </w:r>
    </w:p>
    <w:p w:rsidR="00000000" w:rsidRDefault="00000000">
      <w:r>
        <w:t>68.</w:t>
      </w:r>
      <w:r>
        <w:tab/>
        <w:t>En raison des difficultés économiques du pays, il est des cas où, les parents n’ayant pas les moyens d’assurer l’entretien ou la scolarité de leurs enfants, les envoient travailler ou les laissent livrés à eux-mêmes.</w:t>
      </w:r>
    </w:p>
    <w:p w:rsidR="00000000" w:rsidRDefault="00000000">
      <w:r>
        <w:tab/>
      </w:r>
    </w:p>
    <w:p w:rsidR="00000000" w:rsidRDefault="00000000">
      <w:r>
        <w:t>69.</w:t>
      </w:r>
      <w:r>
        <w:tab/>
        <w:t>Chaque année, plus de 3 000 enfants quittent l’école sans avoir achevé le cycle des neuf années d’enseignement obligatoire (cf. annexe I, tableaux 11, 12 et 13). L’État et les autorités locales prennent ces enfants en charge en leur fournissant une aide financière et en s’efforçant de leur permettre de retourner à l’école. Le programme « Zhetkinchek » (Accès à l’éducation ) du Président de la République, entériné par décret présidentiel le 11 février 1999, la levée de contributions volontaires pour soutenir l’éducation, les comités de tutelle, les mesures prises afin de développer des activités productrices de recettes pour les établissements scolaires et l’apport d’aide ciblée aux enfants à risque se révèlent être des moyens efficaces de pallier à ce problème.</w:t>
      </w:r>
    </w:p>
    <w:p w:rsidR="00000000" w:rsidRDefault="00000000">
      <w:r>
        <w:t>Le programme Zhetkinchek a également pour objectif de rendre l’éducation accessible à tous les enfants d’âge scolaire ainsi que de définir et d’instituer de nouveaux moyens de garantir le droit de tous les enfants à l’éducation.</w:t>
      </w:r>
    </w:p>
    <w:p w:rsidR="00000000" w:rsidRDefault="00000000"/>
    <w:p w:rsidR="00000000" w:rsidRDefault="00000000">
      <w:r>
        <w:t>70.</w:t>
      </w:r>
      <w:r>
        <w:tab/>
        <w:t>Avec le consentement par écrit de leurs parents ou de leurs représentants légaux, les enfants peuvent entrer dans la vie active dès l’âge de 14 ans. Les mineurs âgés de 16 ans révolus jouissent d’une pleine capacité légale concernant les relations du travail.</w:t>
      </w:r>
    </w:p>
    <w:p w:rsidR="00000000" w:rsidRDefault="00000000">
      <w:r>
        <w:tab/>
      </w:r>
    </w:p>
    <w:p w:rsidR="00000000" w:rsidRDefault="00000000">
      <w:r>
        <w:t>71.</w:t>
      </w:r>
      <w:r>
        <w:tab/>
        <w:t>Il est interdit d’employer des mineurs à des travaux pénibles, ou dans des conditions préjudiciables à leur santé ou susceptibles de la compromettre, à un travail de nuit ou en heures supplémentaires, les jours fériés, les jours de repos légaux, ou dans des conditions qui les empêchent de recevoir une instruction élémentaire (Code du travail).</w:t>
      </w:r>
    </w:p>
    <w:p w:rsidR="00000000" w:rsidRDefault="00000000">
      <w:r>
        <w:tab/>
      </w:r>
    </w:p>
    <w:p w:rsidR="00000000" w:rsidRDefault="00000000">
      <w:r>
        <w:t>72.</w:t>
      </w:r>
      <w:r>
        <w:tab/>
        <w:t>Cependant, leur faible niveau de vie contraint les enfants et les adolescents à abandonner l’école pour gagner de l’argent, au détriment de leur développement intellectuel. Dans la pratique, ils exercent des emplois non qualifiés qui, dans certains cas, peuvent être dangereux pour des garçons et des jeune filles en pleine croissance, et qui relèvent généralement du secteur privé où les normes fixées par la loi ne sont malheureusement pas toujours respectées.</w:t>
      </w:r>
    </w:p>
    <w:p w:rsidR="00000000" w:rsidRDefault="00000000"/>
    <w:p w:rsidR="00000000" w:rsidRDefault="00000000">
      <w:r>
        <w:t>73.</w:t>
      </w:r>
      <w:r>
        <w:tab/>
        <w:t>Conformément à l’article 18 du Code du mariage et de la famille le mariage est interdit avant l’âge de 18 ans. À titre exceptionnel, si chacun des deux partenaires en a fait la demande, l’âge nubile pour la femme peut être abaissé, mais d’une année au plus.</w:t>
      </w:r>
    </w:p>
    <w:p w:rsidR="00000000" w:rsidRDefault="00000000">
      <w:r>
        <w:t>74.</w:t>
      </w:r>
      <w:r>
        <w:tab/>
        <w:t>En vertu du Code pénal, le fait d’avoir des relations maritales de facto avec une personne n’ayant pas atteint l’âge nubile, d’obliger quelqu’un à le faire et d’enlever une personne âgée de moins de 16 ans afin d’avoir avec elle des relations maritales est passible d’une peine privative de liberté de trois à cinq ans.</w:t>
      </w:r>
    </w:p>
    <w:p w:rsidR="00000000" w:rsidRDefault="00000000"/>
    <w:p w:rsidR="00000000" w:rsidRDefault="00000000">
      <w:r>
        <w:t>75.</w:t>
      </w:r>
      <w:r>
        <w:tab/>
        <w:t xml:space="preserve">Conformément à la loi sur la généralisation du service militaire, qui interdit la conscription avant l’âge de 18 ans, l’âge minimum du service militaire est de 18 ans. L’article 25 de la loi sur la protection et la défense des mineurs porte interdiction d’utiliser des mineurs dans les conflits armés. </w:t>
      </w:r>
    </w:p>
    <w:p w:rsidR="00000000" w:rsidRDefault="00000000"/>
    <w:p w:rsidR="00000000" w:rsidRDefault="00000000">
      <w:r>
        <w:t>76.</w:t>
      </w:r>
      <w:r>
        <w:tab/>
        <w:t xml:space="preserve">En vertu du Code pénal, l’âge minimum de responsabilité pénale est de 14 ans. Le statut juridique des mineurs suspectés, accusés ou jugés coupables d’une infraction est, tout comme la procédure relative aux affaires pénales mettant en cause des mineurs, défini dans le Code pénal et le Code de procédure pénale tels qu’adoptés respectivement en 1998 et 1999. Ces codes garantissent les droits des mineurs concernant à la fois les principes généraux des procédures judiciaires et les questions à caractère individuel relatives aux enquêtes et aux jugements dans les affaires impliquant des mineurs. </w:t>
      </w:r>
    </w:p>
    <w:p w:rsidR="00000000" w:rsidRDefault="00000000">
      <w:r>
        <w:tab/>
      </w:r>
    </w:p>
    <w:p w:rsidR="00000000" w:rsidRDefault="00000000">
      <w:r>
        <w:t>77.</w:t>
      </w:r>
      <w:r>
        <w:tab/>
        <w:t>Les principes en question incluent celui du surcroît de protection juridique des mineurs : grâce à la double représentation de leurs intérêts devant les tribunaux par leurs représentants légaux, qui jouissent de grands pouvoirs, et par leur avocat ; grâce à des modalités spécifiques en matière de témoignage dans les affaires pénales, à la mise en évidence des conditions de vie, de l’éducation des mineurs et de l’implication d’instigateurs adultes ; grâce à d’autres éléments pris en compte par les tribunaux au moment de prononcer une condamnation, y compris les détails de toute peine et son exécution, ainsi que la possibilité de remplacer une peine privative de liberté par une peine non privative de liberté ; grâce au fait de dissocier le traitement judiciaire des mineurs de celui de tout complice adulte ; grâce à l’obligation pour toute personne participant au traitement des affaires mettant en cause des mineurs d’être armé de connaissances spécialisées ; grâce à la procédure des enquêtes et des audiences ; et grâce à la connaissance des caractéristiques du système de justice pour mineurs et à celle de la psychologie des adolescents qu’ont les juges, les enquêteurs et les procureurs.</w:t>
      </w:r>
    </w:p>
    <w:p w:rsidR="00000000" w:rsidRDefault="00000000"/>
    <w:p w:rsidR="00000000" w:rsidRDefault="00000000">
      <w:r>
        <w:t>78.</w:t>
      </w:r>
      <w:r>
        <w:tab/>
        <w:t>Dès l’âge de 14 ans, tout citoyen mineur ayant commis une infraction grave peut être privé de liberté.</w:t>
      </w:r>
    </w:p>
    <w:p w:rsidR="00000000" w:rsidRDefault="00000000"/>
    <w:p w:rsidR="00000000" w:rsidRDefault="00000000">
      <w:r>
        <w:t>79.</w:t>
      </w:r>
      <w:r>
        <w:tab/>
        <w:t>Le placement en détention provisoire ne peut être appliqué aux mineurs qu’en dernier recours.</w:t>
      </w:r>
    </w:p>
    <w:p w:rsidR="00000000" w:rsidRDefault="00000000"/>
    <w:p w:rsidR="00000000" w:rsidRDefault="00000000">
      <w:r>
        <w:t>80.</w:t>
      </w:r>
      <w:r>
        <w:tab/>
        <w:t>Les mineurs peuvent être appelés à témoigner au civil ou au pénal, mais, d’une manière générale, seulement en présence des personnes responsables de leur éducation.</w:t>
      </w:r>
    </w:p>
    <w:p w:rsidR="00000000" w:rsidRDefault="00000000"/>
    <w:p w:rsidR="00000000" w:rsidRDefault="00000000">
      <w:r>
        <w:t>81.</w:t>
      </w:r>
      <w:r>
        <w:tab/>
        <w:t>Lorsque la première infraction commise par un mineur est « légère » ou « peu grave », la responsabilité pénale peut ne pas être retenue si l’on a de bonnes raisons de penser que le délinquant peut être rééduqué par le biais de mesures éducatives obligatoires.</w:t>
      </w:r>
    </w:p>
    <w:p w:rsidR="00000000" w:rsidRDefault="00000000"/>
    <w:p w:rsidR="00000000" w:rsidRDefault="00000000">
      <w:r>
        <w:t>82.</w:t>
      </w:r>
      <w:r>
        <w:tab/>
        <w:t>Les mineurs purgent les peines de prison séparément des adultes. Conformément à l’article 110 du Code de procédure pénale, les mineurs détenus dans un établissement pour jeunes délinquants peuvent, lorsqu’ils atteignent l’âge de 18 ans, être maintenus dans ledit établissement jusqu’à l’âge de 21 ans ; cela n’est possible que sur décision du directeur de cet établissement, laquelle doit être avalisée par le parquet.</w:t>
      </w:r>
    </w:p>
    <w:p w:rsidR="00000000" w:rsidRDefault="00000000">
      <w:r>
        <w:t>83.</w:t>
      </w:r>
      <w:r>
        <w:tab/>
        <w:t>Il est interdit de soumettre les mineurs à des mesures telles que la camisole de force.</w:t>
      </w:r>
    </w:p>
    <w:p w:rsidR="00000000" w:rsidRDefault="00000000"/>
    <w:p w:rsidR="00000000" w:rsidRDefault="00000000">
      <w:r>
        <w:t>84.</w:t>
      </w:r>
      <w:r>
        <w:tab/>
        <w:t>Dans le règlement des conflits entre les parents concernant le lieu de résidence et d’éducation de l’enfant, le tribunal tient compte des opinions de ce dernier s’il est âgé de 10 ans révolus, (Code du mariage et de la famille). Tout citoyen peut changer de prénom, de patronyme ou de nom de famille dès l’âge de 16 ans.</w:t>
      </w:r>
    </w:p>
    <w:p w:rsidR="00000000" w:rsidRDefault="00000000">
      <w:r>
        <w:tab/>
      </w:r>
    </w:p>
    <w:p w:rsidR="00000000" w:rsidRDefault="00000000">
      <w:r>
        <w:t>85.</w:t>
      </w:r>
      <w:r>
        <w:tab/>
        <w:t xml:space="preserve">Tout citoyen majeur doté de la capacité peut devenir parent adoptif ou tuteur, à l’exception des personnes qui sont privées de leurs droits parentaux ou de leurs droits à l’adoption et de celles qui ont été déchues de leurs responsabilités de garde ou de tutelle, faute de les avoir exercées correctement. L’accès aux renseignements concernant la famille biologique ne peut être restreint qu’afin d’assurer la confidentialité de l’adoption. </w:t>
      </w:r>
    </w:p>
    <w:p w:rsidR="00000000" w:rsidRDefault="00000000"/>
    <w:p w:rsidR="00000000" w:rsidRDefault="00000000">
      <w:r>
        <w:t>86.</w:t>
      </w:r>
      <w:r>
        <w:tab/>
        <w:t>Quelles que soient les dispositions testamentaires, les enfants d’une personne décédée qui ne sont pas encore en âge de travailler ou qui sont dans l’incapacité de travailler (y compris les enfants adoptés du défunt et ceux nés après le décès) ne peuvent recevoir moins des deux tiers de la part de l’héritage auquel chacun d’eux aurait eu légalement droit (part obligatoire).</w:t>
      </w:r>
    </w:p>
    <w:p w:rsidR="00000000" w:rsidRDefault="00000000"/>
    <w:p w:rsidR="00000000" w:rsidRDefault="00000000">
      <w:r>
        <w:t>87.</w:t>
      </w:r>
      <w:r>
        <w:tab/>
        <w:t>La capacité des mineurs âgés de moins de 14 ans de conclure eux-mêmes des transactions de biens est soumise à certaines restrictions, ces opérations devant être intégralement réalisées par les représentants légaux des mineurs qui agissent en leur nom.</w:t>
      </w:r>
    </w:p>
    <w:p w:rsidR="00000000" w:rsidRDefault="00000000"/>
    <w:p w:rsidR="00000000" w:rsidRDefault="00000000">
      <w:r>
        <w:t>88.</w:t>
      </w:r>
      <w:r>
        <w:tab/>
        <w:t xml:space="preserve">Les mineurs ne sont soumis à aucune restriction quant au choix de leur religion ou à celui de fréquenter une école religieuse, à condition que ladite religion ou que les objectifs et les activités de ladite école ne soient pas contraires à la loi kirghize. </w:t>
      </w:r>
    </w:p>
    <w:p w:rsidR="00000000" w:rsidRDefault="00000000"/>
    <w:p w:rsidR="00000000" w:rsidRDefault="00000000">
      <w:r>
        <w:t>89.</w:t>
      </w:r>
      <w:r>
        <w:tab/>
        <w:t>Conformément à la réglementation commerciale, l’achat de boissons alcoolisées est interdit aux personnes âgées de moins de 21 ans.</w:t>
      </w:r>
    </w:p>
    <w:p w:rsidR="00000000" w:rsidRDefault="00000000"/>
    <w:p w:rsidR="00000000" w:rsidRDefault="00000000">
      <w:pPr>
        <w:pStyle w:val="Heading1"/>
        <w:spacing w:after="0"/>
        <w:rPr>
          <w:bCs/>
          <w:caps w:val="0"/>
          <w:szCs w:val="24"/>
          <w:lang w:val="fr-FR" w:eastAsia="fr-FR"/>
        </w:rPr>
      </w:pPr>
      <w:r>
        <w:rPr>
          <w:bCs/>
          <w:caps w:val="0"/>
          <w:szCs w:val="24"/>
          <w:lang w:val="fr-FR" w:eastAsia="fr-FR"/>
        </w:rPr>
        <w:t>III.  PRINCIPES GÉNÉRAUX</w:t>
      </w:r>
    </w:p>
    <w:p w:rsidR="00000000" w:rsidRDefault="00000000">
      <w:pPr>
        <w:jc w:val="center"/>
      </w:pPr>
    </w:p>
    <w:p w:rsidR="00000000" w:rsidRDefault="00000000">
      <w:pPr>
        <w:jc w:val="center"/>
        <w:rPr>
          <w:b/>
          <w:bCs/>
        </w:rPr>
      </w:pPr>
      <w:r>
        <w:rPr>
          <w:b/>
          <w:bCs/>
        </w:rPr>
        <w:t>A.  La non-discrimination (art. 2)</w:t>
      </w:r>
    </w:p>
    <w:p w:rsidR="00000000" w:rsidRDefault="00000000">
      <w:pPr>
        <w:jc w:val="center"/>
      </w:pPr>
    </w:p>
    <w:p w:rsidR="00000000" w:rsidRDefault="00000000">
      <w:r>
        <w:t>90.</w:t>
      </w:r>
      <w:r>
        <w:tab/>
        <w:t>Dans les statistiques officielles figurent des chiffres relatifs au nombre d’enfants de diverses nationalités qui résident sur le territoire de la République kirghize, d’enfants qui ont émigré ou immigré avec leurs parents, d’enfants nés hors mariage, etc. Au cours de ces dernières années, le taux global de natalité a diminué, mais le nombre d’enfants nés hors mariage a augmenté.</w:t>
      </w:r>
    </w:p>
    <w:p w:rsidR="00000000" w:rsidRDefault="00000000">
      <w:r>
        <w:tab/>
      </w:r>
    </w:p>
    <w:p w:rsidR="00000000" w:rsidRDefault="00000000">
      <w:r>
        <w:t>91.</w:t>
      </w:r>
      <w:r>
        <w:tab/>
        <w:t>La loi sur la protection et la défense des droits des mineurs dispose que, afin de promouvoir le développement de leur personnalité et leur intégration sociale, les enfants handicapés mentaux ou physiques ont droit à un enseignement général et professionnel adapté à leur état et à leurs capacités pour leur permettre de participer à des travaux supportables pour eux et à des activités créatrices. Un réseau de centres de rééducation pour ces enfants, relevant de différents organismes, est en cours de développement. Il existe un centre spécialisé pour les enfants handicapés physiques et mentaux. En 1999, il a servi de base pour la construction, grâce à une aide financière d’un montant de 33 000 dollars de Save the Children (Danemark), d’un centre de jour pour 10 enfants handicapés.</w:t>
      </w:r>
    </w:p>
    <w:p w:rsidR="00000000" w:rsidRDefault="00000000">
      <w:r>
        <w:tab/>
      </w:r>
    </w:p>
    <w:p w:rsidR="00000000" w:rsidRDefault="00000000">
      <w:r>
        <w:t>92.</w:t>
      </w:r>
      <w:r>
        <w:tab/>
        <w:t xml:space="preserve">La Fondation Meerim gère un centre social de rééducation pour 30 enfants handicapés à Bishkek. On y apprend aux enfants à prendre soin d’eux-mêmes dans la vie quotidienne, on leur enseigne ce qu’est une conduite sociale acceptable, on les fait bénéficier d’une formation professionnelle et d’une thérapie adaptée à leurs troubles. </w:t>
      </w:r>
    </w:p>
    <w:p w:rsidR="00000000" w:rsidRDefault="00000000"/>
    <w:p w:rsidR="00000000" w:rsidRDefault="00000000">
      <w:r>
        <w:t>93.</w:t>
      </w:r>
      <w:r>
        <w:tab/>
        <w:t>À l’heure actuelle, 97% des bénéficiaires de prestations de l’État sont des enfants âgés de moins de 16 ans. Parmi les bénéficiaires d’une prestation mensuelle consolidée, 90% vivent dans des zones rurales.</w:t>
      </w:r>
    </w:p>
    <w:p w:rsidR="00000000" w:rsidRDefault="00000000">
      <w:r>
        <w:tab/>
      </w:r>
    </w:p>
    <w:p w:rsidR="00000000" w:rsidRDefault="00000000">
      <w:r>
        <w:t>94.</w:t>
      </w:r>
      <w:r>
        <w:tab/>
        <w:t xml:space="preserve">La protection sociale des enfants est soigneusement ciblée et revêt les formes suivantes : le versement d’une prestation mensuelle consolidée à des familles et à des individus à faible revenu ; divers arrangements concernant le règlement des factures de gaz, d’électricité et de chauffage ; une aide supplémentaire accordée aux plus nécessiteux sur la base des budgets locaux et de l’aide humanitaire étrangère. En 1998, a été adoptée la loi sur les prestations sociales versées par l’État, qui prévoit l’attribution, par l’État de prestations aux enfants âgés de moins de 16 ans vivant dans des familles à faible revenu. Elle a introduit de nouvelles prestations, comme les allocations pour les enfants, les jumeaux et les triplés âgés de moins de 16 ans. </w:t>
      </w:r>
    </w:p>
    <w:p w:rsidR="00000000" w:rsidRDefault="00000000">
      <w:r>
        <w:tab/>
      </w:r>
    </w:p>
    <w:p w:rsidR="00000000" w:rsidRDefault="00000000">
      <w:r>
        <w:t>95.</w:t>
      </w:r>
      <w:r>
        <w:tab/>
        <w:t>Les composantes suivantes du programme de prestations mensuelles consolidées ont été rétablies pour les personnes à faible revenu : une allocation de naissance non renouvelable, et une prestation mensuelle consolidée pour les enfants âgés de moins de 18 mois. Au 1</w:t>
      </w:r>
      <w:r>
        <w:rPr>
          <w:vertAlign w:val="superscript"/>
        </w:rPr>
        <w:t>er</w:t>
      </w:r>
      <w:r>
        <w:t xml:space="preserve"> janvier 2002, 470 300 personnes, dont 455 000 enfants âgés de moins de 16 ans, bénéficiaient de prestations pour faible revenu. Dans le budget national de 2002 est prévue une dépense de 557 millions de soms pour les prestations sociales versées par l’État à raison de 46,5 millions de soms par mois.</w:t>
      </w:r>
    </w:p>
    <w:p w:rsidR="00000000" w:rsidRDefault="00000000"/>
    <w:p w:rsidR="00000000" w:rsidRDefault="00000000">
      <w:r>
        <w:t>96.</w:t>
      </w:r>
      <w:r>
        <w:tab/>
        <w:t>En outre, des prestations sociales sont versées aux orphelins de père et de mère, aux enfants handicapés et aux enfants atteints de paralysie cérébrale, et des versements sont prévus aux enfants séropositifs ou atteints du SIDA.</w:t>
      </w:r>
    </w:p>
    <w:p w:rsidR="00000000" w:rsidRDefault="00000000"/>
    <w:p w:rsidR="00000000" w:rsidRDefault="00000000">
      <w:r>
        <w:t>97.</w:t>
      </w:r>
      <w:r>
        <w:tab/>
        <w:t>Au 1</w:t>
      </w:r>
      <w:r>
        <w:rPr>
          <w:vertAlign w:val="superscript"/>
        </w:rPr>
        <w:t>er</w:t>
      </w:r>
      <w:r>
        <w:t xml:space="preserve"> janvier 2002, on comptait 15 700 enfants handicapés au Kirghizistan, dont 13 000 étaient âgés de moins de 16 ans et 2 700 étaient atteint de paralysie cérébrale. En tout, 11 millions de soms sont versés chaque mois en prestations sociales, la prestation moyenne se montant à 268 soms.</w:t>
      </w:r>
    </w:p>
    <w:p w:rsidR="00000000" w:rsidRDefault="00000000">
      <w:r>
        <w:tab/>
      </w:r>
    </w:p>
    <w:p w:rsidR="00000000" w:rsidRDefault="00000000">
      <w:r>
        <w:t>98.</w:t>
      </w:r>
      <w:r>
        <w:tab/>
        <w:t>Le nombre d’enfants qui bénéficient d’une prestation d’invalidité augmente d’année en année. En 2001, ils étaient 1 900 de plus qu’en 1999, dont 989 âgés de moins de 16 ans. Selon les rapports médicaux, l’augmentation du nombre d’enfants atteints de handicaps de groupe 1 est imputable, entre autres, à la malnutrition de ces enfants, à l’anémie maternelle, à des troubles héréditaires et à des retards de diagnostic et de traitement. Cependant, les prestations sociales ne sont pas élevées, se montant au total à 20% du minimum vital.</w:t>
      </w:r>
      <w:r>
        <w:rPr>
          <w:color w:val="FF0000"/>
        </w:rPr>
        <w:t xml:space="preserve"> </w:t>
      </w:r>
      <w:r>
        <w:t>C’est la vigueur de l’économie nationale qui déterminera si elles peuvent être augmentées.</w:t>
      </w:r>
    </w:p>
    <w:p w:rsidR="00000000" w:rsidRDefault="00000000">
      <w:r>
        <w:tab/>
      </w:r>
    </w:p>
    <w:p w:rsidR="00000000" w:rsidRDefault="00000000">
      <w:r>
        <w:t>99.</w:t>
      </w:r>
      <w:r>
        <w:tab/>
        <w:t>Depuis 1996, le Ministère du travail et de la protection sociale a un accord avec Save the Children (Danemark) visant à améliorer la situation des enfants handicapés dans la République kirghize, y compris de ceux qui sont hébergés dans des établissements. Le Ministère coopère également avec des organisations humanitaires locales et internationales, dont Mercy Corps International, la Croix Rouge internationale, etc.</w:t>
      </w:r>
    </w:p>
    <w:p w:rsidR="00000000" w:rsidRDefault="00000000"/>
    <w:p w:rsidR="00000000" w:rsidRDefault="00000000">
      <w:r>
        <w:br w:type="page"/>
        <w:t>100.</w:t>
      </w:r>
      <w:r>
        <w:tab/>
        <w:t xml:space="preserve">Un décret présidentiel du 31 juillet 1998 a porté création d’un conseil national pour la politique sexospécifique, auprès du Président de la République. En 2001, cet organisme est devenu le Conseil national pour les femmes, la famille et la parité. Son secrétariat, c’est-à-dire son organe exécutif, fait partie du cabinet présidentiel. </w:t>
      </w:r>
    </w:p>
    <w:p w:rsidR="00000000" w:rsidRDefault="00000000">
      <w:r>
        <w:tab/>
      </w:r>
    </w:p>
    <w:p w:rsidR="00000000" w:rsidRDefault="00000000">
      <w:r>
        <w:t>101.</w:t>
      </w:r>
      <w:r>
        <w:tab/>
        <w:t>L’élaboration du projet du Plan d’action national en faveur de la promotion de la femme et de l’égalité entre les sexes pour la période de 2002 à 2006 (pour la poursuite de l’application du Programme d’action de Beijing) est maintenant terminée.</w:t>
      </w:r>
    </w:p>
    <w:p w:rsidR="00000000" w:rsidRDefault="00000000">
      <w:r>
        <w:tab/>
      </w:r>
    </w:p>
    <w:p w:rsidR="00000000" w:rsidRDefault="00000000">
      <w:r>
        <w:t>102.</w:t>
      </w:r>
      <w:r>
        <w:tab/>
        <w:t>Les mesures prises, dans le cadre d’un programme national baptisé « Ayalzat », pour aider la femme et la famille et réduire la mortalité maternelle et infantile sont les suivantes :</w:t>
      </w:r>
    </w:p>
    <w:p w:rsidR="00000000" w:rsidRDefault="00000000"/>
    <w:p w:rsidR="00000000" w:rsidRDefault="00000000">
      <w:r>
        <w:tab/>
        <w:t>Élaboration de programmes destinés à améliorer la nutrition des enfants ;</w:t>
      </w:r>
    </w:p>
    <w:p w:rsidR="00000000" w:rsidRDefault="00000000"/>
    <w:p w:rsidR="00000000" w:rsidRDefault="00000000">
      <w:pPr>
        <w:ind w:left="709"/>
      </w:pPr>
      <w:r>
        <w:t>Aménagement de vacances pour les enfants âgés de moins de 14 ans, les mères de familles nombreuses, les orphelins et les enfants handicapés ;</w:t>
      </w:r>
    </w:p>
    <w:p w:rsidR="00000000" w:rsidRDefault="00000000"/>
    <w:p w:rsidR="00000000" w:rsidRDefault="00000000">
      <w:pPr>
        <w:ind w:firstLine="709"/>
      </w:pPr>
      <w:r>
        <w:t>Fourniture d’une assistance médicale et psychologique aux adolescentes ;</w:t>
      </w:r>
    </w:p>
    <w:p w:rsidR="00000000" w:rsidRDefault="00000000"/>
    <w:p w:rsidR="00000000" w:rsidRDefault="00000000">
      <w:pPr>
        <w:ind w:left="709"/>
      </w:pPr>
      <w:r>
        <w:t>Enquête médico-sociologique dans l’oblast de Dzhalal-Abad et élaboration d’un programme d’éducation en matière d’égalité des sexes pour les jeunes femmes ;</w:t>
      </w:r>
    </w:p>
    <w:p w:rsidR="00000000" w:rsidRDefault="00000000"/>
    <w:p w:rsidR="00000000" w:rsidRDefault="00000000">
      <w:pPr>
        <w:ind w:left="709"/>
      </w:pPr>
      <w:r>
        <w:t>Mise au point de programmes ayant pour objectif de préparer les adolescentes à la vie de famille, à défendre leurs droits et à résoudre les situations de conflit ;</w:t>
      </w:r>
    </w:p>
    <w:p w:rsidR="00000000" w:rsidRDefault="00000000"/>
    <w:p w:rsidR="00000000" w:rsidRDefault="00000000">
      <w:pPr>
        <w:ind w:left="709"/>
      </w:pPr>
      <w:r>
        <w:t>Création d’une permanence téléphonique confidentielle permettant d’apporter une assistance psychologique d’urgence aux adolescentes ;</w:t>
      </w:r>
    </w:p>
    <w:p w:rsidR="00000000" w:rsidRDefault="00000000"/>
    <w:p w:rsidR="00000000" w:rsidRDefault="00000000">
      <w:r>
        <w:t>103.</w:t>
      </w:r>
      <w:r>
        <w:tab/>
        <w:t>Pour ce qui des activités dans les oblasts :</w:t>
      </w:r>
    </w:p>
    <w:p w:rsidR="00000000" w:rsidRDefault="00000000"/>
    <w:p w:rsidR="00000000" w:rsidRDefault="00000000">
      <w:pPr>
        <w:pStyle w:val="BodyTextIndent"/>
        <w:ind w:firstLine="0"/>
      </w:pPr>
      <w:r>
        <w:t>Dans l’oblast de Naryn, le Centre d’initiatives de femmes et le personnel médical donnent conjointement des conférences et organisent des groupes de discussion sur la santé génésique à l’intention des adolescentes. Un certain nombre de concours ont été organisés, comme « Kyz adebi kymbat » (L’honneur d’une jeune fille) et « Ene sozu kyzdyn demooru » (Les conseils d’une mère sont un bienfait pour une fille) ;</w:t>
      </w:r>
    </w:p>
    <w:p w:rsidR="00000000" w:rsidRDefault="00000000"/>
    <w:p w:rsidR="00000000" w:rsidRDefault="00000000">
      <w:pPr>
        <w:pStyle w:val="BodyTextIndent"/>
        <w:ind w:left="709" w:firstLine="0"/>
      </w:pPr>
      <w:r>
        <w:t>Dans l’oblast d’Issyk-Kul, le Centre d’initiatives de femmes a organisé un système d’assistance permanente pour les orphelines ;</w:t>
      </w:r>
    </w:p>
    <w:p w:rsidR="00000000" w:rsidRDefault="00000000"/>
    <w:p w:rsidR="00000000" w:rsidRDefault="00000000">
      <w:pPr>
        <w:pStyle w:val="BodyTextIndent"/>
        <w:ind w:left="709" w:firstLine="0"/>
      </w:pPr>
      <w:r>
        <w:t>Dans l’oblast de Dzhalal-Abad, il existe un programme baptisé « Kyz bala » pour les jeunes filles.</w:t>
      </w:r>
    </w:p>
    <w:p w:rsidR="00000000" w:rsidRDefault="00000000"/>
    <w:p w:rsidR="00000000" w:rsidRDefault="00000000">
      <w:r>
        <w:t>104.</w:t>
      </w:r>
      <w:r>
        <w:tab/>
        <w:t>La protection des droits des enfants réfugiés et la procédure d’octroi du statut de réfugié sont régies par la loi sur le statut juridique des étrangers et la loi sur les réfugiés, ainsi que par le règlement provisoire sur les réfugiés dans la République kirghize entériné par la décision gouvernementale No 340 du 20 juillet 1996. Le Kirghizistan a ratifié la Convention de 1951 et le Protocole de 1967 relatif au statut des réfugiés.</w:t>
      </w:r>
    </w:p>
    <w:p w:rsidR="00000000" w:rsidRDefault="00000000"/>
    <w:p w:rsidR="00000000" w:rsidRDefault="00000000">
      <w:r>
        <w:t>105.</w:t>
      </w:r>
      <w:r>
        <w:tab/>
        <w:t>L’enlèvement d’une femme pour l’épouser contre son gré est punissable en vertu du Code pénal.</w:t>
      </w:r>
    </w:p>
    <w:p w:rsidR="00000000" w:rsidRDefault="00000000"/>
    <w:p w:rsidR="00000000" w:rsidRDefault="00000000">
      <w:r>
        <w:t>106.</w:t>
      </w:r>
      <w:r>
        <w:tab/>
        <w:t>Sur la base des principes de la Convention relative aux droits de l’enfant et de la Stratégie nationale de développement durable, et en coopération avec la société civile, le gouvernement a déclaré que le fait d’apporter la plus grande attention possible à la protection de l’enfance était un aspect essentiel du changement social et économique et s’est prononcé en faveur du développement d’une population socialement active grâce à l’application du Cadre de développement intégré jusqu’en 2010 et du Programme national « Nouvelle génération » pour la réalisation des droits de l’enfant jusqu’en 2010.</w:t>
      </w:r>
    </w:p>
    <w:p w:rsidR="00000000" w:rsidRDefault="00000000"/>
    <w:p w:rsidR="00000000" w:rsidRDefault="00000000">
      <w:pPr>
        <w:jc w:val="center"/>
        <w:rPr>
          <w:b/>
          <w:bCs/>
        </w:rPr>
      </w:pPr>
      <w:r>
        <w:rPr>
          <w:b/>
          <w:bCs/>
        </w:rPr>
        <w:t>B.  L’intérêt supérieur de l’enfant (art. 3)</w:t>
      </w:r>
    </w:p>
    <w:p w:rsidR="00000000" w:rsidRDefault="00000000">
      <w:pPr>
        <w:jc w:val="center"/>
      </w:pPr>
    </w:p>
    <w:p w:rsidR="00000000" w:rsidRDefault="00000000">
      <w:r>
        <w:t>107.</w:t>
      </w:r>
      <w:r>
        <w:tab/>
        <w:t xml:space="preserve">La garantie des droits de l’enfant à la vie et au développement est fonction de la stabilité économique de l’État et du niveau de développement du système de protection sociale. La Constitution kirghize confère aux enfants le droit à l’entretien et à l’éducation, et définit les droits des parents concernant l’éducation de leurs enfants, ainsi que leurs responsabilités et leurs obligations civiles. </w:t>
      </w:r>
    </w:p>
    <w:p w:rsidR="00000000" w:rsidRDefault="00000000">
      <w:r>
        <w:tab/>
      </w:r>
    </w:p>
    <w:p w:rsidR="00000000" w:rsidRDefault="00000000">
      <w:r>
        <w:t>108.</w:t>
      </w:r>
      <w:r>
        <w:tab/>
        <w:t>Le Code du mariage et de la famille prévoit une procédure selon laquelle, dans une situation où la vie ou la santé de l’enfant sont menacées, les services de la protection de l’enfance peuvent décider de déchoir ses parents de leurs droits parentaux ou de le faire adopter. Ce droit figure également dans la décision gouvernementale No 825 du 15 novembre 1994 concernant la procédure de placement en famille adoptive d’un enfant privé de soins parentaux.</w:t>
      </w:r>
    </w:p>
    <w:p w:rsidR="00000000" w:rsidRDefault="00000000">
      <w:r>
        <w:tab/>
      </w:r>
    </w:p>
    <w:p w:rsidR="00000000" w:rsidRDefault="00000000">
      <w:r>
        <w:t>109.</w:t>
      </w:r>
      <w:r>
        <w:tab/>
        <w:t xml:space="preserve">La législation kirghize permet à l’enfant de s’adresser aux services de protection de l’enfance pour qu’ils défendent ses droits et intérêts s’il s’estime lésé par ses parents ou les personnes agissant </w:t>
      </w:r>
      <w:r>
        <w:rPr>
          <w:i/>
          <w:iCs/>
        </w:rPr>
        <w:t>in loco parentis</w:t>
      </w:r>
      <w:r>
        <w:t>. Un projet de Code familial actuellement en cours d’examen dans les ministères et les services gouvernementaux prévoit une méthode novatrice pour la protection des droits et des intérêts des enfants conforme à la pratique internationale, à savoir le droit de s’adresser aux tribunaux dès l’âge de 14 ans.</w:t>
      </w:r>
    </w:p>
    <w:p w:rsidR="00000000" w:rsidRDefault="00000000"/>
    <w:p w:rsidR="00000000" w:rsidRDefault="00000000">
      <w:r>
        <w:t>110.</w:t>
      </w:r>
      <w:r>
        <w:tab/>
        <w:t>Le Code du travail garantit à tous les citoyens le droit au travail, compte tenu de leur niveau d’études, de leurs aspirations et de leurs possibilités. Il accorde également un certain nombre de privilèges aux mineurs et interdit leur emploi à des travaux susceptibles de mettre leur santé en danger ou de les empêcher de recevoir une éducation de base.</w:t>
      </w:r>
    </w:p>
    <w:p w:rsidR="00000000" w:rsidRDefault="00000000"/>
    <w:p w:rsidR="00000000" w:rsidRDefault="00000000">
      <w:r>
        <w:t>111.</w:t>
      </w:r>
      <w:r>
        <w:tab/>
        <w:t xml:space="preserve">Afin de protéger la vie et la dignité de l’enfant, le Code pénal érige en infraction le fait d’entraîner un enfant dans une activité délictueuse, la mendicité ou la prostitution, de mettre un mineur en état d’ivresse ou d’entraîner un enfant ou un adolescent dans la consommation, à des fins non médicales, de médicaments ou d’autres substances ayant des effets narcotiques, fixe la peine et établit la responsabilité des personnes qui en sont reconnues coupables. </w:t>
      </w:r>
    </w:p>
    <w:p w:rsidR="00000000" w:rsidRDefault="00000000">
      <w:r>
        <w:tab/>
      </w:r>
    </w:p>
    <w:p w:rsidR="00000000" w:rsidRDefault="00000000">
      <w:r>
        <w:t>112.</w:t>
      </w:r>
      <w:r>
        <w:tab/>
        <w:t xml:space="preserve">Conformément à la Constitution, tous les citoyens ont un devoir de soins et d’éducation à l’égard de leurs enfants. Le Code du mariage et de la famille définit les devoirs des parents et leurs responsabilités en ce qui concerne l’éducation et le développement physique de leurs enfants. Il établit également les règles juridiques qui régissent les rapports entre parents et enfants ainsi que les fondements de leurs droits et devoirs respectifs. Aux fins de la protection de l’enfant, les droits parentaux sont soumis à certaines limites et ne peuvent être exercés que dans son intérêt. </w:t>
      </w:r>
    </w:p>
    <w:p w:rsidR="00000000" w:rsidRDefault="00000000">
      <w:r>
        <w:t>113.</w:t>
      </w:r>
      <w:r>
        <w:tab/>
        <w:t xml:space="preserve">Toutefois, en raison de l’instabilité économique du pays, les mesures juridiques et pratiques qui ont été prises ne suffisent pas en soi à assurer le respect systématique de l’intérêt supérieur de l’enfant. Certains enfants, faute de vêtements ou de fournitures scolaires, abandonnent l’école et ne reçoivent pas d’enseignement. Les droits du travail des enfants sont enfreints et il y a des problèmes </w:t>
      </w:r>
    </w:p>
    <w:p w:rsidR="00000000" w:rsidRDefault="00000000">
      <w:r>
        <w:t>dans le système de justice pénale : on constate un manque de personnel formé spécifiquement pour travailler avec les enfants et les mineurs ne bénéficient pas toujours des garanties que leur donnent le droit pénal et le Code de procédure pénale.</w:t>
      </w:r>
    </w:p>
    <w:p w:rsidR="00000000" w:rsidRDefault="00000000">
      <w:r>
        <w:tab/>
      </w:r>
    </w:p>
    <w:p w:rsidR="00000000" w:rsidRDefault="00000000">
      <w:r>
        <w:t>114.</w:t>
      </w:r>
      <w:r>
        <w:tab/>
        <w:t>Pour les mêmes raisons, on relève aussi des violations des droits des mineurs dans le système pénitentiaire. Faute de moyens financiers, les établissements pour jeunes délinquants ne sont pas en mesure d’assurer aux détenus un entretien et une formation corrects. Comme le Kirghizistan ne possède pas d’établissement d’éducation surveillée pour les jeunes filles, les mineures purgent leurs peines dans des établissements pénitentiaires où elles sont mêlées aux détenues adultes.</w:t>
      </w:r>
    </w:p>
    <w:p w:rsidR="00000000" w:rsidRDefault="00000000">
      <w:r>
        <w:tab/>
      </w:r>
    </w:p>
    <w:p w:rsidR="00000000" w:rsidRDefault="00000000">
      <w:r>
        <w:t>115.</w:t>
      </w:r>
      <w:r>
        <w:tab/>
        <w:t>Dans le cadre de sa réaffirmation de l’attachement de la République kirghize au respect des droits de l’homme et du citoyen, et reconnaissant la nécessité de réformer le système pénal et de mettre la législation kirghize en conformité avec les normes internationales, le décret présidentiel du 24 octobre 2001 sur les mesures à prendre pour continuer à améliorer le système pénitentiaire du pays prévoit de transférer ce dernier du Ministère de l’intérieur au Ministère de la justice.</w:t>
      </w:r>
    </w:p>
    <w:p w:rsidR="00000000" w:rsidRDefault="00000000">
      <w:pPr>
        <w:jc w:val="center"/>
        <w:rPr>
          <w:b/>
          <w:bCs/>
        </w:rPr>
      </w:pPr>
    </w:p>
    <w:p w:rsidR="00000000" w:rsidRDefault="00000000">
      <w:pPr>
        <w:jc w:val="center"/>
        <w:rPr>
          <w:b/>
          <w:bCs/>
        </w:rPr>
      </w:pPr>
      <w:r>
        <w:rPr>
          <w:b/>
          <w:bCs/>
        </w:rPr>
        <w:t>C.  Droit à la vie, à la survie et au développement (art.6)</w:t>
      </w:r>
    </w:p>
    <w:p w:rsidR="00000000" w:rsidRDefault="00000000"/>
    <w:p w:rsidR="00000000" w:rsidRDefault="00000000">
      <w:r>
        <w:t>116.</w:t>
      </w:r>
      <w:r>
        <w:tab/>
        <w:t>En vertu de la Constitution, tous les citoyens ont droit à la vie et au libre épanouissement de leur personnalité.</w:t>
      </w:r>
    </w:p>
    <w:p w:rsidR="00000000" w:rsidRDefault="00000000"/>
    <w:p w:rsidR="00000000" w:rsidRDefault="00000000">
      <w:r>
        <w:t>117.</w:t>
      </w:r>
      <w:r>
        <w:tab/>
        <w:t>La loi sur la santé publique définit l’ensemble des principes de base en matière juridique, économique et sociale régissant les soins de santé publique, et consacre le droit constitutionnel des citoyens aux soins de santé et à l’utilisation du réseau d’établissements publics de soins de santé.</w:t>
      </w:r>
    </w:p>
    <w:p w:rsidR="00000000" w:rsidRDefault="00000000">
      <w:r>
        <w:tab/>
      </w:r>
    </w:p>
    <w:p w:rsidR="00000000" w:rsidRDefault="00000000">
      <w:r>
        <w:t>118.</w:t>
      </w:r>
      <w:r>
        <w:tab/>
        <w:t>Prendre soin de la santé des enfants est l’une des tâches les plus importantes de l’État. Il existe tout un système de protection sociale des enfants fondé sur des garanties. Dans le cadre de la réforme du secteur des soins de santé, ce système subit actuellement des modifications visant à faire en sorte que la population, surtout dans les zones rurales, ait accès à une assistance médicale garantie.</w:t>
      </w:r>
    </w:p>
    <w:p w:rsidR="00000000" w:rsidRDefault="00000000">
      <w:r>
        <w:tab/>
      </w:r>
    </w:p>
    <w:p w:rsidR="00000000" w:rsidRDefault="00000000">
      <w:r>
        <w:t>119.</w:t>
      </w:r>
      <w:r>
        <w:tab/>
        <w:t>L’assurance maladie a été instaurée le 1</w:t>
      </w:r>
      <w:r>
        <w:rPr>
          <w:vertAlign w:val="superscript"/>
        </w:rPr>
        <w:t>er</w:t>
      </w:r>
      <w:r>
        <w:t xml:space="preserve"> janvier 1997. La stratégie consiste à la mettre en place progressivement, le programme d’assurance maladie obligatoire étant rigoureusement coordonné à la réforme du secteur des soins de santé. Comme les fonds destinés aux soins médicaux sont des fonds d’appoint prévus pour des financements spéciaux, des priorités ont été définies dès le départ pour financer le programme de base de l’assurance maladie obligatoire ; elles concernent la fourniture de médicaments aux assurés et des mesures d’encouragement à caractère financier pour le personnel médical. À la suite de l’adoption, le 18 octobre 1999, de la loi sur l’assurance maladie pour les citoyens, la proportion de la population couverte par ce système obligatoire a augmenté pour dépasser les 70% en 2000. En font partie les enfants âgés de moins de 16 ans scolarisés dans les établissements d’enseignement général, qui bénéficient de cette couverture jusqu’à la fin de leurs études ou jusqu’à l’âge de 18 ans, s’ils n’ont pas terminé lesdites études avant. </w:t>
      </w:r>
    </w:p>
    <w:p w:rsidR="00000000" w:rsidRDefault="00000000">
      <w:r>
        <w:tab/>
      </w:r>
    </w:p>
    <w:p w:rsidR="00000000" w:rsidRDefault="00000000">
      <w:r>
        <w:t>120.</w:t>
      </w:r>
      <w:r>
        <w:tab/>
        <w:t>Dans la mesure où les ressources financières le permettent, la population de l’ensemble du pays a accès à une assistance médicale qualifiée, laquelle est assurée dans 86 hôpitaux généraux.</w:t>
      </w:r>
    </w:p>
    <w:p w:rsidR="00000000" w:rsidRDefault="00000000"/>
    <w:p w:rsidR="00000000" w:rsidRDefault="00000000">
      <w:r>
        <w:t>121.</w:t>
      </w:r>
      <w:r>
        <w:tab/>
        <w:t xml:space="preserve">Le programme de garanties de l’État pour la fourniture d’une assistance médicale et sanitaire en 2001 a été lancé au mois de janvier de la même année. Il définit les types de services médicaux qui sont accessibles gratuitement ou à des taux réduits, ainsi que les limites et les conditions de cette accessibilité. Par exemple, tous les assurés, y compris les enfants, ont droit à la gratuité des soins primaires dispensés par des groupes de médecins de famille, comme suit : </w:t>
      </w:r>
    </w:p>
    <w:p w:rsidR="00000000" w:rsidRDefault="00000000"/>
    <w:p w:rsidR="00000000" w:rsidRDefault="00000000">
      <w:pPr>
        <w:ind w:left="720"/>
      </w:pPr>
      <w:r>
        <w:t>Prophylaxie (vaccination selon le calendrier national de vaccination), prévention des maladies et traitement anti-rechutes ;</w:t>
      </w:r>
    </w:p>
    <w:p w:rsidR="00000000" w:rsidRDefault="00000000">
      <w:pPr>
        <w:ind w:left="720"/>
      </w:pPr>
    </w:p>
    <w:p w:rsidR="00000000" w:rsidRDefault="00000000">
      <w:pPr>
        <w:ind w:left="720"/>
      </w:pPr>
      <w:r>
        <w:t>Traitement et fourniture de médicaments pour le diabète sucré et le diabète insipide, la tuberculose, les troubles oncologiques de niveau IV, la syphilis (y compris la syphilis congénitale), les troubles mentaux, l’asthme bronchique, la leucémie, l’hémophilie, l’anémie aplastique ;</w:t>
      </w:r>
    </w:p>
    <w:p w:rsidR="00000000" w:rsidRDefault="00000000">
      <w:pPr>
        <w:ind w:left="720"/>
      </w:pPr>
    </w:p>
    <w:p w:rsidR="00000000" w:rsidRDefault="00000000">
      <w:pPr>
        <w:ind w:left="720"/>
      </w:pPr>
      <w:r>
        <w:t>Soins d’urgence.</w:t>
      </w:r>
    </w:p>
    <w:p w:rsidR="00000000" w:rsidRDefault="00000000"/>
    <w:p w:rsidR="00000000" w:rsidRDefault="00000000">
      <w:r>
        <w:t>122.</w:t>
      </w:r>
      <w:r>
        <w:tab/>
        <w:t>Le mois d’août 2000 a vu l’introduction, au niveau des soins primaires, d’un nouveau programme de fourniture de médicaments aux patients. Dans le cadre de ce programme, une partie du coût des médicaments est supportée par la Caisse d’assurance maladie obligatoire. La décision gouvernementale No 5 du 9 janvier 2001 concernant l’introduction d’un nouveau mécanisme de financement des établissements de soins de santé à partir de 2001 a supprimé le ticket modérateur pour l’ensemble des enfants jusqu’à l’âge de 1 an et pour les enfants handicapés jusqu’à l’âge de 16 ans. L’un des principes du régime d’assurance maladie obligatoire étant de protéger les intérêts des assurés, la Caisse d’assurance maladie obligatoire et ses antennes locales contrôlent sans arrêt la qualité des soins médicaux à la fois au niveau primaire et dans les établissements d’hospitalisation ; elles ont aussi installé des permanences téléphoniques.</w:t>
      </w:r>
    </w:p>
    <w:p w:rsidR="00000000" w:rsidRDefault="00000000">
      <w:r>
        <w:tab/>
      </w:r>
    </w:p>
    <w:p w:rsidR="00000000" w:rsidRDefault="00000000">
      <w:r>
        <w:t>123.</w:t>
      </w:r>
      <w:r>
        <w:tab/>
        <w:t>Un bilan concernant la santé des enfants au Kirghizistan a montré que 4,4% d’entre eux, seulement, relèvent du groupe 1 (« en bonne santé »), tandis que 83% sont dans le groupe 2 (« rarement malades ») et 12,6% dans le groupe 3 (« souvent malades »). Parmi les enfants âgés de moins de 3 ans, 50% souffrent d’anémie plus ou moins grave, 26% ont un retard de croissance quand cette dernière n’est pas simplement médiocre, et 11% présentent une masse corporelle faible pour leur âge.</w:t>
      </w:r>
    </w:p>
    <w:p w:rsidR="00000000" w:rsidRDefault="00000000"/>
    <w:p w:rsidR="00000000" w:rsidRDefault="00000000">
      <w:pPr>
        <w:jc w:val="center"/>
        <w:rPr>
          <w:b/>
          <w:bCs/>
        </w:rPr>
      </w:pPr>
      <w:r>
        <w:rPr>
          <w:b/>
          <w:bCs/>
        </w:rPr>
        <w:t>D.  Respect des opinions de l’enfant (art. 12)</w:t>
      </w:r>
    </w:p>
    <w:p w:rsidR="00000000" w:rsidRDefault="00000000">
      <w:pPr>
        <w:jc w:val="center"/>
      </w:pPr>
    </w:p>
    <w:p w:rsidR="00000000" w:rsidRDefault="00000000">
      <w:r>
        <w:t>124.</w:t>
      </w:r>
      <w:r>
        <w:tab/>
        <w:t>La Constitution kirghize impose aux citoyens le respect des droits, des libertés, de l’honneur et de la dignité d’autrui, y compris les enfants. Dans la République kirghize, chacun a le droit de s’exprimer librement et de diffuser ses pensées, idées et opinions.</w:t>
      </w:r>
      <w:r>
        <w:tab/>
      </w:r>
    </w:p>
    <w:p w:rsidR="00000000" w:rsidRDefault="00000000">
      <w:r>
        <w:tab/>
      </w:r>
    </w:p>
    <w:p w:rsidR="00000000" w:rsidRDefault="00000000">
      <w:r>
        <w:t>125.</w:t>
      </w:r>
      <w:r>
        <w:tab/>
        <w:t>Les droits et les libertés de l’homme sont essentiels pour la mise au point de l’infrastructure juridique du pays.</w:t>
      </w:r>
    </w:p>
    <w:p w:rsidR="00000000" w:rsidRDefault="00000000">
      <w:r>
        <w:tab/>
      </w:r>
    </w:p>
    <w:p w:rsidR="00000000" w:rsidRDefault="00000000">
      <w:r>
        <w:t>126.</w:t>
      </w:r>
      <w:r>
        <w:tab/>
        <w:t>La loi sur l’éducation insiste sur le caractère humaniste de l’éducation, le libre épanouissement de la personnalité de l’enfant et la capacité de ce dernier de se faire et d’exprimer librement des opinions, comme le confirme la pratique judiciaire.</w:t>
      </w:r>
    </w:p>
    <w:p w:rsidR="00000000" w:rsidRDefault="00000000">
      <w:r>
        <w:t>127.</w:t>
      </w:r>
      <w:r>
        <w:tab/>
        <w:t>Le Code du mariage et de la famille prend en compte l’opinion de l’enfant à partir de l’âge de 10 ans en ce qui concerne le changement de nom, la détermination de la paternité ou la cessation de l’adoption.</w:t>
      </w:r>
    </w:p>
    <w:p w:rsidR="00000000" w:rsidRDefault="00000000">
      <w:r>
        <w:tab/>
      </w:r>
    </w:p>
    <w:p w:rsidR="00000000" w:rsidRDefault="00000000">
      <w:r>
        <w:t>128.</w:t>
      </w:r>
      <w:r>
        <w:tab/>
        <w:t>Pour ce qui est des questions de logement, les opinions du mineurs sont prises en compte concernant la privatisation et la vente des logements, le droit de tout mineur au logement étant garanti. La vente des bâtiments et des appartements où résident des mineurs est soumise à l’avis des autorités responsables de la protection de l’enfant (tutelle).</w:t>
      </w:r>
    </w:p>
    <w:p w:rsidR="00000000" w:rsidRDefault="00000000">
      <w:r>
        <w:tab/>
      </w:r>
    </w:p>
    <w:p w:rsidR="00000000" w:rsidRDefault="00000000">
      <w:r>
        <w:t>129.</w:t>
      </w:r>
      <w:r>
        <w:tab/>
        <w:t xml:space="preserve">La participation des mineurs aux débats devant les juridictions de droit commun est autorisée au cours des procédures pénales, civiles et administratives dans lesquelles les opinions du mineur sont pertinentes. Ce dernier peut être entendu à titre personnel ou par l’intermédiaire de son représentant légal ou des représentants des services de tutelle, des commissions des mineurs des organismes publics ou des inspections des mineurs appartenant aux organismes des affaires intérieures. </w:t>
      </w:r>
    </w:p>
    <w:p w:rsidR="00000000" w:rsidRDefault="00000000"/>
    <w:p w:rsidR="00000000" w:rsidRDefault="00000000">
      <w:r>
        <w:t>130.</w:t>
      </w:r>
      <w:r>
        <w:tab/>
        <w:t>Quand les tribunaux entendent des différends entre parents concernant le lieu de résidence ou l’éducation des enfants, ils tiennent compte de l’opinion de l’enfant s’il est âgé de 10 ans révolus.</w:t>
      </w:r>
    </w:p>
    <w:p w:rsidR="00000000" w:rsidRDefault="00000000">
      <w:pPr>
        <w:pStyle w:val="Heading1"/>
        <w:spacing w:after="0"/>
        <w:rPr>
          <w:lang w:val="fr-FR"/>
        </w:rPr>
      </w:pPr>
    </w:p>
    <w:p w:rsidR="00000000" w:rsidRDefault="00000000">
      <w:pPr>
        <w:pStyle w:val="Heading1"/>
        <w:spacing w:after="0"/>
        <w:rPr>
          <w:b w:val="0"/>
          <w:lang w:val="fr-FR"/>
        </w:rPr>
      </w:pPr>
      <w:r>
        <w:rPr>
          <w:lang w:val="fr-FR"/>
        </w:rPr>
        <w:t>IV.  LIBERTÉS ET DROITS CIVILS</w:t>
      </w:r>
    </w:p>
    <w:p w:rsidR="00000000" w:rsidRDefault="00000000">
      <w:pPr>
        <w:tabs>
          <w:tab w:val="left" w:pos="3675"/>
        </w:tabs>
      </w:pPr>
      <w:r>
        <w:tab/>
      </w:r>
    </w:p>
    <w:p w:rsidR="00000000" w:rsidRDefault="00000000">
      <w:pPr>
        <w:tabs>
          <w:tab w:val="left" w:pos="3675"/>
        </w:tabs>
        <w:jc w:val="center"/>
        <w:rPr>
          <w:b/>
          <w:bCs/>
        </w:rPr>
      </w:pPr>
      <w:r>
        <w:rPr>
          <w:b/>
          <w:bCs/>
        </w:rPr>
        <w:t>A.  Le nom et la nationalité (art. 7)</w:t>
      </w:r>
    </w:p>
    <w:p w:rsidR="00000000" w:rsidRDefault="00000000">
      <w:pPr>
        <w:jc w:val="center"/>
      </w:pPr>
    </w:p>
    <w:p w:rsidR="00000000" w:rsidRDefault="00000000">
      <w:r>
        <w:t>131.</w:t>
      </w:r>
      <w:r>
        <w:tab/>
        <w:t xml:space="preserve">Conformément au Code du mariage et de la famille, les naissances peuvent être enregistrées par le service de l’état civil soit au lieu de naissance de l’enfant, soit au lieu de résidence des deux parents ou de l’un d’eux. Pour l’accomplissement de cette formalité, il faut une déclaration orale ou écrite faite par l’un des parents ou par les deux ou, si les parents sont malades, décédés ou rendus incapables de toute autre manière de faire une déclaration, elle est remplacée par une déclaration faite par des membres de la famille, des voisins, l’établissement médical dans lequel la naissance a eu lieu ou toute autre personne </w:t>
      </w:r>
    </w:p>
    <w:p w:rsidR="00000000" w:rsidRDefault="00000000">
      <w:r>
        <w:tab/>
      </w:r>
    </w:p>
    <w:p w:rsidR="00000000" w:rsidRDefault="00000000">
      <w:r>
        <w:t>132.</w:t>
      </w:r>
      <w:r>
        <w:tab/>
        <w:t>Les documents suivants doivent être présentés lors de l’enregistrement :</w:t>
      </w:r>
    </w:p>
    <w:p w:rsidR="00000000" w:rsidRDefault="00000000"/>
    <w:p w:rsidR="00000000" w:rsidRDefault="00000000">
      <w:pPr>
        <w:ind w:firstLine="709"/>
      </w:pPr>
      <w:r>
        <w:t>a)</w:t>
      </w:r>
      <w:r>
        <w:tab/>
        <w:t>Un certificat d’un établissement médical attestant la naissance de l’enfant. À titre exceptionnel, la naissance peut être confirmée par la signature de deux témoins ;</w:t>
      </w:r>
    </w:p>
    <w:p w:rsidR="00000000" w:rsidRDefault="00000000"/>
    <w:p w:rsidR="00000000" w:rsidRDefault="00000000">
      <w:pPr>
        <w:ind w:firstLine="709"/>
      </w:pPr>
      <w:r>
        <w:t>b)</w:t>
      </w:r>
      <w:r>
        <w:tab/>
        <w:t>Des documents attestant l’identité des parents (ou du parent) ;</w:t>
      </w:r>
    </w:p>
    <w:p w:rsidR="00000000" w:rsidRDefault="00000000"/>
    <w:p w:rsidR="00000000" w:rsidRDefault="00000000">
      <w:pPr>
        <w:ind w:firstLine="709"/>
      </w:pPr>
      <w:r>
        <w:t>c)</w:t>
      </w:r>
      <w:r>
        <w:tab/>
        <w:t>Tout document justifiant l’enregistrement des renseignements concernant le père et la mère et la délivrance d’un acte de naissance.</w:t>
      </w:r>
    </w:p>
    <w:p w:rsidR="00000000" w:rsidRDefault="00000000"/>
    <w:p w:rsidR="00000000" w:rsidRDefault="00000000">
      <w:r>
        <w:t>133.</w:t>
      </w:r>
      <w:r>
        <w:tab/>
        <w:t>Pour faciliter un enregistrement rapide des naissances, un système a été mis en place, grâce auquel les fonctionnaires de l’état civil peuvent (deux ou trois fois par semaine) délivrer des actes de naissance directement dans les maternités.</w:t>
      </w:r>
    </w:p>
    <w:p w:rsidR="00000000" w:rsidRDefault="00000000"/>
    <w:p w:rsidR="00000000" w:rsidRDefault="00000000">
      <w:r>
        <w:br w:type="page"/>
        <w:t>134.</w:t>
      </w:r>
      <w:r>
        <w:tab/>
        <w:t>Conformément à la décision gouvernementale No 596 du 9 août 1994 concernant le Programme national « Une nation en bonne santé pour la période 1994-2000 », les services nationaux des statistiques et de la santé effectuent conjointement des enquêtes annuelles sur l’exhaustivité de l’enregistrement des naissances et des décès, y compris concernant les enfants âgés de moins d’1 an.</w:t>
      </w:r>
    </w:p>
    <w:p w:rsidR="00000000" w:rsidRDefault="00000000">
      <w:r>
        <w:tab/>
      </w:r>
    </w:p>
    <w:p w:rsidR="00000000" w:rsidRDefault="00000000">
      <w:r>
        <w:t>135.</w:t>
      </w:r>
      <w:r>
        <w:tab/>
        <w:t>Dans le cadre de l’exécution du programme « Génération nouvelle » jusqu’en 2010, entériné par la décision gouvernementale No 431 du 10 août 2001, ce travail se poursuivra quel que soit le statut ou le lieu de résidence des nouveau nés.</w:t>
      </w:r>
    </w:p>
    <w:p w:rsidR="00000000" w:rsidRDefault="00000000">
      <w:pPr>
        <w:tabs>
          <w:tab w:val="left" w:pos="3255"/>
        </w:tabs>
        <w:jc w:val="center"/>
        <w:rPr>
          <w:b/>
          <w:bCs/>
        </w:rPr>
      </w:pPr>
    </w:p>
    <w:p w:rsidR="00000000" w:rsidRDefault="00000000">
      <w:pPr>
        <w:pStyle w:val="Heading1"/>
        <w:tabs>
          <w:tab w:val="left" w:pos="3255"/>
        </w:tabs>
        <w:spacing w:after="0"/>
        <w:rPr>
          <w:bCs/>
          <w:caps w:val="0"/>
          <w:szCs w:val="24"/>
          <w:lang w:val="fr-FR" w:eastAsia="fr-FR"/>
        </w:rPr>
      </w:pPr>
      <w:r>
        <w:rPr>
          <w:bCs/>
          <w:caps w:val="0"/>
          <w:szCs w:val="24"/>
          <w:lang w:val="fr-FR" w:eastAsia="fr-FR"/>
        </w:rPr>
        <w:t>B.  La préservation de l’identité (art. 8)</w:t>
      </w:r>
    </w:p>
    <w:p w:rsidR="00000000" w:rsidRDefault="00000000">
      <w:pPr>
        <w:jc w:val="center"/>
      </w:pPr>
    </w:p>
    <w:p w:rsidR="00000000" w:rsidRDefault="00000000">
      <w:r>
        <w:t>136.</w:t>
      </w:r>
      <w:r>
        <w:tab/>
        <w:t xml:space="preserve">La Constitution dispose que toute personne (y compris l’enfant) a le droit : à la vie, à l’intégrité physique ou morale ; à la liberté et à la sécurité individuelles, au développement personnel ; au respect de la vie privée et familiale et à la confidentialité des communications postales, téléphoniques et télégraphiques. Elle dispose aussi que les libertés fondamentales et les droits fondamentaux sont l’apanage de tous, de la naissance au décès, et sont reconnus comme étant absolus, inaliénables et protégés par la loi et les tribunaux contre toute violation quel qu’en soit l’auteur. </w:t>
      </w:r>
      <w:r>
        <w:tab/>
      </w:r>
    </w:p>
    <w:p w:rsidR="00000000" w:rsidRDefault="00000000"/>
    <w:p w:rsidR="00000000" w:rsidRDefault="00000000">
      <w:r>
        <w:t>137.</w:t>
      </w:r>
      <w:r>
        <w:tab/>
        <w:t>En vertu du Code civil, les biens immatériels, tels que la vie, la santé, la réputation personnelle et commerciale, ainsi que l’intimité de la vie personnelle et familiale sont protégés par la loi.</w:t>
      </w:r>
    </w:p>
    <w:p w:rsidR="00000000" w:rsidRDefault="00000000"/>
    <w:p w:rsidR="00000000" w:rsidRDefault="00000000">
      <w:r>
        <w:t>138.</w:t>
      </w:r>
      <w:r>
        <w:tab/>
        <w:t xml:space="preserve">La loi sur la protection et la défense des droits des mineurs dispose que l’État protège les droits reconnus à l’enfant dans la Convention relative aux droits de l’enfant concernant l’intégrité physique et la préservation de l’identité (y compris la citoyenneté, le nom, les relations familiales, le sexe, la nationalité et la langue maternelle), ainsi que : l’honneur et la dignité ; la liberté de conscience et de religion ; l’éducation, la santé ainsi que d’autres droits individuels et droits de propriété. </w:t>
      </w:r>
    </w:p>
    <w:p w:rsidR="00000000" w:rsidRDefault="00000000"/>
    <w:p w:rsidR="00000000" w:rsidRDefault="00000000">
      <w:pPr>
        <w:jc w:val="center"/>
        <w:rPr>
          <w:b/>
          <w:bCs/>
        </w:rPr>
      </w:pPr>
      <w:r>
        <w:rPr>
          <w:b/>
          <w:bCs/>
        </w:rPr>
        <w:t>C.  La liberté d’expression (art. 13)</w:t>
      </w:r>
    </w:p>
    <w:p w:rsidR="00000000" w:rsidRDefault="00000000">
      <w:pPr>
        <w:jc w:val="center"/>
      </w:pPr>
    </w:p>
    <w:p w:rsidR="00000000" w:rsidRDefault="00000000">
      <w:r>
        <w:t>139.</w:t>
      </w:r>
      <w:r>
        <w:tab/>
        <w:t xml:space="preserve">Pour compléter ce qui a été dit dans le rapport initial, parmi les moyens qu’ont les enfants d’exprimer leurs opinions, figure leur participation à la création de leurs propres moyens d’information (notamment dans les écoles) et d’expression de leurs opinions dans les médias (le journal pour les enfants </w:t>
      </w:r>
      <w:r>
        <w:rPr>
          <w:i/>
          <w:iCs/>
        </w:rPr>
        <w:t>Ai-Danek</w:t>
      </w:r>
      <w:r>
        <w:t xml:space="preserve">). Au cours des deux dernières années, Kyrgyzalko, une société anonyme nationale, a entrepris des actions consistant, par exemple, à offrir des souscriptions à </w:t>
      </w:r>
      <w:r>
        <w:rPr>
          <w:i/>
          <w:iCs/>
        </w:rPr>
        <w:t xml:space="preserve">Ai-Danek </w:t>
      </w:r>
      <w:r>
        <w:t>aux foyers pour enfants des régions isolées et à organiser des conférences faites par des enfants à la radio et à la télévision. Malheureusement, il manque encore, pour ces avancées dans le domaine de la communication, un fondement juridique approprié et les ressources financières nécessaires.</w:t>
      </w:r>
    </w:p>
    <w:p w:rsidR="00000000" w:rsidRDefault="00000000">
      <w:pPr>
        <w:tabs>
          <w:tab w:val="left" w:pos="1260"/>
        </w:tabs>
      </w:pPr>
      <w:r>
        <w:tab/>
      </w:r>
    </w:p>
    <w:p w:rsidR="00000000" w:rsidRDefault="00000000">
      <w:pPr>
        <w:tabs>
          <w:tab w:val="left" w:pos="1260"/>
        </w:tabs>
        <w:jc w:val="center"/>
        <w:rPr>
          <w:b/>
          <w:bCs/>
        </w:rPr>
      </w:pPr>
      <w:r>
        <w:rPr>
          <w:b/>
          <w:bCs/>
        </w:rPr>
        <w:t>D.  La liberté de pensée, de conscience et de religion (art. 14)</w:t>
      </w:r>
    </w:p>
    <w:p w:rsidR="00000000" w:rsidRDefault="00000000">
      <w:pPr>
        <w:tabs>
          <w:tab w:val="left" w:pos="3780"/>
        </w:tabs>
      </w:pPr>
      <w:r>
        <w:tab/>
      </w:r>
    </w:p>
    <w:p w:rsidR="00000000" w:rsidRDefault="00000000">
      <w:r>
        <w:t>140.</w:t>
      </w:r>
      <w:r>
        <w:tab/>
        <w:t>Le droit des citoyens à exprimer et à diffuser librement des pensées, des idées et des opinions, ainsi qu’à jouir de la liberté religieuse, spirituelle et de la liberté de culte est largement consacré par la Constitution et par la loi sur la liberté de croyance et les organisations religieuses.</w:t>
      </w:r>
    </w:p>
    <w:p w:rsidR="00000000" w:rsidRDefault="00000000">
      <w:r>
        <w:tab/>
      </w:r>
    </w:p>
    <w:p w:rsidR="00000000" w:rsidRDefault="00000000">
      <w:r>
        <w:t>141.</w:t>
      </w:r>
      <w:r>
        <w:tab/>
        <w:t xml:space="preserve">Au Kirghizistan, on compte maintenant 1 338 mosquées, 260 lieux de prière et 20 sites religieux d’un type moins conventionnel. Il y a également 50 écoles religieuses, dont 40 islamiques (le nombre des enfants faisant leurs études dans une </w:t>
      </w:r>
      <w:r>
        <w:rPr>
          <w:i/>
          <w:iCs/>
        </w:rPr>
        <w:t>madrassa</w:t>
      </w:r>
      <w:r>
        <w:t xml:space="preserve"> ou institution islamique est de 1 863) et 40 chrétiennes (812 élèves). La forte progression du sentiment religieux chez les citoyens a exercé une influence sur l’activité religieuse des jeunes et des enfants, y compris sur leur adhésion à des croyances et des enseignements non traditionnels.</w:t>
      </w:r>
    </w:p>
    <w:p w:rsidR="00000000" w:rsidRDefault="00000000">
      <w:r>
        <w:tab/>
      </w:r>
    </w:p>
    <w:p w:rsidR="00000000" w:rsidRDefault="00000000">
      <w:pPr>
        <w:rPr>
          <w:b/>
          <w:bCs/>
        </w:rPr>
      </w:pPr>
      <w:r>
        <w:t>142.</w:t>
      </w:r>
      <w:r>
        <w:tab/>
        <w:t>Les organismes gouvernementaux, la société et les établissements scolaires veillent à ce que les enfants reçoivent une éducation laïque correcte, car certains parents obligent leurs enfants à fréquenter des établissements scolaires religieux plutôt que des établissements d’enseignement général.</w:t>
      </w:r>
    </w:p>
    <w:p w:rsidR="00000000" w:rsidRDefault="00000000">
      <w:pPr>
        <w:tabs>
          <w:tab w:val="left" w:pos="1530"/>
        </w:tabs>
        <w:jc w:val="center"/>
        <w:rPr>
          <w:b/>
          <w:bCs/>
        </w:rPr>
      </w:pPr>
    </w:p>
    <w:p w:rsidR="00000000" w:rsidRDefault="00000000">
      <w:pPr>
        <w:tabs>
          <w:tab w:val="left" w:pos="1530"/>
        </w:tabs>
        <w:jc w:val="center"/>
        <w:rPr>
          <w:b/>
          <w:bCs/>
        </w:rPr>
      </w:pPr>
      <w:r>
        <w:rPr>
          <w:b/>
          <w:bCs/>
        </w:rPr>
        <w:t>E.  La liberté d’association et de réunion pacifique (art. 15)</w:t>
      </w:r>
    </w:p>
    <w:p w:rsidR="00000000" w:rsidRDefault="00000000">
      <w:pPr>
        <w:tabs>
          <w:tab w:val="left" w:pos="4020"/>
        </w:tabs>
      </w:pPr>
      <w:r>
        <w:tab/>
      </w:r>
    </w:p>
    <w:p w:rsidR="00000000" w:rsidRDefault="00000000">
      <w:r>
        <w:t>143.</w:t>
      </w:r>
      <w:r>
        <w:tab/>
        <w:t>La Constitution reconnaît à toutes les personnes le droit à la liberté d’association, à la liberté de réunion pacifique (sans armes) et le droit d’organiser librement des rassemblements et des manifestations.</w:t>
      </w:r>
    </w:p>
    <w:p w:rsidR="00000000" w:rsidRDefault="00000000"/>
    <w:p w:rsidR="00000000" w:rsidRDefault="00000000">
      <w:r>
        <w:t>144.</w:t>
      </w:r>
      <w:r>
        <w:tab/>
        <w:t>Dans l’exercice de leur droit à la liberté d’association, les élèves des établissements d’enseignement général peuvent créer des comités d’administration scolaire, des parlements scolaires, des groupes d’écologie et des associations volontaires. Afin de coordonner les activités des associations d’enfants et de jeunes et de leur apporter une assistance organisationnelle, le Centre républicain pour les enfants et les jeunes « Seitek », qui relève du Ministère de l’éducation et de la culture, a mis sur pied un centre d’information et de coordination pour le développement du mouvement de la jeunesse au Kirghizistan. Les organisations d’enfants et de jeunes « Manas »</w:t>
      </w:r>
      <w:r>
        <w:rPr>
          <w:color w:val="FF0000"/>
        </w:rPr>
        <w:t xml:space="preserve"> </w:t>
      </w:r>
      <w:r>
        <w:t>et les mouvements d’éclaireurs,</w:t>
      </w:r>
      <w:r>
        <w:rPr>
          <w:color w:val="FF0000"/>
        </w:rPr>
        <w:t xml:space="preserve"> </w:t>
      </w:r>
      <w:r>
        <w:t xml:space="preserve">ainsi que ceux d’études environnementales et juridiques sont en progression. Parmi les autres institutions qui sont populaires, on note l’Académie des libertés civiles pour les enfants et le Centre des médias pour les enfants. L’Académie a organisé une campagne de commémoration pour le dixième anniversaire de l’adoption de la Convention relative aux droits de l’enfant et le Centre des médias publie depuis deux ans un magazine pour les adolescents baptisé </w:t>
      </w:r>
      <w:r>
        <w:rPr>
          <w:i/>
          <w:iCs/>
        </w:rPr>
        <w:t>Neboskreb Munara</w:t>
      </w:r>
      <w:r>
        <w:t xml:space="preserve">. </w:t>
      </w:r>
    </w:p>
    <w:p w:rsidR="00000000" w:rsidRDefault="00000000">
      <w:r>
        <w:tab/>
      </w:r>
    </w:p>
    <w:p w:rsidR="00000000" w:rsidRDefault="00000000">
      <w:r>
        <w:t>145.</w:t>
      </w:r>
      <w:r>
        <w:tab/>
        <w:t>Une initiative tout à fait nouvelle a été la création d’associations d’enfants attachées à des organisations non gouvernementales. Il existe des associations volontaires d’enfants et de jeunes dans 1 900 des 1 953 écoles du pays ; elles comptent un total de plus de 700 000 membres.</w:t>
      </w:r>
    </w:p>
    <w:p w:rsidR="00000000" w:rsidRDefault="00000000"/>
    <w:p w:rsidR="00000000" w:rsidRDefault="00000000">
      <w:pPr>
        <w:jc w:val="center"/>
        <w:rPr>
          <w:b/>
          <w:bCs/>
        </w:rPr>
      </w:pPr>
      <w:r>
        <w:rPr>
          <w:b/>
          <w:bCs/>
        </w:rPr>
        <w:t>F.  La protection de la vie privée (art. 16)</w:t>
      </w:r>
    </w:p>
    <w:p w:rsidR="00000000" w:rsidRDefault="00000000">
      <w:pPr>
        <w:jc w:val="center"/>
      </w:pPr>
    </w:p>
    <w:p w:rsidR="00000000" w:rsidRDefault="00000000">
      <w:r>
        <w:t>146.</w:t>
      </w:r>
      <w:r>
        <w:tab/>
        <w:t xml:space="preserve">En vertu du Code civil de la République kirghize, la vie, la santé, la dignité de la personne et le respect de son intégrité, l’honneur et la réputation, la réputation professionnelle, le respect de la vie privée et de l’intimité personnelle et familiale, la liberté de circulation, le libre choix du lieu de résidence et de domicile, ainsi que d’autres biens immatériels, sont protégés par la loi. Il est également spécifié dans le Code que les droits individuels non relatifs à la propriété sont exercés et protégés conformément à la loi. </w:t>
      </w:r>
    </w:p>
    <w:p w:rsidR="00000000" w:rsidRDefault="00000000">
      <w:pPr>
        <w:tabs>
          <w:tab w:val="left" w:pos="2985"/>
        </w:tabs>
      </w:pPr>
      <w:r>
        <w:tab/>
      </w:r>
    </w:p>
    <w:p w:rsidR="00000000" w:rsidRDefault="00000000">
      <w:pPr>
        <w:pStyle w:val="BodyText"/>
        <w:tabs>
          <w:tab w:val="clear" w:pos="1500"/>
          <w:tab w:val="left" w:pos="2985"/>
        </w:tabs>
      </w:pPr>
      <w:r>
        <w:br w:type="page"/>
        <w:t>G.  L’accès à l’information (art. 17)</w:t>
      </w:r>
    </w:p>
    <w:p w:rsidR="00000000" w:rsidRDefault="00000000">
      <w:pPr>
        <w:jc w:val="center"/>
      </w:pPr>
    </w:p>
    <w:p w:rsidR="00000000" w:rsidRDefault="00000000">
      <w:r>
        <w:t>147.</w:t>
      </w:r>
      <w:r>
        <w:tab/>
        <w:t>Conformément à la Constitution, la culture, l’art, la littérature, la science et les médias sont libres. L’État protège les monuments historiques, favorise et facilite le développement de la littérature, des arts, des sciences, des médias et des sports ; il est également chargé d’assurer aux enfants l’accès aux musées, aux cinémas et aux stades.</w:t>
      </w:r>
      <w:r>
        <w:tab/>
      </w:r>
    </w:p>
    <w:p w:rsidR="00000000" w:rsidRDefault="00000000">
      <w:r>
        <w:tab/>
      </w:r>
    </w:p>
    <w:p w:rsidR="00000000" w:rsidRDefault="00000000">
      <w:r>
        <w:t>148.</w:t>
      </w:r>
      <w:r>
        <w:tab/>
        <w:t xml:space="preserve">« Droits de l’homme », un programme national couvrant la période 2002-2010, a été entériné par décret présidentiel le 2 janvier 2002. Il accorde beaucoup d’importance à la question de l’accès à l’information et prévoit l’établissement, sous la responsabilité de la Commission des droits de l’homme, d’un centre de coordination de l’éducation relative aux droits de l’homme. </w:t>
      </w:r>
    </w:p>
    <w:p w:rsidR="00000000" w:rsidRDefault="00000000">
      <w:r>
        <w:tab/>
      </w:r>
    </w:p>
    <w:p w:rsidR="00000000" w:rsidRDefault="00000000">
      <w:r>
        <w:t>149.</w:t>
      </w:r>
      <w:r>
        <w:tab/>
        <w:t>Avec l’aide d’États associés ainsi que d’organisations et de fonds à caractère non gouvernemental, le travail se poursuit pour fournir les manuels nécessaires ainsi que d’autres matériels didactiques permettant d’aider à la mise en œuvre du programme. Depuis le début de la réforme, 35% des manuels et des matériels didactiques ont été mis à jour. Pour ce qui est des manuels, 32 titres ont été publiés en 2000 (nombre total d’exemplaires : 588 000) ; 22 des 47 titres prévus ont été publiés en 2001, et les manuscrits des 25 autres sont prêts à 80 ou 90%.</w:t>
      </w:r>
    </w:p>
    <w:p w:rsidR="00000000" w:rsidRDefault="00000000">
      <w:r>
        <w:tab/>
      </w:r>
    </w:p>
    <w:p w:rsidR="00000000" w:rsidRDefault="00000000">
      <w:r>
        <w:t>150.</w:t>
      </w:r>
      <w:r>
        <w:tab/>
        <w:t xml:space="preserve">Des efforts sont en cours pour faire participer des groupes de parents et des organisations non gouvernementales à la constitution des stocks de livres des bibliothèques scolaires afin d’améliorer la fourniture de manuels aux élèves. En 2001-2002, a été mis en œuvre, à Karakol (oblast d’Issyk-Kul) et dans d’autres régions, un projet pilote dans le cadre duquel il était possible de se procurer librement des manuels en librairie, les enfants de familles nécessiteuses se voyant fournir les livres par leurs bibliothèques scolaires. </w:t>
      </w:r>
    </w:p>
    <w:p w:rsidR="00000000" w:rsidRDefault="00000000">
      <w:r>
        <w:tab/>
      </w:r>
    </w:p>
    <w:p w:rsidR="00000000" w:rsidRDefault="00000000">
      <w:r>
        <w:t>151.</w:t>
      </w:r>
      <w:r>
        <w:tab/>
        <w:t xml:space="preserve">Ceci dit, les difficultés financières du pays ont eu des conséquences sur les publications de livres, y compris celles des livres d’art et de vulgarisation scientifique pour les enfants et les jeunes, ainsi que des manuels et des matériels pédagogiques pour les établissements scolaires, et les prix des livres ont augmenté. </w:t>
      </w:r>
    </w:p>
    <w:p w:rsidR="00000000" w:rsidRDefault="00000000">
      <w:pPr>
        <w:pStyle w:val="Footer"/>
        <w:tabs>
          <w:tab w:val="clear" w:pos="4536"/>
          <w:tab w:val="clear" w:pos="9072"/>
          <w:tab w:val="left" w:pos="1500"/>
        </w:tabs>
      </w:pPr>
      <w:r>
        <w:tab/>
      </w:r>
    </w:p>
    <w:p w:rsidR="00000000" w:rsidRDefault="00000000">
      <w:pPr>
        <w:pStyle w:val="BodyText"/>
        <w:numPr>
          <w:ilvl w:val="0"/>
          <w:numId w:val="43"/>
        </w:numPr>
        <w:jc w:val="left"/>
      </w:pPr>
      <w:r>
        <w:t xml:space="preserve">Le droit à ne pas être soumis à la torture ni à des peines </w:t>
      </w:r>
    </w:p>
    <w:p w:rsidR="00000000" w:rsidRDefault="00000000">
      <w:pPr>
        <w:pStyle w:val="BodyText"/>
        <w:tabs>
          <w:tab w:val="clear" w:pos="1500"/>
          <w:tab w:val="left" w:pos="1800"/>
        </w:tabs>
        <w:ind w:left="1871"/>
        <w:jc w:val="left"/>
      </w:pPr>
      <w:r>
        <w:t>ou traitements cruels, inhumains ou dégradants (art. 37 a))</w:t>
      </w:r>
    </w:p>
    <w:p w:rsidR="00000000" w:rsidRDefault="00000000">
      <w:pPr>
        <w:tabs>
          <w:tab w:val="left" w:pos="3750"/>
        </w:tabs>
      </w:pPr>
    </w:p>
    <w:p w:rsidR="00000000" w:rsidRDefault="00000000">
      <w:r>
        <w:t>152.</w:t>
      </w:r>
      <w:r>
        <w:tab/>
        <w:t>La Constitution dispose que nul ne peut être soumis à la torture, à de mauvais traitements ou à des peines dégradantes ou inhumaines.</w:t>
      </w:r>
    </w:p>
    <w:p w:rsidR="00000000" w:rsidRDefault="00000000"/>
    <w:p w:rsidR="00000000" w:rsidRDefault="00000000">
      <w:r>
        <w:t>153.</w:t>
      </w:r>
      <w:r>
        <w:tab/>
        <w:t>La loi sur la protection et la défense des mineurs interdit d’exposer ces derniers à aucune forme de pression mentale ou physique et de les obliger à témoigner, à se déclarer coupable ou à déposer en l’absence d’un avocat.</w:t>
      </w:r>
    </w:p>
    <w:p w:rsidR="00000000" w:rsidRDefault="00000000">
      <w:r>
        <w:tab/>
      </w:r>
    </w:p>
    <w:p w:rsidR="00000000" w:rsidRDefault="00000000">
      <w:r>
        <w:t>154.</w:t>
      </w:r>
      <w:r>
        <w:tab/>
        <w:t xml:space="preserve">La cruauté envers les enfants peut faire l’objet de poursuites et est punissable en vertu du droit pénal kirghize. Il est interdit d’interroger les mineurs soupçonnés ou accusés d’infractions pendant plus de deux heures sans interruption ou pendant plus de quatre heures en une seule journée. À la demande de leur avocat ou de leur représentant légal ou par décision du tribunal, les prévenus mineurs peuvent être évacués du tribunal pendant l’audition des témoins pour éviter qu’ils ne subissent une influence négative de la part de l’une des parties. Lorsqu’ils reviennent dans la </w:t>
      </w:r>
    </w:p>
    <w:p w:rsidR="00000000" w:rsidRDefault="00000000">
      <w:r>
        <w:br w:type="page"/>
        <w:t>salle d’audience, le président du tribunal doit les informer sur ce qui s’est passé pendant leur absence et leur donner la possibilité de poser des questions aux personnes qui ont été interrogées hors de leur présence.</w:t>
      </w:r>
    </w:p>
    <w:p w:rsidR="00000000" w:rsidRDefault="00000000">
      <w:r>
        <w:tab/>
      </w:r>
    </w:p>
    <w:p w:rsidR="00000000" w:rsidRDefault="00000000">
      <w:r>
        <w:t>155.</w:t>
      </w:r>
      <w:r>
        <w:tab/>
        <w:t xml:space="preserve">Il existe un certain nombre de programmes sur des thèmes tels que les enfants des rues et la violence, ou les enfants. Ils sont exécutés par des organisations gouvernementales, non gouvernementales et internationales. Par exemple, des séminaires régionaux ont été organisés, au cours de ces deux dernières années, avec l’appui de la Fondation Soros Kirghizistan, à l’intention des enseignants, des professionnels des soins de santé, du personnel des organismes des affaires intérieures, des membres des commissions des mineurs, etc. </w:t>
      </w:r>
    </w:p>
    <w:p w:rsidR="00000000" w:rsidRDefault="00000000">
      <w:r>
        <w:tab/>
      </w:r>
    </w:p>
    <w:p w:rsidR="00000000" w:rsidRDefault="00000000">
      <w:r>
        <w:t>156.</w:t>
      </w:r>
      <w:r>
        <w:tab/>
        <w:t>Néanmoins, il existe bel et bien des cas de maltraitance des enfants. On peut constater des pratiques éducatives inacceptables, des violences et des traitements dégradants tant au plan psychologique que physique, dans les familles, dans les établissements pénitentiaires, les établissements scolaires et d’autres institutions.</w:t>
      </w:r>
    </w:p>
    <w:p w:rsidR="00000000" w:rsidRDefault="00000000">
      <w:pPr>
        <w:pStyle w:val="Heading1"/>
        <w:spacing w:after="0"/>
        <w:rPr>
          <w:bCs/>
          <w:caps w:val="0"/>
          <w:szCs w:val="24"/>
          <w:lang w:val="fr-FR" w:eastAsia="fr-FR"/>
        </w:rPr>
      </w:pPr>
    </w:p>
    <w:p w:rsidR="00000000" w:rsidRDefault="00000000">
      <w:pPr>
        <w:pStyle w:val="Heading1"/>
        <w:spacing w:after="0"/>
        <w:rPr>
          <w:bCs/>
          <w:caps w:val="0"/>
          <w:szCs w:val="24"/>
          <w:lang w:val="fr-FR" w:eastAsia="fr-FR"/>
        </w:rPr>
      </w:pPr>
      <w:r>
        <w:rPr>
          <w:bCs/>
          <w:caps w:val="0"/>
          <w:szCs w:val="24"/>
          <w:lang w:val="fr-FR" w:eastAsia="fr-FR"/>
        </w:rPr>
        <w:t>V.  MILIEU FAMILIAL ET PROTECTION DE REMPLACEMENT</w:t>
      </w:r>
    </w:p>
    <w:p w:rsidR="00000000" w:rsidRDefault="00000000">
      <w:pPr>
        <w:tabs>
          <w:tab w:val="left" w:pos="4050"/>
        </w:tabs>
        <w:rPr>
          <w:b/>
          <w:bCs/>
        </w:rPr>
      </w:pPr>
      <w:r>
        <w:rPr>
          <w:b/>
          <w:bCs/>
        </w:rPr>
        <w:tab/>
      </w:r>
    </w:p>
    <w:p w:rsidR="00000000" w:rsidRDefault="00000000">
      <w:pPr>
        <w:pStyle w:val="BodyText"/>
        <w:tabs>
          <w:tab w:val="clear" w:pos="1500"/>
          <w:tab w:val="left" w:pos="4050"/>
        </w:tabs>
      </w:pPr>
      <w:r>
        <w:t>A.  Orientation parentale (art. 5)</w:t>
      </w:r>
    </w:p>
    <w:p w:rsidR="00000000" w:rsidRDefault="00000000"/>
    <w:p w:rsidR="00000000" w:rsidRDefault="00000000">
      <w:r>
        <w:t>157.</w:t>
      </w:r>
      <w:r>
        <w:tab/>
        <w:t>En plus de ce qui est dit à ce sujet dans le rapport initial du Kirghizistan, il convient de noter que, en vertu de la loi sur la protection et la défense des droits des mineurs, l’État n’a le droit d’intervenir dans l’exercice, par les parents, de leurs droits et dans l’accomplissement de leurs devoirs que dans les cas prévus par la loi, et seulement dans l’intérêt du mineur.</w:t>
      </w:r>
    </w:p>
    <w:p w:rsidR="00000000" w:rsidRDefault="00000000">
      <w:pPr>
        <w:pStyle w:val="BodyText"/>
        <w:tabs>
          <w:tab w:val="clear" w:pos="1500"/>
          <w:tab w:val="left" w:pos="4050"/>
        </w:tabs>
      </w:pPr>
    </w:p>
    <w:p w:rsidR="00000000" w:rsidRDefault="00000000">
      <w:pPr>
        <w:pStyle w:val="BodyText"/>
        <w:tabs>
          <w:tab w:val="clear" w:pos="1500"/>
          <w:tab w:val="left" w:pos="4050"/>
        </w:tabs>
      </w:pPr>
      <w:r>
        <w:t>B.  Les responsabilités des parents (art. 18, par. 1 et 2)</w:t>
      </w:r>
    </w:p>
    <w:p w:rsidR="00000000" w:rsidRDefault="00000000">
      <w:pPr>
        <w:jc w:val="center"/>
      </w:pPr>
    </w:p>
    <w:p w:rsidR="00000000" w:rsidRDefault="00000000">
      <w:r>
        <w:t>158.</w:t>
      </w:r>
      <w:r>
        <w:tab/>
        <w:t xml:space="preserve">La loi sur la protection et la défense des droits des mineurs dispose que les parents et les personnes qui agissent </w:t>
      </w:r>
      <w:r>
        <w:rPr>
          <w:i/>
          <w:iCs/>
        </w:rPr>
        <w:t>in loco parentis</w:t>
      </w:r>
      <w:r>
        <w:t xml:space="preserve"> doivent créer les conditions nécessaires au plein développement des mineurs, à leur éducation et au renforcement de leur santé, et doivent les préparer à mener une vie indépendante au sein de la famille et de la société.</w:t>
      </w:r>
    </w:p>
    <w:p w:rsidR="00000000" w:rsidRDefault="00000000">
      <w:r>
        <w:tab/>
      </w:r>
    </w:p>
    <w:p w:rsidR="00000000" w:rsidRDefault="00000000">
      <w:r>
        <w:t>159.</w:t>
      </w:r>
      <w:r>
        <w:tab/>
        <w:t>Les deux parents partagent une responsabilité égale dans l’éducation de leurs enfants. Ils doivent s’occuper d’eux correctement, assurer leur entretien et leur assurer un lieu où vivre.</w:t>
      </w:r>
    </w:p>
    <w:p w:rsidR="00000000" w:rsidRDefault="00000000"/>
    <w:p w:rsidR="00000000" w:rsidRDefault="00000000">
      <w:r>
        <w:t>160.</w:t>
      </w:r>
      <w:r>
        <w:tab/>
        <w:t>En cas de différend relatif à la paternité (ou à la maternité), il doit être tenu compte de tout élément de preuve possible attestant qu’une personne donnée est le père (ou la mère) du mineur.</w:t>
      </w:r>
    </w:p>
    <w:p w:rsidR="00000000" w:rsidRDefault="00000000"/>
    <w:p w:rsidR="00000000" w:rsidRDefault="00000000">
      <w:r>
        <w:t>161.</w:t>
      </w:r>
      <w:r>
        <w:tab/>
        <w:t>Tout parent ou toute personne responsable de l’entretien d’un mineur, qui porte atteinte aux droits ou aux intérêts légitimes de celui-ci engage sa responsabilité dans les conditions prévues par la loi.</w:t>
      </w:r>
    </w:p>
    <w:p w:rsidR="00000000" w:rsidRDefault="00000000"/>
    <w:p w:rsidR="00000000" w:rsidRDefault="00000000">
      <w:r>
        <w:t>162.</w:t>
      </w:r>
      <w:r>
        <w:tab/>
        <w:t xml:space="preserve">Dans le cas où un mineur enfreint la loi, ses parents ou les personnes qui agissent </w:t>
      </w:r>
      <w:r>
        <w:rPr>
          <w:i/>
          <w:iCs/>
        </w:rPr>
        <w:t>in loco parentis</w:t>
      </w:r>
      <w:r>
        <w:t xml:space="preserve"> engagent leur responsabilité dans les conditions prévues par la loi.</w:t>
      </w:r>
    </w:p>
    <w:p w:rsidR="00000000" w:rsidRDefault="00000000">
      <w:r>
        <w:tab/>
      </w:r>
    </w:p>
    <w:p w:rsidR="00000000" w:rsidRDefault="00000000">
      <w:r>
        <w:t>163.</w:t>
      </w:r>
      <w:r>
        <w:tab/>
        <w:t xml:space="preserve">Il convient de noter que, en raison des restrictions budgétaires, l’État n’est pas en mesure d’apporter tout l’appui nécessaire aux parents et aux tuteurs pour les aider à remplir leurs obligations. </w:t>
      </w:r>
    </w:p>
    <w:p w:rsidR="00000000" w:rsidRDefault="00000000">
      <w:r>
        <w:t>164.</w:t>
      </w:r>
      <w:r>
        <w:tab/>
        <w:t>L’appui à la famille, c’est-à-dire le fait de prendre des mesures économiques, sociales et juridiques pour protéger le droit des enfants à vivre dans une famille, d’aider les familles à entretenir et à éduquer leurs enfants et d’améliorer le mode de vie des familles, est un objectif fondamental du Programme national « Nouvelle génération » pour la réalisation des droits de l’enfant pendant la période allant jusqu’en 2010.</w:t>
      </w:r>
    </w:p>
    <w:p w:rsidR="00000000" w:rsidRDefault="00000000">
      <w:r>
        <w:tab/>
      </w:r>
    </w:p>
    <w:p w:rsidR="00000000" w:rsidRDefault="00000000">
      <w:r>
        <w:t>165.</w:t>
      </w:r>
      <w:r>
        <w:tab/>
        <w:t>Pour atteindre cet objectif, il faudra mettre progressivement en œuvre des mesures liées à des aménagements permettant d’aider les familles et les enfants en surveillant le potentiel socioéconomique (« établissement d’un passeport social ») et la situation des enfants dans des familles de divers types, surtout les plus vulnérables, et en offrant une formation initiale et un perfectionnement plus complets, pour ce qui est du travail auprès des familles, aux travailleurs sociaux et aux autres spécialistes (psychologues, enseignants, avocats, médecins, etc.).</w:t>
      </w:r>
    </w:p>
    <w:p w:rsidR="00000000" w:rsidRDefault="00000000">
      <w:r>
        <w:tab/>
      </w:r>
    </w:p>
    <w:p w:rsidR="00000000" w:rsidRDefault="00000000">
      <w:r>
        <w:t>166.</w:t>
      </w:r>
      <w:r>
        <w:tab/>
        <w:t>Avec le soutien financier du European Children’s Fund, le Ministère du travail et de la protection sociale exécute, depuis 1999, un projet pilote d’aide aux familles à Osh. Ce projet fournit des services sociaux préventifs aux enfants et aux familles présentant un risque d’éclatement.</w:t>
      </w:r>
    </w:p>
    <w:p w:rsidR="00000000" w:rsidRDefault="00000000"/>
    <w:p w:rsidR="00000000" w:rsidRDefault="00000000">
      <w:r>
        <w:t>167.</w:t>
      </w:r>
      <w:r>
        <w:tab/>
        <w:t>Les mesures de protection sociale des enfants sont soigneusement ciblées et, selon le niveau des besoins, prennent la forme du versement d’une prestation mensuelle consolidée aux familles et aux individus à faible revenu, de conditions de faveur concernant le règlement des factures d’électricité et de chauffage, et d’aide supplémentaire aux plus nécessiteux sur la base des budgets locaux et de l’aide humanitaire étrangère.</w:t>
      </w:r>
    </w:p>
    <w:p w:rsidR="00000000" w:rsidRDefault="00000000">
      <w:pPr>
        <w:tabs>
          <w:tab w:val="left" w:pos="3585"/>
        </w:tabs>
      </w:pPr>
    </w:p>
    <w:p w:rsidR="00000000" w:rsidRDefault="00000000">
      <w:pPr>
        <w:pStyle w:val="BodyText"/>
        <w:tabs>
          <w:tab w:val="clear" w:pos="1500"/>
          <w:tab w:val="left" w:pos="3585"/>
        </w:tabs>
      </w:pPr>
      <w:r>
        <w:t>C.  La séparation d’avec les parents (art. 9)</w:t>
      </w:r>
    </w:p>
    <w:p w:rsidR="00000000" w:rsidRDefault="00000000">
      <w:pPr>
        <w:jc w:val="center"/>
      </w:pPr>
    </w:p>
    <w:p w:rsidR="00000000" w:rsidRDefault="00000000">
      <w:r>
        <w:t>168.</w:t>
      </w:r>
      <w:r>
        <w:tab/>
        <w:t>La loi sur la protection et la défense des droits des mineurs dispose que tout mineur a le droit de vivre dans une famille, de connaître ses parents et d’être élevé par eux, ainsi que de vivre avec eux, sauf s’il est nécessaire dans son intérêt d’être séparé d’eux ou de l’un d’entre eux.</w:t>
      </w:r>
    </w:p>
    <w:p w:rsidR="00000000" w:rsidRDefault="00000000">
      <w:r>
        <w:tab/>
      </w:r>
    </w:p>
    <w:p w:rsidR="00000000" w:rsidRDefault="00000000">
      <w:r>
        <w:t>169.</w:t>
      </w:r>
      <w:r>
        <w:tab/>
        <w:t>Dès l’âge de 10 ans, les mineurs ont le droit de choisir de vivre avec l’un de leurs parents.</w:t>
      </w:r>
    </w:p>
    <w:p w:rsidR="00000000" w:rsidRDefault="00000000">
      <w:r>
        <w:tab/>
      </w:r>
    </w:p>
    <w:p w:rsidR="00000000" w:rsidRDefault="00000000">
      <w:r>
        <w:t>170.</w:t>
      </w:r>
      <w:r>
        <w:tab/>
        <w:t>Les mineurs qui sont séparés de l’un de leurs parents ou des deux ont le droit de conserver des rapports et des contacts personnels avec leurs deux parents et avec leur famille proche, sauf si ce doit être au détriment desdits mineurs.</w:t>
      </w:r>
    </w:p>
    <w:p w:rsidR="00000000" w:rsidRDefault="00000000">
      <w:r>
        <w:tab/>
      </w:r>
    </w:p>
    <w:p w:rsidR="00000000" w:rsidRDefault="00000000">
      <w:r>
        <w:t>171.</w:t>
      </w:r>
      <w:r>
        <w:tab/>
        <w:t>Les mineurs ont le droit de recevoir des renseignements sur un parent absent si cela ne doit pas nuire à leur bien-être ni à leur épanouissement. Ils ont également le droit de demander que leur adoption soit tenue secrète.</w:t>
      </w:r>
    </w:p>
    <w:p w:rsidR="00000000" w:rsidRDefault="00000000"/>
    <w:p w:rsidR="00000000" w:rsidRDefault="00000000">
      <w:r>
        <w:t>172.</w:t>
      </w:r>
      <w:r>
        <w:tab/>
        <w:t>En cas d’enquête initiale, d’enquête préliminaire ou d’audience devant les tribunaux en rapport avec la commission d’une infraction par un mineur, la participation d’un avocat est obligatoire à partir du moment où le mineur est placé en détention. Les mineurs ne peuvent être placés en détention provisoire qu’en dernier recours.</w:t>
      </w:r>
    </w:p>
    <w:p w:rsidR="00000000" w:rsidRDefault="00000000">
      <w:r>
        <w:tab/>
      </w:r>
    </w:p>
    <w:p w:rsidR="00000000" w:rsidRDefault="00000000">
      <w:r>
        <w:t>173.</w:t>
      </w:r>
      <w:r>
        <w:tab/>
        <w:t xml:space="preserve">Les parents ou les personnes agissant </w:t>
      </w:r>
      <w:r>
        <w:rPr>
          <w:i/>
          <w:iCs/>
        </w:rPr>
        <w:t xml:space="preserve">in loco parentis </w:t>
      </w:r>
      <w:r>
        <w:t xml:space="preserve">peuvent être présents à n’importe quel stade des poursuites pénales mettant en cause un mineur, sauf à ce que la chose soit contraire aux intérêts dudit mineur. </w:t>
      </w:r>
    </w:p>
    <w:p w:rsidR="00000000" w:rsidRDefault="00000000"/>
    <w:p w:rsidR="00000000" w:rsidRDefault="00000000">
      <w:r>
        <w:t>174.</w:t>
      </w:r>
      <w:r>
        <w:tab/>
        <w:t>Au cas où il serait dangereux de laisser un enfant à la garde de ses parents, un tribunal peut décider de l’en retirer, de déchoir les parents de leurs droits parentaux et de confier l’enfant aux services de tutelle.</w:t>
      </w:r>
    </w:p>
    <w:p w:rsidR="00000000" w:rsidRDefault="00000000">
      <w:pPr>
        <w:pStyle w:val="BodyText"/>
      </w:pPr>
      <w:r>
        <w:t>D.  La réunification familiale (art. 10)</w:t>
      </w:r>
    </w:p>
    <w:p w:rsidR="00000000" w:rsidRDefault="00000000">
      <w:pPr>
        <w:tabs>
          <w:tab w:val="left" w:pos="3450"/>
        </w:tabs>
      </w:pPr>
      <w:r>
        <w:tab/>
      </w:r>
    </w:p>
    <w:p w:rsidR="00000000" w:rsidRDefault="00000000">
      <w:pPr>
        <w:tabs>
          <w:tab w:val="left" w:pos="-2880"/>
        </w:tabs>
      </w:pPr>
      <w:r>
        <w:t>175.</w:t>
      </w:r>
      <w:r>
        <w:tab/>
        <w:t>Tout mineur dont les parents vivent dans un pays différent a droit à avoir des contacts et des communications personnels avec les deux.</w:t>
      </w:r>
    </w:p>
    <w:p w:rsidR="00000000" w:rsidRDefault="00000000"/>
    <w:p w:rsidR="00000000" w:rsidRDefault="00000000">
      <w:r>
        <w:t>176.</w:t>
      </w:r>
      <w:r>
        <w:tab/>
        <w:t>Les mineurs et les parents des mineurs ont le droit de quitter la République kirghize et d’y entrer librement conformément à la procédure mise en place (loi sur la protection et la défense des droits des mineurs, Code du mariage et de la famille) aux fins de réunification familiale.</w:t>
      </w:r>
    </w:p>
    <w:p w:rsidR="00000000" w:rsidRDefault="00000000">
      <w:pPr>
        <w:pStyle w:val="Footer"/>
        <w:tabs>
          <w:tab w:val="clear" w:pos="4536"/>
          <w:tab w:val="clear" w:pos="9072"/>
          <w:tab w:val="left" w:pos="2025"/>
        </w:tabs>
      </w:pPr>
      <w:r>
        <w:tab/>
      </w:r>
    </w:p>
    <w:p w:rsidR="00000000" w:rsidRDefault="00000000">
      <w:pPr>
        <w:pStyle w:val="Footer"/>
        <w:tabs>
          <w:tab w:val="clear" w:pos="4536"/>
          <w:tab w:val="clear" w:pos="9072"/>
          <w:tab w:val="left" w:pos="2025"/>
        </w:tabs>
        <w:jc w:val="center"/>
        <w:rPr>
          <w:b/>
          <w:bCs/>
        </w:rPr>
      </w:pPr>
      <w:r>
        <w:rPr>
          <w:b/>
          <w:bCs/>
        </w:rPr>
        <w:t>E.  Les déplacements et non-retours illicites (art. 11)</w:t>
      </w:r>
    </w:p>
    <w:p w:rsidR="00000000" w:rsidRDefault="00000000">
      <w:pPr>
        <w:pStyle w:val="BodyText"/>
        <w:tabs>
          <w:tab w:val="clear" w:pos="1500"/>
          <w:tab w:val="left" w:pos="2025"/>
        </w:tabs>
      </w:pPr>
    </w:p>
    <w:p w:rsidR="00000000" w:rsidRDefault="00000000">
      <w:r>
        <w:t>177.</w:t>
      </w:r>
      <w:r>
        <w:tab/>
        <w:t>L’État est tenu, en vertu du droit interne et international, de prendre des mesures contre le déplacement et le non-retour illicites des mineurs en direction ou en provenance de l’étranger, contre l’enlèvement des mineurs et contre la traite des enfants quels qu’en soit l’objectif et la forme.</w:t>
      </w:r>
    </w:p>
    <w:p w:rsidR="00000000" w:rsidRDefault="00000000">
      <w:r>
        <w:tab/>
      </w:r>
    </w:p>
    <w:p w:rsidR="00000000" w:rsidRDefault="00000000">
      <w:r>
        <w:t>178.</w:t>
      </w:r>
      <w:r>
        <w:tab/>
        <w:t xml:space="preserve">La législation kirghize ne comporte pas encore de dispositions destinées à combattre le déplacement et le non-retour illicites des enfants en direction ou en provenance de l’étranger. Aucune sanction n’est prévue à l’encontre de la publicité conduisant à une augmentation de la prostitution ou au recrutement et au déplacement hors du pays de jeunes filles, y compris des </w:t>
      </w:r>
    </w:p>
    <w:p w:rsidR="00000000" w:rsidRDefault="00000000">
      <w:r>
        <w:t>mineures, aux fins d’exploitation comme prostituées. Conformément au droit humanitaire international, l’internement et l’évacuation des enfants en temps de guerre sont, depuis 1992, des mesures exceptionnelles justifiées seulement par des considérations de sécurité.</w:t>
      </w:r>
    </w:p>
    <w:p w:rsidR="00000000" w:rsidRDefault="00000000">
      <w:r>
        <w:tab/>
      </w:r>
    </w:p>
    <w:p w:rsidR="00000000" w:rsidRDefault="00000000">
      <w:r>
        <w:t>179.</w:t>
      </w:r>
      <w:r>
        <w:tab/>
        <w:t>Le Code pénal punit le fait d’enlever les enfants d’autrui, de substituer des enfants à des fins lucratives ou pour des motifs personnels, et de prendre une personne en otage.</w:t>
      </w:r>
    </w:p>
    <w:p w:rsidR="00000000" w:rsidRDefault="00000000">
      <w:pPr>
        <w:tabs>
          <w:tab w:val="left" w:pos="2160"/>
        </w:tabs>
      </w:pPr>
      <w:r>
        <w:tab/>
      </w:r>
    </w:p>
    <w:p w:rsidR="00000000" w:rsidRDefault="00000000">
      <w:pPr>
        <w:pStyle w:val="BodyText"/>
        <w:tabs>
          <w:tab w:val="clear" w:pos="1500"/>
          <w:tab w:val="left" w:pos="2160"/>
        </w:tabs>
      </w:pPr>
      <w:r>
        <w:t>F.  Le recouvrement de la pension alimentaire de l’enfant (art. 27, par. 4)</w:t>
      </w:r>
    </w:p>
    <w:p w:rsidR="00000000" w:rsidRDefault="00000000">
      <w:pPr>
        <w:pStyle w:val="Footer"/>
        <w:tabs>
          <w:tab w:val="clear" w:pos="4536"/>
          <w:tab w:val="clear" w:pos="9072"/>
          <w:tab w:val="left" w:pos="3750"/>
        </w:tabs>
      </w:pPr>
      <w:r>
        <w:tab/>
      </w:r>
    </w:p>
    <w:p w:rsidR="00000000" w:rsidRDefault="00000000">
      <w:r>
        <w:t>180.</w:t>
      </w:r>
      <w:r>
        <w:tab/>
        <w:t>En vertu de la loi du 21 juillet 1997 sur l’assurance sociale relative aux pensions versées par l’État, les enfants qui perdent leurs deux parents ou l’un d’entre eux ont droit à une pension pour perte du soutien familial. En cas de perte des deux parents, cette pension est versée séparément pour chacun d’entre eux.</w:t>
      </w:r>
    </w:p>
    <w:p w:rsidR="00000000" w:rsidRDefault="00000000">
      <w:r>
        <w:tab/>
      </w:r>
    </w:p>
    <w:p w:rsidR="00000000" w:rsidRDefault="00000000">
      <w:r>
        <w:t>181.</w:t>
      </w:r>
      <w:r>
        <w:tab/>
        <w:t xml:space="preserve">Les pensions pour perte de soutien familial sont versées jusqu’à ce que l’enfant atteigne l’âge de 16 ans. Si le bénéficiaire poursuit des études dans un établissement d’enseignement professionnel, d’enseignement secondaire spécialisé ou d’enseignement supérieur, cette pension lui est versée jusqu’à l’âge de 21 ans. Dans le cas où un enfant ayant droit à ladite pension est handicapé avant l’âge de 16 ans, il en bénéficie, indépendamment de son âge, jusqu’à cessation du handicap. </w:t>
      </w:r>
    </w:p>
    <w:p w:rsidR="00000000" w:rsidRDefault="00000000">
      <w:r>
        <w:tab/>
      </w:r>
    </w:p>
    <w:p w:rsidR="00000000" w:rsidRDefault="00000000">
      <w:r>
        <w:t>182.</w:t>
      </w:r>
      <w:r>
        <w:tab/>
        <w:t>Les enfants qui sont entièrement à la charge de l’État reçoivent une pension intégrale pour perte de soutien familial.</w:t>
      </w:r>
    </w:p>
    <w:p w:rsidR="00000000" w:rsidRDefault="00000000"/>
    <w:p w:rsidR="00000000" w:rsidRDefault="00000000">
      <w:r>
        <w:t>183.</w:t>
      </w:r>
      <w:r>
        <w:tab/>
        <w:t>Au 1</w:t>
      </w:r>
      <w:r>
        <w:rPr>
          <w:vertAlign w:val="superscript"/>
        </w:rPr>
        <w:t>er</w:t>
      </w:r>
      <w:r>
        <w:t xml:space="preserve"> janvier 2001, on comptait 51 845 bénéficiaires d’une pension de perte de soutien familial, lesquels percevaient une pension pour 94 245 personnes à charge.</w:t>
      </w:r>
    </w:p>
    <w:p w:rsidR="00000000" w:rsidRDefault="00000000">
      <w:r>
        <w:t>184.</w:t>
      </w:r>
      <w:r>
        <w:tab/>
        <w:t xml:space="preserve">Les mères de cinq enfants au moins qu’elles ont élevés jusqu’à l’âge de 8 ans et celles d’enfants handicapés de naissance, qui les ont élevés jusqu’à ce même âge, ont droit à une pension vieillesse cinq ans avant l’âge normal. </w:t>
      </w:r>
    </w:p>
    <w:p w:rsidR="00000000" w:rsidRDefault="00000000"/>
    <w:p w:rsidR="00000000" w:rsidRDefault="00000000">
      <w:r>
        <w:t>185.</w:t>
      </w:r>
      <w:r>
        <w:tab/>
        <w:t>Au 1</w:t>
      </w:r>
      <w:r>
        <w:rPr>
          <w:vertAlign w:val="superscript"/>
        </w:rPr>
        <w:t>er</w:t>
      </w:r>
      <w:r>
        <w:t xml:space="preserve"> janvier 2001, le nombre de mères s’inscrivant dans les catégories ci-dessus et recevant une pension vieillesse était de 24 623.</w:t>
      </w:r>
    </w:p>
    <w:p w:rsidR="00000000" w:rsidRDefault="00000000"/>
    <w:p w:rsidR="00000000" w:rsidRDefault="00000000">
      <w:r>
        <w:t>186.</w:t>
      </w:r>
      <w:r>
        <w:tab/>
        <w:t>Le coût des pensions vieillesse versées prématurément aux mères appartenant aux catégories ci-dessus est supporté par le budget national.</w:t>
      </w:r>
    </w:p>
    <w:p w:rsidR="00000000" w:rsidRDefault="00000000"/>
    <w:p w:rsidR="00000000" w:rsidRDefault="00000000">
      <w:r>
        <w:t>187.</w:t>
      </w:r>
      <w:r>
        <w:tab/>
        <w:t xml:space="preserve">Conformément à la réglementation concernant l’octroi des allocations d’assurance sociale entérinée par la décision gouvernementale No 34 du 8 février 1995, tout parent d’un enfant malade âgé de moins de 14 ans, qui doit prendre un congé pour s’occuper de cet enfant, a droit à une allocation pour soins. Il en bénéficie jusqu’à la guérison de l’enfant si ce dernier est hospitalisé et pendant 14 jours calendaires à partir du premier jour du congé si l’enfant relève des soins ambulatoires. Dans le cas où un parent prend un congé pour soigner un enfant malade âgé de plus de 14 ans, il bénéficie d’une allocation pendant sept jours calendaires à partir du premier jour du congé. </w:t>
      </w:r>
    </w:p>
    <w:p w:rsidR="00000000" w:rsidRDefault="00000000"/>
    <w:p w:rsidR="00000000" w:rsidRDefault="00000000">
      <w:r>
        <w:t>188.</w:t>
      </w:r>
      <w:r>
        <w:tab/>
        <w:t xml:space="preserve">Aux termes de la décision gouvernementale No 281 du 15 mai 1998 sur l’amélioration du système de protection sociale pour les familles et les citoyens à faible revenu, les enfants qui perçoivent une pension pour perte de soutien familial bénéficient de mesures de faveur pour le règlement des factures d’électricité, de chauffage et de gaz naturel. </w:t>
      </w:r>
    </w:p>
    <w:p w:rsidR="00000000" w:rsidRDefault="00000000">
      <w:pPr>
        <w:tabs>
          <w:tab w:val="left" w:pos="2835"/>
        </w:tabs>
        <w:jc w:val="center"/>
        <w:rPr>
          <w:b/>
          <w:bCs/>
        </w:rPr>
      </w:pPr>
    </w:p>
    <w:p w:rsidR="00000000" w:rsidRDefault="00000000">
      <w:pPr>
        <w:tabs>
          <w:tab w:val="left" w:pos="2835"/>
        </w:tabs>
        <w:jc w:val="center"/>
        <w:rPr>
          <w:b/>
          <w:bCs/>
        </w:rPr>
      </w:pPr>
      <w:r>
        <w:rPr>
          <w:b/>
          <w:bCs/>
        </w:rPr>
        <w:t>G.  Les enfants privés de leur milieu familial (art. 20)</w:t>
      </w:r>
    </w:p>
    <w:p w:rsidR="00000000" w:rsidRDefault="00000000">
      <w:pPr>
        <w:tabs>
          <w:tab w:val="left" w:pos="3540"/>
        </w:tabs>
      </w:pPr>
      <w:r>
        <w:rPr>
          <w:b/>
          <w:bCs/>
        </w:rPr>
        <w:tab/>
      </w:r>
    </w:p>
    <w:p w:rsidR="00000000" w:rsidRDefault="00000000">
      <w:r>
        <w:t>189.</w:t>
      </w:r>
      <w:r>
        <w:tab/>
        <w:t>Les droits des orphelins mineurs et des mineurs privés du soutien familial sont protégés par l’État, essentiellement par le biais du placement dans une famille adoptive ou sous tutelle, ou dans un foyer pour enfants de type familial, ou encore grâce au recours à d’autres formes d’éducation à caractère familial.</w:t>
      </w:r>
    </w:p>
    <w:p w:rsidR="00000000" w:rsidRDefault="00000000">
      <w:r>
        <w:tab/>
      </w:r>
    </w:p>
    <w:p w:rsidR="00000000" w:rsidRDefault="00000000">
      <w:r>
        <w:t>190.</w:t>
      </w:r>
      <w:r>
        <w:tab/>
        <w:t xml:space="preserve">Dans le cas où les mineurs ne peuvent pas être placés dans une famille, ils le sont dans un foyer pour enfants ou un internat, l’État prenant tous les frais en charge. Ces mineurs ne peuvent être changés d’établissement que dans leur intérêt et en cas d’urgence. </w:t>
      </w:r>
    </w:p>
    <w:p w:rsidR="00000000" w:rsidRDefault="00000000">
      <w:pPr>
        <w:pStyle w:val="BodyTextIndent3"/>
        <w:ind w:firstLine="0"/>
      </w:pPr>
    </w:p>
    <w:p w:rsidR="00000000" w:rsidRDefault="00000000">
      <w:pPr>
        <w:pStyle w:val="BodyTextIndent3"/>
        <w:ind w:firstLine="0"/>
      </w:pPr>
      <w:r>
        <w:t>191.</w:t>
      </w:r>
      <w:r>
        <w:tab/>
        <w:t>Les allocations, pensions ou autres prestations auxquelles un mineur a droit, ainsi que l’argent recouvré auprès de ses parents pour son entretien, sont soit versés à la personne à la garde de laquelle l’enfant a été confié, soit, si ce dernier a été placé dans un établissement, porté à son compte personnel.</w:t>
      </w:r>
    </w:p>
    <w:p w:rsidR="00000000" w:rsidRDefault="00000000"/>
    <w:p w:rsidR="00000000" w:rsidRDefault="00000000">
      <w:r>
        <w:t>192.</w:t>
      </w:r>
      <w:r>
        <w:tab/>
        <w:t>Pour assurer leur plein développement physique, intellectuel et psychologique et les préparer à mener une vie indépendante, les mineurs placés dans un établissement d’accueil, quel qu’il soit, bénéficient de toutes les conditions d’un milieu familial qui leur sont nécessaires et peuvent conserver leur langue maternelle ainsi que la culture, les coutumes et les traditions de leur pays d’origine.</w:t>
      </w:r>
    </w:p>
    <w:p w:rsidR="00000000" w:rsidRDefault="00000000">
      <w:r>
        <w:tab/>
      </w:r>
    </w:p>
    <w:p w:rsidR="00000000" w:rsidRDefault="00000000">
      <w:r>
        <w:t>193.</w:t>
      </w:r>
      <w:r>
        <w:tab/>
        <w:t>Le personnel des foyers pour enfants, des internats et des établissements de ce type dont le comportement à l’égard des enfants confiés à leurs soins n’est pas conforme à ce que devrait être leur rôle d’enseignants ou bien est immoral sont révoqués, comme le prévoit la loi.</w:t>
      </w:r>
    </w:p>
    <w:p w:rsidR="00000000" w:rsidRDefault="00000000">
      <w:r>
        <w:t>194.</w:t>
      </w:r>
      <w:r>
        <w:tab/>
        <w:t xml:space="preserve">Lorsque ces enfants, dont le séjour a été intégralement financé par l’État, quittent ces établissements d’accueil, la responsabilité de la protection de leurs droits et intérêts, de la recherche prioritaire d’un logement pour eux, du versement de l’aide financière à laquelle ils ont droit, et des arrangements nécessaires pour leur assurance et leur emploi, revient aux autorités de l’établissement en question et à l’administration locale. </w:t>
      </w:r>
    </w:p>
    <w:p w:rsidR="00000000" w:rsidRDefault="00000000"/>
    <w:p w:rsidR="00000000" w:rsidRDefault="00000000">
      <w:r>
        <w:t>195.</w:t>
      </w:r>
      <w:r>
        <w:tab/>
        <w:t>Le Kirghizistan compte cinq foyers pour enfants et quatre internats pour enfants privés du soutien familial, qui hébergent 1 178 enfants, dont 702 (soit 50%) ont des parents qui ne s’occupent pas d’eux, les 476 autres étant orphelins (cf. annexe I, tableau 14).</w:t>
      </w:r>
    </w:p>
    <w:p w:rsidR="00000000" w:rsidRDefault="00000000"/>
    <w:p w:rsidR="00000000" w:rsidRDefault="00000000">
      <w:r>
        <w:t>196.</w:t>
      </w:r>
      <w:r>
        <w:tab/>
        <w:t xml:space="preserve">Compte tenu des impératifs nutritionnels, l’allocation officielle de nourriture pour les enfants a été fixée à 64 soms par intéressé et par jour. Néanmoins, le montant fourni par le budget national est de 17 soms, ce qui veut dire que les enfants ne peuvent pas recevoir une alimentation adéquate. </w:t>
      </w:r>
    </w:p>
    <w:p w:rsidR="00000000" w:rsidRDefault="00000000">
      <w:r>
        <w:tab/>
      </w:r>
    </w:p>
    <w:p w:rsidR="00000000" w:rsidRDefault="00000000">
      <w:r>
        <w:t>197.</w:t>
      </w:r>
      <w:r>
        <w:tab/>
        <w:t>Le Ministère du travail et de la protection sociale est responsable de trois établissements d’accueil pour enfants mentalement déficients âgés de 4 à 18 ans, qui hébergent, au total, 400 enfants sous contrôle médical.</w:t>
      </w:r>
    </w:p>
    <w:p w:rsidR="00000000" w:rsidRDefault="00000000"/>
    <w:p w:rsidR="00000000" w:rsidRDefault="00000000">
      <w:r>
        <w:t>198.</w:t>
      </w:r>
      <w:r>
        <w:tab/>
        <w:t xml:space="preserve">Les organismes locaux de l’administration centrale fournissent une aide supplémentaire à tous les foyers pour enfants et à tous les internats pour les enfants privés du soutien familial, etc. </w:t>
      </w:r>
    </w:p>
    <w:p w:rsidR="00000000" w:rsidRDefault="00000000"/>
    <w:p w:rsidR="00000000" w:rsidRDefault="00000000">
      <w:r>
        <w:t>199.</w:t>
      </w:r>
      <w:r>
        <w:tab/>
        <w:t>Outre les organismes gouvernementaux, les organismes suivants apportent une aide importante pour améliorer la situation des enfants placés en institution et créer des centres et des foyers d’hébergement : la Fondation Meerim, l’UNICEF, European Children’s Fund, Save the Children United Kingdom, Save the Children Denmark, la Fondation Soros Kirghizistan, le PNUD, des particuliers, etc.</w:t>
      </w:r>
    </w:p>
    <w:p w:rsidR="00000000" w:rsidRDefault="00000000">
      <w:pPr>
        <w:pStyle w:val="BodyText"/>
        <w:tabs>
          <w:tab w:val="clear" w:pos="1500"/>
        </w:tabs>
      </w:pPr>
      <w:r>
        <w:t>H.  L’adoption (art. 21)</w:t>
      </w:r>
    </w:p>
    <w:p w:rsidR="00000000" w:rsidRDefault="00000000">
      <w:pPr>
        <w:jc w:val="center"/>
      </w:pPr>
    </w:p>
    <w:p w:rsidR="00000000" w:rsidRDefault="00000000">
      <w:r>
        <w:t>200.</w:t>
      </w:r>
      <w:r>
        <w:tab/>
        <w:t>En 2000, on comptait 2 696 orphelins et enfants privés du soutien familial au Kirghizistan. Les moyens les plus courants pour en assurer la garde sont l’adoption et la tutelle. Au 1</w:t>
      </w:r>
      <w:r>
        <w:rPr>
          <w:vertAlign w:val="superscript"/>
        </w:rPr>
        <w:t>er </w:t>
      </w:r>
      <w:r>
        <w:t xml:space="preserve">janvier 2001, les enfants sous tutelle étaient au nombre de 6 267, dont 3 159 filles, et 8 638 enfants avaient été adoptés. Le pays possède actuellement 10 foyers d’hébergement accueillant plus de 70 enfants et un Village d’enfants SOS pour 140 enfants. Le placement en famille nourricière est une nouvelle alternative à la tutelle. Les premières expériences de ce type de garde sont en cours dans la région de Sokuluk et dans la ville de Osh. </w:t>
      </w:r>
    </w:p>
    <w:p w:rsidR="00000000" w:rsidRDefault="00000000"/>
    <w:p w:rsidR="00000000" w:rsidRDefault="00000000">
      <w:pPr>
        <w:pStyle w:val="BodyText"/>
        <w:numPr>
          <w:ilvl w:val="0"/>
          <w:numId w:val="43"/>
        </w:numPr>
        <w:tabs>
          <w:tab w:val="clear" w:pos="1500"/>
        </w:tabs>
        <w:jc w:val="left"/>
      </w:pPr>
      <w:r>
        <w:t xml:space="preserve">La brutalité et la négligence (art. 19), et la réadaptation physique </w:t>
      </w:r>
    </w:p>
    <w:p w:rsidR="00000000" w:rsidRDefault="00000000">
      <w:pPr>
        <w:pStyle w:val="BodyText"/>
        <w:tabs>
          <w:tab w:val="clear" w:pos="1500"/>
        </w:tabs>
        <w:ind w:left="1871"/>
        <w:jc w:val="left"/>
      </w:pPr>
      <w:r>
        <w:t>et psychologique et la réinsertion sociale (art. 39)</w:t>
      </w:r>
    </w:p>
    <w:p w:rsidR="00000000" w:rsidRDefault="00000000">
      <w:pPr>
        <w:tabs>
          <w:tab w:val="left" w:pos="3870"/>
        </w:tabs>
      </w:pPr>
      <w:r>
        <w:tab/>
      </w:r>
    </w:p>
    <w:p w:rsidR="00000000" w:rsidRDefault="00000000">
      <w:pPr>
        <w:tabs>
          <w:tab w:val="left" w:pos="-3240"/>
        </w:tabs>
      </w:pPr>
      <w:r>
        <w:t>201.</w:t>
      </w:r>
      <w:r>
        <w:tab/>
        <w:t>Tout parent ou autre ayant la responsabilité de l’éducation de mineurs, qui les maltraite ou les néglige, enfreint leurs droits ou porte atteinte à leurs intérêts légitimes, est passible de sanctions aux termes de la loi.</w:t>
      </w:r>
    </w:p>
    <w:p w:rsidR="00000000" w:rsidRDefault="00000000">
      <w:pPr>
        <w:pStyle w:val="Footer"/>
        <w:tabs>
          <w:tab w:val="clear" w:pos="4536"/>
          <w:tab w:val="clear" w:pos="9072"/>
        </w:tabs>
      </w:pPr>
      <w:r>
        <w:tab/>
      </w:r>
    </w:p>
    <w:p w:rsidR="00000000" w:rsidRDefault="00000000">
      <w:r>
        <w:t>202.</w:t>
      </w:r>
      <w:r>
        <w:tab/>
        <w:t xml:space="preserve">Tous les citoyens se voient garantir la protection juridictionnelle de leurs droits et libertés. Le Code pénal prévoit des peines pour défaut d’entretien des enfants, défaut de versement de la pension alimentaire ou inexécution des obligations de la tutelle. Le Code du mariage et de la famille dispose que les parents et ceux qui agissent </w:t>
      </w:r>
      <w:r>
        <w:rPr>
          <w:i/>
          <w:iCs/>
        </w:rPr>
        <w:t>in loco parentis</w:t>
      </w:r>
      <w:r>
        <w:t xml:space="preserve"> peuvent être poursuivis pour </w:t>
      </w:r>
    </w:p>
    <w:p w:rsidR="00000000" w:rsidRDefault="00000000">
      <w:r>
        <w:br w:type="page"/>
        <w:t xml:space="preserve">maltraitance, négligence et abus de leurs droits. Les peines comportent la déchéance des droits parentaux (chaque année, 35 familles font l’objet de ce type de sanction, et il est des cas où des décisions concernant l’adoption, la tutelle ou la garde ont été annulées). </w:t>
      </w:r>
    </w:p>
    <w:p w:rsidR="00000000" w:rsidRDefault="00000000">
      <w:r>
        <w:tab/>
      </w:r>
    </w:p>
    <w:p w:rsidR="00000000" w:rsidRDefault="00000000">
      <w:r>
        <w:t>203.</w:t>
      </w:r>
      <w:r>
        <w:tab/>
        <w:t xml:space="preserve">Le Code civil exige que tout préjudice moral (souffrances physiques ou psychologiques) fasse l’objet d’une réparation en espèces ou en nature. </w:t>
      </w:r>
    </w:p>
    <w:p w:rsidR="00000000" w:rsidRDefault="00000000">
      <w:pPr>
        <w:pStyle w:val="BodyTextIndent3"/>
        <w:ind w:firstLine="0"/>
      </w:pPr>
    </w:p>
    <w:p w:rsidR="00000000" w:rsidRDefault="00000000">
      <w:pPr>
        <w:pStyle w:val="BodyTextIndent3"/>
        <w:ind w:firstLine="0"/>
      </w:pPr>
      <w:r>
        <w:t>204.</w:t>
      </w:r>
      <w:r>
        <w:tab/>
        <w:t>La procédure du dépôt de plainte est régie par la loi sur la procédure d’examen des propositions, pétitions et plaintes des citoyens, d’une part, et le décret présidentiel du 17 janvier 2001 concernant la poursuite de l’amélioration du traitement des pétitions et plaintes des citoyens par les autorités locales d’autre part. Aucun de ces instruments ne limite la possibilité qu’ont les mineurs de porter plainte directement ou par l’intermédiaire d’un représentant.</w:t>
      </w:r>
    </w:p>
    <w:p w:rsidR="00000000" w:rsidRDefault="00000000">
      <w:r>
        <w:tab/>
      </w:r>
    </w:p>
    <w:p w:rsidR="00000000" w:rsidRDefault="00000000">
      <w:r>
        <w:t>205.</w:t>
      </w:r>
      <w:r>
        <w:tab/>
        <w:t xml:space="preserve">Il faut dire que, en raison du fait que les enfants, les adolescents et les jeunes connaissent mal la loi, et que les services de tutelle et les commissions des mineurs (qui sont chargées de veiller au bien-être des enfants) manquent de ressources pour fonctionner efficacement, les enfants ne sont pas protégés comme ils devraient l’être contre la négligence et la violence. En outre, malgré l’existence de centres de réadaptation et de rééducation pour les enfants sans abri et autres, il n’est pas encore possible de s’occuper de tous les enfants ayant besoin de soins physiques et mentaux et de préparation à la réinsertion sociale. </w:t>
      </w:r>
    </w:p>
    <w:p w:rsidR="00000000" w:rsidRDefault="00000000">
      <w:pPr>
        <w:pStyle w:val="BodyText"/>
        <w:tabs>
          <w:tab w:val="clear" w:pos="1500"/>
          <w:tab w:val="left" w:pos="3150"/>
        </w:tabs>
      </w:pPr>
    </w:p>
    <w:p w:rsidR="00000000" w:rsidRDefault="00000000">
      <w:pPr>
        <w:pStyle w:val="BodyText"/>
        <w:tabs>
          <w:tab w:val="clear" w:pos="1500"/>
          <w:tab w:val="left" w:pos="3150"/>
        </w:tabs>
      </w:pPr>
      <w:r>
        <w:t xml:space="preserve">VI.  SANTÉ ET BIEN-ÊTRE </w:t>
      </w:r>
    </w:p>
    <w:p w:rsidR="00000000" w:rsidRDefault="00000000">
      <w:pPr>
        <w:tabs>
          <w:tab w:val="left" w:pos="3825"/>
        </w:tabs>
      </w:pPr>
      <w:r>
        <w:tab/>
      </w:r>
    </w:p>
    <w:p w:rsidR="00000000" w:rsidRDefault="00000000">
      <w:pPr>
        <w:pStyle w:val="BodyText"/>
        <w:tabs>
          <w:tab w:val="clear" w:pos="1500"/>
        </w:tabs>
      </w:pPr>
      <w:r>
        <w:t>A.  Les enfants handicapés (art. 23)</w:t>
      </w:r>
    </w:p>
    <w:p w:rsidR="00000000" w:rsidRDefault="00000000">
      <w:pPr>
        <w:tabs>
          <w:tab w:val="left" w:pos="3825"/>
        </w:tabs>
        <w:jc w:val="center"/>
      </w:pPr>
    </w:p>
    <w:p w:rsidR="00000000" w:rsidRDefault="00000000">
      <w:r>
        <w:t>206.</w:t>
      </w:r>
      <w:r>
        <w:tab/>
        <w:t>Pour les enfants handicapés mentaux et physiques, il existe 19 écoles et établissements d’accueil spécialisés dans le pays avec un total de 3 500 places.</w:t>
      </w:r>
    </w:p>
    <w:p w:rsidR="00000000" w:rsidRDefault="00000000">
      <w:r>
        <w:tab/>
      </w:r>
    </w:p>
    <w:p w:rsidR="00000000" w:rsidRDefault="00000000">
      <w:r>
        <w:t>207.</w:t>
      </w:r>
      <w:r>
        <w:tab/>
        <w:t>Au 1</w:t>
      </w:r>
      <w:r>
        <w:rPr>
          <w:vertAlign w:val="superscript"/>
        </w:rPr>
        <w:t>er</w:t>
      </w:r>
      <w:r>
        <w:t xml:space="preserve"> janvier 2001, on comptait 14 839 enfants handicapés, dont 2 542 étaient atteints de paralysie cérébrale.</w:t>
      </w:r>
    </w:p>
    <w:p w:rsidR="00000000" w:rsidRDefault="00000000"/>
    <w:p w:rsidR="00000000" w:rsidRDefault="00000000">
      <w:r>
        <w:t>208.</w:t>
      </w:r>
      <w:r>
        <w:tab/>
        <w:t>Les fauteuils roulants et l’appui matériel fournis aux personnes handicapées sont financés par les budgets locaux, des bailleurs de fonds et divers fonds, ainsi que par l’aide humanitaire apportée à la République kirghize.</w:t>
      </w:r>
    </w:p>
    <w:p w:rsidR="00000000" w:rsidRDefault="00000000"/>
    <w:p w:rsidR="00000000" w:rsidRDefault="00000000">
      <w:r>
        <w:t>209.</w:t>
      </w:r>
      <w:r>
        <w:tab/>
        <w:t>Il existe des centres de rééducation pour les enfants atteints de troubles de l’appareil locomoteur. Ces centres sont financés par le budget national et par des fonds internationaux. Il existe également des programmes connexes, y compris concernant la rééducation par ergothérapie des adolescents handicapés, l’incitation au travail, la formation professionnelle et le placement dans un emploi.</w:t>
      </w:r>
    </w:p>
    <w:p w:rsidR="00000000" w:rsidRDefault="00000000"/>
    <w:p w:rsidR="00000000" w:rsidRDefault="00000000">
      <w:r>
        <w:t>210.</w:t>
      </w:r>
      <w:r>
        <w:tab/>
        <w:t>Le gouvernement cherche des moyens d’améliorer la situation des enfants atteints de handicaps mentaux et physiques.</w:t>
      </w:r>
    </w:p>
    <w:p w:rsidR="00000000" w:rsidRDefault="00000000"/>
    <w:p w:rsidR="00000000" w:rsidRDefault="00000000">
      <w:r>
        <w:t>211.</w:t>
      </w:r>
      <w:r>
        <w:tab/>
        <w:t xml:space="preserve">L’éducation intégratrice des enfants handicapés dans les écoles et les établissements préscolaires sur leur lieu d’habitation est en train de se répandre. Ce type d’éducation fait la preuve que les enfants handicapés ont le droit et la capacité d’étudier avec les enfants normaux, de vivre </w:t>
      </w:r>
    </w:p>
    <w:p w:rsidR="00000000" w:rsidRDefault="00000000">
      <w:r>
        <w:br w:type="page"/>
        <w:t>dans des familles et de s’adapter à un milieu normal dès leur tout jeune âge. Quelque 23 établissements scolaires d’éducation intégratrice ont été créés dans les oblasts de Naryn, Osh et Chui et à Bishkek.</w:t>
      </w:r>
    </w:p>
    <w:p w:rsidR="00000000" w:rsidRDefault="00000000">
      <w:pPr>
        <w:tabs>
          <w:tab w:val="left" w:pos="2745"/>
        </w:tabs>
      </w:pPr>
      <w:r>
        <w:tab/>
      </w:r>
    </w:p>
    <w:p w:rsidR="00000000" w:rsidRDefault="00000000">
      <w:pPr>
        <w:pStyle w:val="BodyText"/>
        <w:tabs>
          <w:tab w:val="clear" w:pos="1500"/>
          <w:tab w:val="left" w:pos="2745"/>
        </w:tabs>
      </w:pPr>
      <w:r>
        <w:t>B.  La santé et les services médicaux (art. 24)</w:t>
      </w:r>
    </w:p>
    <w:p w:rsidR="00000000" w:rsidRDefault="00000000">
      <w:pPr>
        <w:jc w:val="center"/>
      </w:pPr>
    </w:p>
    <w:p w:rsidR="00000000" w:rsidRDefault="00000000">
      <w:r>
        <w:t>212.</w:t>
      </w:r>
      <w:r>
        <w:tab/>
        <w:t>En 2001, le pays comptait 1 697 000 enfants âgés de 0 à 14 ans, dont 507 000 étaient âgés de moins de 4 ans et 95 064 de moins d’1 an. Les enfants et les adolescents représentent 37% de l’ensemble de la population. Chaque année, on enregistre 500 000 nouveaux cas de maladie chez les enfants. Le suivi des malades non hospitalisés concerne, chaque année, quelque 200 000 enfants atteints de troubles chroniques. Dans l’ensemble, les troubles les plus répandus chez les enfants sont les maladies respiratoires (37%), les maladies infectieuses et parasitaires (11,3%), les troubles nerveux (8,3%), les lésions corporelles et les empoisonnements (3,9%) (cf. annexe I, tableau 15).</w:t>
      </w:r>
    </w:p>
    <w:p w:rsidR="00000000" w:rsidRDefault="00000000"/>
    <w:p w:rsidR="00000000" w:rsidRDefault="00000000">
      <w:r>
        <w:t>213.</w:t>
      </w:r>
      <w:r>
        <w:tab/>
        <w:t>Comme les maladies respiratoires et diarrhéiques sont responsables d’une partie importante de la mortalité infantile, des campagnes sont organisées en collaboration avec l’UNICEF depuis 1994 afin de réduire leur incidence chez les moins de 5 ans. Les médicaments, dans le cadre de ces campagnes, sont financés par l’UNICEF. La coopération avec cette organisation internationale au cours des cinq dernières années a permis de faire régresser la mortalité infantile due aux maladies respiratoires et diarrhéiques.</w:t>
      </w:r>
    </w:p>
    <w:p w:rsidR="00000000" w:rsidRDefault="00000000"/>
    <w:p w:rsidR="00000000" w:rsidRDefault="00000000">
      <w:r>
        <w:t>214.</w:t>
      </w:r>
      <w:r>
        <w:tab/>
        <w:t>La technique « de la mère kangourou » pour les nourrissons présentant une insuffisance pondérale à la naissance et la prévention de l’hypothermie grâce au suivi de la température selon les recommandations de l’UNICEF sont largement répandues. Les protocoles et les normes cliniques pour le traitement et le diagnostic des maladies infantiles sont en cours d’élaboration et l’on a commencé à appliquer, dans les régions pilotes (Dhety-Oguz, Zhail et Aravan), la technique de la prise en charge intégrée des maladies de l’enfant.</w:t>
      </w:r>
    </w:p>
    <w:p w:rsidR="00000000" w:rsidRDefault="00000000">
      <w:pPr>
        <w:pStyle w:val="Footer"/>
        <w:tabs>
          <w:tab w:val="clear" w:pos="4536"/>
          <w:tab w:val="clear" w:pos="9072"/>
        </w:tabs>
      </w:pPr>
      <w:r>
        <w:tab/>
      </w:r>
    </w:p>
    <w:p w:rsidR="00000000" w:rsidRDefault="00000000">
      <w:r>
        <w:t>215.</w:t>
      </w:r>
      <w:r>
        <w:tab/>
        <w:t>Un projet conjoint avec Red Barnet (Danemark) destiné à améliorer le sort des enfants handicapés mentaux et physiques fonctionne depuis 1996. Parmi les réalisations qu’il a permises, on note l’ouverture de deux unités de rééducation aux Centres pour les enfants de Tokmak et Bishkek, et des travaux pour réintégrer les enfants dans leur famille biologique. Un accord pour la poursuite de cette coopération jusqu’en 2003 a été conclu en 2001 et il est envisagé de construire une unité de rééducation pour le Centre pour enfants d’Osh.</w:t>
      </w:r>
    </w:p>
    <w:p w:rsidR="00000000" w:rsidRDefault="00000000">
      <w:r>
        <w:tab/>
      </w:r>
    </w:p>
    <w:p w:rsidR="00000000" w:rsidRDefault="00000000">
      <w:r>
        <w:t>216.</w:t>
      </w:r>
      <w:r>
        <w:tab/>
        <w:t>Depuis 1994, Save the Children (Danemark), agissant dans le cadre de la Convention relative aux droits de l’enfant, a fourni aux établissements spécialisés pour les enfants une aide d’un montant de 4,8 millions de couronnes danoises (9 730 000 dollars) destinée à améliorer la situation des enfants handicapés, en finançant les diagnostics et les traitements, la réunification familiale, la formation du personnel, les réparations des bâtiments et la construction de centres de rééducation.</w:t>
      </w:r>
    </w:p>
    <w:p w:rsidR="00000000" w:rsidRDefault="00000000">
      <w:r>
        <w:tab/>
      </w:r>
    </w:p>
    <w:p w:rsidR="00000000" w:rsidRDefault="00000000">
      <w:r>
        <w:t>217.</w:t>
      </w:r>
      <w:r>
        <w:tab/>
        <w:t>Avec la coopération et l’appui financier de Villages d’enfants SOS, la Fondation Meerim a construit et gère le Village d’enfants - Kirghizistan, et a démarré la construction d’un centre de rééducation sur les rives du lac Issyk-Kul.</w:t>
      </w:r>
    </w:p>
    <w:p w:rsidR="00000000" w:rsidRDefault="00000000">
      <w:r>
        <w:tab/>
      </w:r>
    </w:p>
    <w:p w:rsidR="00000000" w:rsidRDefault="00000000">
      <w:r>
        <w:br w:type="page"/>
        <w:t>218.</w:t>
      </w:r>
      <w:r>
        <w:tab/>
        <w:t xml:space="preserve">L’immunothérapie contribue largement à faire régresser la morbidité et la mortalité infantiles dues aux infections maîtrisables. Le programme national d’immunothérapie adopté en 1994 s’est terminé en 2002. Fondé sur les principes du Programme élargi de vaccination de l’OMS, il a permis d’augmenter considérablement la couverture vaccinale des enfants du Kirghizistan. </w:t>
      </w:r>
    </w:p>
    <w:p w:rsidR="00000000" w:rsidRDefault="00000000"/>
    <w:p w:rsidR="00000000" w:rsidRDefault="00000000">
      <w:r>
        <w:t>219.</w:t>
      </w:r>
      <w:r>
        <w:tab/>
        <w:t>En octobre 2000, la Commission régionale européenne pour la Certification de l’Éradication de la Poliomyélite a certifié que le pays était indemne de cette terrible infection dont aucun nouveau cas n’avait été enregistré depuis 1993. Le gouvernement est en train d’examiner un projet de programme national d’immunothérapie pour 2001-2005 et un projet de loi sur l’immunothérapie des maladies infectieuses.</w:t>
      </w:r>
    </w:p>
    <w:p w:rsidR="00000000" w:rsidRDefault="00000000">
      <w:r>
        <w:tab/>
      </w:r>
    </w:p>
    <w:p w:rsidR="00000000" w:rsidRDefault="00000000">
      <w:r>
        <w:t>220.</w:t>
      </w:r>
      <w:r>
        <w:tab/>
        <w:t xml:space="preserve">Un programme de vaccination planifiée contre la diphtérie a permis d’en circonscrire les épidémies et d’en réduire le nombre de cas de 704 (indicateur d’intensité 15,7) en 1995 à 66 (indicateur d’intensité 1,4) en 1999. </w:t>
      </w:r>
    </w:p>
    <w:p w:rsidR="00000000" w:rsidRDefault="00000000">
      <w:pPr>
        <w:pStyle w:val="Footer"/>
        <w:tabs>
          <w:tab w:val="clear" w:pos="4536"/>
          <w:tab w:val="clear" w:pos="9072"/>
        </w:tabs>
      </w:pPr>
      <w:r>
        <w:tab/>
      </w:r>
    </w:p>
    <w:p w:rsidR="00000000" w:rsidRDefault="00000000">
      <w:r>
        <w:t>221.</w:t>
      </w:r>
      <w:r>
        <w:tab/>
        <w:t>La vaccination planifiée contre l’hépatite virale a démarré en 1999 et protègera la population contre les formes les plus virulentes d’hépatite B. L’achat du vaccin est financé par des organisations donatrices et par le budget national.</w:t>
      </w:r>
    </w:p>
    <w:p w:rsidR="00000000" w:rsidRDefault="00000000"/>
    <w:p w:rsidR="00000000" w:rsidRDefault="00000000">
      <w:r>
        <w:t>222.</w:t>
      </w:r>
      <w:r>
        <w:tab/>
        <w:t>L’incidence persistante de la tuberculose chez les enfants et les adolescents est une source de préoccupation particulière. Le nombre de cas a plus que doublé au cours des cinq dernières années (cf. annexe I, tableau 17). Un programme national de lutte contre la tuberculose a été adopté en 1995 afin d’assurer une détection et un traitement de la maladie en temps opportun et de réduire la mortalité. Outre les méthodes traditionnelles de lutte déjà en place (vaccination des nourrissons et revaccination des enfants grâce au BCG, diagnostic par test tuberculinique et examen radioscopique à grande échelle de la population), de nouvelles méthodes extrêmement efficaces de diagnostic et de traitement (la stratégie DOTS, ou traitement de brève durée sous surveillance directe) recommandées par l’Organisation mondiale de la santé sont maintenant en cours de mise en place dans l’ensemble du pays. Elles permettront une détection précoce de la maladie au moyen du test du frottis d’expectoration</w:t>
      </w:r>
      <w:r>
        <w:rPr>
          <w:color w:val="FF0000"/>
        </w:rPr>
        <w:t xml:space="preserve"> </w:t>
      </w:r>
      <w:r>
        <w:t xml:space="preserve">et la guérison de 70 à 80% des cas détectés entre quatre et huit mois après l’infection. Un prêt de la Banque mondiale destiné à la lutte contre la tuberculose a été utilisé pour acheter un stock de médicaments d’un montant de 1,2 million de dollars (suffisant pour répondre aux besoins du pays jusqu’en 2000) et 170 microscopes binoculaires afin d’améliorer les diagnostics. </w:t>
      </w:r>
    </w:p>
    <w:p w:rsidR="00000000" w:rsidRDefault="00000000">
      <w:r>
        <w:tab/>
      </w:r>
    </w:p>
    <w:p w:rsidR="00000000" w:rsidRDefault="00000000">
      <w:r>
        <w:t>223.</w:t>
      </w:r>
      <w:r>
        <w:tab/>
        <w:t>Le programme national de lutte contre la tuberculose a également profité d’une dotation du gouvernement allemand qui a permis d’acheter du matériel médical et des médicaments pour un montant de 16 millions de marks.</w:t>
      </w:r>
    </w:p>
    <w:p w:rsidR="00000000" w:rsidRDefault="00000000"/>
    <w:p w:rsidR="00000000" w:rsidRDefault="00000000">
      <w:r>
        <w:t>224.</w:t>
      </w:r>
      <w:r>
        <w:tab/>
        <w:t>Le nombre d’enfants souffrant de troubles dus à la carence en iode a augmenté au cours de ces dernières années en raison de l’importation et de la consommation de sel non iodé. Afin de faire en sorte que les mesures urgentes de redressement qui s’imposent soient prises, le gouvernement a adopté, en septembre 1994, une décision relative à l’éradication de ces troubles grâce, entre autres, à la production de sel de table iodé au Kirghizistan.</w:t>
      </w:r>
    </w:p>
    <w:p w:rsidR="00000000" w:rsidRDefault="00000000"/>
    <w:p w:rsidR="00000000" w:rsidRDefault="00000000">
      <w:r>
        <w:t>225.</w:t>
      </w:r>
      <w:r>
        <w:tab/>
        <w:t>Les résidus des opérations minières constituent un danger important pour l’environnement.</w:t>
      </w:r>
    </w:p>
    <w:p w:rsidR="00000000" w:rsidRDefault="00000000"/>
    <w:p w:rsidR="00000000" w:rsidRDefault="00000000">
      <w:r>
        <w:t>226.</w:t>
      </w:r>
      <w:r>
        <w:tab/>
        <w:t xml:space="preserve">La législation pertinente comporte la loi de 1999 sur la sécurité radiologique, la loi du 26 juillet 2001 sur les bassins de réception des résidus miniers et les stockages de résidus, la loi du 13 novembre 2001 sur les résidus de production et de consommation et la décision gouvernementale No 76 du 14 février 2000 concernant l’application de la loi sur la sécurité radiologique. Elles ont permis de renforcer le contrôle des importations de sources radioactives et </w:t>
      </w:r>
    </w:p>
    <w:p w:rsidR="00000000" w:rsidRDefault="00000000">
      <w:r>
        <w:t>les examens radiologiques, et prévoient des</w:t>
      </w:r>
      <w:r>
        <w:rPr>
          <w:color w:val="FF0000"/>
        </w:rPr>
        <w:t xml:space="preserve"> </w:t>
      </w:r>
      <w:r>
        <w:t>contrôles détaillés par rayonnement gamma des bassins de réception de résidus d’uranium et des stockages de déchets dans le voisinage des zones habitées, ainsi que la prévention de la détérioration de l’environnement (cf. annexe I, tableau 18).</w:t>
      </w:r>
    </w:p>
    <w:p w:rsidR="00000000" w:rsidRDefault="00000000"/>
    <w:p w:rsidR="00000000" w:rsidRDefault="00000000">
      <w:r>
        <w:t>227.</w:t>
      </w:r>
      <w:r>
        <w:tab/>
        <w:t xml:space="preserve">Il est important que les enfants aient une alimentation raisonnable et équilibrée pour pouvoir se développer harmonieusement et rester en bonne santé. C’est pourquoi les responsables continuent de veiller à ce que les jeunes enfants soient correctement nourris. L’allaitement au sein est une pratique traditionnelle chez les femmes kirghizes et, conformément aux recommandations de l’OMS et de l’UNICEF, l’allaitement maternel fait l’objet d’un encouragement et d’une </w:t>
      </w:r>
    </w:p>
    <w:p w:rsidR="00000000" w:rsidRDefault="00000000">
      <w:r>
        <w:t xml:space="preserve">promotion actifs. En conséquence, la proportion des enfants nourris au sein à l’âge de six mois est passée de 35 à 80% et le taux d’allaitement exclusivement maternel (sans recours à de l’eau ou à d’autres liquides) s’est élevé de 15% à 56%. </w:t>
      </w:r>
    </w:p>
    <w:p w:rsidR="00000000" w:rsidRDefault="00000000">
      <w:r>
        <w:tab/>
      </w:r>
    </w:p>
    <w:p w:rsidR="00000000" w:rsidRDefault="00000000">
      <w:r>
        <w:t>228.</w:t>
      </w:r>
      <w:r>
        <w:tab/>
        <w:t xml:space="preserve">Conformément au Programme national d’encouragement et de soutien à l’allaitement maternel, toutes les maternités du pays ont adopté le principe de garder les mères et leurs enfants ensemble et de placer les nouveaux nés sur le sein de leur mère immédiatement après la naissance. Deux d’entre elles ont reçu une accréditation internationale en tant qu’« hôpitaux adaptés aux enfants » et deux autres doivent être soumises au processus de certification en 2001-2002. </w:t>
      </w:r>
    </w:p>
    <w:p w:rsidR="00000000" w:rsidRDefault="00000000">
      <w:r>
        <w:tab/>
      </w:r>
    </w:p>
    <w:p w:rsidR="00000000" w:rsidRDefault="00000000">
      <w:r>
        <w:t>229.</w:t>
      </w:r>
      <w:r>
        <w:tab/>
        <w:t>Le passage à l’économie de marché, la privatisation et la désétatisation des biens de l’État a entraîné de graves difficultés pour assurer une offre adéquate d’aliments pour nourrissons et d’aliments diététiques, en partie parce que plus de 80% des centres publics d’allaitement pour les enfants en âge d’être nourris au sein ont fermé au cours des huit dernières années. Des efforts considérables sont déployés depuis 1998 pour rouvrir ces centres et 44 d’entre eux ont, en fait, recommencé à fonctionner au cours des deux dernières années (cf. annexe I, tableau 19).</w:t>
      </w:r>
    </w:p>
    <w:p w:rsidR="00000000" w:rsidRDefault="00000000">
      <w:r>
        <w:tab/>
      </w:r>
    </w:p>
    <w:p w:rsidR="00000000" w:rsidRDefault="00000000">
      <w:r>
        <w:t>230.</w:t>
      </w:r>
      <w:r>
        <w:tab/>
        <w:t>Les infrastructures scientifiques et manufacturières nécessaires pour la production industrielle d’aliments pour nourrissons et d’aliments diététiques ont été mises en place. Les recherches sur la nutrition de l’enfant sont déjà en cours à l’Institut de recherches scientifiques kirghize pour l’obstétrique et la pédiatrie depuis cinq ans et ont permis d’obtenir les bases nécessaires pour la manufacture de préparations spéciales et de bio-additifs uniques qui, non seulement sont utilisés au Kirghizistan, mais sont également exportés vers les pays voisins.</w:t>
      </w:r>
    </w:p>
    <w:p w:rsidR="00000000" w:rsidRDefault="00000000">
      <w:r>
        <w:tab/>
      </w:r>
    </w:p>
    <w:p w:rsidR="00000000" w:rsidRDefault="00000000">
      <w:r>
        <w:t>231.</w:t>
      </w:r>
      <w:r>
        <w:tab/>
        <w:t>Grâce à ces efforts, la mortalité infantile et postinfantile pour 1 000 naissances vivantes est tombée respectivement de 28,1 et 41,3 en 1995 à 22,6 et 33,2 en 2000 (cf. annexe I, tableaux 20 et 21).</w:t>
      </w:r>
    </w:p>
    <w:p w:rsidR="00000000" w:rsidRDefault="00000000">
      <w:r>
        <w:tab/>
      </w:r>
    </w:p>
    <w:p w:rsidR="00000000" w:rsidRDefault="00000000">
      <w:r>
        <w:t>232.</w:t>
      </w:r>
      <w:r>
        <w:tab/>
        <w:t>Pour pouvoir comparer les statistiques relatives à la mortalité avec celles de l’Europe, on a commencé à les recalculer en fonction des naissances vivantes et de la mortinatalité, conformément aux recommandations de l’OMS.</w:t>
      </w:r>
    </w:p>
    <w:p w:rsidR="00000000" w:rsidRDefault="00000000"/>
    <w:p w:rsidR="00000000" w:rsidRDefault="00000000">
      <w:r>
        <w:t>233.</w:t>
      </w:r>
      <w:r>
        <w:tab/>
        <w:t>L’anémie ferriprive est toujours un problème à la fois chez les femmes enceintes et les mères allaitantes, et chez les enfants, notamment les moins de 2 ans. Elle est particulièrement répandue chez les femmes enceintes des régions méridionales et montagneuses du pays.</w:t>
      </w:r>
    </w:p>
    <w:p w:rsidR="00000000" w:rsidRDefault="00000000"/>
    <w:p w:rsidR="00000000" w:rsidRDefault="00000000">
      <w:r>
        <w:t>234.</w:t>
      </w:r>
      <w:r>
        <w:tab/>
        <w:t>Une campagne de surveillance et de lutte contre l’anémie a démarré en 1995 avec le soutien de l’UNICEF. L’oblast de Naryn et le district de Kara-Sui, dans l’oblast d’Osh, ont été désignés comme zones pilotes.</w:t>
      </w:r>
    </w:p>
    <w:p w:rsidR="00000000" w:rsidRDefault="00000000"/>
    <w:p w:rsidR="00000000" w:rsidRDefault="00000000">
      <w:r>
        <w:t>235.</w:t>
      </w:r>
      <w:r>
        <w:tab/>
        <w:t>La situation épidémiologique, en ce qui concerne les infections à méningocoques, la brucellose et l’hépatite se détériore (cf. annexe I, tableau 22).</w:t>
      </w:r>
    </w:p>
    <w:p w:rsidR="00000000" w:rsidRDefault="00000000">
      <w:r>
        <w:tab/>
      </w:r>
    </w:p>
    <w:p w:rsidR="00000000" w:rsidRDefault="00000000">
      <w:r>
        <w:t>236.</w:t>
      </w:r>
      <w:r>
        <w:tab/>
        <w:t>La loi sur l’eau potable a été adoptée le 29 septembre 2000 aux fins de la lutte contre la fièvre typhoïde et les infections intestinales et de la protection de l’environnement.</w:t>
      </w:r>
    </w:p>
    <w:p w:rsidR="00000000" w:rsidRDefault="00000000">
      <w:r>
        <w:tab/>
      </w:r>
    </w:p>
    <w:p w:rsidR="00000000" w:rsidRDefault="00000000">
      <w:r>
        <w:t>237.</w:t>
      </w:r>
      <w:r>
        <w:tab/>
        <w:t>Le gouvernement a approuvé un programme de lutte contre les maladies vénériennes, y compris le VIH/SIDA, qui comporte des dispositions relatives aux soins médicaux et aux activités éducatives, y compris chez les mineurs (cf. annexe I, tableau 23).</w:t>
      </w:r>
    </w:p>
    <w:p w:rsidR="00000000" w:rsidRDefault="00000000"/>
    <w:p w:rsidR="00000000" w:rsidRDefault="00000000">
      <w:r>
        <w:t>238.</w:t>
      </w:r>
      <w:r>
        <w:tab/>
        <w:t>Au 15 novembre 2001, le nombre de personnes contrôlées séropositives était de 172, dont 80% étaient des toxicomanes utilisant des seringues et 60% étaient âgés de 17 à 29 ans.</w:t>
      </w:r>
    </w:p>
    <w:p w:rsidR="00000000" w:rsidRDefault="00000000">
      <w:r>
        <w:tab/>
      </w:r>
    </w:p>
    <w:p w:rsidR="00000000" w:rsidRDefault="00000000">
      <w:r>
        <w:t>239.</w:t>
      </w:r>
      <w:r>
        <w:tab/>
        <w:t>Dans le cadre du programme du PNUD pour la prévention du SIDA et des maladies sexuellement transmissibles dans la République kirghize, tel qu’adopté par le gouvernement, le PNUD, le Ministère de la santé et le Ministère de l’éducation et de la culture, des programmes éducatifs sur l’élaboration d’un mode de vie sain ont été mis au point pour les écoles. Ils concernent la prévention du VIH/SIDA et des maladies vénériennes ainsi que le planning familial.</w:t>
      </w:r>
    </w:p>
    <w:p w:rsidR="00000000" w:rsidRDefault="00000000">
      <w:r>
        <w:tab/>
      </w:r>
    </w:p>
    <w:p w:rsidR="00000000" w:rsidRDefault="00000000">
      <w:r>
        <w:t>240.</w:t>
      </w:r>
      <w:r>
        <w:tab/>
        <w:t>Actuellement, le programme d’enseignement des établissements d’enseignement général comporte un module intitulé « enseignement sanitaire » ainsi que des cours sur l’alcoolisme, la toxicomanie, le SIDA et un mode de vie sain.</w:t>
      </w:r>
    </w:p>
    <w:p w:rsidR="00000000" w:rsidRDefault="00000000"/>
    <w:p w:rsidR="00000000" w:rsidRDefault="00000000">
      <w:r>
        <w:t>241.</w:t>
      </w:r>
      <w:r>
        <w:tab/>
        <w:t>Dans le cadre d’un projet du Fonds des Nations Unies pour la population (FNUAP), le Ministère de l’éducation et de la culture et le Ministère de la santé ont effectué des enquêtes sociologiques dans diverses parties du pays afin d’identifier et d’évaluer les besoins des élèves en matière de santé génésique. Un livre du maître intitulé « Un mode de vie sain » a été publié à 22 750 exemplaires en kirghize, en ouzbek et en russe.</w:t>
      </w:r>
    </w:p>
    <w:p w:rsidR="00000000" w:rsidRDefault="00000000">
      <w:r>
        <w:tab/>
      </w:r>
    </w:p>
    <w:p w:rsidR="00000000" w:rsidRDefault="00000000">
      <w:r>
        <w:t>242.</w:t>
      </w:r>
      <w:r>
        <w:tab/>
        <w:t>En 1999-2000, plus de 300 enseignants ont suivi une formation spécialisée en la matière dans 17 séminaires.</w:t>
      </w:r>
    </w:p>
    <w:p w:rsidR="00000000" w:rsidRDefault="00000000">
      <w:r>
        <w:tab/>
      </w:r>
    </w:p>
    <w:p w:rsidR="00000000" w:rsidRDefault="00000000">
      <w:r>
        <w:t>243.</w:t>
      </w:r>
      <w:r>
        <w:tab/>
        <w:t>Le PNUD, le FNUAP, l’OMS, ONUSIDA, Médecin sans frontières et la Fondation Soros Kirghizistan participent tous de façon importante à ces efforts de prophylaxie.</w:t>
      </w:r>
    </w:p>
    <w:p w:rsidR="00000000" w:rsidRDefault="00000000"/>
    <w:p w:rsidR="00000000" w:rsidRDefault="00000000">
      <w:r>
        <w:t>244.</w:t>
      </w:r>
      <w:r>
        <w:tab/>
        <w:t>C’est en 1996 que le Kirghizistan a commencé à se procurer, avec l’aide du PNUD, des médicaments modernes pour le traitement de la syphilis. Le pays a acheté 17 000 flacons de retagen pour un montant de 6 500 dollars et 15 000 flacons de benzine pénicilline</w:t>
      </w:r>
      <w:r>
        <w:rPr>
          <w:color w:val="FF0000"/>
        </w:rPr>
        <w:t xml:space="preserve"> </w:t>
      </w:r>
      <w:r>
        <w:t>pour un montant de 7 000 dollars en 1999.</w:t>
      </w:r>
    </w:p>
    <w:p w:rsidR="00000000" w:rsidRDefault="00000000">
      <w:pPr>
        <w:pStyle w:val="Footer"/>
        <w:tabs>
          <w:tab w:val="clear" w:pos="4536"/>
          <w:tab w:val="clear" w:pos="9072"/>
        </w:tabs>
      </w:pPr>
      <w:r>
        <w:tab/>
      </w:r>
    </w:p>
    <w:p w:rsidR="00000000" w:rsidRDefault="00000000">
      <w:r>
        <w:t>245.</w:t>
      </w:r>
      <w:r>
        <w:tab/>
        <w:t>En tout, plus de 1 000 personnes ont été traitées en 2000 dans les 17 centres et cabinets qui offrent des consultations confidentielles et des soins pour les maladies vénériennes.</w:t>
      </w:r>
    </w:p>
    <w:p w:rsidR="00000000" w:rsidRDefault="00000000"/>
    <w:p w:rsidR="00000000" w:rsidRDefault="00000000">
      <w:r>
        <w:t>246.</w:t>
      </w:r>
      <w:r>
        <w:tab/>
        <w:t>Les statistiques relatives à la syphilis congénitale sont tenues depuis 1993. Elles révèlent qu’il y a eu 93 cas en 1999 et 55 en 2000.</w:t>
      </w:r>
    </w:p>
    <w:p w:rsidR="00000000" w:rsidRDefault="00000000">
      <w:pPr>
        <w:tabs>
          <w:tab w:val="left" w:pos="3270"/>
        </w:tabs>
        <w:jc w:val="center"/>
        <w:rPr>
          <w:b/>
          <w:bCs/>
        </w:rPr>
      </w:pPr>
    </w:p>
    <w:p w:rsidR="00000000" w:rsidRDefault="00000000">
      <w:pPr>
        <w:tabs>
          <w:tab w:val="left" w:pos="3270"/>
        </w:tabs>
        <w:jc w:val="center"/>
        <w:rPr>
          <w:b/>
          <w:bCs/>
        </w:rPr>
      </w:pPr>
      <w:r>
        <w:rPr>
          <w:b/>
          <w:bCs/>
        </w:rPr>
        <w:t xml:space="preserve">C.  La sécurité sociale et les services et établissements de </w:t>
      </w:r>
    </w:p>
    <w:p w:rsidR="00000000" w:rsidRDefault="00000000">
      <w:pPr>
        <w:tabs>
          <w:tab w:val="left" w:pos="2268"/>
        </w:tabs>
        <w:rPr>
          <w:b/>
          <w:bCs/>
        </w:rPr>
      </w:pPr>
      <w:r>
        <w:rPr>
          <w:b/>
          <w:bCs/>
        </w:rPr>
        <w:tab/>
        <w:t>garde d'enfant (art. 26 et 18)</w:t>
      </w:r>
    </w:p>
    <w:p w:rsidR="00000000" w:rsidRDefault="00000000">
      <w:pPr>
        <w:jc w:val="center"/>
      </w:pPr>
    </w:p>
    <w:p w:rsidR="00000000" w:rsidRDefault="00000000">
      <w:r>
        <w:t>247.</w:t>
      </w:r>
      <w:r>
        <w:tab/>
        <w:t xml:space="preserve">La protection sociale des mineurs orphelins et des mineurs privés du soutien familial, des enfants handicapés, de ceux qui ont des besoins particuliers et des enfants appartenant à d’autres catégories est garantie par la Constitution, le Code du mariage et de la famille, ainsi que d’autres lois et règlements concernant l’éducation et l’entretien de ces enfants. </w:t>
      </w:r>
      <w:r>
        <w:tab/>
      </w:r>
    </w:p>
    <w:p w:rsidR="00000000" w:rsidRDefault="00000000">
      <w:pPr>
        <w:pStyle w:val="Footer"/>
        <w:tabs>
          <w:tab w:val="clear" w:pos="4536"/>
          <w:tab w:val="clear" w:pos="9072"/>
        </w:tabs>
      </w:pPr>
      <w:r>
        <w:tab/>
      </w:r>
    </w:p>
    <w:p w:rsidR="00000000" w:rsidRDefault="00000000">
      <w:r>
        <w:t>248.</w:t>
      </w:r>
      <w:r>
        <w:tab/>
        <w:t>L’accès aux établissements préscolaires s’est considérablement amélioré au cours de ces dernières années. Au 1</w:t>
      </w:r>
      <w:r>
        <w:rPr>
          <w:vertAlign w:val="superscript"/>
        </w:rPr>
        <w:t>er</w:t>
      </w:r>
      <w:r>
        <w:t xml:space="preserve"> janvier 2000, on comptait 460 établissements préscolaires en fonctionnement (soit sept de plus qu’en 1997 (cf. annexe I, tableaux 24 et 25)) avec un effectif total de 45 768 enfants. Afin de rendre ces établissements plus accessibles, des ajustements ont été pratiqués dans le coût des services qu’ils dispensent. Néanmoins, une proportion importante de la population les trouve encore trop chers. </w:t>
      </w:r>
    </w:p>
    <w:p w:rsidR="00000000" w:rsidRDefault="00000000">
      <w:pPr>
        <w:jc w:val="center"/>
        <w:rPr>
          <w:b/>
          <w:bCs/>
        </w:rPr>
      </w:pPr>
    </w:p>
    <w:p w:rsidR="00000000" w:rsidRDefault="00000000">
      <w:pPr>
        <w:pStyle w:val="BodyText"/>
        <w:tabs>
          <w:tab w:val="clear" w:pos="1500"/>
        </w:tabs>
      </w:pPr>
      <w:r>
        <w:t>D.  Le niveau de vie (art. 27, par. 1-3)</w:t>
      </w:r>
    </w:p>
    <w:p w:rsidR="00000000" w:rsidRDefault="00000000">
      <w:pPr>
        <w:tabs>
          <w:tab w:val="left" w:pos="3780"/>
        </w:tabs>
      </w:pPr>
      <w:r>
        <w:tab/>
      </w:r>
    </w:p>
    <w:p w:rsidR="00000000" w:rsidRDefault="00000000">
      <w:r>
        <w:t>249.</w:t>
      </w:r>
      <w:r>
        <w:tab/>
        <w:t xml:space="preserve">Le droit de tout enfant à des conditions de vie permettant le développement de l’ensemble de sa personnalité ainsi que la responsabilité des parents ou des personnes agissant </w:t>
      </w:r>
      <w:r>
        <w:rPr>
          <w:i/>
          <w:iCs/>
        </w:rPr>
        <w:t>in loco parentis</w:t>
      </w:r>
      <w:r>
        <w:t xml:space="preserve"> et celle de l’État sont établis dans de nombreux instruments juridiques, y compris la Constitution, le Code du mariage et de la famille, la loi sur l’éducation et la loi sur la protection et la défense des droits des mineurs. D’autres garanties sont apportées par des décrets présidentiels et des décisions gouvernementales.</w:t>
      </w:r>
    </w:p>
    <w:p w:rsidR="00000000" w:rsidRDefault="00000000">
      <w:r>
        <w:tab/>
      </w:r>
    </w:p>
    <w:p w:rsidR="00000000" w:rsidRDefault="00000000">
      <w:r>
        <w:t>250.</w:t>
      </w:r>
      <w:r>
        <w:tab/>
        <w:t>Avec le passage à une économie de marché, les mesures destinées à protéger les familles à faible revenu avec des enfants à charge sont devenues particulièrement urgentes.</w:t>
      </w:r>
    </w:p>
    <w:p w:rsidR="00000000" w:rsidRDefault="00000000">
      <w:r>
        <w:tab/>
      </w:r>
    </w:p>
    <w:p w:rsidR="00000000" w:rsidRDefault="00000000">
      <w:r>
        <w:t>251.</w:t>
      </w:r>
      <w:r>
        <w:tab/>
        <w:t>Il est envisagé de compléter les prestations destinées à être versées au niveau national par les contributions des régions, de certaines entreprises et organisations lorsque des critères élargis pour l’octroi de ces allocations pourraient être retenus.</w:t>
      </w:r>
    </w:p>
    <w:p w:rsidR="00000000" w:rsidRDefault="00000000">
      <w:r>
        <w:tab/>
      </w:r>
    </w:p>
    <w:p w:rsidR="00000000" w:rsidRDefault="00000000">
      <w:r>
        <w:t>252.</w:t>
      </w:r>
      <w:r>
        <w:tab/>
        <w:t xml:space="preserve">En dépit des problèmes de transition, la situation des enfants s’est stabilisée à bien des égards. Dans le domaine de la protection sociale, on en est venu à un soutien ciblé aux familles les plus nécessiteuses avec des enfants à charge, et les services sociaux, y compris ceux qui sont destinés aux mineurs, ont été développés. </w:t>
      </w:r>
    </w:p>
    <w:p w:rsidR="00000000" w:rsidRDefault="00000000">
      <w:r>
        <w:tab/>
      </w:r>
    </w:p>
    <w:p w:rsidR="00000000" w:rsidRDefault="00000000">
      <w:r>
        <w:t>253.</w:t>
      </w:r>
      <w:r>
        <w:tab/>
        <w:t>Le Cadre de développement intégré jusqu’en 2010 présuppose l’exercice des droits de l’enfant et l’amélioration des conditions de vie selon les plans de développement social et économique du pays.</w:t>
      </w:r>
    </w:p>
    <w:p w:rsidR="00000000" w:rsidRDefault="00000000"/>
    <w:p w:rsidR="00000000" w:rsidRDefault="00000000">
      <w:r>
        <w:br w:type="page"/>
        <w:t>254.</w:t>
      </w:r>
      <w:r>
        <w:tab/>
        <w:t>Les priorités de la politique sociale du Kirghizistan ne concernent pas l’aide financière, mais la poursuite du développement de la famille et des enfants et la création de possibilités pour inciter les individus à participer à la vie de la société et à assumer la responsabilité de leur propre vie. Dans un premier temps, on a commencé à travailler, en 1999, sur le « passeport social » de la population, afin de classer les familles selon leurs perspectives sociales. Cela permettra de modifier l’optique du soutien de l’État de manière qu’il ne serve plus seulement à assurer la survie biologique des familles, mais à promouvoir l’amélioration de leur situation sociale et économique grâce à l’apport d’un capital d’amorçage (microfinancement, microcrédit, terres, équipement, ainsi que l’acquisition de notions de base et la possibilité de se recycler pour pouvoir s’adapter au marché de l’emploi).</w:t>
      </w:r>
    </w:p>
    <w:p w:rsidR="00000000" w:rsidRDefault="00000000"/>
    <w:p w:rsidR="00000000" w:rsidRDefault="00000000">
      <w:r>
        <w:t>255.</w:t>
      </w:r>
      <w:r>
        <w:tab/>
        <w:t>Des efforts sont actuellement déployés dans les établissements d’enseignement général afin de trouver des fonds supplémentaires pour venir en aide aux groupes d’enfants vulnérables. Parmi les mesures pouvant contribuer à faire en sorte que l’éducation reste accessible à ces enfants figurent l’achat d’uniformes et de fournitures scolaires, la distribution gratuite de manuels dans les bibliothèques scolaires et la production de denrées alimentaires sur des parcelles d’appoint. Dans un certain nombre de villes, il existe des restaurants et services annexes scolaires, des transports scolaires, et la contribution parentale à la fourniture de matériel pédagogique a été totalement ou partiellement supprimée pour les enfants de la catégorie « à risque ». En 2001, grâce à des fonds de la Banque asiatique de développement dans le cadre du programme d’accès à l’éducation « Zhetkinchek », 21 250 élèves issus de groupes défavorisés, y compris des enfants hébergés dans des foyers pour enfants et des internats pour orphelins, ont reçu une aide sous forme de vêtements, de chaussures et de matériel de papeterie. Toutefois, le pays connaît des difficultés économiques telles qu’il n’est pas toujours possible de répondre aux besoins matériels des enfants et cela a naturellement des conséquences sur leur niveau de vie.</w:t>
      </w:r>
    </w:p>
    <w:p w:rsidR="00000000" w:rsidRDefault="00000000">
      <w:pPr>
        <w:pStyle w:val="Heading1"/>
        <w:tabs>
          <w:tab w:val="left" w:pos="1890"/>
        </w:tabs>
        <w:spacing w:after="0"/>
        <w:rPr>
          <w:lang w:val="fr-FR"/>
        </w:rPr>
      </w:pPr>
    </w:p>
    <w:p w:rsidR="00000000" w:rsidRDefault="00000000">
      <w:pPr>
        <w:pStyle w:val="Heading1"/>
        <w:tabs>
          <w:tab w:val="left" w:pos="1890"/>
        </w:tabs>
        <w:spacing w:after="0"/>
        <w:rPr>
          <w:bCs/>
          <w:caps w:val="0"/>
          <w:szCs w:val="24"/>
          <w:lang w:val="fr-FR" w:eastAsia="fr-FR"/>
        </w:rPr>
      </w:pPr>
      <w:r>
        <w:rPr>
          <w:lang w:val="fr-FR"/>
        </w:rPr>
        <w:t xml:space="preserve">VII.  </w:t>
      </w:r>
      <w:r>
        <w:rPr>
          <w:bCs/>
          <w:caps w:val="0"/>
          <w:szCs w:val="24"/>
          <w:lang w:val="fr-FR" w:eastAsia="fr-FR"/>
        </w:rPr>
        <w:t>ÉDUCATION, LOISIRS ETACTIVITÉS CULTURELLES</w:t>
      </w:r>
    </w:p>
    <w:p w:rsidR="00000000" w:rsidRDefault="00000000">
      <w:pPr>
        <w:jc w:val="center"/>
      </w:pPr>
    </w:p>
    <w:p w:rsidR="00000000" w:rsidRDefault="00000000">
      <w:pPr>
        <w:pStyle w:val="BodyText"/>
        <w:tabs>
          <w:tab w:val="clear" w:pos="1500"/>
        </w:tabs>
      </w:pPr>
      <w:r>
        <w:t>A.  L’éducation notamment la formation professionnelle et l’orientation (art. 28)</w:t>
      </w:r>
    </w:p>
    <w:p w:rsidR="00000000" w:rsidRDefault="00000000">
      <w:pPr>
        <w:jc w:val="center"/>
      </w:pPr>
    </w:p>
    <w:p w:rsidR="00000000" w:rsidRDefault="00000000">
      <w:r>
        <w:t>256.</w:t>
      </w:r>
      <w:r>
        <w:tab/>
        <w:t>La Constitution et d’autres textes juridiques couvrent dans le détail la question des droits en matière d’éducation.</w:t>
      </w:r>
    </w:p>
    <w:p w:rsidR="00000000" w:rsidRDefault="00000000">
      <w:r>
        <w:tab/>
      </w:r>
    </w:p>
    <w:p w:rsidR="00000000" w:rsidRDefault="00000000">
      <w:r>
        <w:t>257.</w:t>
      </w:r>
      <w:r>
        <w:tab/>
        <w:t>La loi sur la protection et la défense des droits des mineurs dispose que tout mineur a droit à un enseignement gratuit dans les établissements d’enseignement général et à une formation professionnelle initiale, conformément à la loi sur l’éducation.</w:t>
      </w:r>
    </w:p>
    <w:p w:rsidR="00000000" w:rsidRDefault="00000000"/>
    <w:p w:rsidR="00000000" w:rsidRDefault="00000000">
      <w:r>
        <w:t>258.</w:t>
      </w:r>
      <w:r>
        <w:tab/>
        <w:t>L’intégralité de l’enseignement secondaire est obligatoire et gratuite.</w:t>
      </w:r>
    </w:p>
    <w:p w:rsidR="00000000" w:rsidRDefault="00000000"/>
    <w:p w:rsidR="00000000" w:rsidRDefault="00000000">
      <w:r>
        <w:t>259.</w:t>
      </w:r>
      <w:r>
        <w:tab/>
        <w:t>Les parents peuvent, en tenant compte des vœux et des capacités des mineurs, choisir un niveau plus élevé d’enseignement et des établissements privés dûment agréés.</w:t>
      </w:r>
    </w:p>
    <w:p w:rsidR="00000000" w:rsidRDefault="00000000"/>
    <w:p w:rsidR="00000000" w:rsidRDefault="00000000">
      <w:r>
        <w:t>260.</w:t>
      </w:r>
      <w:r>
        <w:tab/>
        <w:t xml:space="preserve">Les parents et les personnes agissant </w:t>
      </w:r>
      <w:r>
        <w:rPr>
          <w:i/>
          <w:iCs/>
        </w:rPr>
        <w:t>in loco parentis</w:t>
      </w:r>
      <w:r>
        <w:t xml:space="preserve"> qui empêchent un mineur de suivre un enseignement sont passibles des sanctions prévues, dans ce cas, par la loi.</w:t>
      </w:r>
    </w:p>
    <w:p w:rsidR="00000000" w:rsidRDefault="00000000"/>
    <w:p w:rsidR="00000000" w:rsidRDefault="00000000">
      <w:r>
        <w:t>261.</w:t>
      </w:r>
      <w:r>
        <w:tab/>
        <w:t>Aux fins de leur développement et de leur réadaptation sociale, les enfants handicapés physiques et mentaux ont droit à une éducation générale et à une formation professionnelle en rapport avec leur condition physique et leurs capacités propre à leur permettre de travailler dans des conditions convenables et de participer à des activités créatives.</w:t>
      </w:r>
    </w:p>
    <w:p w:rsidR="00000000" w:rsidRDefault="00000000"/>
    <w:p w:rsidR="00000000" w:rsidRDefault="00000000">
      <w:r>
        <w:t>262.</w:t>
      </w:r>
      <w:r>
        <w:tab/>
        <w:t>En 1997, le Kirghizistan a mis au point une Stratégie nationale de développement durable. Cela implique, au cours d’une période de 15 ans : que la société atteigne un niveau approprié de culture et d’éthique ; que soit développée l’institution de la famille et l’activité sociale et économique des individus. Un certain nombre de programmes ont été élaborés dans le cadre de cette stratégie : « Une nation en bonne santé », « Manas » (soins de santé), « Bilim », « Ressources humaines pour le vingt-et-unième siècle », « L’éducation par la culture », « Zetkinchek » (l’éducation), « Araket », « Emgek » (emploi et lutte contre la pauvreté), « Zhastyk » (politique de la jeunesse).</w:t>
      </w:r>
    </w:p>
    <w:p w:rsidR="00000000" w:rsidRDefault="00000000">
      <w:r>
        <w:tab/>
      </w:r>
    </w:p>
    <w:p w:rsidR="00000000" w:rsidRDefault="00000000">
      <w:r>
        <w:t>263.</w:t>
      </w:r>
      <w:r>
        <w:tab/>
        <w:t>Les objectifs du programme Zhetkinchek sont de rendre l’éducation accessible à tous les enfants d’âge scolaire et de définir et d’instaurer de nouvelles manières et de nouveaux moyens de protéger le droit de tous les enfants à l’éducation. Voici quelles sont les orientations de base de ce programme :</w:t>
      </w:r>
    </w:p>
    <w:p w:rsidR="00000000" w:rsidRDefault="00000000"/>
    <w:p w:rsidR="00000000" w:rsidRDefault="00000000">
      <w:pPr>
        <w:tabs>
          <w:tab w:val="left" w:pos="720"/>
        </w:tabs>
        <w:spacing w:after="200"/>
        <w:ind w:left="1259" w:hanging="539"/>
      </w:pPr>
      <w:r>
        <w:t>1.</w:t>
      </w:r>
      <w:r>
        <w:tab/>
        <w:t>Élaboration et définition d’une stratégie nationale permettant de mobiliser la société :</w:t>
      </w:r>
    </w:p>
    <w:p w:rsidR="00000000" w:rsidRDefault="00000000">
      <w:pPr>
        <w:tabs>
          <w:tab w:val="left" w:pos="720"/>
        </w:tabs>
        <w:spacing w:after="200"/>
        <w:ind w:left="1259" w:hanging="539"/>
      </w:pPr>
      <w:r>
        <w:tab/>
        <w:t>Pour faire accepter le fait que les enfants et leur éducation méritent d’être prioritaires ;</w:t>
      </w:r>
    </w:p>
    <w:p w:rsidR="00000000" w:rsidRDefault="00000000">
      <w:pPr>
        <w:tabs>
          <w:tab w:val="left" w:pos="720"/>
          <w:tab w:val="left" w:pos="2175"/>
        </w:tabs>
        <w:spacing w:after="200"/>
        <w:ind w:left="1259" w:hanging="539"/>
      </w:pPr>
      <w:r>
        <w:tab/>
        <w:t>Pour sensibiliser le public aux problèmes liés au droit des enfants à l’éducation ;</w:t>
      </w:r>
    </w:p>
    <w:p w:rsidR="00000000" w:rsidRDefault="00000000">
      <w:pPr>
        <w:tabs>
          <w:tab w:val="left" w:pos="720"/>
          <w:tab w:val="left" w:pos="2175"/>
        </w:tabs>
        <w:ind w:left="1260" w:hanging="540"/>
      </w:pPr>
      <w:r>
        <w:tab/>
        <w:t>Pour accroître la responsabilité des parents, de l’État et des autorités locales en matière d’éducation des enfants d’âge scolaire, notamment des orphelins, des enfants handicapés et des enfants issus de familles vulnérables ;</w:t>
      </w:r>
    </w:p>
    <w:p w:rsidR="00000000" w:rsidRDefault="00000000">
      <w:pPr>
        <w:tabs>
          <w:tab w:val="left" w:pos="720"/>
          <w:tab w:val="left" w:pos="2175"/>
        </w:tabs>
        <w:ind w:left="1260" w:hanging="540"/>
      </w:pPr>
      <w:r>
        <w:tab/>
      </w:r>
    </w:p>
    <w:p w:rsidR="00000000" w:rsidRDefault="00000000">
      <w:pPr>
        <w:pStyle w:val="BodyTextIndent2"/>
        <w:tabs>
          <w:tab w:val="clear" w:pos="2175"/>
          <w:tab w:val="left" w:pos="720"/>
          <w:tab w:val="left" w:pos="1260"/>
        </w:tabs>
        <w:ind w:firstLine="0"/>
      </w:pPr>
      <w:r>
        <w:t>2.</w:t>
      </w:r>
      <w:r>
        <w:tab/>
        <w:t>Mise en place des accords et de la législation nécessaires pour l’élaboration de nouveaux mécanismes de soutien aux groupes d’enfants vulnérables :</w:t>
      </w:r>
    </w:p>
    <w:p w:rsidR="00000000" w:rsidRDefault="00000000"/>
    <w:p w:rsidR="00000000" w:rsidRDefault="00000000">
      <w:pPr>
        <w:spacing w:after="200"/>
        <w:ind w:left="1259"/>
      </w:pPr>
      <w:r>
        <w:t>Pour effectuer le suivi et une analyse annuelle des problèmes d’accès à l’éducation qu’ont les enfants ;</w:t>
      </w:r>
    </w:p>
    <w:p w:rsidR="00000000" w:rsidRDefault="00000000">
      <w:pPr>
        <w:tabs>
          <w:tab w:val="left" w:pos="-3060"/>
        </w:tabs>
        <w:spacing w:after="200"/>
        <w:ind w:left="1259"/>
      </w:pPr>
      <w:r>
        <w:t>Pour faire en sorte que les enfants aient libre accès aux écoles publiques où qu’ils habitent et quelles que soient leurs conditions de vie ;</w:t>
      </w:r>
    </w:p>
    <w:p w:rsidR="00000000" w:rsidRDefault="00000000">
      <w:pPr>
        <w:tabs>
          <w:tab w:val="left" w:pos="-3060"/>
        </w:tabs>
        <w:spacing w:after="200"/>
        <w:ind w:left="1259"/>
      </w:pPr>
      <w:r>
        <w:t>Pour développer le principe d’une éducation familiale des enfants dans des conditions modernes ;</w:t>
      </w:r>
    </w:p>
    <w:p w:rsidR="00000000" w:rsidRDefault="00000000">
      <w:pPr>
        <w:tabs>
          <w:tab w:val="left" w:pos="-3060"/>
        </w:tabs>
        <w:spacing w:after="200"/>
        <w:ind w:left="1259"/>
      </w:pPr>
      <w:r>
        <w:t>Pour entraîner les enseignants à travailler avec des enfants défavorisés ;</w:t>
      </w:r>
    </w:p>
    <w:p w:rsidR="00000000" w:rsidRDefault="00000000">
      <w:pPr>
        <w:tabs>
          <w:tab w:val="left" w:pos="-3060"/>
        </w:tabs>
        <w:ind w:left="1260"/>
      </w:pPr>
      <w:r>
        <w:t>Pour tenir compte des besoins en matière d’éducation des enfants issus des minorités ethniques, des enfants réfugiés, des enfants sans abri et des enfants qui travaillent, et pour mettre au point des programmes d’enseignement appropriés, etc.</w:t>
      </w:r>
    </w:p>
    <w:p w:rsidR="00000000" w:rsidRDefault="00000000">
      <w:pPr>
        <w:tabs>
          <w:tab w:val="left" w:pos="2160"/>
        </w:tabs>
      </w:pPr>
      <w:r>
        <w:tab/>
      </w:r>
    </w:p>
    <w:p w:rsidR="00000000" w:rsidRDefault="00000000">
      <w:r>
        <w:t>264.</w:t>
      </w:r>
      <w:r>
        <w:tab/>
        <w:t>L’accès à toutes les formes d’éducation est garanti par la Constitution et, ainsi que le confirme le financement de l’enseignement, figure parmi les priorités de l’État.</w:t>
      </w:r>
    </w:p>
    <w:p w:rsidR="00000000" w:rsidRDefault="00000000"/>
    <w:p w:rsidR="00000000" w:rsidRDefault="00000000">
      <w:r>
        <w:t>265.</w:t>
      </w:r>
      <w:r>
        <w:tab/>
        <w:t xml:space="preserve">Toutefois, l’État n’a pas les moyens d’apporter un soutien total aux établissements scolaires, ce qui fait que les dépenses des familles pour l’éducation de leurs enfants sont en augmentation. Il sera remédié à ces problèmes par l’application d’un Cadre de développement intégré jusqu’en 2010 et l’exécution du programme « Nouvelle génération » pour la réalisation des droits de l’enfant pendant la même période. </w:t>
      </w:r>
    </w:p>
    <w:p w:rsidR="00000000" w:rsidRDefault="00000000">
      <w:r>
        <w:t>266.</w:t>
      </w:r>
      <w:r>
        <w:tab/>
        <w:t>Le système d’enseignement et de formation de la République kirghize est un système progressif continu qui s’échelonne sur plusieurs cycles (préscolaire, élémentaire, parascolaire, secondaire, spécial, professionnel et supérieur).</w:t>
      </w:r>
    </w:p>
    <w:p w:rsidR="00000000" w:rsidRDefault="00000000"/>
    <w:p w:rsidR="00000000" w:rsidRDefault="00000000">
      <w:r>
        <w:t>267.</w:t>
      </w:r>
      <w:r>
        <w:tab/>
        <w:t>Des structures parascolaires d’un type nouveau sont maintenant répandues, à savoir :</w:t>
      </w:r>
    </w:p>
    <w:p w:rsidR="00000000" w:rsidRDefault="00000000"/>
    <w:p w:rsidR="00000000" w:rsidRDefault="00000000">
      <w:pPr>
        <w:ind w:left="720" w:firstLine="698"/>
      </w:pPr>
      <w:r>
        <w:t>Les « centres éducatifs pour enfants », qui ont pour objectif d’offrir des possibilités identiques aux enfants de toutes les régions du pays en les faisant bénéficier des programmes éducatifs internationaux. Ces centres ont pour tâche de rendre l’instruction-machine, l’éducation écologique et l’enseignement des langues plus efficace et de développer la sensibilité morale et esthétique des enfants et des jeunes ;</w:t>
      </w:r>
    </w:p>
    <w:p w:rsidR="00000000" w:rsidRDefault="00000000">
      <w:pPr>
        <w:ind w:left="720"/>
      </w:pPr>
    </w:p>
    <w:p w:rsidR="00000000" w:rsidRDefault="00000000">
      <w:pPr>
        <w:ind w:left="720" w:firstLine="698"/>
      </w:pPr>
      <w:r>
        <w:t>Le Musée éducatif pour enfants de la Fondation Meerim (Bishkek), qui est un centre où les enfants peuvent se familiariser avec les nouvelles technologies, prendre connaissance des programmes éducatifs et scientifiques mondiaux et s’instruire en découvrant le monde des arts.</w:t>
      </w:r>
    </w:p>
    <w:p w:rsidR="00000000" w:rsidRDefault="00000000"/>
    <w:p w:rsidR="00000000" w:rsidRDefault="00000000">
      <w:r>
        <w:t>268.</w:t>
      </w:r>
      <w:r>
        <w:tab/>
        <w:t>Pour ce qui est de l’enseignement secondaire général, des mesures ont été prises au cours de la période couverte par le présent rapport afin de préserver le système existant, le moderniser et le développer en rapport avec la nouvelle situation du pays. Si l’on tient compte de tous les types d’établissements et de propriété, il y a, actuellement, au Kirghizistan, 2 000 écoles (une augmentation de 407 établissements, soit 85 900 places, depuis 1997) et quelque 500 établissements préscolaires, et 1 166 316 enfants d’âge préscolaire ou scolaire (97,3% du total) sont scolarisés.</w:t>
      </w:r>
    </w:p>
    <w:p w:rsidR="00000000" w:rsidRDefault="00000000"/>
    <w:p w:rsidR="00000000" w:rsidRDefault="00000000">
      <w:r>
        <w:t>269.</w:t>
      </w:r>
      <w:r>
        <w:tab/>
        <w:t>Au niveau de l’enseignement secondaire, on compte 104 « grammar schools » et 60 lycées, ainsi que 19 établissements spécialisés d’enseignement général dont l’effectif est de 4 000 élèves ayant des problèmes de développement. L’enseignement privé gagne du terrain et il existe un certain nombre d’école inter-états (cf. annexe I, tableaux 27 et 28).</w:t>
      </w:r>
    </w:p>
    <w:p w:rsidR="00000000" w:rsidRDefault="00000000"/>
    <w:p w:rsidR="00000000" w:rsidRDefault="00000000">
      <w:r>
        <w:t>270.</w:t>
      </w:r>
      <w:r>
        <w:tab/>
        <w:t xml:space="preserve">Le kirghize est la principale langue d’enseignement. Il est utilisé dans 1 655 écoles, la langue d’enseignement étant l’ouzbek dans 228 écoles, le russe dans 457 et le Tadjik dans 8 établissements. Pour les enfants issus des petits groupes ethniques, il existe des classes où l’enseignement est dispensé dans leur langue maternelle (doungane, ouïgour, ukrainien, kazakh, turc, allemand). </w:t>
      </w:r>
    </w:p>
    <w:p w:rsidR="00000000" w:rsidRDefault="00000000">
      <w:r>
        <w:tab/>
      </w:r>
    </w:p>
    <w:p w:rsidR="00000000" w:rsidRDefault="00000000">
      <w:r>
        <w:t>271.</w:t>
      </w:r>
      <w:r>
        <w:tab/>
        <w:t>L’éducation intégratrice des enfants handicapés dans les établissements scolaires et préscolaires au lieu de leur résidence est de plus en plus courante. Ce type d’éducation démontre que les enfants handicapés ont le droit et la capacité d’étudier avec des enfants normaux, de vivre dans des familles et de s’adapter à un milieu normal depuis leur plus jeune âge.</w:t>
      </w:r>
    </w:p>
    <w:p w:rsidR="00000000" w:rsidRDefault="00000000">
      <w:r>
        <w:tab/>
      </w:r>
    </w:p>
    <w:p w:rsidR="00000000" w:rsidRDefault="00000000">
      <w:r>
        <w:t>272.</w:t>
      </w:r>
      <w:r>
        <w:tab/>
        <w:t xml:space="preserve">De nouvelles matières sont maintenant enseignées dans les écoles : « Introduction aux sciences économiques », « Administration du pays », « L’homme et la société », « La morale », « Un mode de vie sain », etc. La technologie de l’enseignement et de l’évaluation des résultats des élèves s’améliore. Un centre national de contrôle fonctionne. Des projets de normes nationales ont été élaborés pour toutes les matières enseignées dans les établissements d’enseignement général. La construction de 140 écoles est envisagée dans le cadre des programmes nationaux de construction jusqu’en 2005. À l’heure actuelle, 57 villages sont sans école et les bâtiments de 127 établissements </w:t>
      </w:r>
    </w:p>
    <w:p w:rsidR="00000000" w:rsidRDefault="00000000">
      <w:r>
        <w:br w:type="page"/>
        <w:t>dans un état de délabrement désespéré ont besoin de grosses réparations. Dans 1 483 écoles, dont 1 250 écoles de village, l’enseignement se déroule par roulement de deux séquences et dans 105 écoles par roulement de trois séquences.</w:t>
      </w:r>
    </w:p>
    <w:p w:rsidR="00000000" w:rsidRDefault="00000000">
      <w:r>
        <w:tab/>
      </w:r>
    </w:p>
    <w:p w:rsidR="00000000" w:rsidRDefault="00000000">
      <w:r>
        <w:t>273.</w:t>
      </w:r>
      <w:r>
        <w:tab/>
        <w:t>En 1999, le budget national a financé l’achat, pour des écoles récemment construites - la plupart étant dans des régions rurales -, de 1 400 bureaux d’un montant de 1 335 000 soms. En 2000, grâce à des fonds de la Banque asiatique de développement, les écoles ont reçu 22 000 bureaux et 6 900 tables et chaises, d’une valeur totale de 1 475 021 dollars, pour les enseignants et les autres membres du personnel.</w:t>
      </w:r>
    </w:p>
    <w:p w:rsidR="00000000" w:rsidRDefault="00000000"/>
    <w:p w:rsidR="00000000" w:rsidRDefault="00000000">
      <w:r>
        <w:t>274.</w:t>
      </w:r>
      <w:r>
        <w:tab/>
        <w:t>En 2000-2001, grâce à des fonds du budget national et de la Banque asiatique de développement, les écoles ont reçu pour plus de 400 000 dollars d’ordinateurs, de téléviseurs et de matériel vidéo.</w:t>
      </w:r>
    </w:p>
    <w:p w:rsidR="00000000" w:rsidRDefault="00000000">
      <w:pPr>
        <w:tabs>
          <w:tab w:val="left" w:pos="1455"/>
        </w:tabs>
        <w:jc w:val="center"/>
        <w:rPr>
          <w:b/>
          <w:bCs/>
        </w:rPr>
      </w:pPr>
    </w:p>
    <w:p w:rsidR="00000000" w:rsidRDefault="00000000">
      <w:pPr>
        <w:tabs>
          <w:tab w:val="left" w:pos="1455"/>
        </w:tabs>
        <w:jc w:val="center"/>
        <w:rPr>
          <w:b/>
          <w:bCs/>
        </w:rPr>
      </w:pPr>
      <w:r>
        <w:rPr>
          <w:b/>
          <w:bCs/>
        </w:rPr>
        <w:t>B.  Objectifs de l’éducation (art. 29)</w:t>
      </w:r>
    </w:p>
    <w:p w:rsidR="00000000" w:rsidRDefault="00000000">
      <w:pPr>
        <w:tabs>
          <w:tab w:val="left" w:pos="4080"/>
        </w:tabs>
      </w:pPr>
      <w:r>
        <w:tab/>
      </w:r>
    </w:p>
    <w:p w:rsidR="00000000" w:rsidRDefault="00000000">
      <w:pPr>
        <w:tabs>
          <w:tab w:val="left" w:pos="-3060"/>
        </w:tabs>
      </w:pPr>
      <w:r>
        <w:t>275.</w:t>
      </w:r>
      <w:r>
        <w:tab/>
        <w:t>Comme il est indiqué dans la loi sur l’éducation, les programmes nationaux « Bilim », « Ressources humaines pour le vingt-et-unième siècle », « Zhetkinchek » et d’autres instruments de réglementation, la politique nationale a pour objectif de répondre pleinement aux intérêts et aux besoins divers des enfants en matière d’éducation et de développement de leur personnalité, de leurs talents et de leurs capacités mentales et physiques.</w:t>
      </w:r>
    </w:p>
    <w:p w:rsidR="00000000" w:rsidRDefault="00000000"/>
    <w:p w:rsidR="00000000" w:rsidRDefault="00000000">
      <w:r>
        <w:t>276.</w:t>
      </w:r>
      <w:r>
        <w:tab/>
        <w:t xml:space="preserve">Pour permettre une approche individualisée de l’éducation, de nouvelles règles pédagogiques ont été adoptées, de nouveaux manuels et des programmes plus flexibles sont actuellement mis en place, les programmes novateurs sont favorisés, des cours facultatifs sont organisés et des établissements scolaires non traditionnels sont ouverts. Les enfants doués peuvent se présenter aux concours d’entrée dans les écoles spéciales de musique, d’études artistiques ou de sport. </w:t>
      </w:r>
    </w:p>
    <w:p w:rsidR="00000000" w:rsidRDefault="00000000">
      <w:r>
        <w:tab/>
      </w:r>
    </w:p>
    <w:p w:rsidR="00000000" w:rsidRDefault="00000000">
      <w:r>
        <w:t>277.</w:t>
      </w:r>
      <w:r>
        <w:tab/>
        <w:t>L’enseignement supérieur est maintenant ouvert et accessible à tous ceux qui souhaitent y entrer. Outre leurs programmes traditionnels, les établissements d’enseignement du troisième degré proposent maintenant des programmes de licence et de maîtrise, ainsi que les meilleurs programmes de Russie et des établissements d’enseignement supérieur d’Europe, des États-Unis, du Japon et d’ailleurs.</w:t>
      </w:r>
    </w:p>
    <w:p w:rsidR="00000000" w:rsidRDefault="00000000"/>
    <w:p w:rsidR="00000000" w:rsidRDefault="00000000">
      <w:r>
        <w:t>278.</w:t>
      </w:r>
      <w:r>
        <w:tab/>
        <w:t>L’enseignement supérieur repose sur des principes reconnus par les accords et les pactes internationaux et la Déclaration universelle des droits de l’homme, ainsi que sur les valeurs humanistes de la population, la culture mondiale et les principes de la démocratie.</w:t>
      </w:r>
    </w:p>
    <w:p w:rsidR="00000000" w:rsidRDefault="00000000"/>
    <w:p w:rsidR="00000000" w:rsidRDefault="00000000">
      <w:r>
        <w:t>279.</w:t>
      </w:r>
      <w:r>
        <w:tab/>
        <w:t xml:space="preserve">L’accès à l’enseignement supérieur n’est ouvert qu’aux personnes possédant un diplôme prouvant qu’elles ont terminé leurs études secondaires générales ou professionnelles. </w:t>
      </w:r>
    </w:p>
    <w:p w:rsidR="00000000" w:rsidRDefault="00000000"/>
    <w:p w:rsidR="00000000" w:rsidRDefault="00000000">
      <w:r>
        <w:t>280.</w:t>
      </w:r>
      <w:r>
        <w:tab/>
        <w:t>L’enseignement supérieur est dispensé dans des établissements publics et privés autorisés, dûment certifiés ou accrédités par l’État. Des établissements de ce genre existent dans tous les centres régionaux et leur réseau couvre donc l’ensemble du pays. Le nombre d’étudiants est passé de 130 pour 10 000 habitants en 1999 à 350 en 2001.</w:t>
      </w:r>
    </w:p>
    <w:p w:rsidR="00000000" w:rsidRDefault="00000000"/>
    <w:p w:rsidR="00000000" w:rsidRDefault="00000000">
      <w:r>
        <w:t>281.</w:t>
      </w:r>
      <w:r>
        <w:tab/>
        <w:t>Le problème de l’accès à l’éducation est devenu plus préoccupant au cours de ces dernières années, et le taux d’abandon scolaire est élevé. Parmi les mesures prises pour le résoudre, on note l’approbation, par décret présidentiel, du programme Zhetkinchek (« Accès à l’éducation »), la levée de fonds privés de contribution pour soutenir l’éducation et la fourniture d’une aide aux groupes d’enfants à risque. Il faut y ajouter la mise à disposition de nouveaux types d’enseignement en rapport avec les programmes d’enseignement général (enseignement indépendant pour les élèves de l’enseignement parascolaire, tutorat à domicile). En 2001, le nombre de personnes suivant le programme d’enseignement général de neuf ans et le programme d’enseignement général secondaire dans le cadre de l’enseignement parascolaire était respectivement de 114 et de 582. Le Ministère de l’éducation et de la culture et les autorités locales vérifient chaque année que les enfants d’âge scolaire ont accès dans des conditions d’égalité à l’enseignement de base, mettent au point des moyens et définissent une stratégie pour garantir cet accès.</w:t>
      </w:r>
    </w:p>
    <w:p w:rsidR="00000000" w:rsidRDefault="00000000"/>
    <w:p w:rsidR="00000000" w:rsidRDefault="00000000">
      <w:r>
        <w:t>282.</w:t>
      </w:r>
      <w:r>
        <w:tab/>
        <w:t>Le système de formation professionnelle, qui fait preuve de suffisamment de flexibilité pour s’adapter aux transformations structurelles de l’économie, est maintenant en pleine mutation. Au cours de la période couverte par le présent rapport (depuis 1997), les écoles professionnelles ont été transformées, dans un souci de justice sociale pour les adolescents, en lycées professionnels où, tout en étant préparés à un métier, ces derniers reçoivent un enseignement secondaire général.</w:t>
      </w:r>
    </w:p>
    <w:p w:rsidR="00000000" w:rsidRDefault="00000000">
      <w:r>
        <w:tab/>
      </w:r>
    </w:p>
    <w:p w:rsidR="00000000" w:rsidRDefault="00000000">
      <w:r>
        <w:t>283.</w:t>
      </w:r>
      <w:r>
        <w:tab/>
        <w:t xml:space="preserve">La liste de professions auxquelles préparent les établissements d’enseignement professionnel élémentaire comporte 125 métiers et plus de 350 spécialités. Les nouvelles conditions économiques et la situation générale du pays, avec le passage au travail indépendant, ont rendu nécessaire une révision de cette liste et l’établissement de nouvelles priorités pour la formation professionnelle. Les secteurs suivants sont maintenant considérés comme étant les plus importants à cet égard : les services ; le métier de tailleur ; l’alimentation ; l’agriculture ; le commerce ; la préservation et le développement des traditions ethniques et des formes d’art populaire. La formation professionnelle est maintenant largement accessible aux membres les moins favorisés de la société (les enfants issus de familles à faible revenu, de familles nombreuses, de familles éclatées, les orphelins et les enfants privés du soutien familial). Quelque 26 000 personnes suivent actuellement une formation professionnelle, dont 24 000 aux frais de l’État, et un élève sur trois est issu de l’une des catégories susmentionnées. Deux décisions gouvernementales, dans ce domaine, ont été adoptées en 1999 : la décision No 566 du 15 décembre 1999 concernant les mesures destinées à garantir aux orphelins l’accès à la formation professionnelle élémentaire dans les établissements scolaires et la décision No 658 du 2 décembre 1999 concernant les mesures de réadaptation sociale et professionnelle pour les mineurs issus de familles à faible revenu, les orphelins et les enfants handicapés, les enfants hébergés en foyer et ceux qui appartiennent à d’autres catégories socialement vulnérables. Pour les orphelins de père et de mère, l’allocation alimentaire a été augmentée pour passer à 30 soms. </w:t>
      </w:r>
    </w:p>
    <w:p w:rsidR="00000000" w:rsidRDefault="00000000">
      <w:r>
        <w:tab/>
      </w:r>
    </w:p>
    <w:p w:rsidR="00000000" w:rsidRDefault="00000000">
      <w:r>
        <w:t>284.</w:t>
      </w:r>
      <w:r>
        <w:tab/>
        <w:t>Eu égard à ces données et à d’autres documents, et malgré les difficultés sociales et économiques auxquelles le pays doit faire face, les élèves des écoles professionnelles reçoivent une aide minimale garantie sous forme de bourses, de nourriture, de prestations de déplacement et de logement. Les orphelins perçoivent une aide financière sociale équivalant à 80% du salaire minimum. En outre, tous les établissements scolaires leur fournissent des vêtements de saison, du matériel pédagogique et un supplément de nourriture grâce au revenu que leur procurent leurs activités productives.</w:t>
      </w:r>
    </w:p>
    <w:p w:rsidR="00000000" w:rsidRDefault="00000000"/>
    <w:p w:rsidR="00000000" w:rsidRDefault="00000000">
      <w:r>
        <w:br w:type="page"/>
        <w:t>285.</w:t>
      </w:r>
      <w:r>
        <w:tab/>
        <w:t xml:space="preserve">Au cours de ces dernières années, les enfants handicapés (souffrant d’un déficit auditif ou d’un défaut d’élocution, de handicaps physiques ou mentaux) ont commencé à fréquenter des écoles professionnelles. À Bishkek, des centres de rééducation ont été créés sur la base des lycées professionnels Nos 4 et 18. Ils ont mis au point une méthode d’enseignement pour les enfants atteints d’un déficit auditif ou d’un défaut d’élocution et des programmes d’enseignement pour ceux qui sont atteints de handicaps physiques. Ces enfants apprennent à fabriquer des chaussures et des </w:t>
      </w:r>
    </w:p>
    <w:p w:rsidR="00000000" w:rsidRDefault="00000000">
      <w:r>
        <w:t>objets d’artisanat local. Ce type d’enseignement est maintenant accessible dans l’oblast de Naryn et s’est révélé convenir aux enfants atteints de handicaps de catégorie 2. Il est envisagé de créer des centres similaires dans toutes les régions du pays.</w:t>
      </w:r>
    </w:p>
    <w:p w:rsidR="00000000" w:rsidRDefault="00000000"/>
    <w:p w:rsidR="00000000" w:rsidRDefault="00000000">
      <w:r>
        <w:t>286.</w:t>
      </w:r>
      <w:r>
        <w:tab/>
        <w:t xml:space="preserve">La promotion du respect des droits de l’homme, des libertés fondamentales et des principes qui figurent dans la Charte des Nations Unies fait partie des principes essentiels de la politique de l’État. Les organismes gouvernementaux et les ONG accomplissent un travail d’information de la population en général et des enfants en particulier, concernant le contenu de la Convention relative aux droits de l’enfant. Les ministères, les organismes gouvernementaux, les organisations non gouvernementales et internationales, l’UNICEF, Save the Children United Kingdom et European Children’s Fund ont tous contribué financièrement à la création d’une série d’émission radiophoniques d’information destinée aux enfants et intitulée « Les droits des enfants au Kirghizistan ». Le respect de la Convention relative aux droits de l’enfant est un sujet souvent traité dans les parties réservées aux affaires intérieures des émissions de radio et de télévision. Par exemple, en 2000-2001, l’explication et l’application de la Convention ont été des thèmes constants des travaux des groupes d’arts du spectacle Zhash Tolkum et Zhiger, de la radio et de la télévision nationales (des programmes intitulés « Les droits de l’enfant », « Le monde à travers les yeux des enfants », « Kush Kabar », etc.) </w:t>
      </w:r>
    </w:p>
    <w:p w:rsidR="00000000" w:rsidRDefault="00000000">
      <w:r>
        <w:tab/>
      </w:r>
    </w:p>
    <w:p w:rsidR="00000000" w:rsidRDefault="00000000">
      <w:r>
        <w:t>287.</w:t>
      </w:r>
      <w:r>
        <w:tab/>
        <w:t xml:space="preserve">Grâce à l’introduction de nouvelles matières à l’école, on enseigne également aux élèves à respecter leurs parents, leur propre identité culturelle, les langues, les valeurs et les civilisations différentes des leurs. </w:t>
      </w:r>
    </w:p>
    <w:p w:rsidR="00000000" w:rsidRDefault="00000000"/>
    <w:p w:rsidR="00000000" w:rsidRDefault="00000000">
      <w:r>
        <w:t>288.</w:t>
      </w:r>
      <w:r>
        <w:tab/>
        <w:t>Des festivals sont régulièrement organisés pour les enfants, ainsi que des concours, des expositions et d’autres manifestations pour célébrer la culture des peuples qui vivent dans la République kirghize.</w:t>
      </w:r>
    </w:p>
    <w:p w:rsidR="00000000" w:rsidRDefault="00000000"/>
    <w:p w:rsidR="00000000" w:rsidRDefault="00000000">
      <w:r>
        <w:t>289.</w:t>
      </w:r>
      <w:r>
        <w:tab/>
        <w:t>Pour ce qui est de la préparation de l’enfant à mener, au sein d’une société libre, une vie responsable, dans un esprit de paix, et de tolérance, marquée par le respect d’autrui et des différents groupes religieux, ethniques et nationaux, il n’existe aucune discrimination fondée sur la nationalité, la religion ou le sexe. Les écoles sont mixtes, sauf dans certains cas.</w:t>
      </w:r>
    </w:p>
    <w:p w:rsidR="00000000" w:rsidRDefault="00000000"/>
    <w:p w:rsidR="00000000" w:rsidRDefault="00000000">
      <w:r>
        <w:t>290.</w:t>
      </w:r>
      <w:r>
        <w:tab/>
        <w:t xml:space="preserve">Seules les personnes ayant l’éducation et les titres nécessaires peuvent exercer le métier d’enseignant. Il y a plus de 100 000 enseignants dans le pays, dont 29 000 dans l’enseignement supérieur et 71 000 aux niveaux antérieurs ; 69,3% des enseignants ont fait des études supérieures et 20,5% ont suivi une formation secondaire spécialisée. L’amélioration de la qualité du personnel enseignant a été facilitée par l’adoption, en 2001, de la loi sur le statut des enseignants, qui prévoit la mise à disposition de matériel ainsi que d’autres avantages pour les enseignants, et une aide aux jeunes spécialistes travaillant dans les zones rurales. L’État accorde des titres honorifiques spéciaux et des récompenses pour services particuliers rendus par les membres de l’enseignement. En 2001, </w:t>
      </w:r>
    </w:p>
    <w:p w:rsidR="00000000" w:rsidRDefault="00000000">
      <w:r>
        <w:br w:type="page"/>
        <w:t>le Président de la République a créé le titre honorifique le plus élevé dans le domaine de l’enseignement, « Enseignant national de la République du Kirghizistan », pour services exceptionnels rendus dans l’exercice de l’éducation des enfants et des jeunes.</w:t>
      </w:r>
    </w:p>
    <w:p w:rsidR="00000000" w:rsidRDefault="00000000"/>
    <w:p w:rsidR="00000000" w:rsidRDefault="00000000">
      <w:r>
        <w:t>291.</w:t>
      </w:r>
      <w:r>
        <w:tab/>
        <w:t>Néanmoins, pour diverses raisons, 87% seulement des besoins des autorités régionales en enseignants peuvent être satisfaits. Le pays compte plus de 100 000 enseignants, dont 29 000 dans l’enseignement supérieur et 71 000 dans les niveaux antérieurs. En raison d’un manque de fonds, seuls un peu plus de 1 000 enseignants peuvent bénéficier d’un recyclage chaque année. Afin de résoudre ce problème, un système de formation à distance pour les enseignants est en cours de mise en place avec l’aide d’un prêt de la Banque asiatique de développement. En 2002, des centres de documentation pour ce système seront établis dans l’ensemble du pays. Le programme national « Nouvelle génération » pour la réalisation des droits des enfants jusqu’à 2010 prévoit la mise en œuvre par étapes de mesures permettant : la pleine exécution des programmes nationaux d’éducation ; la mise au point de nouveaux critères éducatifs ; le développement de la recherche et la mise au point d’un enseignement spécial et de soutien ; l’extension des activités de prévention et de diagnostic dans l’enseignement afin de pouvoir détecter et résoudre très tôt les problèmes des enfants ; la mise au point d’un système de rééducation psychologique ; la mise au point d’un choix d’options pour les études (études à temps partiel pour les personnes qui sont dans la vie active, tutorat à domicile, études indépendantes dans le cadre de l’éducation parascolaire) ; amélioration du régime des traitements des enseignants ; meilleure prévision des besoins des enseignants et amélioration de l’aide aux jeunes enseignants spécialisés, etc.</w:t>
      </w:r>
    </w:p>
    <w:p w:rsidR="00000000" w:rsidRDefault="00000000"/>
    <w:p w:rsidR="00000000" w:rsidRDefault="00000000">
      <w:pPr>
        <w:pStyle w:val="BodyText"/>
        <w:tabs>
          <w:tab w:val="clear" w:pos="1500"/>
        </w:tabs>
      </w:pPr>
      <w:r>
        <w:t>C.  Loisirs, activités récréatives et activités culturelles (art. 31)</w:t>
      </w:r>
    </w:p>
    <w:p w:rsidR="00000000" w:rsidRDefault="00000000">
      <w:pPr>
        <w:jc w:val="center"/>
      </w:pPr>
    </w:p>
    <w:p w:rsidR="00000000" w:rsidRDefault="00000000">
      <w:r>
        <w:t>292.</w:t>
      </w:r>
      <w:r>
        <w:tab/>
        <w:t xml:space="preserve">Le droit des enfants au repos et aux loisirs est prévu par la Constitution, la loi sur la protection et la défense des droits des mineurs, ainsi que d’autres lois et règlements. La loi sur la protection et la défense des droits des mineurs dispose que ces derniers ont droit à un repos et à des loisirs en rapport avec leur âge, leur santé et leurs besoins. Tous les mineurs ont droit à des loisirs et au choix d’activités extrascolaires selon leurs intérêts, leurs capacités et leurs objectifs. Les autorités locales interdisent toute dégradation des installations utilisées pour les activités de loisirs de enfants et cherchent de nouvelles sources de financement pour permettre de les développer (contributions d’entreprises et de fonds, subventions). </w:t>
      </w:r>
    </w:p>
    <w:p w:rsidR="00000000" w:rsidRDefault="00000000">
      <w:r>
        <w:tab/>
      </w:r>
    </w:p>
    <w:p w:rsidR="00000000" w:rsidRDefault="00000000">
      <w:r>
        <w:t>293.</w:t>
      </w:r>
      <w:r>
        <w:tab/>
        <w:t>Le programme « Nouvelle génération » prévoit des campagnes dans le voisinage des enfants et des adolescents, la création de clubs d’intérêt (mécanique, arts, sports) et l’organisation de manifestations culturelles.</w:t>
      </w:r>
    </w:p>
    <w:p w:rsidR="00000000" w:rsidRDefault="00000000">
      <w:r>
        <w:tab/>
      </w:r>
    </w:p>
    <w:p w:rsidR="00000000" w:rsidRDefault="00000000">
      <w:r>
        <w:t>294.</w:t>
      </w:r>
      <w:r>
        <w:tab/>
        <w:t>Le pays possède un réseau de 130 établissements d’activités extrascolaires (cf. annexe I, tableau 29) auxquelles participent plus de 100 000 personnes. Ces établissements offrent aux enfants et aux adolescents un choix d’activités de loisir, leur permettent de développer leurs talents artistiques, leur apportent un supplément d’éducation et de formation sportive, etc.</w:t>
      </w:r>
    </w:p>
    <w:p w:rsidR="00000000" w:rsidRDefault="00000000">
      <w:r>
        <w:tab/>
      </w:r>
    </w:p>
    <w:p w:rsidR="00000000" w:rsidRDefault="00000000">
      <w:r>
        <w:t>295.</w:t>
      </w:r>
      <w:r>
        <w:tab/>
        <w:t>Pour promouvoir le développement harmonieux des enfants et des adolescents, le Kirghizistan possède des installations parmi lesquelles on compte 55 stades, 613 terrains de sport, 12 piscines, 80 écoles de sport et 12 centres d’éducation physique. Des manifestations nationales annuelles sont organisées, comme une compétition dans 10 sports et une autre dans 12 matières scolaires, des rallyes touristiques, des forums sur l’environnement et des festivals de l’amitié.</w:t>
      </w:r>
    </w:p>
    <w:p w:rsidR="00000000" w:rsidRDefault="00000000">
      <w:r>
        <w:tab/>
      </w:r>
    </w:p>
    <w:p w:rsidR="00000000" w:rsidRDefault="00000000">
      <w:r>
        <w:t>296.</w:t>
      </w:r>
      <w:r>
        <w:tab/>
        <w:t>Les activités des organisations non gouvernementales, qui sont essentiellement financées par des fonds internationaux, se sont beaucoup accrues ces dernières années. Ces organisations accomplissent un travail très appréciable dans le cadre de la mise en œuvre de projets en matière d’éducation et de culture. La plus active est la Fondation Meerim qui fait beaucoup pour préserver le patrimoine culturel du peuple kirghize sous forme du « Manas » épique et pour aider les orphelins et les enfants handicapés surdoués ou simplement doués. Elle organise des festivals, des concours et des manifestations pour les enfants. Le développement du folklore et des arts classiques et le soutien qu’elle leur apporte constituent une partie importante de son travail. De plus, la Fondation Soros Kirghizistan a exécuté de nombreux projets éducatifs et autres.</w:t>
      </w:r>
    </w:p>
    <w:p w:rsidR="00000000" w:rsidRDefault="00000000"/>
    <w:p w:rsidR="00000000" w:rsidRDefault="00000000">
      <w:r>
        <w:t>297.</w:t>
      </w:r>
      <w:r>
        <w:tab/>
        <w:t>En raison du coût élevé des transports, le financement des activités estivales de loisir pour les enfants et les adolescents est insuffisant, néanmoins l’État en organise chaque année. L’allocation budgétaire pour cela dépasse 2 millions de soms.</w:t>
      </w:r>
    </w:p>
    <w:p w:rsidR="00000000" w:rsidRDefault="00000000"/>
    <w:p w:rsidR="00000000" w:rsidRDefault="00000000">
      <w:r>
        <w:t>298.</w:t>
      </w:r>
      <w:r>
        <w:tab/>
        <w:t>L’attention que porte l’État aux loisirs et aux activités culturelles des enfants est attestée par les manifestations et les festivals nationaux traditionnels qu’il organise, comme la Journée de la protection de l’enfance, la fête Altyn Balaty organisée pour Noël par le Président, le Bal des étudiants et les compétitions pour les jeunes avant et après la conscription.</w:t>
      </w:r>
    </w:p>
    <w:p w:rsidR="00000000" w:rsidRDefault="00000000">
      <w:pPr>
        <w:pStyle w:val="Heading1"/>
        <w:tabs>
          <w:tab w:val="left" w:pos="2820"/>
        </w:tabs>
        <w:spacing w:before="240"/>
        <w:rPr>
          <w:bCs/>
          <w:caps w:val="0"/>
          <w:szCs w:val="24"/>
          <w:lang w:val="fr-FR" w:eastAsia="fr-FR"/>
        </w:rPr>
      </w:pPr>
      <w:r>
        <w:rPr>
          <w:bCs/>
          <w:caps w:val="0"/>
          <w:szCs w:val="24"/>
          <w:lang w:val="fr-FR" w:eastAsia="fr-FR"/>
        </w:rPr>
        <w:t xml:space="preserve">VIII.  MESURES SPÉCIALES DE PROTECTION </w:t>
      </w:r>
    </w:p>
    <w:p w:rsidR="00000000" w:rsidRDefault="00000000">
      <w:pPr>
        <w:pStyle w:val="Heading1"/>
        <w:spacing w:before="240"/>
        <w:rPr>
          <w:bCs/>
          <w:caps w:val="0"/>
          <w:szCs w:val="24"/>
          <w:lang w:val="fr-FR" w:eastAsia="fr-FR"/>
        </w:rPr>
      </w:pPr>
      <w:r>
        <w:rPr>
          <w:bCs/>
          <w:caps w:val="0"/>
          <w:szCs w:val="24"/>
          <w:lang w:val="fr-FR" w:eastAsia="fr-FR"/>
        </w:rPr>
        <w:t>A.  Les enfants se trouvant dans des situations d’urgence</w:t>
      </w:r>
    </w:p>
    <w:p w:rsidR="00000000" w:rsidRDefault="00000000">
      <w:pPr>
        <w:pStyle w:val="BodyText"/>
        <w:tabs>
          <w:tab w:val="clear" w:pos="1500"/>
        </w:tabs>
        <w:spacing w:before="240" w:after="240"/>
      </w:pPr>
      <w:r>
        <w:t>1.  Enfants réfugiés (art. 22)</w:t>
      </w:r>
    </w:p>
    <w:p w:rsidR="00000000" w:rsidRDefault="00000000">
      <w:r>
        <w:t>299.</w:t>
      </w:r>
      <w:r>
        <w:tab/>
        <w:t>Le Gouvernement kirghize a adopté un certain nombre de décisions de portée générale dans le but d’offrir assistance, accueil et logement aux personnes contraintes de quitter le Tadjikistan et l’Afghanistan pour la République kirghize.</w:t>
      </w:r>
    </w:p>
    <w:p w:rsidR="00000000" w:rsidRDefault="00000000">
      <w:r>
        <w:tab/>
      </w:r>
    </w:p>
    <w:p w:rsidR="00000000" w:rsidRDefault="00000000">
      <w:r>
        <w:t>300.</w:t>
      </w:r>
      <w:r>
        <w:tab/>
        <w:t xml:space="preserve">Les deux textes principaux concernant les enfants réfugiés sont deux conventions des Nations Unies, la Convention relative aux droits de l’enfant et la Convention relative au statut des réfugiés. Elles ont été toutes deux ratifiées par le Kirghizistan, qui a également adopté sa propre loi sur les réfugiés le 25 mars 2002. </w:t>
      </w:r>
    </w:p>
    <w:p w:rsidR="00000000" w:rsidRDefault="00000000">
      <w:r>
        <w:tab/>
      </w:r>
    </w:p>
    <w:p w:rsidR="00000000" w:rsidRDefault="00000000">
      <w:r>
        <w:t>301.</w:t>
      </w:r>
      <w:r>
        <w:tab/>
        <w:t>Au 1</w:t>
      </w:r>
      <w:r>
        <w:rPr>
          <w:vertAlign w:val="superscript"/>
        </w:rPr>
        <w:t>er</w:t>
      </w:r>
      <w:r>
        <w:t xml:space="preserve"> octobre 2001, le nombre d’enfants réfugiés était de 4 490, dont 4 183 venaient du Tadjikistan et 307 d’Afghanistan. La loi kirghize exige que tous les jeunes réfugiés âgés de 16 ans révolus aient le statut de réfugiés à titre personnel, ceux qui sont âgés de moins de 16 ans figurant sur les papiers de leurs parents.</w:t>
      </w:r>
    </w:p>
    <w:p w:rsidR="00000000" w:rsidRDefault="00000000">
      <w:r>
        <w:tab/>
      </w:r>
    </w:p>
    <w:p w:rsidR="00000000" w:rsidRDefault="00000000">
      <w:r>
        <w:t>302.</w:t>
      </w:r>
      <w:r>
        <w:tab/>
        <w:t>Par sa décision No 340 du 24 juillet 1996 qui marque l’approbation définitive de la réglementation provisoire relative aux personnes réfugiées en République kirghize, le gouvernement a déterminé le statut juridique des réfugiés, établi la procédure permettant à une personne d’être considérée comme réfugié, et institué des garanties juridiques, économiques et sociales concernant la protection des droits des réfugiés vivant en République kirghize.</w:t>
      </w:r>
    </w:p>
    <w:p w:rsidR="00000000" w:rsidRDefault="00000000">
      <w:r>
        <w:tab/>
      </w:r>
    </w:p>
    <w:p w:rsidR="00000000" w:rsidRDefault="00000000">
      <w:r>
        <w:t>303.</w:t>
      </w:r>
      <w:r>
        <w:tab/>
        <w:t xml:space="preserve">Tous les enfants réfugiés ont les mêmes droits à l’éducation et aux services médicaux que les citoyens de la République kirghize. En deuxième année des établissements scolaires d’enseignement général de Bishkek, les cours sont fait en afghan pour les enfants originaires d’Afghanistan. </w:t>
      </w:r>
    </w:p>
    <w:p w:rsidR="00000000" w:rsidRDefault="00000000">
      <w:r>
        <w:t>304.</w:t>
      </w:r>
      <w:r>
        <w:tab/>
        <w:t>Des écoles du dimanche ont été ouvertes pour les enfants réfugiés dans les districts de Kadamzhai, Nookat, Bazar-Korgon et Zhail, ainsi que dans la ville de Kon-Yangak. La Fondation Soros Kirghizistan a fait don de 7 700 dollars pour les financer. Le Haut Commissariat des Nations Unies pour les Réfugiés et d’autres organisations internationales fournissent une aide considérable dans les domaines de l’éducation et des soins de santé.</w:t>
      </w:r>
    </w:p>
    <w:p w:rsidR="00000000" w:rsidRDefault="00000000">
      <w:r>
        <w:tab/>
      </w:r>
    </w:p>
    <w:p w:rsidR="00000000" w:rsidRDefault="00000000">
      <w:r>
        <w:t>305.</w:t>
      </w:r>
      <w:r>
        <w:tab/>
        <w:t>Malheureusement, en raison des problèmes économiques que connaît le pays, tous les réfugiés ne peuvent pas se voir accorder l’aide sociale ou les pensions prévues par la loi, ou trouver du travail, ce qui a des répercussions sur la situation des enfants. Pour des raisons économiques, plus de 20% des enfants réfugiés ne sont pas scolarisés ; la plupart d’entre eux sont d’âge à être dans les grandes classes mais sont obligés de travailler pour aider leur famille à faire face à ses difficultés financières.</w:t>
      </w:r>
    </w:p>
    <w:p w:rsidR="00000000" w:rsidRDefault="00000000">
      <w:r>
        <w:tab/>
      </w:r>
    </w:p>
    <w:p w:rsidR="00000000" w:rsidRDefault="00000000">
      <w:r>
        <w:t>306.</w:t>
      </w:r>
      <w:r>
        <w:tab/>
        <w:t>L’un des problèmes des enfants réfugiés est le défaut de pièces d’identité (acte de naissance ou passeport), en raison de quoi il leur est difficile de s’inscrire dans des établissements d’enseignement secondaire ou supérieur. Pour remédier à ce problème et en accord avec l’Ambassade du Tadjikistan, le consul du Tadjikistan assure, depuis 2001, des permanences mensuelles au cours desquelles il donne des conseils au réfugiés concernant la citoyenneté, la question des passeports et des actes de naissance et d’autres questions qui les concernent. Parmi les réfugiés du Tadjikistan, 52 ont déjà pris la nationalité kirghize. Le Kirghizistan et le Tadjikistan travaillent ensemble pour mettre au point un projet d’accord sur la citoyenneté des réfugiés.</w:t>
      </w:r>
    </w:p>
    <w:p w:rsidR="00000000" w:rsidRDefault="00000000">
      <w:r>
        <w:tab/>
      </w:r>
    </w:p>
    <w:p w:rsidR="00000000" w:rsidRDefault="00000000">
      <w:r>
        <w:t>307.</w:t>
      </w:r>
      <w:r>
        <w:tab/>
        <w:t>En 2000, le statut de réfugié a été accordé à un citoyen mineur d’Afghanistan, Bakhtiar Asadulla, né en 1988. En 2001, avec l’aide du Haut Commissariat des Nations Unies pour les Réfugiés et de la Société nationale du Croissant Rouge, il a été réuni à sa famille, qui était au Pakistan. Parmi les demandeurs d’asile on comptait sept mineurs de Chechnya.</w:t>
      </w:r>
    </w:p>
    <w:p w:rsidR="00000000" w:rsidRDefault="00000000">
      <w:pPr>
        <w:tabs>
          <w:tab w:val="left" w:pos="2790"/>
        </w:tabs>
      </w:pPr>
      <w:r>
        <w:tab/>
      </w:r>
    </w:p>
    <w:p w:rsidR="00000000" w:rsidRDefault="00000000">
      <w:pPr>
        <w:pStyle w:val="BodyText"/>
        <w:numPr>
          <w:ilvl w:val="0"/>
          <w:numId w:val="51"/>
        </w:numPr>
        <w:tabs>
          <w:tab w:val="clear" w:pos="1500"/>
          <w:tab w:val="left" w:pos="2790"/>
        </w:tabs>
        <w:rPr>
          <w:b w:val="0"/>
          <w:bCs w:val="0"/>
        </w:rPr>
      </w:pPr>
      <w:r>
        <w:t>Les enfants dans les conflits armés (art. 38), réadaptation physique et</w:t>
      </w:r>
    </w:p>
    <w:p w:rsidR="00000000" w:rsidRDefault="00000000">
      <w:pPr>
        <w:pStyle w:val="BodyText"/>
        <w:tabs>
          <w:tab w:val="clear" w:pos="1500"/>
          <w:tab w:val="left" w:pos="1644"/>
        </w:tabs>
        <w:ind w:left="360"/>
        <w:jc w:val="left"/>
        <w:rPr>
          <w:b w:val="0"/>
          <w:bCs w:val="0"/>
        </w:rPr>
      </w:pPr>
      <w:r>
        <w:tab/>
        <w:t>psychologique et insertion sociale (art. 39)</w:t>
      </w:r>
    </w:p>
    <w:p w:rsidR="00000000" w:rsidRDefault="00000000">
      <w:pPr>
        <w:jc w:val="center"/>
      </w:pPr>
    </w:p>
    <w:p w:rsidR="00000000" w:rsidRDefault="00000000">
      <w:r>
        <w:t>308.</w:t>
      </w:r>
      <w:r>
        <w:tab/>
        <w:t>Conformément à la législation kirghize, les enfants en situation d’urgence, notamment les enfants réfugiés, impliqués dans des conflits armés et touchés par des catastrophes naturelles, qui ont besoin d’aide pour se réadapter physiquement et psychologiquement ou pour se réinsérer dans la société, reçoivent une assistance matérielle, médicale et autre et, le cas échéant, sont placés dans des foyers pour enfants ou dans des hôpitaux. Dans le cadre du programme national de prévention des urgences et de gestion des catastrophes, qui a été approuvé par décision gouvernementale en 1999, le Ministère de l’environnement et des urgences, à lui seul, a effectué pour 6 millions de soms de réparations dans sept écoles et a construit cinq écoles avec un total de 902 places pour un coût de 1 935 millions de soms. Les réparations effectuées dans un centre chirurgical de Bishkek et une polyclinique de Karakol ont coûté 1 480 000 soms et 9,8 km. de conduites d’eau ont été posées dans des peuplements de régions isolées et montagneuses du pays.</w:t>
      </w:r>
    </w:p>
    <w:p w:rsidR="00000000" w:rsidRDefault="00000000">
      <w:r>
        <w:tab/>
      </w:r>
    </w:p>
    <w:p w:rsidR="00000000" w:rsidRDefault="00000000">
      <w:r>
        <w:t>309.</w:t>
      </w:r>
      <w:r>
        <w:tab/>
        <w:t>En vertu de la loi, il est interdit d’appeler les personnes âgées de moins de 18 ans à faire leur service militaire. Les personnes âgées de moins de 15 ans sont entièrement à la garde de leurs parents ou des personnes agissant</w:t>
      </w:r>
      <w:r>
        <w:rPr>
          <w:i/>
          <w:iCs/>
        </w:rPr>
        <w:t xml:space="preserve"> in loco parentis</w:t>
      </w:r>
      <w:r>
        <w:t xml:space="preserve">, sinon elles sont élevées dans des établissements d’accueil publics. </w:t>
      </w:r>
    </w:p>
    <w:p w:rsidR="00000000" w:rsidRDefault="00000000"/>
    <w:p w:rsidR="00000000" w:rsidRDefault="00000000">
      <w:r>
        <w:br w:type="page"/>
        <w:t>310.</w:t>
      </w:r>
      <w:r>
        <w:tab/>
        <w:t>Tous les enfants réfugiés sont vaccinés et reçoivent des soins médicaux dans des conditions d’égalité avec les enfants kirghizes. Des polycliniques ont été ouvertes pour les réfugiés à Osh et à Bishkek, auxquelles sont attachées des équipes de médecins qui se rendent dans les secteurs où il y a d’importantes concentrations de réfugiés pour y procéder à des consultations et à des examens. Ces polycliniques fournissent gratuitement des médicaments aux enfants réfugiés.</w:t>
      </w:r>
    </w:p>
    <w:p w:rsidR="00000000" w:rsidRDefault="00000000">
      <w:pPr>
        <w:pStyle w:val="Heading1"/>
        <w:spacing w:after="0"/>
        <w:rPr>
          <w:bCs/>
          <w:caps w:val="0"/>
          <w:szCs w:val="24"/>
          <w:lang w:val="fr-FR" w:eastAsia="fr-FR"/>
        </w:rPr>
      </w:pPr>
    </w:p>
    <w:p w:rsidR="00000000" w:rsidRDefault="00000000">
      <w:pPr>
        <w:pStyle w:val="Heading1"/>
        <w:spacing w:after="0"/>
        <w:rPr>
          <w:bCs/>
          <w:caps w:val="0"/>
          <w:szCs w:val="24"/>
          <w:lang w:val="fr-FR" w:eastAsia="fr-FR"/>
        </w:rPr>
      </w:pPr>
      <w:r>
        <w:rPr>
          <w:bCs/>
          <w:caps w:val="0"/>
          <w:szCs w:val="24"/>
          <w:lang w:val="fr-FR" w:eastAsia="fr-FR"/>
        </w:rPr>
        <w:t>B.  Les enfants en conflit avec la loi</w:t>
      </w:r>
    </w:p>
    <w:p w:rsidR="00000000" w:rsidRDefault="00000000">
      <w:pPr>
        <w:jc w:val="center"/>
      </w:pPr>
    </w:p>
    <w:p w:rsidR="00000000" w:rsidRDefault="00000000">
      <w:pPr>
        <w:pStyle w:val="BodyText"/>
        <w:tabs>
          <w:tab w:val="clear" w:pos="1500"/>
        </w:tabs>
      </w:pPr>
      <w:r>
        <w:t>1.  Administration de la justice pour mineurs (art. 40)</w:t>
      </w:r>
    </w:p>
    <w:p w:rsidR="00000000" w:rsidRDefault="00000000">
      <w:pPr>
        <w:jc w:val="center"/>
      </w:pPr>
    </w:p>
    <w:p w:rsidR="00000000" w:rsidRDefault="00000000">
      <w:r>
        <w:t>311.</w:t>
      </w:r>
      <w:r>
        <w:tab/>
        <w:t xml:space="preserve">Les nouvelles versions du Code pénal, du Code de procédure pénale et du Code d’application des peines, du Code de responsabilité administrative et de la réglementation des commissions des mineurs approuvées par la décision gouvernementale No 646 du 3 novembre 2000 prévoient toutes des mesures spéciales de protection des mineurs. Ces instruments comportent, pour la première fois, des articles spéciaux concernant les cas où des mineurs sont mis en cause, répondant par là à l’une des exigences de la Convention relative aux droits de l’enfant, à savoir qu’aucun enfant ne doit être privé de liberté de façon illicite ou arbitraire. La loi sur la protection et la défense des droits de l’enfant porte interdiction d’exposer les mineurs à aucune forme de pression mentale ou physique et de les forcer à témoigner, à se déclarer coupables ou à faire une déposition. </w:t>
      </w:r>
    </w:p>
    <w:p w:rsidR="00000000" w:rsidRDefault="00000000">
      <w:r>
        <w:tab/>
      </w:r>
    </w:p>
    <w:p w:rsidR="00000000" w:rsidRDefault="00000000">
      <w:r>
        <w:t>312.</w:t>
      </w:r>
      <w:r>
        <w:tab/>
        <w:t>La loi dispose que les individus ayant commis une infraction à l’âge de 16 ans révolus sont pénalement responsables. Pour ce qui est des délits plus graves, l’âge de la responsabilité pénale est de 14 ans. Il est interdit d’interroger les mineurs soupçonnés ou accusés d’infractions pendant plus de deux heures sans interruption ou pendant plus de quatre heures par jour.</w:t>
      </w:r>
    </w:p>
    <w:p w:rsidR="00000000" w:rsidRDefault="00000000">
      <w:r>
        <w:tab/>
      </w:r>
    </w:p>
    <w:p w:rsidR="00000000" w:rsidRDefault="00000000">
      <w:r>
        <w:t>313.</w:t>
      </w:r>
      <w:r>
        <w:tab/>
        <w:t>Lorsque des mineurs commettent une infraction, il est tenu compte de leur âge et des objectifs poursuivis de manière à les rendre à la vie normale et à des activités sociales utiles et à développer en eux le sens de la dignité et du respect d’autrui.</w:t>
      </w:r>
    </w:p>
    <w:p w:rsidR="00000000" w:rsidRDefault="00000000">
      <w:r>
        <w:tab/>
      </w:r>
    </w:p>
    <w:p w:rsidR="00000000" w:rsidRDefault="00000000">
      <w:r>
        <w:t>314.</w:t>
      </w:r>
      <w:r>
        <w:tab/>
        <w:t>Au moment de prononcer une condamnation à l’encontre des mineurs, il est tenu compte de leurs conditions de vie et de leur éducation, de leur niveau mental et d’autres éléments personnels, ainsi que de l’influence exercée sur eux par des personnes plus âgées.</w:t>
      </w:r>
    </w:p>
    <w:p w:rsidR="00000000" w:rsidRDefault="00000000">
      <w:r>
        <w:tab/>
      </w:r>
    </w:p>
    <w:p w:rsidR="00000000" w:rsidRDefault="00000000">
      <w:r>
        <w:t>315.</w:t>
      </w:r>
      <w:r>
        <w:tab/>
        <w:t xml:space="preserve">L’âge d’un mineur entre en compte comme circonstance atténuante, parmi d’autres circonstances atténuantes et aggravantes (Code pénal, art. 79). </w:t>
      </w:r>
    </w:p>
    <w:p w:rsidR="00000000" w:rsidRDefault="00000000"/>
    <w:p w:rsidR="00000000" w:rsidRDefault="00000000">
      <w:r>
        <w:t>316.</w:t>
      </w:r>
      <w:r>
        <w:tab/>
        <w:t>Au lieu de prononcer une condamnation, le tribunal peut ordonner un temps obligatoire d’éducation d’adaptation s’il apparaît que le mineur qui a commis une infraction mineure ou peu grave a des chances de s’amender ainsi (Code pénal, art. 83).</w:t>
      </w:r>
    </w:p>
    <w:p w:rsidR="00000000" w:rsidRDefault="00000000">
      <w:r>
        <w:tab/>
      </w:r>
    </w:p>
    <w:p w:rsidR="00000000" w:rsidRDefault="00000000">
      <w:r>
        <w:t>317.</w:t>
      </w:r>
      <w:r>
        <w:tab/>
        <w:t>La participation des représentants légaux de l’enfant est obligatoire dans les affaires relatives à des infractions commises par des mineurs.</w:t>
      </w:r>
    </w:p>
    <w:p w:rsidR="00000000" w:rsidRDefault="00000000">
      <w:r>
        <w:tab/>
      </w:r>
    </w:p>
    <w:p w:rsidR="00000000" w:rsidRDefault="00000000">
      <w:r>
        <w:t>318.</w:t>
      </w:r>
      <w:r>
        <w:tab/>
        <w:t xml:space="preserve">L’assistance d’un avocat est obligatoire si un suspect, un prévenu ou un défendeur, en cas des poursuites pénales, est âgé de moins de 18 ans. Outre l’avocat, un parent ou un enseignant doit être présent pendant l’interrogatoire de tout mineur accusé d’une infraction. </w:t>
      </w:r>
    </w:p>
    <w:p w:rsidR="00000000" w:rsidRDefault="00000000"/>
    <w:p w:rsidR="00000000" w:rsidRDefault="00000000">
      <w:r>
        <w:t>319.</w:t>
      </w:r>
      <w:r>
        <w:tab/>
        <w:t>Les mineurs faisant l’objet d’une condamnation purgent leur peine séparément des délinquants adultes. Il est interdit de les soumettre à des mesures telles que la camisole de force. Faute de moyens financiers pour construire un établissement approprié pour les délinquantes juvéniles, les jeunes filles qui font l’objet d’une condamnation (elles sont au nombre de 15 à 20) purgent leur peine avec les condamnées adultes dans une colonie pénitentiaire.</w:t>
      </w:r>
    </w:p>
    <w:p w:rsidR="00000000" w:rsidRDefault="00000000"/>
    <w:p w:rsidR="00000000" w:rsidRDefault="00000000">
      <w:r>
        <w:t>320.</w:t>
      </w:r>
      <w:r>
        <w:tab/>
        <w:t xml:space="preserve">Les personnes qui étaient âgées de moins de 18 ans au moment où elles ont commis une infraction ne peuvent être condamnées à une peine privative de liberté de plus de 15 ans. Il est interdit de condamner les mineurs à la peine capitale. Ceux qui purgent leur peine dans des établissements pénitentiaires ont la possibilité de suivre un enseignement scolaire et professionnel. </w:t>
      </w:r>
    </w:p>
    <w:p w:rsidR="00000000" w:rsidRDefault="00000000">
      <w:pPr>
        <w:pStyle w:val="BodyText"/>
        <w:tabs>
          <w:tab w:val="clear" w:pos="1500"/>
        </w:tabs>
        <w:spacing w:before="240"/>
        <w:ind w:left="709" w:firstLine="709"/>
        <w:jc w:val="left"/>
      </w:pPr>
      <w:r>
        <w:t xml:space="preserve">2.  Enfants privés de leur liberté, y compris les enfants soumis </w:t>
      </w:r>
    </w:p>
    <w:p w:rsidR="00000000" w:rsidRDefault="00000000">
      <w:pPr>
        <w:pStyle w:val="BodyText"/>
        <w:tabs>
          <w:tab w:val="clear" w:pos="1500"/>
        </w:tabs>
        <w:ind w:left="1729"/>
        <w:jc w:val="left"/>
      </w:pPr>
      <w:r>
        <w:t xml:space="preserve">à toute forme de détention, d’emprisonnement ou de </w:t>
      </w:r>
    </w:p>
    <w:p w:rsidR="00000000" w:rsidRDefault="00000000">
      <w:pPr>
        <w:pStyle w:val="BodyText"/>
        <w:tabs>
          <w:tab w:val="clear" w:pos="1500"/>
        </w:tabs>
        <w:ind w:left="1729"/>
        <w:jc w:val="left"/>
      </w:pPr>
      <w:r>
        <w:t>placement en structures rééducatives (art. 37 b)-d))</w:t>
      </w:r>
    </w:p>
    <w:p w:rsidR="00000000" w:rsidRDefault="00000000">
      <w:pPr>
        <w:spacing w:before="240"/>
      </w:pPr>
      <w:r>
        <w:t>321.</w:t>
      </w:r>
      <w:r>
        <w:tab/>
        <w:t>La loi dispose que nul ne peut arrêté, sinon sur ordre du tribunal ou avec l’aval d’un procureur. L’arrestation consiste à être placé en garde à vue. Un avocat peut intervenir au cours d’une procédure pénale dès le moment de l’arrestation ou de l’emprisonnement, la participation d’un avocat de la défense étant obligatoire dans toute affaire impliquant un mineur. Les mineurs ne peuvent être placés en détention et mis en garde à vue que dans des circonstances exceptionnelles, lorsque cette décision est justifiée par la gravité de l’infraction</w:t>
      </w:r>
      <w:r>
        <w:rPr>
          <w:color w:val="0000FF"/>
        </w:rPr>
        <w:t xml:space="preserve">. </w:t>
      </w:r>
      <w:r>
        <w:t xml:space="preserve">Tout placement en détention d’un mineur doit être immédiatement notifié aux parents ou aux personnes agissant </w:t>
      </w:r>
      <w:r>
        <w:rPr>
          <w:i/>
          <w:iCs/>
        </w:rPr>
        <w:t>in loco parentis</w:t>
      </w:r>
      <w:r>
        <w:t>, ainsi qu’au parquet.</w:t>
      </w:r>
    </w:p>
    <w:p w:rsidR="00000000" w:rsidRDefault="00000000">
      <w:r>
        <w:tab/>
      </w:r>
    </w:p>
    <w:p w:rsidR="00000000" w:rsidRDefault="00000000">
      <w:r>
        <w:t>322.</w:t>
      </w:r>
      <w:r>
        <w:tab/>
        <w:t>Conformément au Code pénal du Kirghizistan, les mineurs privés de liberté ne peuvent être placés en régime carcéral.</w:t>
      </w:r>
    </w:p>
    <w:p w:rsidR="00000000" w:rsidRDefault="00000000"/>
    <w:p w:rsidR="00000000" w:rsidRDefault="00000000">
      <w:r>
        <w:t>323.</w:t>
      </w:r>
      <w:r>
        <w:tab/>
        <w:t>Pour les jeunes délinquants de sexe masculin, le Kirghizistan possède un centre d’éducation surveillée et un centre de détention provisoire, qui hébergent en moyenne 80 à 100 détenus par an. Contrairement aux principes de la Convention relative aux droits de l’enfant, les jeunes filles, qui sont au nombre d’une vingtaine, doivent être détenues avec les femmes condamnées.</w:t>
      </w:r>
    </w:p>
    <w:p w:rsidR="00000000" w:rsidRDefault="00000000"/>
    <w:p w:rsidR="00000000" w:rsidRDefault="00000000">
      <w:pPr>
        <w:spacing w:after="200"/>
      </w:pPr>
      <w:r>
        <w:t>324.</w:t>
      </w:r>
      <w:r>
        <w:tab/>
        <w:t>Le nouveau Code d’application des peines, qui est devenu loi en décembre 1999, régit l’exécution des peines de prisons infligées aux mineurs, pour lesquelles peut être ordonné un régime ordinaire, allégé, de faveur ou renforcé. Les avantages consentis aux détenus des établissements pénitentiaires dans lesquels les condamnés purgent des peines ordinaires ou allégées sont les suivants :</w:t>
      </w:r>
    </w:p>
    <w:p w:rsidR="00000000" w:rsidRDefault="00000000">
      <w:pPr>
        <w:spacing w:after="200"/>
        <w:ind w:left="720"/>
      </w:pPr>
      <w:r>
        <w:t>Aménagement des conditions de détention selon leur conduite et les résultats de l’éducation surveillée ;</w:t>
      </w:r>
    </w:p>
    <w:p w:rsidR="00000000" w:rsidRDefault="00000000">
      <w:pPr>
        <w:pStyle w:val="BodyTextIndent3"/>
        <w:spacing w:after="200"/>
        <w:ind w:left="720" w:firstLine="0"/>
      </w:pPr>
      <w:r>
        <w:t>Accès à l’éducation, sous forme d’enseignement général, de formation professionnelle et d’expérience en milieu de travail ;</w:t>
      </w:r>
    </w:p>
    <w:p w:rsidR="00000000" w:rsidRDefault="00000000">
      <w:pPr>
        <w:spacing w:after="200"/>
        <w:ind w:left="720"/>
      </w:pPr>
      <w:r>
        <w:t>Aide psychologique consécutive à un diagnostic, orientation professionnelle et prise en charge psychologique ;</w:t>
      </w:r>
    </w:p>
    <w:p w:rsidR="00000000" w:rsidRDefault="00000000">
      <w:pPr>
        <w:ind w:left="720"/>
      </w:pPr>
      <w:r>
        <w:t>Participation d’associations bénévoles au travail de l’établissement.</w:t>
      </w:r>
    </w:p>
    <w:p w:rsidR="00000000" w:rsidRDefault="00000000"/>
    <w:p w:rsidR="00000000" w:rsidRDefault="00000000">
      <w:r>
        <w:t>325.</w:t>
      </w:r>
      <w:r>
        <w:tab/>
        <w:t>Conformément à la décision gouvernementale No 171 du 16 avril 2001 approuvant la réglementation relative au conseil consultatif des établissements pour jeunes délinquants, un conseil consultatif formé de représentants d’organismes gouvernementaux et privés et d’autres institutions ainsi que de personnes agissant es-qualité a été créé pour aider les autorités des établissements d’éducation surveillée à s’occuper de l’éducation des détenus, à améliorer les ressources matérielles de ces établissements, à assurer la protection des détenus, à leur trouver des emplois et à faciliter leur réintégration dans la société à leur libération. La loi d’application du Code d’application des peines</w:t>
      </w:r>
      <w:r>
        <w:rPr>
          <w:color w:val="0000FF"/>
        </w:rPr>
        <w:t xml:space="preserve"> </w:t>
      </w:r>
      <w:r>
        <w:t>prévoit la construction, entre 2000 et 2005, d’un établissement d’éducation surveillée à régime renforcé, limité à 150 places, pour les jeunes délinquants de sexe masculin et un établissement à régime ordinaire, limité à 100 places, pour les jeunes filles.</w:t>
      </w:r>
    </w:p>
    <w:p w:rsidR="00000000" w:rsidRDefault="00000000"/>
    <w:p w:rsidR="00000000" w:rsidRDefault="00000000">
      <w:r>
        <w:t>326.</w:t>
      </w:r>
      <w:r>
        <w:tab/>
        <w:t>En raison du manque de ressources financières nécessaires pour l’entretien des mineurs qui ont été condamnés à des peines de prison ou placés en détention provisoire, le Kirghizistan n’est pas en mesure d’appliquer les règles internationales relatives au traitement des prisonniers ni l’ensemble de règles minima des Nations Unies concernant l’administration de la justice pour mineurs (« les règles de Beijing »).</w:t>
      </w:r>
    </w:p>
    <w:p w:rsidR="00000000" w:rsidRDefault="00000000"/>
    <w:p w:rsidR="00000000" w:rsidRDefault="00000000">
      <w:r>
        <w:t>327.</w:t>
      </w:r>
      <w:r>
        <w:tab/>
        <w:t>La loi sur la protection et la défense des droits des mineurs dispose que le placement d’un mineur dans un établissement scolaire pour enfants et adolescents ayant besoin de soins particuliers peut être ordonné par un tribunal</w:t>
      </w:r>
      <w:r>
        <w:rPr>
          <w:color w:val="0000FF"/>
        </w:rPr>
        <w:t xml:space="preserve"> </w:t>
      </w:r>
      <w:r>
        <w:t xml:space="preserve">ou une commission régionale chargée des affaires concernant les mineurs sur demande des autorités compétentes. Avant le prononcé de la décision, ce tribunal ou cette commission doit entendre l’opinion de l’intéressé et en tenir compte selon son âge et sa maturité, et entendre également l’opinion de ses parents ou des personnes agissant </w:t>
      </w:r>
      <w:r>
        <w:rPr>
          <w:i/>
          <w:iCs/>
        </w:rPr>
        <w:t>in loco parentis</w:t>
      </w:r>
      <w:r>
        <w:t>.</w:t>
      </w:r>
    </w:p>
    <w:p w:rsidR="00000000" w:rsidRDefault="00000000">
      <w:r>
        <w:tab/>
      </w:r>
    </w:p>
    <w:p w:rsidR="00000000" w:rsidRDefault="00000000">
      <w:r>
        <w:t>328.</w:t>
      </w:r>
      <w:r>
        <w:tab/>
        <w:t xml:space="preserve">Les mineurs pour lesquels il existe des contre-indications telles que définies par les Instructions concernant l’examen médical des enfants et des adolescents ne doivent pas être placés dans des établissements d’éducation spéciale. </w:t>
      </w:r>
    </w:p>
    <w:p w:rsidR="00000000" w:rsidRDefault="00000000">
      <w:r>
        <w:tab/>
      </w:r>
    </w:p>
    <w:p w:rsidR="00000000" w:rsidRDefault="00000000">
      <w:r>
        <w:t>329.</w:t>
      </w:r>
      <w:r>
        <w:tab/>
        <w:t>Parmi les personnes participant à la procédure de placement d’un mineur dans un établissement d’éducation spéciale il doit y avoir un procureur et un avocat. Les mineurs placés dans ces établissements ont droit à un traitement humain, à des soins de santé, à une formation professionnelle, à des rencontres avec leurs parents, les membres de leur famille et d’autres personnes, à des vacances, ainsi qu’au courrier, à recevoir des colis, à la radio et à la télévision. Leur placement dans ces établissements doit avoir pour objectif leur rééducation et leur retour à une vie normale et un travail normal. Au vu des modifications du droit concernant les mineurs, la décision gouvernementale No 646 du 3 novembre 2000 a porté approbation de la réglementation révisée concernant les commissions chargées des mineurs, laquelle prévoit maintenant non seulement la participation obligatoire d’un procureur et d’un avocat, mais également le contrôle strict, conformément au principe de l’intérêt supérieur de l’enfant, du respect de la législation relative à la protection et à la défense des droits de l’enfant.</w:t>
      </w:r>
    </w:p>
    <w:p w:rsidR="00000000" w:rsidRDefault="00000000">
      <w:pPr>
        <w:pStyle w:val="BodyText"/>
        <w:tabs>
          <w:tab w:val="clear" w:pos="1500"/>
        </w:tabs>
        <w:spacing w:before="240"/>
        <w:ind w:left="357"/>
      </w:pPr>
      <w:r>
        <w:t>3.  Condamnation de mineurs, en particulier interdiction de la peine capitale</w:t>
      </w:r>
    </w:p>
    <w:p w:rsidR="00000000" w:rsidRDefault="00000000">
      <w:pPr>
        <w:pStyle w:val="BodyText"/>
        <w:tabs>
          <w:tab w:val="clear" w:pos="1500"/>
          <w:tab w:val="left" w:pos="1418"/>
        </w:tabs>
        <w:jc w:val="left"/>
      </w:pPr>
      <w:r>
        <w:tab/>
        <w:t>et de l’emprisonnement à vie (art. 37 a))</w:t>
      </w:r>
    </w:p>
    <w:p w:rsidR="00000000" w:rsidRDefault="00000000">
      <w:pPr>
        <w:spacing w:before="240"/>
      </w:pPr>
      <w:r>
        <w:t>330.</w:t>
      </w:r>
      <w:r>
        <w:tab/>
        <w:t xml:space="preserve">Conformément à la législation relative aux délinquants juvéniles, les mineurs privés de liberté ne doivent pas être placés en régime carcéral. Il est interdit de condamner toute personne âgée de moins de 18 ans à une peine privative de liberté de plus de plus de 15 ans ; ces personnes </w:t>
      </w:r>
    </w:p>
    <w:p w:rsidR="00000000" w:rsidRDefault="00000000">
      <w:pPr>
        <w:spacing w:after="240"/>
      </w:pPr>
      <w:r>
        <w:t>sont soumises à des règles particulières concernant la libération conditionnelle. La peine de mort n’est pas prononcée à l’encontre des mineurs et la peine d’emprisonnement à vie n’existe pas en droit pénal kirghize.</w:t>
      </w:r>
    </w:p>
    <w:p w:rsidR="00000000" w:rsidRDefault="00000000">
      <w:pPr>
        <w:jc w:val="center"/>
        <w:rPr>
          <w:b/>
          <w:bCs/>
        </w:rPr>
      </w:pPr>
      <w:r>
        <w:rPr>
          <w:b/>
          <w:bCs/>
        </w:rPr>
        <w:t>4.  Réadaptation physique et psychologique, réinsertion sociale (art. 39)</w:t>
      </w:r>
    </w:p>
    <w:p w:rsidR="00000000" w:rsidRDefault="00000000">
      <w:pPr>
        <w:jc w:val="center"/>
        <w:rPr>
          <w:b/>
          <w:bCs/>
        </w:rPr>
      </w:pPr>
    </w:p>
    <w:p w:rsidR="00000000" w:rsidRDefault="00000000">
      <w:r>
        <w:t>331.</w:t>
      </w:r>
      <w:r>
        <w:tab/>
        <w:t>Au cours des dernières années, un certain nombre de formes et de méthodes de travail social, médical et autres en faveur de la réadaptation physique et psychologique, de la réinsertion sociale et de la protection sociale des enfants ont acquis une importance particulière du fait des difficultés sociales et économiques du pays et d’autres problèmes. La législation relative, en particulier, aux réfugiés, ainsi que celle qui concerne la protection sociale de catégories d’enfants comprenant les orphelins, les enfants privés du soutien familial et les enfants handicapés, est l’illustration d’une approche globale de ces difficultés et de ces problèmes.</w:t>
      </w:r>
    </w:p>
    <w:p w:rsidR="00000000" w:rsidRDefault="00000000"/>
    <w:p w:rsidR="00000000" w:rsidRDefault="00000000">
      <w:r>
        <w:t>332.</w:t>
      </w:r>
      <w:r>
        <w:tab/>
        <w:t>La période couverte par le présent rapport a vu l’adoption, le 15 octobre 1999, de la décision gouvernementale No 566 concernant les mesures destinées à assurer aux orphelins l’accès à la formation professionnelle élémentaire dans les établissements scolaires et, le 2 décembre 1999, de la décision No 658 concernant les mesures en faveur de la réadaptation sociale et professionnelle des mineurs issus de familles à faible revenu, des orphelins et des enfants handicapés, des enfants hébergés en foyer pour enfants et d’autres catégories socialement vulnérables.</w:t>
      </w:r>
    </w:p>
    <w:p w:rsidR="00000000" w:rsidRDefault="00000000"/>
    <w:p w:rsidR="00000000" w:rsidRDefault="00000000">
      <w:r>
        <w:t>333.</w:t>
      </w:r>
      <w:r>
        <w:tab/>
        <w:t>Depuis 1997, on constate une augmentation importante du nombre de centres et de foyers d’hébergement apportant aux enfants et aux adolescents une aide sociale et psychologique et les aidant à résoudre les problèmes sociaux, psychologiques, éducatifs, juridiques et moraux auxquels ils doivent faire face au cours de leur croissance, ainsi qu’à remédier aux dysfonctionnements familiaux. Ces établissements assistent les services de l’éducation, de la santé et des affaires intérieures, ainsi que les autres entités gouvernementales et bénévoles, dans le travail de prévention qu’ils effectuent auprès des adolescents.</w:t>
      </w:r>
    </w:p>
    <w:p w:rsidR="00000000" w:rsidRDefault="00000000"/>
    <w:p w:rsidR="00000000" w:rsidRDefault="00000000">
      <w:r>
        <w:t>334.</w:t>
      </w:r>
      <w:r>
        <w:tab/>
        <w:t>Depuis 1997, quatre foyers et internats ont été ouverts pour les enfants privés de soutien familial. À Bishkek, des centres de rééducation pour enfants handicapés et mineurs vulnérables ont été créés sur la base des lycées professionnels No</w:t>
      </w:r>
      <w:r>
        <w:rPr>
          <w:vertAlign w:val="superscript"/>
        </w:rPr>
        <w:t xml:space="preserve"> </w:t>
      </w:r>
      <w:r>
        <w:t xml:space="preserve">4 et 18 ; il existe un centre de protection sociale pour 20 enfants âgés de 3 à 7 ans dans le district d’Alamudun et la Fondation Meerim a construit un centre de réadaptation sociale pour enfants handicapés, un centre de développement pour orphelins et un centre caritatif de santé pour les jeunes ; elle construit actuellement, sur les rives du lac Issyk-Kul, le Centre pour enfants d’Altyn Balalyk, qui sera le seul centre de réadaptation intensive. Les établissements pour enfants sans abri de Bishkek comprennent un centre de 70 places qui a été construit avec le soutien financier de l’État norvégien et le foyer d’hébergement Ak Zhol. </w:t>
      </w:r>
    </w:p>
    <w:p w:rsidR="00000000" w:rsidRDefault="00000000"/>
    <w:p w:rsidR="00000000" w:rsidRDefault="00000000">
      <w:r>
        <w:t>335.</w:t>
      </w:r>
      <w:r>
        <w:tab/>
        <w:t>Le Cadre de développement intégré jusqu’en 2010 précise qu’il est porté la plus grande attention possible aux intérêts des enfants et qu’il s’agit là d’un aspect fondamental de la réforme sociale et économique.</w:t>
      </w:r>
    </w:p>
    <w:p w:rsidR="00000000" w:rsidRDefault="00000000">
      <w:pPr>
        <w:pStyle w:val="BodyText"/>
        <w:tabs>
          <w:tab w:val="clear" w:pos="1500"/>
          <w:tab w:val="left" w:pos="0"/>
        </w:tabs>
        <w:spacing w:before="180"/>
        <w:jc w:val="left"/>
      </w:pPr>
      <w:r>
        <w:br w:type="page"/>
      </w:r>
      <w:r>
        <w:tab/>
      </w:r>
      <w:r>
        <w:tab/>
        <w:t xml:space="preserve">C.  Enfants en situation d’exploitation, réadaptation physique et </w:t>
      </w:r>
    </w:p>
    <w:p w:rsidR="00000000" w:rsidRDefault="00000000">
      <w:pPr>
        <w:pStyle w:val="BodyText"/>
        <w:tabs>
          <w:tab w:val="clear" w:pos="1500"/>
          <w:tab w:val="left" w:pos="1780"/>
        </w:tabs>
        <w:spacing w:after="180"/>
        <w:jc w:val="left"/>
      </w:pPr>
      <w:r>
        <w:tab/>
        <w:t>psychologique et leur réinsertion sociale</w:t>
      </w:r>
    </w:p>
    <w:p w:rsidR="00000000" w:rsidRDefault="00000000">
      <w:pPr>
        <w:pStyle w:val="BodyText"/>
        <w:tabs>
          <w:tab w:val="clear" w:pos="1500"/>
          <w:tab w:val="left" w:pos="3630"/>
        </w:tabs>
        <w:spacing w:before="180" w:after="180"/>
      </w:pPr>
      <w:r>
        <w:t>1.  Exploitation économique, notamment travail des enfants (art. 32)</w:t>
      </w:r>
    </w:p>
    <w:p w:rsidR="00000000" w:rsidRDefault="00000000">
      <w:r>
        <w:t>336.</w:t>
      </w:r>
      <w:r>
        <w:tab/>
        <w:t>La politique de l’État, avec ses réformes démocratiques, a établi des bases solides pour la protection des intérêts de l’enfant. La loi sur la protection et la défense des droits des mineurs dispose que ces derniers ont le droit de participer à la vie active en fonction de leur âge, de leur santé, de leur niveau d’éducation générale et de leur formation professionnelle.</w:t>
      </w:r>
    </w:p>
    <w:p w:rsidR="00000000" w:rsidRDefault="00000000"/>
    <w:p w:rsidR="00000000" w:rsidRDefault="00000000">
      <w:pPr>
        <w:spacing w:after="200"/>
      </w:pPr>
      <w:r>
        <w:t>337.</w:t>
      </w:r>
      <w:r>
        <w:tab/>
        <w:t>Dans les relations du travail, les mineurs jouissent des mêmes droits que les adultes, mais concernant la protection du travail, le temps de travail, les congés et d’autres aspects des conditions de travail, ils bénéficient des privilèges prévus par la loi.</w:t>
      </w:r>
    </w:p>
    <w:p w:rsidR="00000000" w:rsidRDefault="00000000">
      <w:pPr>
        <w:spacing w:after="200"/>
      </w:pPr>
      <w:r>
        <w:t>338.</w:t>
      </w:r>
      <w:r>
        <w:tab/>
        <w:t>Il est interdit d’employer les mineurs à des travaux forcés ou insalubres dans des entreprises ou des établissements, des organisations ou des coopératives, des entreprises familiales ou sous contrat de location de services</w:t>
      </w:r>
    </w:p>
    <w:p w:rsidR="00000000" w:rsidRDefault="00000000">
      <w:pPr>
        <w:spacing w:after="200"/>
      </w:pPr>
      <w:r>
        <w:t>339.</w:t>
      </w:r>
      <w:r>
        <w:tab/>
        <w:t>Il est interdit d’employer des mineurs pour du travail de nuit, des travaux obligeant à soulever et à transporter des poids excédant les normes légales, ou des travaux souterrains.</w:t>
      </w:r>
    </w:p>
    <w:p w:rsidR="00000000" w:rsidRDefault="00000000">
      <w:pPr>
        <w:spacing w:after="200"/>
      </w:pPr>
      <w:r>
        <w:t>340.</w:t>
      </w:r>
      <w:r>
        <w:tab/>
        <w:t>Il est interdit d’employer les personnes poursuivant des études dans des établissements scolaires à des travaux agricoles ou autres sans rapport avec ces études. Que leur travail soit manuel ou non, le droit des mineurs au repos est garanti. Ils bénéficient d’un temps de travail réduit, d’un congé annuel plus long et peuvent prendre un congé en été ou à tout autre moment de l’année, selon leur désir.</w:t>
      </w:r>
    </w:p>
    <w:p w:rsidR="00000000" w:rsidRDefault="00000000">
      <w:pPr>
        <w:spacing w:after="200"/>
      </w:pPr>
      <w:r>
        <w:t>341.</w:t>
      </w:r>
      <w:r>
        <w:tab/>
        <w:t>Les organismes gouvernementaux, les commissions des pouvoirs locaux concernant les mineurs et l’Inspection du travail du Ministère du travail et de la protection sociale contrôlent et supervisent le respect des droits du travail des mineurs et s’assurent que lesdits mineurs ne font en aucune manière l’objet d’une discrimination.</w:t>
      </w:r>
    </w:p>
    <w:p w:rsidR="00000000" w:rsidRDefault="00000000">
      <w:pPr>
        <w:spacing w:after="200"/>
      </w:pPr>
      <w:r>
        <w:t>342.</w:t>
      </w:r>
      <w:r>
        <w:tab/>
        <w:t>Toutefois, en raison du passage à une économie de marché, le pays a rencontré, au cours de ces dernières années, de graves difficultés économiques et sociales - y compris la montée du chômage et de la pauvreté – dont les groupes de population les plus vulnérables ont subi le contre-coup, ce qui explique la situation particulière des mineurs sur le marché du travail : de nombreux diplômés des écoles professionnelles ordinaires ou des établissements d’enseignement secondaire spécialisé viennent grossir les rangs des chômeurs.</w:t>
      </w:r>
    </w:p>
    <w:p w:rsidR="00000000" w:rsidRDefault="00000000">
      <w:pPr>
        <w:spacing w:after="200"/>
      </w:pPr>
      <w:r>
        <w:t>343.</w:t>
      </w:r>
      <w:r>
        <w:tab/>
        <w:t>En cette période de crise économique, les enfants sont plus intéressés à gagner leur vie. Il en résulte que l’exploitation de leur travail dans des entreprises familiales ou à la ferme devient plus courante.</w:t>
      </w:r>
    </w:p>
    <w:p w:rsidR="00000000" w:rsidRDefault="00000000">
      <w:pPr>
        <w:spacing w:after="120"/>
      </w:pPr>
      <w:r>
        <w:t>344.</w:t>
      </w:r>
      <w:r>
        <w:tab/>
        <w:t>En vertu de la loi sur le travail, les citoyens âgés de 16 ans révolus peuvent bénéficier d’une reconnaissance officielle en tant qu’employés. Il existe un certain nombre de bureaux de placement nationaux, d’oblasts et municipaux dont la fonction principale consiste à aider les jeunes et les adolescents à trouver du travail. Les activités de ces bureaux sont les suivantes :</w:t>
      </w:r>
    </w:p>
    <w:p w:rsidR="00000000" w:rsidRDefault="00000000">
      <w:pPr>
        <w:pStyle w:val="Footer"/>
        <w:tabs>
          <w:tab w:val="clear" w:pos="4536"/>
          <w:tab w:val="clear" w:pos="9072"/>
          <w:tab w:val="left" w:pos="-3240"/>
        </w:tabs>
        <w:spacing w:after="120"/>
        <w:ind w:left="709"/>
      </w:pPr>
      <w:r>
        <w:t>L’organisation et l’apport d’une orientation professionnelle et psychologique ainsi que de services de consultation juridique ;</w:t>
      </w:r>
    </w:p>
    <w:p w:rsidR="00000000" w:rsidRDefault="00000000">
      <w:pPr>
        <w:tabs>
          <w:tab w:val="left" w:pos="-3240"/>
        </w:tabs>
        <w:spacing w:after="120"/>
        <w:ind w:left="720"/>
      </w:pPr>
      <w:r>
        <w:t>La mise en place d’accords avec les centres d’enseignement permettant aux mineurs issus de groupes particulièrement vulnérables de faire des études à des tarifs de faveur ;</w:t>
      </w:r>
    </w:p>
    <w:p w:rsidR="00000000" w:rsidRDefault="00000000">
      <w:pPr>
        <w:pStyle w:val="BodyTextIndent"/>
        <w:spacing w:after="120"/>
        <w:ind w:firstLine="0"/>
      </w:pPr>
      <w:r>
        <w:t>La mise en place, avec des entreprises et des organisations, d’accords permettant aux mineurs d’acquérir une expérience professionnelle pour entrer ensuite dans la vie active ;</w:t>
      </w:r>
    </w:p>
    <w:p w:rsidR="00000000" w:rsidRDefault="00000000">
      <w:pPr>
        <w:spacing w:after="120"/>
        <w:ind w:left="720"/>
      </w:pPr>
      <w:r>
        <w:t>L’organisation et la gestion de foires à l’emploi pour faire connaître des offres d’emplois n’exigeant ni expérience ni qualification ;</w:t>
      </w:r>
    </w:p>
    <w:p w:rsidR="00000000" w:rsidRDefault="00000000">
      <w:pPr>
        <w:pStyle w:val="BodyTextIndent"/>
        <w:spacing w:after="120"/>
        <w:ind w:firstLine="0"/>
      </w:pPr>
      <w:r>
        <w:t>L’organisation de campagnes publicitaires pour informer les adolescents sur la situation du marché de l’emploi ;</w:t>
      </w:r>
    </w:p>
    <w:p w:rsidR="00000000" w:rsidRDefault="00000000">
      <w:pPr>
        <w:pStyle w:val="BodyTextIndent3"/>
        <w:ind w:firstLine="0"/>
      </w:pPr>
      <w:r>
        <w:t>345.</w:t>
      </w:r>
      <w:r>
        <w:tab/>
        <w:t>Afin de trouver des emplois d’été pour les mineurs, des contacts sont maintenus avec les employeurs des secteurs du commerce et des services.</w:t>
      </w:r>
    </w:p>
    <w:p w:rsidR="00000000" w:rsidRDefault="00000000"/>
    <w:p w:rsidR="00000000" w:rsidRDefault="00000000">
      <w:r>
        <w:t>346.</w:t>
      </w:r>
      <w:r>
        <w:tab/>
        <w:t>Au cours du deuxième semestre de 2001, 1 617 personnes âgées de 16 à 18 ans ont cherché du travail en s’adressant aux agences pour l’emploi. Quelque 567 d’entre elles ont trouvé un emploi, tandis que 182 étaient affectées à des activités d’intérêt collectif et 803 étaient dirigées vers une formation professionnelle, dont 284 ont ensuite trouvé du travail.</w:t>
      </w:r>
    </w:p>
    <w:p w:rsidR="00000000" w:rsidRDefault="00000000"/>
    <w:p w:rsidR="00000000" w:rsidRDefault="00000000">
      <w:r>
        <w:t>347.</w:t>
      </w:r>
      <w:r>
        <w:tab/>
        <w:t>Le Kirghizistan a approuvé un programme spécial élaboré par l’Organisation internationale du Travail qui prévoit la mise au point et la mise en œuvre de mesures spéciales visant à éliminer le travail des enfants.</w:t>
      </w:r>
    </w:p>
    <w:p w:rsidR="00000000" w:rsidRDefault="00000000"/>
    <w:p w:rsidR="00000000" w:rsidRDefault="00000000">
      <w:r>
        <w:t>348.</w:t>
      </w:r>
      <w:r>
        <w:tab/>
        <w:t>Les ministères et les services gouvernementaux étudient actuellement la possibilité de proposer la ratification de la Convention No 182 de l’OIT sur les pires formes du travail des enfants.</w:t>
      </w:r>
    </w:p>
    <w:p w:rsidR="00000000" w:rsidRDefault="00000000">
      <w:pPr>
        <w:pStyle w:val="BodyText"/>
        <w:tabs>
          <w:tab w:val="clear" w:pos="1500"/>
        </w:tabs>
      </w:pPr>
      <w:r>
        <w:t>2.  Usage illicite de drogues (art. 33)</w:t>
      </w:r>
    </w:p>
    <w:p w:rsidR="00000000" w:rsidRDefault="00000000">
      <w:pPr>
        <w:jc w:val="center"/>
      </w:pPr>
    </w:p>
    <w:p w:rsidR="00000000" w:rsidRDefault="00000000">
      <w:r>
        <w:t>349.</w:t>
      </w:r>
      <w:r>
        <w:tab/>
        <w:t>Le nombre d’enfants et d’adolescents impliqués dans le trafic de drogue a augmenté au cours de ces dernières années, dans le cadre plus général d’une aggravation du phénomène de la toxicomanie au Kirghizistan. Par exemple, en raison de l’existence de vastes zones de culture du pavot, on constate une nette augmentation des quantités d’opium afghan introduites clandestinement d’Afghanistan, dont la plus grande partie est en transit vers d’autres pays.</w:t>
      </w:r>
    </w:p>
    <w:p w:rsidR="00000000" w:rsidRDefault="00000000"/>
    <w:p w:rsidR="00000000" w:rsidRDefault="00000000">
      <w:r>
        <w:t>350.</w:t>
      </w:r>
      <w:r>
        <w:tab/>
        <w:t>La politique nationale concernant la lutte contre l’usage de stupéfiants chez les jeunes est fondée sur les instruments juridiques internationaux.</w:t>
      </w:r>
    </w:p>
    <w:p w:rsidR="00000000" w:rsidRDefault="00000000"/>
    <w:p w:rsidR="00000000" w:rsidRDefault="00000000">
      <w:r>
        <w:t>351.</w:t>
      </w:r>
      <w:r>
        <w:tab/>
        <w:t xml:space="preserve">En 1994, le Kirghizistan s’est associé à l’organisation internationale de lutte contre l’usage des stupéfiants en accédant aux conventions de 1961, 1971 et 1988 des Nations Unies relatives au contrôle des drogues. Il entretient, dans ce domaine, des relations de travail avec un certain nombre d’organisation internationales. À titre d’exemple, il a signé, le 30 novembre 2000, un accord de coopération à ce sujet entre les pays de la CEI. </w:t>
      </w:r>
    </w:p>
    <w:p w:rsidR="00000000" w:rsidRDefault="00000000">
      <w:r>
        <w:tab/>
      </w:r>
    </w:p>
    <w:p w:rsidR="00000000" w:rsidRDefault="00000000">
      <w:r>
        <w:t>352.</w:t>
      </w:r>
      <w:r>
        <w:tab/>
        <w:t>Le gouvernement a approuvé un programme national de lutte contre l’usage et le trafic de stupéfiants pour la période 2001-2003, qui prévoit des mesures de détection précoce, de traitement et de réadaptation des jeunes toxicomanes.</w:t>
      </w:r>
    </w:p>
    <w:p w:rsidR="00000000" w:rsidRDefault="00000000"/>
    <w:p w:rsidR="00000000" w:rsidRDefault="00000000">
      <w:r>
        <w:br w:type="page"/>
        <w:t>353.</w:t>
      </w:r>
      <w:r>
        <w:tab/>
        <w:t>Un certain nombre de programmes ont été mis au point pour lutter contre l’usage de stupéfiants chez les femmes et les jeunes. Ils tiennent compte des caractéristiques régionales. Un travail important a été accompli en la matière, conformément au décret présidentiel faisant de l’an 2000 l’année de la jeunesse et de l’éducation.</w:t>
      </w:r>
    </w:p>
    <w:p w:rsidR="00000000" w:rsidRDefault="00000000"/>
    <w:p w:rsidR="00000000" w:rsidRDefault="00000000">
      <w:r>
        <w:t>354.</w:t>
      </w:r>
      <w:r>
        <w:tab/>
        <w:t>Dans le cadre d’un projet tripartite impliquant l’État kirghize, le PNUD et ONUSIDA, le Ministère de la santé a conçu et approuvé des modules d’enseignement concernant les effets de la toxicomanie, ainsi qu’un programme d’enseignement expérimental destiné à encourager les écoliers à adopter un mode de vie sain. Il existe, pour les adolescents, des centres de consultation sur les drogues à Bishkek et dans l’oblast d’Osh. Ils proposent des services de traitement et de diagnostic ainsi que des conseils et un appui aux adolescents et aux toxicomanes. Les centres similaires, qui avaient ouverts dans d’autres régions en 1999, ont été fermés en raison du manque d’argent. Le pays possède 303 lits pour le traitement de la toxicomanie, y compris ceux qui sont réservés aux adolescents. Il y a, en tout, 49 services de consultation en matière de toxicomanie attachés aux principaux hôpitaux de villes et de districts.</w:t>
      </w:r>
    </w:p>
    <w:p w:rsidR="00000000" w:rsidRDefault="00000000"/>
    <w:p w:rsidR="00000000" w:rsidRDefault="00000000">
      <w:pPr>
        <w:spacing w:after="200"/>
      </w:pPr>
      <w:r>
        <w:t>355.</w:t>
      </w:r>
      <w:r>
        <w:tab/>
        <w:t>Les établissements scolaires du pays organisent des manifestations, des conférences, des séminaires et des expositions de journaux, de magazines et de livres sur le thème de l’usage de stupéfiants. Depuis le début de 2000, des émissions appuyée par les Nations Unies ont été régulièrement programmées (il y en a eu plus de 20 jusqu’à présent) par le Ministère de la santé sur la lutte contre l’usage de stupéfiants.</w:t>
      </w:r>
    </w:p>
    <w:p w:rsidR="00000000" w:rsidRDefault="00000000">
      <w:pPr>
        <w:spacing w:after="200"/>
      </w:pPr>
      <w:r>
        <w:t>356.</w:t>
      </w:r>
      <w:r>
        <w:tab/>
        <w:t>Des organisations non gouvernementales ont également participé à ces efforts de prévention. Il s’agit, notamment, de : « Les élèves contre les drogues », fondée à Bishkek et qui a une antenne à Osh ; « Le Kirghizistan contre les drogues » ; le fonds international « Les enfants contre les drogues » et « SANITAC », une association philanthropique de lutte contre l’alcoolisme, la toxicomanie et le tabagisme. Le Kirghizistan envisage actuellement de mener une action conjointe avec des sociétés d’amitié et de coopération d’autres pays de la CEI (la Russie et le Kazakhstan) dans le cadre d’un programme d’ensemble baptisé « Une génération en bonne santé », qui permettrait aux différents pays d’unir leurs efforts afin de promouvoir le développement moral, intellectuel et physique des jeunes et de les protéger contre les effets néfastes des drogues en les encourageant à adopter un mode de vie sain.</w:t>
      </w:r>
    </w:p>
    <w:p w:rsidR="00000000" w:rsidRDefault="00000000">
      <w:pPr>
        <w:spacing w:after="200"/>
      </w:pPr>
      <w:r>
        <w:t>357.</w:t>
      </w:r>
      <w:r>
        <w:tab/>
        <w:t>Le fait d’inciter les mineurs à consommer des drogues ou à les engager dans la consommation de médicaments et d’autres substances psychotropes à des fins non médicales a été érigé en infraction par le Code pénal.</w:t>
      </w:r>
    </w:p>
    <w:p w:rsidR="00000000" w:rsidRDefault="00000000">
      <w:pPr>
        <w:spacing w:after="200"/>
      </w:pPr>
      <w:r>
        <w:t>358.</w:t>
      </w:r>
      <w:r>
        <w:tab/>
        <w:t>Actuellement, 552 adolescents sont en probation pour abus occasionnel de drogues et d’alcool. En 2000, les infractions liées aux drogues ont représenté 15% de l’ensemble des infractions commises par les adolescents.</w:t>
      </w:r>
    </w:p>
    <w:p w:rsidR="00000000" w:rsidRDefault="00000000">
      <w:pPr>
        <w:pStyle w:val="BodyText"/>
        <w:tabs>
          <w:tab w:val="clear" w:pos="1500"/>
        </w:tabs>
        <w:spacing w:after="200"/>
      </w:pPr>
      <w:r>
        <w:t>3.  Exploitation sexuelle et violence sexuelle (art. 34)</w:t>
      </w:r>
    </w:p>
    <w:p w:rsidR="00000000" w:rsidRDefault="00000000">
      <w:pPr>
        <w:spacing w:after="200"/>
      </w:pPr>
      <w:r>
        <w:t>359.</w:t>
      </w:r>
      <w:r>
        <w:tab/>
        <w:t>La législation kirghize renferme un arsenal de mesures visant à protéger les enfants contre la violence sexuelle. Ainsi, des dispositions légales restreignent le droit d’entrée des enfants dans les clubs vidéo et l’importation d’ouvrages pornographiques et de produits faisant l’apologie de la violence et de la cruauté est interdite.</w:t>
      </w:r>
    </w:p>
    <w:p w:rsidR="00000000" w:rsidRDefault="00000000">
      <w:pPr>
        <w:spacing w:after="200"/>
      </w:pPr>
      <w:r>
        <w:br w:type="page"/>
        <w:t>360.</w:t>
      </w:r>
      <w:r>
        <w:tab/>
        <w:t>Conformément au Code pénal, sont considérés comme circonstances aggravantes et passibles de peines privatives de liberté les actes suivants : viol de mineures, sodomie pratiquée sur un mineur, rapports sexuels avec une personne âgée de moins de 15 ans, relations maritales de fait avec une personne n’ayant pas encore atteint l’âge nubile, corruption d’un mineur et incitation d’un mineur à commettre une infraction de cette nature, et plus particulièrement à se livrer à la prostitution.</w:t>
      </w:r>
    </w:p>
    <w:p w:rsidR="00000000" w:rsidRDefault="00000000">
      <w:r>
        <w:t>361.</w:t>
      </w:r>
      <w:r>
        <w:tab/>
        <w:t xml:space="preserve">Le Kirghizistan s’efforce également de respecter les règles internationales de lutte contre l’exploitation sexuelle des enfants grâce à l’application d’instruments récents, dont la Convention de l’OIT No 182 de 1998, la Convention des Nations Unies de 2000 contre la criminalité </w:t>
      </w:r>
    </w:p>
    <w:p w:rsidR="00000000" w:rsidRDefault="00000000">
      <w:pPr>
        <w:spacing w:after="200"/>
      </w:pPr>
      <w:r>
        <w:t>transnationale organisée, le document final de la session extraordinaire de l’Assemblée générale des Nation Unies sur les enfants et le projet de document final du Deuxième Congrès mondial contre l’exploitation sexuelle des enfants à des fins commerciales.</w:t>
      </w:r>
    </w:p>
    <w:p w:rsidR="00000000" w:rsidRDefault="00000000">
      <w:pPr>
        <w:spacing w:after="240"/>
      </w:pPr>
      <w:r>
        <w:t>362.</w:t>
      </w:r>
      <w:r>
        <w:tab/>
        <w:t>Des sanctions sont envisagées à l’encontre de la publicité conduisant à une augmentation de la prostitution ou au recrutement et au déplacement hors du pays de jeunes filles, y compris des mineures, à des fins d’exploitation en tant que prostituées. Le programme « Nouvelle génération » pour jusqu’en 2010 prévoit des mesures destinées à améliorer la situation à cet égard.</w:t>
      </w:r>
    </w:p>
    <w:p w:rsidR="00000000" w:rsidRDefault="00000000">
      <w:pPr>
        <w:spacing w:after="240"/>
      </w:pPr>
      <w:r>
        <w:t>363.</w:t>
      </w:r>
      <w:r>
        <w:tab/>
        <w:t>Selon des enquêtes menées par le Service de sécurité nationale, 10% des travailleurs et travailleuses du sexe du pays sont des mineurs.</w:t>
      </w:r>
    </w:p>
    <w:p w:rsidR="00000000" w:rsidRDefault="00000000">
      <w:pPr>
        <w:spacing w:after="240"/>
        <w:jc w:val="center"/>
        <w:rPr>
          <w:b/>
          <w:bCs/>
        </w:rPr>
      </w:pPr>
      <w:r>
        <w:rPr>
          <w:b/>
          <w:bCs/>
        </w:rPr>
        <w:t>4.  Vente, trafic et enlèvement (art. 35)</w:t>
      </w:r>
    </w:p>
    <w:p w:rsidR="00000000" w:rsidRDefault="00000000">
      <w:pPr>
        <w:spacing w:after="240"/>
      </w:pPr>
      <w:r>
        <w:t>364.</w:t>
      </w:r>
      <w:r>
        <w:tab/>
        <w:t>La loi sur la protection et la défense des droits des mineurs dispose que l’État doit, conformément à la législation nationale et internationale en vigueur, prendre des mesures pour lutter contre le déplacement illicite des enfants hors des frontières du pays et leur non retour, ainsi que contre l’enlèvement et la traite des enfants à quelque fin que ce soit et quelle qu’en soit la forme.</w:t>
      </w:r>
    </w:p>
    <w:p w:rsidR="00000000" w:rsidRDefault="00000000">
      <w:pPr>
        <w:spacing w:after="240"/>
      </w:pPr>
      <w:r>
        <w:t>365.</w:t>
      </w:r>
      <w:r>
        <w:tab/>
        <w:t>La substitution d’enfants, la traite d’enfants et l’enlèvement de personnes âgées de moins de 16 ans aux fins de relations maritales de fait sont érigés en infractions par le Code pénal.</w:t>
      </w:r>
    </w:p>
    <w:p w:rsidR="00000000" w:rsidRDefault="00000000">
      <w:pPr>
        <w:pStyle w:val="BodyText"/>
        <w:tabs>
          <w:tab w:val="clear" w:pos="1500"/>
        </w:tabs>
        <w:spacing w:after="240"/>
      </w:pPr>
      <w:r>
        <w:t>5.  Autres formes d’exploitation (art. 36)</w:t>
      </w:r>
    </w:p>
    <w:p w:rsidR="00000000" w:rsidRDefault="00000000">
      <w:pPr>
        <w:spacing w:after="240"/>
      </w:pPr>
      <w:r>
        <w:t>366.</w:t>
      </w:r>
      <w:r>
        <w:tab/>
        <w:t xml:space="preserve">En dépit des mesures qui ont été prises, certains enfants sont forcés à travailler, à mendier ou à voler. Les responsables en sont les parents ou le crime organisé, qui dispose d’un réseau international très bien structuré et attire les enfants dans un milieu qui les pousse au crime et à la prostitution. </w:t>
      </w:r>
    </w:p>
    <w:p w:rsidR="00000000" w:rsidRDefault="00000000">
      <w:r>
        <w:t>367.</w:t>
      </w:r>
      <w:r>
        <w:tab/>
        <w:t xml:space="preserve">De nouvelles formes d’exploitation des enfants sont apparues : la prise d’otage comme moyen de promouvoir le règlement de conflits entre agents économiques ; l’incitation des enfants à s’adonner à des pratiques sexuelles illicites ; et la traite d’enfants afin de les exploiter comme prostitués. </w:t>
      </w:r>
    </w:p>
    <w:p w:rsidR="00000000" w:rsidRDefault="00000000"/>
    <w:p w:rsidR="00000000" w:rsidRDefault="00000000">
      <w:pPr>
        <w:spacing w:after="240"/>
        <w:jc w:val="center"/>
        <w:rPr>
          <w:b/>
          <w:caps/>
        </w:rPr>
      </w:pPr>
      <w:r>
        <w:rPr>
          <w:b/>
          <w:caps/>
        </w:rPr>
        <w:t>D.  E</w:t>
      </w:r>
      <w:r>
        <w:rPr>
          <w:b/>
        </w:rPr>
        <w:t>nfants appartenant à une minorité nationale (art. 30)</w:t>
      </w:r>
    </w:p>
    <w:p w:rsidR="00000000" w:rsidRDefault="00000000">
      <w:pPr>
        <w:spacing w:after="240"/>
      </w:pPr>
      <w:r>
        <w:t>368.</w:t>
      </w:r>
      <w:r>
        <w:tab/>
        <w:t xml:space="preserve">En vertu de la Constitution, les enfants appartenant aux minorités nationales jouissent des mêmes droits que les autres enfants, sans distinction d’origine, de sexe, de race, de nationalité, de langue, de religion ou de convictions religieuses. </w:t>
      </w:r>
    </w:p>
    <w:p w:rsidR="00000000" w:rsidRDefault="00000000">
      <w:pPr>
        <w:spacing w:after="240"/>
      </w:pPr>
      <w:r>
        <w:t>369.</w:t>
      </w:r>
      <w:r>
        <w:tab/>
        <w:t>La loi sur le statut des enseignants, qui a été adoptée en 2001, dispose que l’activité de ces derniers doit obéir aux principes suivants : une approche humaniste garantissant le respect des droits, des libertés et des traditions culturelles des élèves ; le caractère inadmissible de toute discrimination ou favoritisme direct, déguisé ou indirect à l’égard des élèves et de toute restriction de leurs droits fondée sur le sexe, l’origine ethnique, la langue, la religion ou tout autre élément à caractère personnel ou social.</w:t>
      </w:r>
    </w:p>
    <w:p w:rsidR="00000000" w:rsidRDefault="00000000">
      <w:pPr>
        <w:spacing w:after="240"/>
      </w:pPr>
      <w:r>
        <w:t>370.</w:t>
      </w:r>
      <w:r>
        <w:tab/>
        <w:t>L’association « L’Assemblée du peuple du Kirghizistan » a pour objectif la prise de conscience et la protection des intérêts des minorités ethniques qui, avec les Kirghizes, constituent le peuple du Kirghizistan.</w:t>
      </w:r>
    </w:p>
    <w:p w:rsidR="00000000" w:rsidRDefault="00000000">
      <w:pPr>
        <w:pStyle w:val="Heading2"/>
        <w:spacing w:after="220"/>
        <w:rPr>
          <w:bCs/>
          <w:szCs w:val="24"/>
          <w:lang w:val="fr-FR" w:eastAsia="fr-FR"/>
        </w:rPr>
      </w:pPr>
      <w:r>
        <w:rPr>
          <w:bCs/>
          <w:szCs w:val="24"/>
          <w:lang w:val="fr-FR" w:eastAsia="fr-FR"/>
        </w:rPr>
        <w:br w:type="page"/>
        <w:t>ANNEXES</w:t>
      </w:r>
    </w:p>
    <w:p w:rsidR="00000000" w:rsidRDefault="00000000">
      <w:pPr>
        <w:pStyle w:val="Heading1"/>
        <w:spacing w:after="220"/>
        <w:rPr>
          <w:bCs/>
          <w:caps w:val="0"/>
          <w:szCs w:val="24"/>
          <w:lang w:val="fr-FR" w:eastAsia="fr-FR"/>
        </w:rPr>
      </w:pPr>
      <w:r>
        <w:rPr>
          <w:bCs/>
          <w:caps w:val="0"/>
          <w:szCs w:val="24"/>
          <w:lang w:val="fr-FR" w:eastAsia="fr-FR"/>
        </w:rPr>
        <w:t>Annexe I</w:t>
      </w:r>
    </w:p>
    <w:p w:rsidR="00000000" w:rsidRDefault="00000000">
      <w:pPr>
        <w:pStyle w:val="Heading1"/>
        <w:spacing w:after="220"/>
        <w:rPr>
          <w:bCs/>
          <w:caps w:val="0"/>
          <w:szCs w:val="24"/>
          <w:lang w:val="fr-FR" w:eastAsia="fr-FR"/>
        </w:rPr>
      </w:pPr>
      <w:r>
        <w:rPr>
          <w:bCs/>
          <w:caps w:val="0"/>
          <w:szCs w:val="24"/>
          <w:lang w:val="fr-FR" w:eastAsia="fr-FR"/>
        </w:rPr>
        <w:t>Tableaux statistiques</w:t>
      </w:r>
    </w:p>
    <w:p w:rsidR="00000000" w:rsidRDefault="00000000">
      <w:pPr>
        <w:pStyle w:val="Heading2"/>
        <w:spacing w:after="220"/>
        <w:rPr>
          <w:lang w:val="fr-FR"/>
        </w:rPr>
      </w:pPr>
      <w:r>
        <w:rPr>
          <w:lang w:val="fr-FR"/>
        </w:rPr>
        <w:t>Tableau 1</w:t>
      </w:r>
    </w:p>
    <w:p w:rsidR="00000000" w:rsidRDefault="00000000">
      <w:pPr>
        <w:pStyle w:val="Heading2"/>
        <w:spacing w:after="220"/>
      </w:pPr>
      <w:r>
        <w:t>Nombre d’établissements scolaires financés par le budget de l’État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134"/>
        <w:gridCol w:w="1134"/>
        <w:gridCol w:w="1134"/>
        <w:gridCol w:w="1134"/>
        <w:gridCol w:w="1701"/>
      </w:tblGrid>
      <w:tr w:rsidR="00000000">
        <w:tblPrEx>
          <w:tblCellMar>
            <w:top w:w="0" w:type="dxa"/>
            <w:bottom w:w="0" w:type="dxa"/>
          </w:tblCellMar>
        </w:tblPrEx>
        <w:tc>
          <w:tcPr>
            <w:tcW w:w="3119" w:type="dxa"/>
          </w:tcPr>
          <w:p w:rsidR="00000000" w:rsidRDefault="00000000">
            <w:pPr>
              <w:rPr>
                <w:sz w:val="20"/>
                <w:szCs w:val="20"/>
              </w:rPr>
            </w:pPr>
          </w:p>
        </w:tc>
        <w:tc>
          <w:tcPr>
            <w:tcW w:w="1134" w:type="dxa"/>
          </w:tcPr>
          <w:p w:rsidR="00000000" w:rsidRDefault="00000000">
            <w:pPr>
              <w:jc w:val="center"/>
              <w:rPr>
                <w:sz w:val="20"/>
                <w:szCs w:val="20"/>
              </w:rPr>
            </w:pPr>
            <w:r>
              <w:rPr>
                <w:sz w:val="20"/>
                <w:szCs w:val="20"/>
              </w:rPr>
              <w:t>1997</w:t>
            </w:r>
          </w:p>
        </w:tc>
        <w:tc>
          <w:tcPr>
            <w:tcW w:w="1134" w:type="dxa"/>
          </w:tcPr>
          <w:p w:rsidR="00000000" w:rsidRDefault="00000000">
            <w:pPr>
              <w:jc w:val="center"/>
              <w:rPr>
                <w:sz w:val="20"/>
                <w:szCs w:val="20"/>
              </w:rPr>
            </w:pPr>
            <w:r>
              <w:rPr>
                <w:sz w:val="20"/>
                <w:szCs w:val="20"/>
              </w:rPr>
              <w:t>1998</w:t>
            </w:r>
          </w:p>
        </w:tc>
        <w:tc>
          <w:tcPr>
            <w:tcW w:w="1134" w:type="dxa"/>
          </w:tcPr>
          <w:p w:rsidR="00000000" w:rsidRDefault="00000000">
            <w:pPr>
              <w:jc w:val="center"/>
              <w:rPr>
                <w:sz w:val="20"/>
                <w:szCs w:val="20"/>
              </w:rPr>
            </w:pPr>
            <w:r>
              <w:rPr>
                <w:sz w:val="20"/>
                <w:szCs w:val="20"/>
              </w:rPr>
              <w:t>1999</w:t>
            </w:r>
          </w:p>
        </w:tc>
        <w:tc>
          <w:tcPr>
            <w:tcW w:w="1134" w:type="dxa"/>
          </w:tcPr>
          <w:p w:rsidR="00000000" w:rsidRDefault="00000000">
            <w:pPr>
              <w:jc w:val="center"/>
              <w:rPr>
                <w:sz w:val="20"/>
                <w:szCs w:val="20"/>
              </w:rPr>
            </w:pPr>
            <w:r>
              <w:rPr>
                <w:sz w:val="20"/>
                <w:szCs w:val="20"/>
              </w:rPr>
              <w:t>2000</w:t>
            </w:r>
          </w:p>
        </w:tc>
        <w:tc>
          <w:tcPr>
            <w:tcW w:w="1701" w:type="dxa"/>
          </w:tcPr>
          <w:p w:rsidR="00000000" w:rsidRDefault="00000000">
            <w:pPr>
              <w:rPr>
                <w:sz w:val="20"/>
                <w:szCs w:val="20"/>
              </w:rPr>
            </w:pPr>
            <w:r>
              <w:rPr>
                <w:sz w:val="20"/>
                <w:szCs w:val="20"/>
              </w:rPr>
              <w:t>2001, budgété</w:t>
            </w:r>
          </w:p>
        </w:tc>
      </w:tr>
      <w:tr w:rsidR="00000000">
        <w:tblPrEx>
          <w:tblCellMar>
            <w:top w:w="0" w:type="dxa"/>
            <w:bottom w:w="0" w:type="dxa"/>
          </w:tblCellMar>
        </w:tblPrEx>
        <w:trPr>
          <w:cantSplit/>
        </w:trPr>
        <w:tc>
          <w:tcPr>
            <w:tcW w:w="9356" w:type="dxa"/>
            <w:gridSpan w:val="6"/>
            <w:vAlign w:val="center"/>
          </w:tcPr>
          <w:p w:rsidR="00000000" w:rsidRDefault="00000000">
            <w:pPr>
              <w:pStyle w:val="Header"/>
              <w:tabs>
                <w:tab w:val="clear" w:pos="4320"/>
                <w:tab w:val="clear" w:pos="8640"/>
              </w:tabs>
              <w:spacing w:after="0"/>
              <w:jc w:val="center"/>
              <w:rPr>
                <w:sz w:val="20"/>
                <w:lang w:val="fr-FR"/>
              </w:rPr>
            </w:pPr>
            <w:r>
              <w:rPr>
                <w:sz w:val="20"/>
                <w:lang w:val="fr-FR"/>
              </w:rPr>
              <w:t>Budget local</w:t>
            </w:r>
          </w:p>
        </w:tc>
      </w:tr>
      <w:tr w:rsidR="00000000">
        <w:tblPrEx>
          <w:tblCellMar>
            <w:top w:w="0" w:type="dxa"/>
            <w:bottom w:w="0" w:type="dxa"/>
          </w:tblCellMar>
        </w:tblPrEx>
        <w:tc>
          <w:tcPr>
            <w:tcW w:w="3119" w:type="dxa"/>
            <w:tcBorders>
              <w:bottom w:val="nil"/>
            </w:tcBorders>
          </w:tcPr>
          <w:p w:rsidR="00000000" w:rsidRDefault="00000000">
            <w:pPr>
              <w:pStyle w:val="Header"/>
              <w:tabs>
                <w:tab w:val="clear" w:pos="4320"/>
                <w:tab w:val="clear" w:pos="8640"/>
              </w:tabs>
              <w:spacing w:after="0"/>
              <w:rPr>
                <w:sz w:val="20"/>
                <w:lang w:val="fr-FR"/>
              </w:rPr>
            </w:pPr>
            <w:r>
              <w:rPr>
                <w:sz w:val="20"/>
                <w:lang w:val="fr-FR"/>
              </w:rPr>
              <w:t>Établissements préscolaires</w:t>
            </w:r>
          </w:p>
        </w:tc>
        <w:tc>
          <w:tcPr>
            <w:tcW w:w="1134" w:type="dxa"/>
            <w:tcBorders>
              <w:bottom w:val="nil"/>
            </w:tcBorders>
          </w:tcPr>
          <w:p w:rsidR="00000000" w:rsidRDefault="00000000">
            <w:pPr>
              <w:jc w:val="right"/>
              <w:rPr>
                <w:sz w:val="20"/>
                <w:szCs w:val="20"/>
              </w:rPr>
            </w:pPr>
            <w:r>
              <w:rPr>
                <w:sz w:val="20"/>
                <w:szCs w:val="20"/>
              </w:rPr>
              <w:t>377</w:t>
            </w:r>
          </w:p>
        </w:tc>
        <w:tc>
          <w:tcPr>
            <w:tcW w:w="1134" w:type="dxa"/>
            <w:tcBorders>
              <w:bottom w:val="nil"/>
            </w:tcBorders>
          </w:tcPr>
          <w:p w:rsidR="00000000" w:rsidRDefault="00000000">
            <w:pPr>
              <w:jc w:val="right"/>
              <w:rPr>
                <w:sz w:val="20"/>
                <w:szCs w:val="20"/>
              </w:rPr>
            </w:pPr>
            <w:r>
              <w:rPr>
                <w:sz w:val="20"/>
                <w:szCs w:val="20"/>
              </w:rPr>
              <w:t>380</w:t>
            </w:r>
          </w:p>
        </w:tc>
        <w:tc>
          <w:tcPr>
            <w:tcW w:w="1134" w:type="dxa"/>
            <w:tcBorders>
              <w:bottom w:val="nil"/>
            </w:tcBorders>
          </w:tcPr>
          <w:p w:rsidR="00000000" w:rsidRDefault="00000000">
            <w:pPr>
              <w:jc w:val="right"/>
              <w:rPr>
                <w:sz w:val="20"/>
                <w:szCs w:val="20"/>
              </w:rPr>
            </w:pPr>
            <w:r>
              <w:rPr>
                <w:sz w:val="20"/>
                <w:szCs w:val="20"/>
              </w:rPr>
              <w:t>381</w:t>
            </w:r>
          </w:p>
        </w:tc>
        <w:tc>
          <w:tcPr>
            <w:tcW w:w="1134" w:type="dxa"/>
            <w:tcBorders>
              <w:bottom w:val="nil"/>
            </w:tcBorders>
          </w:tcPr>
          <w:p w:rsidR="00000000" w:rsidRDefault="00000000">
            <w:pPr>
              <w:jc w:val="right"/>
              <w:rPr>
                <w:sz w:val="20"/>
                <w:szCs w:val="20"/>
              </w:rPr>
            </w:pPr>
            <w:r>
              <w:rPr>
                <w:sz w:val="20"/>
                <w:szCs w:val="20"/>
              </w:rPr>
              <w:t>384</w:t>
            </w:r>
          </w:p>
        </w:tc>
        <w:tc>
          <w:tcPr>
            <w:tcW w:w="1701" w:type="dxa"/>
            <w:tcBorders>
              <w:bottom w:val="nil"/>
            </w:tcBorders>
          </w:tcPr>
          <w:p w:rsidR="00000000" w:rsidRDefault="00000000">
            <w:pPr>
              <w:ind w:right="428"/>
              <w:jc w:val="right"/>
              <w:rPr>
                <w:sz w:val="20"/>
                <w:szCs w:val="20"/>
              </w:rPr>
            </w:pPr>
            <w:r>
              <w:rPr>
                <w:sz w:val="20"/>
                <w:szCs w:val="20"/>
              </w:rPr>
              <w:t xml:space="preserve">387 </w:t>
            </w: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spacing w:after="0"/>
              <w:rPr>
                <w:sz w:val="20"/>
                <w:lang w:val="fr-FR"/>
              </w:rPr>
            </w:pPr>
            <w:r>
              <w:rPr>
                <w:sz w:val="20"/>
                <w:lang w:val="fr-FR"/>
              </w:rPr>
              <w:t>Enfants</w:t>
            </w:r>
          </w:p>
        </w:tc>
        <w:tc>
          <w:tcPr>
            <w:tcW w:w="1134" w:type="dxa"/>
            <w:tcBorders>
              <w:top w:val="nil"/>
              <w:bottom w:val="nil"/>
            </w:tcBorders>
          </w:tcPr>
          <w:p w:rsidR="00000000" w:rsidRDefault="00000000">
            <w:pPr>
              <w:jc w:val="right"/>
              <w:rPr>
                <w:sz w:val="20"/>
                <w:szCs w:val="20"/>
              </w:rPr>
            </w:pPr>
            <w:r>
              <w:rPr>
                <w:sz w:val="20"/>
                <w:szCs w:val="20"/>
              </w:rPr>
              <w:t>41 385</w:t>
            </w:r>
          </w:p>
        </w:tc>
        <w:tc>
          <w:tcPr>
            <w:tcW w:w="1134" w:type="dxa"/>
            <w:tcBorders>
              <w:top w:val="nil"/>
              <w:bottom w:val="nil"/>
            </w:tcBorders>
          </w:tcPr>
          <w:p w:rsidR="00000000" w:rsidRDefault="00000000">
            <w:pPr>
              <w:jc w:val="right"/>
              <w:rPr>
                <w:sz w:val="20"/>
                <w:szCs w:val="20"/>
              </w:rPr>
            </w:pPr>
            <w:r>
              <w:rPr>
                <w:sz w:val="20"/>
                <w:szCs w:val="20"/>
              </w:rPr>
              <w:t>41 526</w:t>
            </w:r>
          </w:p>
        </w:tc>
        <w:tc>
          <w:tcPr>
            <w:tcW w:w="1134" w:type="dxa"/>
            <w:tcBorders>
              <w:top w:val="nil"/>
              <w:bottom w:val="nil"/>
            </w:tcBorders>
          </w:tcPr>
          <w:p w:rsidR="00000000" w:rsidRDefault="00000000">
            <w:pPr>
              <w:jc w:val="right"/>
              <w:rPr>
                <w:sz w:val="20"/>
                <w:szCs w:val="20"/>
              </w:rPr>
            </w:pPr>
            <w:r>
              <w:rPr>
                <w:sz w:val="20"/>
                <w:szCs w:val="20"/>
              </w:rPr>
              <w:t>40 639</w:t>
            </w:r>
          </w:p>
        </w:tc>
        <w:tc>
          <w:tcPr>
            <w:tcW w:w="1134" w:type="dxa"/>
            <w:tcBorders>
              <w:top w:val="nil"/>
              <w:bottom w:val="nil"/>
            </w:tcBorders>
          </w:tcPr>
          <w:p w:rsidR="00000000" w:rsidRDefault="00000000">
            <w:pPr>
              <w:jc w:val="right"/>
              <w:rPr>
                <w:sz w:val="20"/>
                <w:szCs w:val="20"/>
              </w:rPr>
            </w:pPr>
            <w:r>
              <w:rPr>
                <w:sz w:val="20"/>
                <w:szCs w:val="20"/>
              </w:rPr>
              <w:t>39 357</w:t>
            </w:r>
          </w:p>
        </w:tc>
        <w:tc>
          <w:tcPr>
            <w:tcW w:w="1701" w:type="dxa"/>
            <w:tcBorders>
              <w:top w:val="nil"/>
              <w:bottom w:val="nil"/>
            </w:tcBorders>
          </w:tcPr>
          <w:p w:rsidR="00000000" w:rsidRDefault="00000000">
            <w:pPr>
              <w:ind w:right="428"/>
              <w:jc w:val="right"/>
              <w:rPr>
                <w:sz w:val="20"/>
                <w:szCs w:val="20"/>
              </w:rPr>
            </w:pPr>
            <w:r>
              <w:rPr>
                <w:sz w:val="20"/>
                <w:szCs w:val="20"/>
              </w:rPr>
              <w:t xml:space="preserve">40 487 </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Écoles</w:t>
            </w:r>
          </w:p>
        </w:tc>
        <w:tc>
          <w:tcPr>
            <w:tcW w:w="1134" w:type="dxa"/>
            <w:tcBorders>
              <w:top w:val="nil"/>
              <w:bottom w:val="nil"/>
            </w:tcBorders>
          </w:tcPr>
          <w:p w:rsidR="00000000" w:rsidRDefault="00000000">
            <w:pPr>
              <w:jc w:val="right"/>
              <w:rPr>
                <w:sz w:val="20"/>
                <w:szCs w:val="20"/>
              </w:rPr>
            </w:pPr>
            <w:r>
              <w:rPr>
                <w:sz w:val="20"/>
                <w:szCs w:val="20"/>
              </w:rPr>
              <w:t>1 844</w:t>
            </w:r>
          </w:p>
        </w:tc>
        <w:tc>
          <w:tcPr>
            <w:tcW w:w="1134" w:type="dxa"/>
            <w:tcBorders>
              <w:top w:val="nil"/>
              <w:bottom w:val="nil"/>
            </w:tcBorders>
          </w:tcPr>
          <w:p w:rsidR="00000000" w:rsidRDefault="00000000">
            <w:pPr>
              <w:jc w:val="right"/>
              <w:rPr>
                <w:sz w:val="20"/>
                <w:szCs w:val="20"/>
              </w:rPr>
            </w:pPr>
            <w:r>
              <w:rPr>
                <w:sz w:val="20"/>
                <w:szCs w:val="20"/>
              </w:rPr>
              <w:t>1 886</w:t>
            </w:r>
          </w:p>
        </w:tc>
        <w:tc>
          <w:tcPr>
            <w:tcW w:w="1134" w:type="dxa"/>
            <w:tcBorders>
              <w:top w:val="nil"/>
              <w:bottom w:val="nil"/>
            </w:tcBorders>
          </w:tcPr>
          <w:p w:rsidR="00000000" w:rsidRDefault="00000000">
            <w:pPr>
              <w:jc w:val="right"/>
              <w:rPr>
                <w:sz w:val="20"/>
                <w:szCs w:val="20"/>
              </w:rPr>
            </w:pPr>
            <w:r>
              <w:rPr>
                <w:sz w:val="20"/>
                <w:szCs w:val="20"/>
              </w:rPr>
              <w:t>1 898</w:t>
            </w:r>
          </w:p>
        </w:tc>
        <w:tc>
          <w:tcPr>
            <w:tcW w:w="1134" w:type="dxa"/>
            <w:tcBorders>
              <w:top w:val="nil"/>
              <w:bottom w:val="nil"/>
            </w:tcBorders>
          </w:tcPr>
          <w:p w:rsidR="00000000" w:rsidRDefault="00000000">
            <w:pPr>
              <w:jc w:val="right"/>
              <w:rPr>
                <w:sz w:val="20"/>
                <w:szCs w:val="20"/>
              </w:rPr>
            </w:pPr>
            <w:r>
              <w:rPr>
                <w:sz w:val="20"/>
                <w:szCs w:val="20"/>
              </w:rPr>
              <w:t>1 922</w:t>
            </w:r>
          </w:p>
        </w:tc>
        <w:tc>
          <w:tcPr>
            <w:tcW w:w="1701" w:type="dxa"/>
            <w:tcBorders>
              <w:top w:val="nil"/>
              <w:bottom w:val="nil"/>
            </w:tcBorders>
          </w:tcPr>
          <w:p w:rsidR="00000000" w:rsidRDefault="00000000">
            <w:pPr>
              <w:ind w:right="428"/>
              <w:jc w:val="right"/>
              <w:rPr>
                <w:sz w:val="20"/>
                <w:szCs w:val="20"/>
              </w:rPr>
            </w:pPr>
            <w:r>
              <w:rPr>
                <w:sz w:val="20"/>
                <w:szCs w:val="20"/>
              </w:rPr>
              <w:t xml:space="preserve">1 928 </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Élèves</w:t>
            </w:r>
          </w:p>
        </w:tc>
        <w:tc>
          <w:tcPr>
            <w:tcW w:w="1134" w:type="dxa"/>
            <w:tcBorders>
              <w:top w:val="nil"/>
              <w:bottom w:val="nil"/>
            </w:tcBorders>
          </w:tcPr>
          <w:p w:rsidR="00000000" w:rsidRDefault="00000000">
            <w:pPr>
              <w:jc w:val="right"/>
              <w:rPr>
                <w:sz w:val="20"/>
                <w:szCs w:val="20"/>
              </w:rPr>
            </w:pPr>
            <w:r>
              <w:rPr>
                <w:sz w:val="20"/>
                <w:szCs w:val="20"/>
              </w:rPr>
              <w:t>1 033,2</w:t>
            </w:r>
          </w:p>
        </w:tc>
        <w:tc>
          <w:tcPr>
            <w:tcW w:w="1134" w:type="dxa"/>
            <w:tcBorders>
              <w:top w:val="nil"/>
              <w:bottom w:val="nil"/>
            </w:tcBorders>
          </w:tcPr>
          <w:p w:rsidR="00000000" w:rsidRDefault="00000000">
            <w:pPr>
              <w:jc w:val="right"/>
              <w:rPr>
                <w:sz w:val="20"/>
                <w:szCs w:val="20"/>
              </w:rPr>
            </w:pPr>
            <w:r>
              <w:rPr>
                <w:sz w:val="20"/>
                <w:szCs w:val="20"/>
              </w:rPr>
              <w:t>1 058</w:t>
            </w:r>
          </w:p>
        </w:tc>
        <w:tc>
          <w:tcPr>
            <w:tcW w:w="1134" w:type="dxa"/>
            <w:tcBorders>
              <w:top w:val="nil"/>
              <w:bottom w:val="nil"/>
            </w:tcBorders>
          </w:tcPr>
          <w:p w:rsidR="00000000" w:rsidRDefault="00000000">
            <w:pPr>
              <w:jc w:val="right"/>
              <w:rPr>
                <w:sz w:val="20"/>
                <w:szCs w:val="20"/>
              </w:rPr>
            </w:pPr>
            <w:r>
              <w:rPr>
                <w:sz w:val="20"/>
                <w:szCs w:val="20"/>
              </w:rPr>
              <w:t>1 089</w:t>
            </w:r>
          </w:p>
        </w:tc>
        <w:tc>
          <w:tcPr>
            <w:tcW w:w="1134" w:type="dxa"/>
            <w:tcBorders>
              <w:top w:val="nil"/>
              <w:bottom w:val="nil"/>
            </w:tcBorders>
          </w:tcPr>
          <w:p w:rsidR="00000000" w:rsidRDefault="00000000">
            <w:pPr>
              <w:jc w:val="right"/>
              <w:rPr>
                <w:sz w:val="20"/>
                <w:szCs w:val="20"/>
              </w:rPr>
            </w:pPr>
            <w:r>
              <w:rPr>
                <w:sz w:val="20"/>
                <w:szCs w:val="20"/>
              </w:rPr>
              <w:t>1 094</w:t>
            </w:r>
          </w:p>
        </w:tc>
        <w:tc>
          <w:tcPr>
            <w:tcW w:w="1701" w:type="dxa"/>
            <w:tcBorders>
              <w:top w:val="nil"/>
              <w:bottom w:val="nil"/>
            </w:tcBorders>
          </w:tcPr>
          <w:p w:rsidR="00000000" w:rsidRDefault="00000000">
            <w:pPr>
              <w:ind w:right="428"/>
              <w:jc w:val="right"/>
              <w:rPr>
                <w:sz w:val="20"/>
                <w:szCs w:val="20"/>
              </w:rPr>
            </w:pPr>
            <w:r>
              <w:rPr>
                <w:sz w:val="20"/>
                <w:szCs w:val="20"/>
              </w:rPr>
              <w:t xml:space="preserve">1 121 </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Internats</w:t>
            </w:r>
          </w:p>
        </w:tc>
        <w:tc>
          <w:tcPr>
            <w:tcW w:w="1134" w:type="dxa"/>
            <w:tcBorders>
              <w:top w:val="nil"/>
              <w:bottom w:val="nil"/>
            </w:tcBorders>
          </w:tcPr>
          <w:p w:rsidR="00000000" w:rsidRDefault="00000000">
            <w:pPr>
              <w:jc w:val="right"/>
              <w:rPr>
                <w:sz w:val="20"/>
                <w:szCs w:val="20"/>
              </w:rPr>
            </w:pPr>
            <w:r>
              <w:rPr>
                <w:sz w:val="20"/>
                <w:szCs w:val="20"/>
              </w:rPr>
              <w:t>29</w:t>
            </w:r>
          </w:p>
        </w:tc>
        <w:tc>
          <w:tcPr>
            <w:tcW w:w="1134" w:type="dxa"/>
            <w:tcBorders>
              <w:top w:val="nil"/>
              <w:bottom w:val="nil"/>
            </w:tcBorders>
          </w:tcPr>
          <w:p w:rsidR="00000000" w:rsidRDefault="00000000">
            <w:pPr>
              <w:jc w:val="right"/>
              <w:rPr>
                <w:sz w:val="20"/>
                <w:szCs w:val="20"/>
              </w:rPr>
            </w:pPr>
            <w:r>
              <w:rPr>
                <w:sz w:val="20"/>
                <w:szCs w:val="20"/>
              </w:rPr>
              <w:t>30</w:t>
            </w:r>
          </w:p>
        </w:tc>
        <w:tc>
          <w:tcPr>
            <w:tcW w:w="1134" w:type="dxa"/>
            <w:tcBorders>
              <w:top w:val="nil"/>
              <w:bottom w:val="nil"/>
            </w:tcBorders>
          </w:tcPr>
          <w:p w:rsidR="00000000" w:rsidRDefault="00000000">
            <w:pPr>
              <w:jc w:val="right"/>
              <w:rPr>
                <w:sz w:val="20"/>
                <w:szCs w:val="20"/>
              </w:rPr>
            </w:pPr>
            <w:r>
              <w:rPr>
                <w:sz w:val="20"/>
                <w:szCs w:val="20"/>
              </w:rPr>
              <w:t>30</w:t>
            </w:r>
          </w:p>
        </w:tc>
        <w:tc>
          <w:tcPr>
            <w:tcW w:w="1134" w:type="dxa"/>
            <w:tcBorders>
              <w:top w:val="nil"/>
              <w:bottom w:val="nil"/>
            </w:tcBorders>
          </w:tcPr>
          <w:p w:rsidR="00000000" w:rsidRDefault="00000000">
            <w:pPr>
              <w:jc w:val="right"/>
              <w:rPr>
                <w:sz w:val="20"/>
                <w:szCs w:val="20"/>
              </w:rPr>
            </w:pPr>
            <w:r>
              <w:rPr>
                <w:sz w:val="20"/>
                <w:szCs w:val="20"/>
              </w:rPr>
              <w:t>32</w:t>
            </w:r>
          </w:p>
        </w:tc>
        <w:tc>
          <w:tcPr>
            <w:tcW w:w="1701" w:type="dxa"/>
            <w:tcBorders>
              <w:top w:val="nil"/>
              <w:bottom w:val="nil"/>
            </w:tcBorders>
          </w:tcPr>
          <w:p w:rsidR="00000000" w:rsidRDefault="00000000">
            <w:pPr>
              <w:ind w:right="428"/>
              <w:jc w:val="right"/>
              <w:rPr>
                <w:sz w:val="20"/>
                <w:szCs w:val="20"/>
              </w:rPr>
            </w:pPr>
            <w:r>
              <w:rPr>
                <w:sz w:val="20"/>
                <w:szCs w:val="20"/>
              </w:rPr>
              <w:t xml:space="preserve">32 </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Élèves</w:t>
            </w:r>
          </w:p>
        </w:tc>
        <w:tc>
          <w:tcPr>
            <w:tcW w:w="1134" w:type="dxa"/>
            <w:tcBorders>
              <w:top w:val="nil"/>
              <w:bottom w:val="nil"/>
            </w:tcBorders>
          </w:tcPr>
          <w:p w:rsidR="00000000" w:rsidRDefault="00000000">
            <w:pPr>
              <w:jc w:val="right"/>
              <w:rPr>
                <w:sz w:val="20"/>
                <w:szCs w:val="20"/>
              </w:rPr>
            </w:pPr>
            <w:r>
              <w:rPr>
                <w:sz w:val="20"/>
                <w:szCs w:val="20"/>
              </w:rPr>
              <w:t>7</w:t>
            </w:r>
          </w:p>
        </w:tc>
        <w:tc>
          <w:tcPr>
            <w:tcW w:w="1134" w:type="dxa"/>
            <w:tcBorders>
              <w:top w:val="nil"/>
              <w:bottom w:val="nil"/>
            </w:tcBorders>
          </w:tcPr>
          <w:p w:rsidR="00000000" w:rsidRDefault="00000000">
            <w:pPr>
              <w:jc w:val="right"/>
              <w:rPr>
                <w:sz w:val="20"/>
                <w:szCs w:val="20"/>
              </w:rPr>
            </w:pPr>
            <w:r>
              <w:rPr>
                <w:sz w:val="20"/>
                <w:szCs w:val="20"/>
              </w:rPr>
              <w:t>7</w:t>
            </w:r>
          </w:p>
        </w:tc>
        <w:tc>
          <w:tcPr>
            <w:tcW w:w="1134" w:type="dxa"/>
            <w:tcBorders>
              <w:top w:val="nil"/>
              <w:bottom w:val="nil"/>
            </w:tcBorders>
          </w:tcPr>
          <w:p w:rsidR="00000000" w:rsidRDefault="00000000">
            <w:pPr>
              <w:jc w:val="right"/>
              <w:rPr>
                <w:sz w:val="20"/>
                <w:szCs w:val="20"/>
              </w:rPr>
            </w:pPr>
            <w:r>
              <w:rPr>
                <w:sz w:val="20"/>
                <w:szCs w:val="20"/>
              </w:rPr>
              <w:t>6</w:t>
            </w:r>
          </w:p>
        </w:tc>
        <w:tc>
          <w:tcPr>
            <w:tcW w:w="1134" w:type="dxa"/>
            <w:tcBorders>
              <w:top w:val="nil"/>
              <w:bottom w:val="nil"/>
            </w:tcBorders>
          </w:tcPr>
          <w:p w:rsidR="00000000" w:rsidRDefault="00000000">
            <w:pPr>
              <w:jc w:val="right"/>
              <w:rPr>
                <w:sz w:val="20"/>
                <w:szCs w:val="20"/>
              </w:rPr>
            </w:pPr>
            <w:r>
              <w:rPr>
                <w:sz w:val="20"/>
                <w:szCs w:val="20"/>
              </w:rPr>
              <w:t>6</w:t>
            </w:r>
          </w:p>
        </w:tc>
        <w:tc>
          <w:tcPr>
            <w:tcW w:w="1701" w:type="dxa"/>
            <w:tcBorders>
              <w:top w:val="nil"/>
              <w:bottom w:val="nil"/>
            </w:tcBorders>
          </w:tcPr>
          <w:p w:rsidR="00000000" w:rsidRDefault="00000000">
            <w:pPr>
              <w:ind w:right="428"/>
              <w:jc w:val="right"/>
              <w:rPr>
                <w:sz w:val="20"/>
                <w:szCs w:val="20"/>
              </w:rPr>
            </w:pPr>
            <w:r>
              <w:rPr>
                <w:sz w:val="20"/>
                <w:szCs w:val="20"/>
              </w:rPr>
              <w:t xml:space="preserve">7 </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Écoles de musique</w:t>
            </w:r>
          </w:p>
        </w:tc>
        <w:tc>
          <w:tcPr>
            <w:tcW w:w="1134" w:type="dxa"/>
            <w:tcBorders>
              <w:top w:val="nil"/>
              <w:bottom w:val="nil"/>
            </w:tcBorders>
          </w:tcPr>
          <w:p w:rsidR="00000000" w:rsidRDefault="00000000">
            <w:pPr>
              <w:jc w:val="right"/>
              <w:rPr>
                <w:sz w:val="20"/>
                <w:szCs w:val="20"/>
              </w:rPr>
            </w:pPr>
            <w:r>
              <w:rPr>
                <w:sz w:val="20"/>
                <w:szCs w:val="20"/>
              </w:rPr>
              <w:t>82</w:t>
            </w:r>
          </w:p>
        </w:tc>
        <w:tc>
          <w:tcPr>
            <w:tcW w:w="1134" w:type="dxa"/>
            <w:tcBorders>
              <w:top w:val="nil"/>
              <w:bottom w:val="nil"/>
            </w:tcBorders>
          </w:tcPr>
          <w:p w:rsidR="00000000" w:rsidRDefault="00000000">
            <w:pPr>
              <w:jc w:val="right"/>
              <w:rPr>
                <w:sz w:val="20"/>
                <w:szCs w:val="20"/>
              </w:rPr>
            </w:pPr>
            <w:r>
              <w:rPr>
                <w:sz w:val="20"/>
                <w:szCs w:val="20"/>
              </w:rPr>
              <w:t>86</w:t>
            </w:r>
          </w:p>
        </w:tc>
        <w:tc>
          <w:tcPr>
            <w:tcW w:w="1134" w:type="dxa"/>
            <w:tcBorders>
              <w:top w:val="nil"/>
              <w:bottom w:val="nil"/>
            </w:tcBorders>
          </w:tcPr>
          <w:p w:rsidR="00000000" w:rsidRDefault="00000000">
            <w:pPr>
              <w:jc w:val="right"/>
              <w:rPr>
                <w:sz w:val="20"/>
                <w:szCs w:val="20"/>
              </w:rPr>
            </w:pPr>
            <w:r>
              <w:rPr>
                <w:sz w:val="20"/>
                <w:szCs w:val="20"/>
              </w:rPr>
              <w:t>88</w:t>
            </w:r>
          </w:p>
        </w:tc>
        <w:tc>
          <w:tcPr>
            <w:tcW w:w="1134" w:type="dxa"/>
            <w:tcBorders>
              <w:top w:val="nil"/>
              <w:bottom w:val="nil"/>
            </w:tcBorders>
          </w:tcPr>
          <w:p w:rsidR="00000000" w:rsidRDefault="00000000">
            <w:pPr>
              <w:jc w:val="right"/>
              <w:rPr>
                <w:sz w:val="20"/>
                <w:szCs w:val="20"/>
              </w:rPr>
            </w:pPr>
            <w:r>
              <w:rPr>
                <w:sz w:val="20"/>
                <w:szCs w:val="20"/>
              </w:rPr>
              <w:t>85</w:t>
            </w:r>
          </w:p>
        </w:tc>
        <w:tc>
          <w:tcPr>
            <w:tcW w:w="1701" w:type="dxa"/>
            <w:tcBorders>
              <w:top w:val="nil"/>
              <w:bottom w:val="nil"/>
            </w:tcBorders>
          </w:tcPr>
          <w:p w:rsidR="00000000" w:rsidRDefault="00000000">
            <w:pPr>
              <w:ind w:right="428"/>
              <w:jc w:val="right"/>
              <w:rPr>
                <w:sz w:val="20"/>
                <w:szCs w:val="20"/>
              </w:rPr>
            </w:pPr>
            <w:r>
              <w:rPr>
                <w:sz w:val="20"/>
                <w:szCs w:val="20"/>
              </w:rPr>
              <w:t xml:space="preserve">86 </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Établissements d’activités</w:t>
            </w:r>
            <w:r>
              <w:rPr>
                <w:sz w:val="20"/>
                <w:szCs w:val="20"/>
              </w:rPr>
              <w:br/>
              <w:t xml:space="preserve">  extrascolaires</w:t>
            </w:r>
          </w:p>
        </w:tc>
        <w:tc>
          <w:tcPr>
            <w:tcW w:w="1134" w:type="dxa"/>
            <w:tcBorders>
              <w:top w:val="nil"/>
              <w:bottom w:val="nil"/>
            </w:tcBorders>
          </w:tcPr>
          <w:p w:rsidR="00000000" w:rsidRDefault="00000000">
            <w:pPr>
              <w:jc w:val="right"/>
              <w:rPr>
                <w:sz w:val="20"/>
                <w:szCs w:val="20"/>
              </w:rPr>
            </w:pPr>
          </w:p>
          <w:p w:rsidR="00000000" w:rsidRDefault="00000000">
            <w:pPr>
              <w:jc w:val="right"/>
              <w:rPr>
                <w:sz w:val="20"/>
                <w:szCs w:val="20"/>
              </w:rPr>
            </w:pPr>
            <w:r>
              <w:rPr>
                <w:sz w:val="20"/>
                <w:szCs w:val="20"/>
              </w:rPr>
              <w:t>120</w:t>
            </w:r>
          </w:p>
        </w:tc>
        <w:tc>
          <w:tcPr>
            <w:tcW w:w="1134" w:type="dxa"/>
            <w:tcBorders>
              <w:top w:val="nil"/>
              <w:bottom w:val="nil"/>
            </w:tcBorders>
          </w:tcPr>
          <w:p w:rsidR="00000000" w:rsidRDefault="00000000">
            <w:pPr>
              <w:jc w:val="right"/>
              <w:rPr>
                <w:sz w:val="20"/>
                <w:szCs w:val="20"/>
              </w:rPr>
            </w:pPr>
          </w:p>
          <w:p w:rsidR="00000000" w:rsidRDefault="00000000">
            <w:pPr>
              <w:jc w:val="right"/>
              <w:rPr>
                <w:sz w:val="20"/>
                <w:szCs w:val="20"/>
              </w:rPr>
            </w:pPr>
            <w:r>
              <w:rPr>
                <w:sz w:val="20"/>
                <w:szCs w:val="20"/>
              </w:rPr>
              <w:t>129</w:t>
            </w:r>
          </w:p>
        </w:tc>
        <w:tc>
          <w:tcPr>
            <w:tcW w:w="1134" w:type="dxa"/>
            <w:tcBorders>
              <w:top w:val="nil"/>
              <w:bottom w:val="nil"/>
            </w:tcBorders>
          </w:tcPr>
          <w:p w:rsidR="00000000" w:rsidRDefault="00000000">
            <w:pPr>
              <w:jc w:val="right"/>
              <w:rPr>
                <w:sz w:val="20"/>
                <w:szCs w:val="20"/>
              </w:rPr>
            </w:pPr>
          </w:p>
          <w:p w:rsidR="00000000" w:rsidRDefault="00000000">
            <w:pPr>
              <w:jc w:val="right"/>
              <w:rPr>
                <w:sz w:val="20"/>
                <w:szCs w:val="20"/>
              </w:rPr>
            </w:pPr>
            <w:r>
              <w:rPr>
                <w:sz w:val="20"/>
                <w:szCs w:val="20"/>
              </w:rPr>
              <w:t>134</w:t>
            </w:r>
          </w:p>
        </w:tc>
        <w:tc>
          <w:tcPr>
            <w:tcW w:w="1134" w:type="dxa"/>
            <w:tcBorders>
              <w:top w:val="nil"/>
              <w:bottom w:val="nil"/>
            </w:tcBorders>
          </w:tcPr>
          <w:p w:rsidR="00000000" w:rsidRDefault="00000000">
            <w:pPr>
              <w:jc w:val="right"/>
              <w:rPr>
                <w:sz w:val="20"/>
                <w:szCs w:val="20"/>
              </w:rPr>
            </w:pPr>
          </w:p>
          <w:p w:rsidR="00000000" w:rsidRDefault="00000000">
            <w:pPr>
              <w:jc w:val="right"/>
              <w:rPr>
                <w:sz w:val="20"/>
                <w:szCs w:val="20"/>
              </w:rPr>
            </w:pPr>
            <w:r>
              <w:rPr>
                <w:sz w:val="20"/>
                <w:szCs w:val="20"/>
              </w:rPr>
              <w:t>136</w:t>
            </w:r>
          </w:p>
        </w:tc>
        <w:tc>
          <w:tcPr>
            <w:tcW w:w="1701" w:type="dxa"/>
            <w:tcBorders>
              <w:top w:val="nil"/>
              <w:bottom w:val="nil"/>
            </w:tcBorders>
          </w:tcPr>
          <w:p w:rsidR="00000000" w:rsidRDefault="00000000">
            <w:pPr>
              <w:ind w:right="428"/>
              <w:jc w:val="right"/>
              <w:rPr>
                <w:sz w:val="20"/>
                <w:szCs w:val="20"/>
              </w:rPr>
            </w:pPr>
          </w:p>
          <w:p w:rsidR="00000000" w:rsidRDefault="00000000">
            <w:pPr>
              <w:ind w:right="428"/>
              <w:jc w:val="right"/>
              <w:rPr>
                <w:sz w:val="20"/>
                <w:szCs w:val="20"/>
              </w:rPr>
            </w:pPr>
            <w:r>
              <w:rPr>
                <w:sz w:val="20"/>
                <w:szCs w:val="20"/>
              </w:rPr>
              <w:t xml:space="preserve">136 </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Écoles professionnelles</w:t>
            </w:r>
          </w:p>
        </w:tc>
        <w:tc>
          <w:tcPr>
            <w:tcW w:w="1134" w:type="dxa"/>
            <w:tcBorders>
              <w:top w:val="nil"/>
              <w:bottom w:val="nil"/>
            </w:tcBorders>
          </w:tcPr>
          <w:p w:rsidR="00000000" w:rsidRDefault="00000000">
            <w:pPr>
              <w:jc w:val="right"/>
              <w:rPr>
                <w:sz w:val="20"/>
                <w:szCs w:val="20"/>
              </w:rPr>
            </w:pPr>
            <w:r>
              <w:rPr>
                <w:sz w:val="20"/>
                <w:szCs w:val="20"/>
              </w:rPr>
              <w:t>50</w:t>
            </w:r>
          </w:p>
        </w:tc>
        <w:tc>
          <w:tcPr>
            <w:tcW w:w="1134" w:type="dxa"/>
            <w:tcBorders>
              <w:top w:val="nil"/>
              <w:bottom w:val="nil"/>
            </w:tcBorders>
          </w:tcPr>
          <w:p w:rsidR="00000000" w:rsidRDefault="00000000">
            <w:pPr>
              <w:jc w:val="right"/>
              <w:rPr>
                <w:sz w:val="20"/>
                <w:szCs w:val="20"/>
              </w:rPr>
            </w:pPr>
            <w:r>
              <w:rPr>
                <w:sz w:val="20"/>
                <w:szCs w:val="20"/>
              </w:rPr>
              <w:t>46</w:t>
            </w:r>
          </w:p>
        </w:tc>
        <w:tc>
          <w:tcPr>
            <w:tcW w:w="1134" w:type="dxa"/>
            <w:tcBorders>
              <w:top w:val="nil"/>
              <w:bottom w:val="nil"/>
            </w:tcBorders>
          </w:tcPr>
          <w:p w:rsidR="00000000" w:rsidRDefault="00000000">
            <w:pPr>
              <w:jc w:val="right"/>
              <w:rPr>
                <w:sz w:val="20"/>
                <w:szCs w:val="20"/>
              </w:rPr>
            </w:pPr>
            <w:r>
              <w:rPr>
                <w:sz w:val="20"/>
                <w:szCs w:val="20"/>
              </w:rPr>
              <w:t>47</w:t>
            </w:r>
          </w:p>
        </w:tc>
        <w:tc>
          <w:tcPr>
            <w:tcW w:w="1134" w:type="dxa"/>
            <w:tcBorders>
              <w:top w:val="nil"/>
              <w:bottom w:val="nil"/>
            </w:tcBorders>
          </w:tcPr>
          <w:p w:rsidR="00000000" w:rsidRDefault="00000000">
            <w:pPr>
              <w:jc w:val="right"/>
              <w:rPr>
                <w:sz w:val="20"/>
                <w:szCs w:val="20"/>
              </w:rPr>
            </w:pPr>
            <w:r>
              <w:rPr>
                <w:sz w:val="20"/>
                <w:szCs w:val="20"/>
              </w:rPr>
              <w:t>46</w:t>
            </w:r>
          </w:p>
        </w:tc>
        <w:tc>
          <w:tcPr>
            <w:tcW w:w="1701" w:type="dxa"/>
            <w:tcBorders>
              <w:top w:val="nil"/>
              <w:bottom w:val="nil"/>
            </w:tcBorders>
          </w:tcPr>
          <w:p w:rsidR="00000000" w:rsidRDefault="00000000">
            <w:pPr>
              <w:ind w:right="428"/>
              <w:jc w:val="right"/>
              <w:rPr>
                <w:sz w:val="20"/>
                <w:szCs w:val="20"/>
              </w:rPr>
            </w:pPr>
            <w:r>
              <w:rPr>
                <w:sz w:val="20"/>
                <w:szCs w:val="20"/>
              </w:rPr>
              <w:t xml:space="preserve">44 </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Écoles secondaires spécialisées</w:t>
            </w:r>
          </w:p>
        </w:tc>
        <w:tc>
          <w:tcPr>
            <w:tcW w:w="1134" w:type="dxa"/>
            <w:tcBorders>
              <w:top w:val="nil"/>
              <w:bottom w:val="nil"/>
            </w:tcBorders>
          </w:tcPr>
          <w:p w:rsidR="00000000" w:rsidRDefault="00000000">
            <w:pPr>
              <w:jc w:val="right"/>
              <w:rPr>
                <w:sz w:val="20"/>
                <w:szCs w:val="20"/>
              </w:rPr>
            </w:pPr>
            <w:r>
              <w:rPr>
                <w:sz w:val="20"/>
                <w:szCs w:val="20"/>
              </w:rPr>
              <w:t>16</w:t>
            </w:r>
          </w:p>
        </w:tc>
        <w:tc>
          <w:tcPr>
            <w:tcW w:w="1134" w:type="dxa"/>
            <w:tcBorders>
              <w:top w:val="nil"/>
              <w:bottom w:val="nil"/>
            </w:tcBorders>
          </w:tcPr>
          <w:p w:rsidR="00000000" w:rsidRDefault="00000000">
            <w:pPr>
              <w:jc w:val="right"/>
              <w:rPr>
                <w:sz w:val="20"/>
                <w:szCs w:val="20"/>
              </w:rPr>
            </w:pPr>
            <w:r>
              <w:rPr>
                <w:sz w:val="20"/>
                <w:szCs w:val="20"/>
              </w:rPr>
              <w:t>16</w:t>
            </w:r>
          </w:p>
        </w:tc>
        <w:tc>
          <w:tcPr>
            <w:tcW w:w="1134" w:type="dxa"/>
            <w:tcBorders>
              <w:top w:val="nil"/>
              <w:bottom w:val="nil"/>
            </w:tcBorders>
          </w:tcPr>
          <w:p w:rsidR="00000000" w:rsidRDefault="00000000">
            <w:pPr>
              <w:jc w:val="right"/>
              <w:rPr>
                <w:sz w:val="20"/>
                <w:szCs w:val="20"/>
              </w:rPr>
            </w:pPr>
            <w:r>
              <w:rPr>
                <w:sz w:val="20"/>
                <w:szCs w:val="20"/>
              </w:rPr>
              <w:t>16</w:t>
            </w:r>
          </w:p>
        </w:tc>
        <w:tc>
          <w:tcPr>
            <w:tcW w:w="1134" w:type="dxa"/>
            <w:tcBorders>
              <w:top w:val="nil"/>
              <w:bottom w:val="nil"/>
            </w:tcBorders>
          </w:tcPr>
          <w:p w:rsidR="00000000" w:rsidRDefault="00000000">
            <w:pPr>
              <w:jc w:val="right"/>
              <w:rPr>
                <w:sz w:val="20"/>
                <w:szCs w:val="20"/>
              </w:rPr>
            </w:pPr>
            <w:r>
              <w:rPr>
                <w:sz w:val="20"/>
                <w:szCs w:val="20"/>
              </w:rPr>
              <w:t>16</w:t>
            </w:r>
          </w:p>
        </w:tc>
        <w:tc>
          <w:tcPr>
            <w:tcW w:w="1701" w:type="dxa"/>
            <w:tcBorders>
              <w:top w:val="nil"/>
              <w:bottom w:val="nil"/>
            </w:tcBorders>
          </w:tcPr>
          <w:p w:rsidR="00000000" w:rsidRDefault="00000000">
            <w:pPr>
              <w:ind w:right="428"/>
              <w:jc w:val="right"/>
              <w:rPr>
                <w:sz w:val="20"/>
                <w:szCs w:val="20"/>
              </w:rPr>
            </w:pPr>
            <w:r>
              <w:rPr>
                <w:sz w:val="20"/>
                <w:szCs w:val="20"/>
              </w:rPr>
              <w:t xml:space="preserve">16 </w:t>
            </w:r>
          </w:p>
        </w:tc>
      </w:tr>
      <w:tr w:rsidR="00000000">
        <w:tblPrEx>
          <w:tblCellMar>
            <w:top w:w="0" w:type="dxa"/>
            <w:bottom w:w="0" w:type="dxa"/>
          </w:tblCellMar>
        </w:tblPrEx>
        <w:tc>
          <w:tcPr>
            <w:tcW w:w="3119" w:type="dxa"/>
            <w:tcBorders>
              <w:top w:val="nil"/>
            </w:tcBorders>
          </w:tcPr>
          <w:p w:rsidR="00000000" w:rsidRDefault="00000000">
            <w:pPr>
              <w:rPr>
                <w:sz w:val="20"/>
                <w:szCs w:val="20"/>
              </w:rPr>
            </w:pPr>
            <w:r>
              <w:rPr>
                <w:sz w:val="20"/>
                <w:szCs w:val="20"/>
              </w:rPr>
              <w:t xml:space="preserve">Établissements d’enseignement supérieur </w:t>
            </w:r>
          </w:p>
        </w:tc>
        <w:tc>
          <w:tcPr>
            <w:tcW w:w="1134" w:type="dxa"/>
            <w:tcBorders>
              <w:top w:val="nil"/>
            </w:tcBorders>
          </w:tcPr>
          <w:p w:rsidR="00000000" w:rsidRDefault="00000000">
            <w:pPr>
              <w:jc w:val="right"/>
              <w:rPr>
                <w:sz w:val="20"/>
                <w:szCs w:val="20"/>
              </w:rPr>
            </w:pPr>
          </w:p>
          <w:p w:rsidR="00000000" w:rsidRDefault="00000000">
            <w:pPr>
              <w:jc w:val="right"/>
              <w:rPr>
                <w:sz w:val="20"/>
                <w:szCs w:val="20"/>
              </w:rPr>
            </w:pPr>
            <w:r>
              <w:rPr>
                <w:sz w:val="20"/>
                <w:szCs w:val="20"/>
              </w:rPr>
              <w:t>0</w:t>
            </w:r>
          </w:p>
        </w:tc>
        <w:tc>
          <w:tcPr>
            <w:tcW w:w="1134" w:type="dxa"/>
            <w:tcBorders>
              <w:top w:val="nil"/>
            </w:tcBorders>
          </w:tcPr>
          <w:p w:rsidR="00000000" w:rsidRDefault="00000000">
            <w:pPr>
              <w:jc w:val="right"/>
              <w:rPr>
                <w:sz w:val="20"/>
                <w:szCs w:val="20"/>
              </w:rPr>
            </w:pPr>
          </w:p>
          <w:p w:rsidR="00000000" w:rsidRDefault="00000000">
            <w:pPr>
              <w:jc w:val="right"/>
              <w:rPr>
                <w:sz w:val="20"/>
                <w:szCs w:val="20"/>
              </w:rPr>
            </w:pPr>
            <w:r>
              <w:rPr>
                <w:sz w:val="20"/>
                <w:szCs w:val="20"/>
              </w:rPr>
              <w:t>0</w:t>
            </w:r>
          </w:p>
        </w:tc>
        <w:tc>
          <w:tcPr>
            <w:tcW w:w="1134" w:type="dxa"/>
            <w:tcBorders>
              <w:top w:val="nil"/>
            </w:tcBorders>
          </w:tcPr>
          <w:p w:rsidR="00000000" w:rsidRDefault="00000000">
            <w:pPr>
              <w:jc w:val="right"/>
              <w:rPr>
                <w:sz w:val="20"/>
                <w:szCs w:val="20"/>
              </w:rPr>
            </w:pPr>
          </w:p>
          <w:p w:rsidR="00000000" w:rsidRDefault="00000000">
            <w:pPr>
              <w:jc w:val="right"/>
              <w:rPr>
                <w:sz w:val="20"/>
                <w:szCs w:val="20"/>
              </w:rPr>
            </w:pPr>
            <w:r>
              <w:rPr>
                <w:sz w:val="20"/>
                <w:szCs w:val="20"/>
              </w:rPr>
              <w:t>0</w:t>
            </w:r>
          </w:p>
        </w:tc>
        <w:tc>
          <w:tcPr>
            <w:tcW w:w="1134" w:type="dxa"/>
            <w:tcBorders>
              <w:top w:val="nil"/>
            </w:tcBorders>
          </w:tcPr>
          <w:p w:rsidR="00000000" w:rsidRDefault="00000000">
            <w:pPr>
              <w:jc w:val="right"/>
              <w:rPr>
                <w:sz w:val="20"/>
                <w:szCs w:val="20"/>
              </w:rPr>
            </w:pPr>
          </w:p>
          <w:p w:rsidR="00000000" w:rsidRDefault="00000000">
            <w:pPr>
              <w:jc w:val="right"/>
              <w:rPr>
                <w:sz w:val="20"/>
                <w:szCs w:val="20"/>
              </w:rPr>
            </w:pPr>
            <w:r>
              <w:rPr>
                <w:sz w:val="20"/>
                <w:szCs w:val="20"/>
              </w:rPr>
              <w:t>0</w:t>
            </w:r>
          </w:p>
        </w:tc>
        <w:tc>
          <w:tcPr>
            <w:tcW w:w="1701" w:type="dxa"/>
            <w:tcBorders>
              <w:top w:val="nil"/>
            </w:tcBorders>
          </w:tcPr>
          <w:p w:rsidR="00000000" w:rsidRDefault="00000000">
            <w:pPr>
              <w:ind w:right="428"/>
              <w:jc w:val="right"/>
              <w:rPr>
                <w:sz w:val="20"/>
                <w:szCs w:val="20"/>
              </w:rPr>
            </w:pPr>
          </w:p>
          <w:p w:rsidR="00000000" w:rsidRDefault="00000000">
            <w:pPr>
              <w:ind w:right="428"/>
              <w:jc w:val="right"/>
              <w:rPr>
                <w:sz w:val="20"/>
                <w:szCs w:val="20"/>
              </w:rPr>
            </w:pPr>
            <w:r>
              <w:rPr>
                <w:sz w:val="20"/>
                <w:szCs w:val="20"/>
              </w:rPr>
              <w:t xml:space="preserve">0 </w:t>
            </w:r>
          </w:p>
        </w:tc>
      </w:tr>
      <w:tr w:rsidR="00000000">
        <w:tblPrEx>
          <w:tblCellMar>
            <w:top w:w="0" w:type="dxa"/>
            <w:bottom w:w="0" w:type="dxa"/>
          </w:tblCellMar>
        </w:tblPrEx>
        <w:trPr>
          <w:cantSplit/>
          <w:trHeight w:val="285"/>
        </w:trPr>
        <w:tc>
          <w:tcPr>
            <w:tcW w:w="9356" w:type="dxa"/>
            <w:gridSpan w:val="6"/>
          </w:tcPr>
          <w:p w:rsidR="00000000" w:rsidRDefault="00000000">
            <w:pPr>
              <w:pStyle w:val="Heading2"/>
              <w:spacing w:after="0"/>
              <w:rPr>
                <w:b w:val="0"/>
                <w:bCs/>
                <w:sz w:val="20"/>
                <w:lang w:val="fr-FR"/>
              </w:rPr>
            </w:pPr>
            <w:r>
              <w:rPr>
                <w:b w:val="0"/>
                <w:bCs/>
                <w:sz w:val="20"/>
                <w:lang w:val="fr-FR"/>
              </w:rPr>
              <w:t xml:space="preserve"> Budget de la République</w:t>
            </w:r>
          </w:p>
        </w:tc>
      </w:tr>
      <w:tr w:rsidR="00000000">
        <w:tblPrEx>
          <w:tblCellMar>
            <w:top w:w="0" w:type="dxa"/>
            <w:bottom w:w="0" w:type="dxa"/>
          </w:tblCellMar>
        </w:tblPrEx>
        <w:trPr>
          <w:cantSplit/>
          <w:trHeight w:val="285"/>
        </w:trPr>
        <w:tc>
          <w:tcPr>
            <w:tcW w:w="3119" w:type="dxa"/>
            <w:tcBorders>
              <w:bottom w:val="nil"/>
            </w:tcBorders>
          </w:tcPr>
          <w:p w:rsidR="00000000" w:rsidRDefault="00000000">
            <w:pPr>
              <w:pStyle w:val="Header"/>
              <w:tabs>
                <w:tab w:val="clear" w:pos="4320"/>
                <w:tab w:val="clear" w:pos="8640"/>
              </w:tabs>
              <w:spacing w:after="0"/>
              <w:rPr>
                <w:sz w:val="20"/>
                <w:lang w:val="fr-FR"/>
              </w:rPr>
            </w:pPr>
            <w:r>
              <w:rPr>
                <w:sz w:val="20"/>
                <w:lang w:val="fr-FR"/>
              </w:rPr>
              <w:t>Établissements préscolaires</w:t>
            </w:r>
          </w:p>
        </w:tc>
        <w:tc>
          <w:tcPr>
            <w:tcW w:w="1134" w:type="dxa"/>
            <w:tcBorders>
              <w:bottom w:val="nil"/>
            </w:tcBorders>
          </w:tcPr>
          <w:p w:rsidR="00000000" w:rsidRDefault="00000000">
            <w:pPr>
              <w:pStyle w:val="BodyText"/>
              <w:ind w:right="5"/>
              <w:jc w:val="right"/>
              <w:rPr>
                <w:b w:val="0"/>
                <w:bCs w:val="0"/>
                <w:sz w:val="20"/>
                <w:szCs w:val="20"/>
              </w:rPr>
            </w:pPr>
            <w:r>
              <w:rPr>
                <w:b w:val="0"/>
                <w:bCs w:val="0"/>
                <w:sz w:val="20"/>
                <w:szCs w:val="20"/>
              </w:rPr>
              <w:t>18</w:t>
            </w:r>
          </w:p>
        </w:tc>
        <w:tc>
          <w:tcPr>
            <w:tcW w:w="1134" w:type="dxa"/>
            <w:tcBorders>
              <w:bottom w:val="nil"/>
            </w:tcBorders>
          </w:tcPr>
          <w:p w:rsidR="00000000" w:rsidRDefault="00000000">
            <w:pPr>
              <w:pStyle w:val="BodyText"/>
              <w:ind w:right="5"/>
              <w:jc w:val="right"/>
              <w:rPr>
                <w:b w:val="0"/>
                <w:bCs w:val="0"/>
                <w:sz w:val="20"/>
                <w:szCs w:val="20"/>
              </w:rPr>
            </w:pPr>
            <w:r>
              <w:rPr>
                <w:b w:val="0"/>
                <w:bCs w:val="0"/>
                <w:sz w:val="20"/>
                <w:szCs w:val="20"/>
              </w:rPr>
              <w:t>18</w:t>
            </w:r>
          </w:p>
        </w:tc>
        <w:tc>
          <w:tcPr>
            <w:tcW w:w="1134" w:type="dxa"/>
            <w:tcBorders>
              <w:bottom w:val="nil"/>
            </w:tcBorders>
          </w:tcPr>
          <w:p w:rsidR="00000000" w:rsidRDefault="00000000">
            <w:pPr>
              <w:pStyle w:val="BodyText"/>
              <w:ind w:right="5"/>
              <w:jc w:val="right"/>
              <w:rPr>
                <w:b w:val="0"/>
                <w:bCs w:val="0"/>
                <w:sz w:val="20"/>
                <w:szCs w:val="20"/>
              </w:rPr>
            </w:pPr>
            <w:r>
              <w:rPr>
                <w:b w:val="0"/>
                <w:bCs w:val="0"/>
                <w:sz w:val="20"/>
                <w:szCs w:val="20"/>
              </w:rPr>
              <w:t>18</w:t>
            </w:r>
          </w:p>
        </w:tc>
        <w:tc>
          <w:tcPr>
            <w:tcW w:w="1134" w:type="dxa"/>
            <w:tcBorders>
              <w:bottom w:val="nil"/>
            </w:tcBorders>
          </w:tcPr>
          <w:p w:rsidR="00000000" w:rsidRDefault="00000000">
            <w:pPr>
              <w:pStyle w:val="BodyText"/>
              <w:ind w:right="5"/>
              <w:jc w:val="right"/>
              <w:rPr>
                <w:b w:val="0"/>
                <w:bCs w:val="0"/>
                <w:sz w:val="20"/>
                <w:szCs w:val="20"/>
              </w:rPr>
            </w:pPr>
            <w:r>
              <w:rPr>
                <w:b w:val="0"/>
                <w:bCs w:val="0"/>
                <w:sz w:val="20"/>
                <w:szCs w:val="20"/>
              </w:rPr>
              <w:t>18</w:t>
            </w:r>
          </w:p>
        </w:tc>
        <w:tc>
          <w:tcPr>
            <w:tcW w:w="1701" w:type="dxa"/>
            <w:tcBorders>
              <w:bottom w:val="nil"/>
            </w:tcBorders>
          </w:tcPr>
          <w:p w:rsidR="00000000" w:rsidRDefault="00000000">
            <w:pPr>
              <w:pStyle w:val="BodyText"/>
              <w:ind w:right="428"/>
              <w:jc w:val="right"/>
              <w:rPr>
                <w:b w:val="0"/>
                <w:bCs w:val="0"/>
                <w:sz w:val="20"/>
                <w:szCs w:val="20"/>
              </w:rPr>
            </w:pPr>
            <w:r>
              <w:rPr>
                <w:b w:val="0"/>
                <w:bCs w:val="0"/>
                <w:sz w:val="20"/>
                <w:szCs w:val="20"/>
              </w:rPr>
              <w:t>18</w:t>
            </w: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spacing w:after="0"/>
              <w:rPr>
                <w:sz w:val="20"/>
                <w:lang w:val="fr-FR"/>
              </w:rPr>
            </w:pPr>
            <w:r>
              <w:rPr>
                <w:sz w:val="20"/>
                <w:lang w:val="fr-FR"/>
              </w:rPr>
              <w:t>Enfants</w:t>
            </w:r>
          </w:p>
        </w:tc>
        <w:tc>
          <w:tcPr>
            <w:tcW w:w="1134" w:type="dxa"/>
            <w:tcBorders>
              <w:top w:val="nil"/>
              <w:bottom w:val="nil"/>
            </w:tcBorders>
          </w:tcPr>
          <w:p w:rsidR="00000000" w:rsidRDefault="00000000">
            <w:pPr>
              <w:ind w:right="5"/>
              <w:jc w:val="right"/>
              <w:rPr>
                <w:sz w:val="20"/>
                <w:szCs w:val="20"/>
              </w:rPr>
            </w:pPr>
            <w:r>
              <w:rPr>
                <w:sz w:val="20"/>
                <w:szCs w:val="20"/>
              </w:rPr>
              <w:t>1 410</w:t>
            </w:r>
          </w:p>
        </w:tc>
        <w:tc>
          <w:tcPr>
            <w:tcW w:w="1134" w:type="dxa"/>
            <w:tcBorders>
              <w:top w:val="nil"/>
              <w:bottom w:val="nil"/>
            </w:tcBorders>
          </w:tcPr>
          <w:p w:rsidR="00000000" w:rsidRDefault="00000000">
            <w:pPr>
              <w:ind w:right="5"/>
              <w:jc w:val="right"/>
              <w:rPr>
                <w:sz w:val="20"/>
                <w:szCs w:val="20"/>
              </w:rPr>
            </w:pPr>
            <w:r>
              <w:rPr>
                <w:sz w:val="20"/>
                <w:szCs w:val="20"/>
              </w:rPr>
              <w:t>1 415</w:t>
            </w:r>
          </w:p>
        </w:tc>
        <w:tc>
          <w:tcPr>
            <w:tcW w:w="1134" w:type="dxa"/>
            <w:tcBorders>
              <w:top w:val="nil"/>
              <w:bottom w:val="nil"/>
            </w:tcBorders>
          </w:tcPr>
          <w:p w:rsidR="00000000" w:rsidRDefault="00000000">
            <w:pPr>
              <w:ind w:right="5"/>
              <w:jc w:val="right"/>
              <w:rPr>
                <w:sz w:val="20"/>
                <w:szCs w:val="20"/>
              </w:rPr>
            </w:pPr>
            <w:r>
              <w:rPr>
                <w:sz w:val="20"/>
                <w:szCs w:val="20"/>
              </w:rPr>
              <w:t>1 390</w:t>
            </w:r>
          </w:p>
        </w:tc>
        <w:tc>
          <w:tcPr>
            <w:tcW w:w="1134" w:type="dxa"/>
            <w:tcBorders>
              <w:top w:val="nil"/>
              <w:bottom w:val="nil"/>
            </w:tcBorders>
          </w:tcPr>
          <w:p w:rsidR="00000000" w:rsidRDefault="00000000">
            <w:pPr>
              <w:ind w:right="5"/>
              <w:jc w:val="right"/>
              <w:rPr>
                <w:sz w:val="20"/>
                <w:szCs w:val="20"/>
              </w:rPr>
            </w:pPr>
            <w:r>
              <w:rPr>
                <w:sz w:val="20"/>
                <w:szCs w:val="20"/>
              </w:rPr>
              <w:t>1 420</w:t>
            </w:r>
          </w:p>
        </w:tc>
        <w:tc>
          <w:tcPr>
            <w:tcW w:w="1701" w:type="dxa"/>
            <w:tcBorders>
              <w:top w:val="nil"/>
              <w:bottom w:val="nil"/>
            </w:tcBorders>
          </w:tcPr>
          <w:p w:rsidR="00000000" w:rsidRDefault="00000000">
            <w:pPr>
              <w:ind w:right="428"/>
              <w:jc w:val="right"/>
              <w:rPr>
                <w:sz w:val="20"/>
                <w:szCs w:val="20"/>
              </w:rPr>
            </w:pPr>
            <w:r>
              <w:rPr>
                <w:sz w:val="20"/>
                <w:szCs w:val="20"/>
              </w:rPr>
              <w:t>1 420</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Écoles</w:t>
            </w:r>
          </w:p>
        </w:tc>
        <w:tc>
          <w:tcPr>
            <w:tcW w:w="1134" w:type="dxa"/>
            <w:tcBorders>
              <w:top w:val="nil"/>
              <w:bottom w:val="nil"/>
            </w:tcBorders>
          </w:tcPr>
          <w:p w:rsidR="00000000" w:rsidRDefault="00000000">
            <w:pPr>
              <w:ind w:right="5"/>
              <w:jc w:val="right"/>
              <w:rPr>
                <w:sz w:val="20"/>
                <w:szCs w:val="20"/>
              </w:rPr>
            </w:pPr>
            <w:r>
              <w:rPr>
                <w:sz w:val="20"/>
                <w:szCs w:val="20"/>
              </w:rPr>
              <w:t>3</w:t>
            </w:r>
          </w:p>
        </w:tc>
        <w:tc>
          <w:tcPr>
            <w:tcW w:w="1134" w:type="dxa"/>
            <w:tcBorders>
              <w:top w:val="nil"/>
              <w:bottom w:val="nil"/>
            </w:tcBorders>
          </w:tcPr>
          <w:p w:rsidR="00000000" w:rsidRDefault="00000000">
            <w:pPr>
              <w:ind w:right="5"/>
              <w:jc w:val="right"/>
              <w:rPr>
                <w:sz w:val="20"/>
                <w:szCs w:val="20"/>
              </w:rPr>
            </w:pPr>
            <w:r>
              <w:rPr>
                <w:sz w:val="20"/>
                <w:szCs w:val="20"/>
              </w:rPr>
              <w:t>3</w:t>
            </w:r>
          </w:p>
        </w:tc>
        <w:tc>
          <w:tcPr>
            <w:tcW w:w="1134" w:type="dxa"/>
            <w:tcBorders>
              <w:top w:val="nil"/>
              <w:bottom w:val="nil"/>
            </w:tcBorders>
          </w:tcPr>
          <w:p w:rsidR="00000000" w:rsidRDefault="00000000">
            <w:pPr>
              <w:ind w:right="5"/>
              <w:jc w:val="right"/>
              <w:rPr>
                <w:sz w:val="20"/>
                <w:szCs w:val="20"/>
              </w:rPr>
            </w:pPr>
            <w:r>
              <w:rPr>
                <w:sz w:val="20"/>
                <w:szCs w:val="20"/>
              </w:rPr>
              <w:t>2</w:t>
            </w:r>
          </w:p>
        </w:tc>
        <w:tc>
          <w:tcPr>
            <w:tcW w:w="1134" w:type="dxa"/>
            <w:tcBorders>
              <w:top w:val="nil"/>
              <w:bottom w:val="nil"/>
            </w:tcBorders>
          </w:tcPr>
          <w:p w:rsidR="00000000" w:rsidRDefault="00000000">
            <w:pPr>
              <w:ind w:right="5"/>
              <w:jc w:val="right"/>
              <w:rPr>
                <w:sz w:val="20"/>
                <w:szCs w:val="20"/>
              </w:rPr>
            </w:pPr>
            <w:r>
              <w:rPr>
                <w:sz w:val="20"/>
                <w:szCs w:val="20"/>
              </w:rPr>
              <w:t>4</w:t>
            </w:r>
          </w:p>
        </w:tc>
        <w:tc>
          <w:tcPr>
            <w:tcW w:w="1701" w:type="dxa"/>
            <w:tcBorders>
              <w:top w:val="nil"/>
              <w:bottom w:val="nil"/>
            </w:tcBorders>
          </w:tcPr>
          <w:p w:rsidR="00000000" w:rsidRDefault="00000000">
            <w:pPr>
              <w:ind w:right="428"/>
              <w:jc w:val="right"/>
              <w:rPr>
                <w:sz w:val="20"/>
                <w:szCs w:val="20"/>
              </w:rPr>
            </w:pPr>
            <w:r>
              <w:rPr>
                <w:sz w:val="20"/>
                <w:szCs w:val="20"/>
              </w:rPr>
              <w:t>4</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Élèves</w:t>
            </w:r>
          </w:p>
        </w:tc>
        <w:tc>
          <w:tcPr>
            <w:tcW w:w="1134" w:type="dxa"/>
            <w:tcBorders>
              <w:top w:val="nil"/>
              <w:bottom w:val="nil"/>
            </w:tcBorders>
          </w:tcPr>
          <w:p w:rsidR="00000000" w:rsidRDefault="00000000">
            <w:pPr>
              <w:ind w:right="5"/>
              <w:jc w:val="right"/>
              <w:rPr>
                <w:sz w:val="20"/>
                <w:szCs w:val="20"/>
              </w:rPr>
            </w:pPr>
            <w:r>
              <w:rPr>
                <w:sz w:val="20"/>
                <w:szCs w:val="20"/>
              </w:rPr>
              <w:t>2,4</w:t>
            </w:r>
          </w:p>
        </w:tc>
        <w:tc>
          <w:tcPr>
            <w:tcW w:w="1134" w:type="dxa"/>
            <w:tcBorders>
              <w:top w:val="nil"/>
              <w:bottom w:val="nil"/>
            </w:tcBorders>
          </w:tcPr>
          <w:p w:rsidR="00000000" w:rsidRDefault="00000000">
            <w:pPr>
              <w:ind w:right="5"/>
              <w:jc w:val="right"/>
              <w:rPr>
                <w:sz w:val="20"/>
                <w:szCs w:val="20"/>
              </w:rPr>
            </w:pPr>
            <w:r>
              <w:rPr>
                <w:sz w:val="20"/>
                <w:szCs w:val="20"/>
              </w:rPr>
              <w:t>2,4</w:t>
            </w:r>
          </w:p>
        </w:tc>
        <w:tc>
          <w:tcPr>
            <w:tcW w:w="1134" w:type="dxa"/>
            <w:tcBorders>
              <w:top w:val="nil"/>
              <w:bottom w:val="nil"/>
            </w:tcBorders>
          </w:tcPr>
          <w:p w:rsidR="00000000" w:rsidRDefault="00000000">
            <w:pPr>
              <w:ind w:right="5"/>
              <w:jc w:val="right"/>
              <w:rPr>
                <w:sz w:val="20"/>
                <w:szCs w:val="20"/>
              </w:rPr>
            </w:pPr>
            <w:r>
              <w:rPr>
                <w:sz w:val="20"/>
                <w:szCs w:val="20"/>
              </w:rPr>
              <w:t>2,3</w:t>
            </w:r>
          </w:p>
        </w:tc>
        <w:tc>
          <w:tcPr>
            <w:tcW w:w="1134" w:type="dxa"/>
            <w:tcBorders>
              <w:top w:val="nil"/>
              <w:bottom w:val="nil"/>
            </w:tcBorders>
          </w:tcPr>
          <w:p w:rsidR="00000000" w:rsidRDefault="00000000">
            <w:pPr>
              <w:ind w:right="5"/>
              <w:jc w:val="right"/>
              <w:rPr>
                <w:sz w:val="20"/>
                <w:szCs w:val="20"/>
              </w:rPr>
            </w:pPr>
            <w:r>
              <w:rPr>
                <w:sz w:val="20"/>
                <w:szCs w:val="20"/>
              </w:rPr>
              <w:t>4,5</w:t>
            </w:r>
          </w:p>
        </w:tc>
        <w:tc>
          <w:tcPr>
            <w:tcW w:w="1701" w:type="dxa"/>
            <w:tcBorders>
              <w:top w:val="nil"/>
              <w:bottom w:val="nil"/>
            </w:tcBorders>
          </w:tcPr>
          <w:p w:rsidR="00000000" w:rsidRDefault="00000000">
            <w:pPr>
              <w:ind w:right="428"/>
              <w:jc w:val="right"/>
              <w:rPr>
                <w:sz w:val="20"/>
                <w:szCs w:val="20"/>
              </w:rPr>
            </w:pPr>
            <w:r>
              <w:rPr>
                <w:sz w:val="20"/>
                <w:szCs w:val="20"/>
              </w:rPr>
              <w:t>4,6</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Internats</w:t>
            </w:r>
          </w:p>
        </w:tc>
        <w:tc>
          <w:tcPr>
            <w:tcW w:w="1134" w:type="dxa"/>
            <w:tcBorders>
              <w:top w:val="nil"/>
              <w:bottom w:val="nil"/>
            </w:tcBorders>
          </w:tcPr>
          <w:p w:rsidR="00000000" w:rsidRDefault="00000000">
            <w:pPr>
              <w:ind w:right="5"/>
              <w:jc w:val="right"/>
              <w:rPr>
                <w:sz w:val="20"/>
                <w:szCs w:val="20"/>
              </w:rPr>
            </w:pPr>
            <w:r>
              <w:rPr>
                <w:sz w:val="20"/>
                <w:szCs w:val="20"/>
              </w:rPr>
              <w:t>3</w:t>
            </w:r>
          </w:p>
        </w:tc>
        <w:tc>
          <w:tcPr>
            <w:tcW w:w="1134" w:type="dxa"/>
            <w:tcBorders>
              <w:top w:val="nil"/>
              <w:bottom w:val="nil"/>
            </w:tcBorders>
          </w:tcPr>
          <w:p w:rsidR="00000000" w:rsidRDefault="00000000">
            <w:pPr>
              <w:ind w:right="5"/>
              <w:jc w:val="right"/>
              <w:rPr>
                <w:sz w:val="20"/>
                <w:szCs w:val="20"/>
              </w:rPr>
            </w:pPr>
            <w:r>
              <w:rPr>
                <w:sz w:val="20"/>
                <w:szCs w:val="20"/>
              </w:rPr>
              <w:t>3</w:t>
            </w:r>
          </w:p>
        </w:tc>
        <w:tc>
          <w:tcPr>
            <w:tcW w:w="1134" w:type="dxa"/>
            <w:tcBorders>
              <w:top w:val="nil"/>
              <w:bottom w:val="nil"/>
            </w:tcBorders>
          </w:tcPr>
          <w:p w:rsidR="00000000" w:rsidRDefault="00000000">
            <w:pPr>
              <w:ind w:right="5"/>
              <w:jc w:val="right"/>
              <w:rPr>
                <w:sz w:val="20"/>
                <w:szCs w:val="20"/>
              </w:rPr>
            </w:pPr>
            <w:r>
              <w:rPr>
                <w:sz w:val="20"/>
                <w:szCs w:val="20"/>
              </w:rPr>
              <w:t>3</w:t>
            </w:r>
          </w:p>
        </w:tc>
        <w:tc>
          <w:tcPr>
            <w:tcW w:w="1134" w:type="dxa"/>
            <w:tcBorders>
              <w:top w:val="nil"/>
              <w:bottom w:val="nil"/>
            </w:tcBorders>
          </w:tcPr>
          <w:p w:rsidR="00000000" w:rsidRDefault="00000000">
            <w:pPr>
              <w:ind w:right="5"/>
              <w:jc w:val="right"/>
              <w:rPr>
                <w:sz w:val="20"/>
                <w:szCs w:val="20"/>
              </w:rPr>
            </w:pPr>
            <w:r>
              <w:rPr>
                <w:sz w:val="20"/>
                <w:szCs w:val="20"/>
              </w:rPr>
              <w:t>3</w:t>
            </w:r>
          </w:p>
        </w:tc>
        <w:tc>
          <w:tcPr>
            <w:tcW w:w="1701" w:type="dxa"/>
            <w:tcBorders>
              <w:top w:val="nil"/>
              <w:bottom w:val="nil"/>
            </w:tcBorders>
          </w:tcPr>
          <w:p w:rsidR="00000000" w:rsidRDefault="00000000">
            <w:pPr>
              <w:ind w:right="428"/>
              <w:jc w:val="right"/>
              <w:rPr>
                <w:sz w:val="20"/>
                <w:szCs w:val="20"/>
              </w:rPr>
            </w:pPr>
            <w:r>
              <w:rPr>
                <w:sz w:val="20"/>
                <w:szCs w:val="20"/>
              </w:rPr>
              <w:t>3</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Élèves</w:t>
            </w:r>
          </w:p>
        </w:tc>
        <w:tc>
          <w:tcPr>
            <w:tcW w:w="1134" w:type="dxa"/>
            <w:tcBorders>
              <w:top w:val="nil"/>
              <w:bottom w:val="nil"/>
            </w:tcBorders>
          </w:tcPr>
          <w:p w:rsidR="00000000" w:rsidRDefault="00000000">
            <w:pPr>
              <w:ind w:right="5"/>
              <w:jc w:val="right"/>
              <w:rPr>
                <w:sz w:val="20"/>
                <w:szCs w:val="20"/>
              </w:rPr>
            </w:pPr>
            <w:r>
              <w:rPr>
                <w:sz w:val="20"/>
                <w:szCs w:val="20"/>
              </w:rPr>
              <w:t>0,7</w:t>
            </w:r>
          </w:p>
        </w:tc>
        <w:tc>
          <w:tcPr>
            <w:tcW w:w="1134" w:type="dxa"/>
            <w:tcBorders>
              <w:top w:val="nil"/>
              <w:bottom w:val="nil"/>
            </w:tcBorders>
          </w:tcPr>
          <w:p w:rsidR="00000000" w:rsidRDefault="00000000">
            <w:pPr>
              <w:ind w:right="5"/>
              <w:jc w:val="right"/>
              <w:rPr>
                <w:sz w:val="20"/>
                <w:szCs w:val="20"/>
              </w:rPr>
            </w:pPr>
            <w:r>
              <w:rPr>
                <w:sz w:val="20"/>
                <w:szCs w:val="20"/>
              </w:rPr>
              <w:t>0,8</w:t>
            </w:r>
          </w:p>
        </w:tc>
        <w:tc>
          <w:tcPr>
            <w:tcW w:w="1134" w:type="dxa"/>
            <w:tcBorders>
              <w:top w:val="nil"/>
              <w:bottom w:val="nil"/>
            </w:tcBorders>
          </w:tcPr>
          <w:p w:rsidR="00000000" w:rsidRDefault="00000000">
            <w:pPr>
              <w:ind w:right="5"/>
              <w:jc w:val="right"/>
              <w:rPr>
                <w:sz w:val="20"/>
                <w:szCs w:val="20"/>
              </w:rPr>
            </w:pPr>
            <w:r>
              <w:rPr>
                <w:sz w:val="20"/>
                <w:szCs w:val="20"/>
              </w:rPr>
              <w:t>0,8</w:t>
            </w:r>
          </w:p>
        </w:tc>
        <w:tc>
          <w:tcPr>
            <w:tcW w:w="1134" w:type="dxa"/>
            <w:tcBorders>
              <w:top w:val="nil"/>
              <w:bottom w:val="nil"/>
            </w:tcBorders>
          </w:tcPr>
          <w:p w:rsidR="00000000" w:rsidRDefault="00000000">
            <w:pPr>
              <w:ind w:right="5"/>
              <w:jc w:val="right"/>
              <w:rPr>
                <w:sz w:val="20"/>
                <w:szCs w:val="20"/>
              </w:rPr>
            </w:pPr>
            <w:r>
              <w:rPr>
                <w:sz w:val="20"/>
                <w:szCs w:val="20"/>
              </w:rPr>
              <w:t>0,8</w:t>
            </w:r>
          </w:p>
        </w:tc>
        <w:tc>
          <w:tcPr>
            <w:tcW w:w="1701" w:type="dxa"/>
            <w:tcBorders>
              <w:top w:val="nil"/>
              <w:bottom w:val="nil"/>
            </w:tcBorders>
          </w:tcPr>
          <w:p w:rsidR="00000000" w:rsidRDefault="00000000">
            <w:pPr>
              <w:ind w:right="428"/>
              <w:jc w:val="right"/>
              <w:rPr>
                <w:sz w:val="20"/>
                <w:szCs w:val="20"/>
              </w:rPr>
            </w:pPr>
            <w:r>
              <w:rPr>
                <w:sz w:val="20"/>
                <w:szCs w:val="20"/>
              </w:rPr>
              <w:t>0,9</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Écoles de musique</w:t>
            </w:r>
          </w:p>
        </w:tc>
        <w:tc>
          <w:tcPr>
            <w:tcW w:w="1134" w:type="dxa"/>
            <w:tcBorders>
              <w:top w:val="nil"/>
              <w:bottom w:val="nil"/>
            </w:tcBorders>
          </w:tcPr>
          <w:p w:rsidR="00000000" w:rsidRDefault="00000000">
            <w:pPr>
              <w:ind w:right="5"/>
              <w:jc w:val="right"/>
              <w:rPr>
                <w:sz w:val="20"/>
                <w:szCs w:val="20"/>
              </w:rPr>
            </w:pPr>
            <w:r>
              <w:rPr>
                <w:sz w:val="20"/>
                <w:szCs w:val="20"/>
              </w:rPr>
              <w:t>1</w:t>
            </w:r>
          </w:p>
        </w:tc>
        <w:tc>
          <w:tcPr>
            <w:tcW w:w="1134" w:type="dxa"/>
            <w:tcBorders>
              <w:top w:val="nil"/>
              <w:bottom w:val="nil"/>
            </w:tcBorders>
          </w:tcPr>
          <w:p w:rsidR="00000000" w:rsidRDefault="00000000">
            <w:pPr>
              <w:ind w:right="5"/>
              <w:jc w:val="right"/>
              <w:rPr>
                <w:sz w:val="20"/>
                <w:szCs w:val="20"/>
              </w:rPr>
            </w:pPr>
            <w:r>
              <w:rPr>
                <w:sz w:val="20"/>
                <w:szCs w:val="20"/>
              </w:rPr>
              <w:t>1</w:t>
            </w:r>
          </w:p>
        </w:tc>
        <w:tc>
          <w:tcPr>
            <w:tcW w:w="1134" w:type="dxa"/>
            <w:tcBorders>
              <w:top w:val="nil"/>
              <w:bottom w:val="nil"/>
            </w:tcBorders>
          </w:tcPr>
          <w:p w:rsidR="00000000" w:rsidRDefault="00000000">
            <w:pPr>
              <w:ind w:right="5"/>
              <w:jc w:val="right"/>
              <w:rPr>
                <w:sz w:val="20"/>
                <w:szCs w:val="20"/>
              </w:rPr>
            </w:pPr>
            <w:r>
              <w:rPr>
                <w:sz w:val="20"/>
                <w:szCs w:val="20"/>
              </w:rPr>
              <w:t>1</w:t>
            </w:r>
          </w:p>
        </w:tc>
        <w:tc>
          <w:tcPr>
            <w:tcW w:w="1134" w:type="dxa"/>
            <w:tcBorders>
              <w:top w:val="nil"/>
              <w:bottom w:val="nil"/>
            </w:tcBorders>
          </w:tcPr>
          <w:p w:rsidR="00000000" w:rsidRDefault="00000000">
            <w:pPr>
              <w:ind w:right="5"/>
              <w:jc w:val="right"/>
              <w:rPr>
                <w:sz w:val="20"/>
                <w:szCs w:val="20"/>
              </w:rPr>
            </w:pPr>
            <w:r>
              <w:rPr>
                <w:sz w:val="20"/>
                <w:szCs w:val="20"/>
              </w:rPr>
              <w:t>1</w:t>
            </w:r>
          </w:p>
        </w:tc>
        <w:tc>
          <w:tcPr>
            <w:tcW w:w="1701" w:type="dxa"/>
            <w:tcBorders>
              <w:top w:val="nil"/>
              <w:bottom w:val="nil"/>
            </w:tcBorders>
          </w:tcPr>
          <w:p w:rsidR="00000000" w:rsidRDefault="00000000">
            <w:pPr>
              <w:ind w:right="428"/>
              <w:jc w:val="right"/>
              <w:rPr>
                <w:sz w:val="20"/>
                <w:szCs w:val="20"/>
              </w:rPr>
            </w:pPr>
            <w:r>
              <w:rPr>
                <w:sz w:val="20"/>
                <w:szCs w:val="20"/>
              </w:rPr>
              <w:t>1</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Établissements d’activités</w:t>
            </w:r>
            <w:r>
              <w:rPr>
                <w:sz w:val="20"/>
                <w:szCs w:val="20"/>
              </w:rPr>
              <w:br/>
              <w:t xml:space="preserve">  extrascolaires</w:t>
            </w:r>
          </w:p>
        </w:tc>
        <w:tc>
          <w:tcPr>
            <w:tcW w:w="1134" w:type="dxa"/>
            <w:tcBorders>
              <w:top w:val="nil"/>
              <w:bottom w:val="nil"/>
            </w:tcBorders>
          </w:tcPr>
          <w:p w:rsidR="00000000" w:rsidRDefault="00000000">
            <w:pPr>
              <w:ind w:right="5"/>
              <w:jc w:val="right"/>
              <w:rPr>
                <w:sz w:val="20"/>
                <w:szCs w:val="20"/>
              </w:rPr>
            </w:pPr>
          </w:p>
          <w:p w:rsidR="00000000" w:rsidRDefault="00000000">
            <w:pPr>
              <w:ind w:right="5"/>
              <w:jc w:val="right"/>
              <w:rPr>
                <w:sz w:val="20"/>
                <w:szCs w:val="20"/>
              </w:rPr>
            </w:pPr>
            <w:r>
              <w:rPr>
                <w:sz w:val="20"/>
                <w:szCs w:val="20"/>
              </w:rPr>
              <w:t>5</w:t>
            </w:r>
          </w:p>
        </w:tc>
        <w:tc>
          <w:tcPr>
            <w:tcW w:w="1134" w:type="dxa"/>
            <w:tcBorders>
              <w:top w:val="nil"/>
              <w:bottom w:val="nil"/>
            </w:tcBorders>
          </w:tcPr>
          <w:p w:rsidR="00000000" w:rsidRDefault="00000000">
            <w:pPr>
              <w:ind w:right="5"/>
              <w:jc w:val="right"/>
              <w:rPr>
                <w:sz w:val="20"/>
                <w:szCs w:val="20"/>
              </w:rPr>
            </w:pPr>
          </w:p>
          <w:p w:rsidR="00000000" w:rsidRDefault="00000000">
            <w:pPr>
              <w:ind w:right="5"/>
              <w:jc w:val="right"/>
              <w:rPr>
                <w:sz w:val="20"/>
                <w:szCs w:val="20"/>
              </w:rPr>
            </w:pPr>
            <w:r>
              <w:rPr>
                <w:sz w:val="20"/>
                <w:szCs w:val="20"/>
              </w:rPr>
              <w:t>5</w:t>
            </w:r>
          </w:p>
        </w:tc>
        <w:tc>
          <w:tcPr>
            <w:tcW w:w="1134" w:type="dxa"/>
            <w:tcBorders>
              <w:top w:val="nil"/>
              <w:bottom w:val="nil"/>
            </w:tcBorders>
          </w:tcPr>
          <w:p w:rsidR="00000000" w:rsidRDefault="00000000">
            <w:pPr>
              <w:ind w:right="5"/>
              <w:jc w:val="right"/>
              <w:rPr>
                <w:sz w:val="20"/>
                <w:szCs w:val="20"/>
              </w:rPr>
            </w:pPr>
          </w:p>
          <w:p w:rsidR="00000000" w:rsidRDefault="00000000">
            <w:pPr>
              <w:ind w:right="5"/>
              <w:jc w:val="right"/>
              <w:rPr>
                <w:sz w:val="20"/>
                <w:szCs w:val="20"/>
              </w:rPr>
            </w:pPr>
            <w:r>
              <w:rPr>
                <w:sz w:val="20"/>
                <w:szCs w:val="20"/>
              </w:rPr>
              <w:t>5</w:t>
            </w:r>
          </w:p>
        </w:tc>
        <w:tc>
          <w:tcPr>
            <w:tcW w:w="1134" w:type="dxa"/>
            <w:tcBorders>
              <w:top w:val="nil"/>
              <w:bottom w:val="nil"/>
            </w:tcBorders>
          </w:tcPr>
          <w:p w:rsidR="00000000" w:rsidRDefault="00000000">
            <w:pPr>
              <w:ind w:right="5"/>
              <w:jc w:val="right"/>
              <w:rPr>
                <w:sz w:val="20"/>
                <w:szCs w:val="20"/>
              </w:rPr>
            </w:pPr>
          </w:p>
          <w:p w:rsidR="00000000" w:rsidRDefault="00000000">
            <w:pPr>
              <w:ind w:right="5"/>
              <w:jc w:val="right"/>
              <w:rPr>
                <w:sz w:val="20"/>
                <w:szCs w:val="20"/>
              </w:rPr>
            </w:pPr>
            <w:r>
              <w:rPr>
                <w:sz w:val="20"/>
                <w:szCs w:val="20"/>
              </w:rPr>
              <w:t>5</w:t>
            </w:r>
          </w:p>
        </w:tc>
        <w:tc>
          <w:tcPr>
            <w:tcW w:w="1701" w:type="dxa"/>
            <w:tcBorders>
              <w:top w:val="nil"/>
              <w:bottom w:val="nil"/>
            </w:tcBorders>
          </w:tcPr>
          <w:p w:rsidR="00000000" w:rsidRDefault="00000000">
            <w:pPr>
              <w:ind w:right="428"/>
              <w:jc w:val="right"/>
              <w:rPr>
                <w:sz w:val="20"/>
                <w:szCs w:val="20"/>
              </w:rPr>
            </w:pPr>
          </w:p>
          <w:p w:rsidR="00000000" w:rsidRDefault="00000000">
            <w:pPr>
              <w:ind w:right="428"/>
              <w:jc w:val="right"/>
              <w:rPr>
                <w:sz w:val="20"/>
                <w:szCs w:val="20"/>
              </w:rPr>
            </w:pPr>
            <w:r>
              <w:rPr>
                <w:sz w:val="20"/>
                <w:szCs w:val="20"/>
              </w:rPr>
              <w:t>5</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Écoles professionnelles</w:t>
            </w:r>
          </w:p>
        </w:tc>
        <w:tc>
          <w:tcPr>
            <w:tcW w:w="1134" w:type="dxa"/>
            <w:tcBorders>
              <w:top w:val="nil"/>
              <w:bottom w:val="nil"/>
            </w:tcBorders>
          </w:tcPr>
          <w:p w:rsidR="00000000" w:rsidRDefault="00000000">
            <w:pPr>
              <w:ind w:right="5"/>
              <w:jc w:val="right"/>
              <w:rPr>
                <w:sz w:val="20"/>
                <w:szCs w:val="20"/>
              </w:rPr>
            </w:pPr>
            <w:r>
              <w:rPr>
                <w:sz w:val="20"/>
                <w:szCs w:val="20"/>
              </w:rPr>
              <w:t>55</w:t>
            </w:r>
          </w:p>
        </w:tc>
        <w:tc>
          <w:tcPr>
            <w:tcW w:w="1134" w:type="dxa"/>
            <w:tcBorders>
              <w:top w:val="nil"/>
              <w:bottom w:val="nil"/>
            </w:tcBorders>
          </w:tcPr>
          <w:p w:rsidR="00000000" w:rsidRDefault="00000000">
            <w:pPr>
              <w:ind w:right="5"/>
              <w:jc w:val="right"/>
              <w:rPr>
                <w:sz w:val="20"/>
                <w:szCs w:val="20"/>
              </w:rPr>
            </w:pPr>
            <w:r>
              <w:rPr>
                <w:sz w:val="20"/>
                <w:szCs w:val="20"/>
              </w:rPr>
              <w:t>58</w:t>
            </w:r>
          </w:p>
        </w:tc>
        <w:tc>
          <w:tcPr>
            <w:tcW w:w="1134" w:type="dxa"/>
            <w:tcBorders>
              <w:top w:val="nil"/>
              <w:bottom w:val="nil"/>
            </w:tcBorders>
          </w:tcPr>
          <w:p w:rsidR="00000000" w:rsidRDefault="00000000">
            <w:pPr>
              <w:ind w:right="5"/>
              <w:jc w:val="right"/>
              <w:rPr>
                <w:sz w:val="20"/>
                <w:szCs w:val="20"/>
              </w:rPr>
            </w:pPr>
            <w:r>
              <w:rPr>
                <w:sz w:val="20"/>
                <w:szCs w:val="20"/>
              </w:rPr>
              <w:t>57</w:t>
            </w:r>
          </w:p>
        </w:tc>
        <w:tc>
          <w:tcPr>
            <w:tcW w:w="1134" w:type="dxa"/>
            <w:tcBorders>
              <w:top w:val="nil"/>
              <w:bottom w:val="nil"/>
            </w:tcBorders>
          </w:tcPr>
          <w:p w:rsidR="00000000" w:rsidRDefault="00000000">
            <w:pPr>
              <w:ind w:right="5"/>
              <w:jc w:val="right"/>
              <w:rPr>
                <w:sz w:val="20"/>
                <w:szCs w:val="20"/>
              </w:rPr>
            </w:pPr>
            <w:r>
              <w:rPr>
                <w:sz w:val="20"/>
                <w:szCs w:val="20"/>
              </w:rPr>
              <w:t>58</w:t>
            </w:r>
          </w:p>
        </w:tc>
        <w:tc>
          <w:tcPr>
            <w:tcW w:w="1701" w:type="dxa"/>
            <w:tcBorders>
              <w:top w:val="nil"/>
              <w:bottom w:val="nil"/>
            </w:tcBorders>
          </w:tcPr>
          <w:p w:rsidR="00000000" w:rsidRDefault="00000000">
            <w:pPr>
              <w:ind w:right="428"/>
              <w:jc w:val="right"/>
              <w:rPr>
                <w:sz w:val="20"/>
                <w:szCs w:val="20"/>
              </w:rPr>
            </w:pPr>
            <w:r>
              <w:rPr>
                <w:sz w:val="20"/>
                <w:szCs w:val="20"/>
              </w:rPr>
              <w:t>60</w:t>
            </w:r>
          </w:p>
        </w:tc>
      </w:tr>
      <w:tr w:rsidR="00000000">
        <w:tblPrEx>
          <w:tblCellMar>
            <w:top w:w="0" w:type="dxa"/>
            <w:bottom w:w="0" w:type="dxa"/>
          </w:tblCellMar>
        </w:tblPrEx>
        <w:tc>
          <w:tcPr>
            <w:tcW w:w="3119" w:type="dxa"/>
            <w:tcBorders>
              <w:top w:val="nil"/>
              <w:bottom w:val="nil"/>
            </w:tcBorders>
          </w:tcPr>
          <w:p w:rsidR="00000000" w:rsidRDefault="00000000">
            <w:pPr>
              <w:rPr>
                <w:sz w:val="20"/>
                <w:szCs w:val="20"/>
              </w:rPr>
            </w:pPr>
            <w:r>
              <w:rPr>
                <w:sz w:val="20"/>
                <w:szCs w:val="20"/>
              </w:rPr>
              <w:t>Écoles secondaires spécialisées</w:t>
            </w:r>
          </w:p>
        </w:tc>
        <w:tc>
          <w:tcPr>
            <w:tcW w:w="1134" w:type="dxa"/>
            <w:tcBorders>
              <w:top w:val="nil"/>
              <w:bottom w:val="nil"/>
            </w:tcBorders>
          </w:tcPr>
          <w:p w:rsidR="00000000" w:rsidRDefault="00000000">
            <w:pPr>
              <w:ind w:right="5"/>
              <w:jc w:val="right"/>
              <w:rPr>
                <w:sz w:val="20"/>
                <w:szCs w:val="20"/>
              </w:rPr>
            </w:pPr>
            <w:r>
              <w:rPr>
                <w:sz w:val="20"/>
                <w:szCs w:val="20"/>
              </w:rPr>
              <w:t>28</w:t>
            </w:r>
          </w:p>
        </w:tc>
        <w:tc>
          <w:tcPr>
            <w:tcW w:w="1134" w:type="dxa"/>
            <w:tcBorders>
              <w:top w:val="nil"/>
              <w:bottom w:val="nil"/>
            </w:tcBorders>
          </w:tcPr>
          <w:p w:rsidR="00000000" w:rsidRDefault="00000000">
            <w:pPr>
              <w:ind w:right="5"/>
              <w:jc w:val="right"/>
              <w:rPr>
                <w:sz w:val="20"/>
                <w:szCs w:val="20"/>
              </w:rPr>
            </w:pPr>
            <w:r>
              <w:rPr>
                <w:sz w:val="20"/>
                <w:szCs w:val="20"/>
              </w:rPr>
              <w:t>28</w:t>
            </w:r>
          </w:p>
        </w:tc>
        <w:tc>
          <w:tcPr>
            <w:tcW w:w="1134" w:type="dxa"/>
            <w:tcBorders>
              <w:top w:val="nil"/>
              <w:bottom w:val="nil"/>
            </w:tcBorders>
          </w:tcPr>
          <w:p w:rsidR="00000000" w:rsidRDefault="00000000">
            <w:pPr>
              <w:ind w:right="5"/>
              <w:jc w:val="right"/>
              <w:rPr>
                <w:sz w:val="20"/>
                <w:szCs w:val="20"/>
              </w:rPr>
            </w:pPr>
            <w:r>
              <w:rPr>
                <w:sz w:val="20"/>
                <w:szCs w:val="20"/>
              </w:rPr>
              <w:t>28</w:t>
            </w:r>
          </w:p>
        </w:tc>
        <w:tc>
          <w:tcPr>
            <w:tcW w:w="1134" w:type="dxa"/>
            <w:tcBorders>
              <w:top w:val="nil"/>
              <w:bottom w:val="nil"/>
            </w:tcBorders>
          </w:tcPr>
          <w:p w:rsidR="00000000" w:rsidRDefault="00000000">
            <w:pPr>
              <w:ind w:right="5"/>
              <w:jc w:val="right"/>
              <w:rPr>
                <w:sz w:val="20"/>
                <w:szCs w:val="20"/>
              </w:rPr>
            </w:pPr>
            <w:r>
              <w:rPr>
                <w:sz w:val="20"/>
                <w:szCs w:val="20"/>
              </w:rPr>
              <w:t>28</w:t>
            </w:r>
          </w:p>
        </w:tc>
        <w:tc>
          <w:tcPr>
            <w:tcW w:w="1701" w:type="dxa"/>
            <w:tcBorders>
              <w:top w:val="nil"/>
              <w:bottom w:val="nil"/>
            </w:tcBorders>
          </w:tcPr>
          <w:p w:rsidR="00000000" w:rsidRDefault="00000000">
            <w:pPr>
              <w:ind w:right="428"/>
              <w:jc w:val="right"/>
              <w:rPr>
                <w:sz w:val="20"/>
                <w:szCs w:val="20"/>
              </w:rPr>
            </w:pPr>
            <w:r>
              <w:rPr>
                <w:sz w:val="20"/>
                <w:szCs w:val="20"/>
              </w:rPr>
              <w:t>28</w:t>
            </w:r>
          </w:p>
        </w:tc>
      </w:tr>
      <w:tr w:rsidR="00000000">
        <w:tblPrEx>
          <w:tblCellMar>
            <w:top w:w="0" w:type="dxa"/>
            <w:bottom w:w="0" w:type="dxa"/>
          </w:tblCellMar>
        </w:tblPrEx>
        <w:tc>
          <w:tcPr>
            <w:tcW w:w="3119" w:type="dxa"/>
            <w:tcBorders>
              <w:top w:val="nil"/>
            </w:tcBorders>
          </w:tcPr>
          <w:p w:rsidR="00000000" w:rsidRDefault="00000000">
            <w:pPr>
              <w:rPr>
                <w:sz w:val="20"/>
                <w:szCs w:val="20"/>
              </w:rPr>
            </w:pPr>
            <w:r>
              <w:rPr>
                <w:sz w:val="20"/>
                <w:szCs w:val="20"/>
              </w:rPr>
              <w:t>Établissements d’enseignement supérieur</w:t>
            </w:r>
          </w:p>
        </w:tc>
        <w:tc>
          <w:tcPr>
            <w:tcW w:w="1134" w:type="dxa"/>
            <w:tcBorders>
              <w:top w:val="nil"/>
            </w:tcBorders>
          </w:tcPr>
          <w:p w:rsidR="00000000" w:rsidRDefault="00000000">
            <w:pPr>
              <w:ind w:right="5"/>
              <w:jc w:val="right"/>
              <w:rPr>
                <w:sz w:val="20"/>
                <w:szCs w:val="20"/>
              </w:rPr>
            </w:pPr>
          </w:p>
          <w:p w:rsidR="00000000" w:rsidRDefault="00000000">
            <w:pPr>
              <w:ind w:right="5"/>
              <w:jc w:val="right"/>
              <w:rPr>
                <w:sz w:val="20"/>
                <w:szCs w:val="20"/>
              </w:rPr>
            </w:pPr>
            <w:r>
              <w:rPr>
                <w:sz w:val="20"/>
                <w:szCs w:val="20"/>
              </w:rPr>
              <w:t>21</w:t>
            </w:r>
          </w:p>
        </w:tc>
        <w:tc>
          <w:tcPr>
            <w:tcW w:w="1134" w:type="dxa"/>
            <w:tcBorders>
              <w:top w:val="nil"/>
            </w:tcBorders>
          </w:tcPr>
          <w:p w:rsidR="00000000" w:rsidRDefault="00000000">
            <w:pPr>
              <w:ind w:right="5"/>
              <w:jc w:val="right"/>
              <w:rPr>
                <w:sz w:val="20"/>
                <w:szCs w:val="20"/>
              </w:rPr>
            </w:pPr>
          </w:p>
          <w:p w:rsidR="00000000" w:rsidRDefault="00000000">
            <w:pPr>
              <w:ind w:right="5"/>
              <w:jc w:val="right"/>
              <w:rPr>
                <w:sz w:val="20"/>
                <w:szCs w:val="20"/>
              </w:rPr>
            </w:pPr>
            <w:r>
              <w:rPr>
                <w:sz w:val="20"/>
                <w:szCs w:val="20"/>
              </w:rPr>
              <w:t>21</w:t>
            </w:r>
          </w:p>
        </w:tc>
        <w:tc>
          <w:tcPr>
            <w:tcW w:w="1134" w:type="dxa"/>
            <w:tcBorders>
              <w:top w:val="nil"/>
            </w:tcBorders>
          </w:tcPr>
          <w:p w:rsidR="00000000" w:rsidRDefault="00000000">
            <w:pPr>
              <w:ind w:right="5"/>
              <w:jc w:val="right"/>
              <w:rPr>
                <w:sz w:val="20"/>
                <w:szCs w:val="20"/>
              </w:rPr>
            </w:pPr>
          </w:p>
          <w:p w:rsidR="00000000" w:rsidRDefault="00000000">
            <w:pPr>
              <w:ind w:right="5"/>
              <w:jc w:val="right"/>
              <w:rPr>
                <w:sz w:val="20"/>
                <w:szCs w:val="20"/>
              </w:rPr>
            </w:pPr>
            <w:r>
              <w:rPr>
                <w:sz w:val="20"/>
                <w:szCs w:val="20"/>
              </w:rPr>
              <w:t>21</w:t>
            </w:r>
          </w:p>
        </w:tc>
        <w:tc>
          <w:tcPr>
            <w:tcW w:w="1134" w:type="dxa"/>
            <w:tcBorders>
              <w:top w:val="nil"/>
            </w:tcBorders>
          </w:tcPr>
          <w:p w:rsidR="00000000" w:rsidRDefault="00000000">
            <w:pPr>
              <w:ind w:right="5"/>
              <w:jc w:val="right"/>
              <w:rPr>
                <w:sz w:val="20"/>
                <w:szCs w:val="20"/>
              </w:rPr>
            </w:pPr>
          </w:p>
          <w:p w:rsidR="00000000" w:rsidRDefault="00000000">
            <w:pPr>
              <w:ind w:right="5"/>
              <w:jc w:val="right"/>
              <w:rPr>
                <w:sz w:val="20"/>
                <w:szCs w:val="20"/>
              </w:rPr>
            </w:pPr>
            <w:r>
              <w:rPr>
                <w:sz w:val="20"/>
                <w:szCs w:val="20"/>
              </w:rPr>
              <w:t>21</w:t>
            </w:r>
          </w:p>
        </w:tc>
        <w:tc>
          <w:tcPr>
            <w:tcW w:w="1701" w:type="dxa"/>
            <w:tcBorders>
              <w:top w:val="nil"/>
            </w:tcBorders>
          </w:tcPr>
          <w:p w:rsidR="00000000" w:rsidRDefault="00000000">
            <w:pPr>
              <w:ind w:right="428"/>
              <w:jc w:val="right"/>
              <w:rPr>
                <w:sz w:val="20"/>
                <w:szCs w:val="20"/>
              </w:rPr>
            </w:pPr>
          </w:p>
          <w:p w:rsidR="00000000" w:rsidRDefault="00000000">
            <w:pPr>
              <w:ind w:right="428"/>
              <w:jc w:val="right"/>
              <w:rPr>
                <w:sz w:val="20"/>
                <w:szCs w:val="20"/>
              </w:rPr>
            </w:pPr>
            <w:r>
              <w:rPr>
                <w:sz w:val="20"/>
                <w:szCs w:val="20"/>
              </w:rPr>
              <w:t>25</w:t>
            </w:r>
          </w:p>
        </w:tc>
      </w:tr>
      <w:tr w:rsidR="00000000">
        <w:tblPrEx>
          <w:tblCellMar>
            <w:top w:w="0" w:type="dxa"/>
            <w:bottom w:w="0" w:type="dxa"/>
          </w:tblCellMar>
        </w:tblPrEx>
        <w:trPr>
          <w:cantSplit/>
        </w:trPr>
        <w:tc>
          <w:tcPr>
            <w:tcW w:w="9356" w:type="dxa"/>
            <w:gridSpan w:val="6"/>
          </w:tcPr>
          <w:p w:rsidR="00000000" w:rsidRDefault="00000000">
            <w:pPr>
              <w:pStyle w:val="Heading2"/>
              <w:spacing w:after="0"/>
              <w:rPr>
                <w:b w:val="0"/>
                <w:bCs/>
                <w:sz w:val="20"/>
                <w:lang w:val="fr-FR"/>
              </w:rPr>
            </w:pPr>
            <w:r>
              <w:rPr>
                <w:b w:val="0"/>
                <w:bCs/>
                <w:sz w:val="20"/>
                <w:lang w:val="fr-FR"/>
              </w:rPr>
              <w:t>Budget de l’État</w:t>
            </w:r>
          </w:p>
        </w:tc>
      </w:tr>
      <w:tr w:rsidR="00000000">
        <w:tblPrEx>
          <w:tblCellMar>
            <w:top w:w="0" w:type="dxa"/>
            <w:bottom w:w="0" w:type="dxa"/>
          </w:tblCellMar>
        </w:tblPrEx>
        <w:tc>
          <w:tcPr>
            <w:tcW w:w="3119" w:type="dxa"/>
            <w:tcBorders>
              <w:bottom w:val="nil"/>
            </w:tcBorders>
          </w:tcPr>
          <w:p w:rsidR="00000000" w:rsidRDefault="00000000">
            <w:pPr>
              <w:pStyle w:val="Header"/>
              <w:tabs>
                <w:tab w:val="clear" w:pos="4320"/>
                <w:tab w:val="clear" w:pos="8640"/>
              </w:tabs>
              <w:spacing w:after="0"/>
              <w:rPr>
                <w:sz w:val="20"/>
                <w:lang w:val="fr-FR"/>
              </w:rPr>
            </w:pPr>
            <w:r>
              <w:rPr>
                <w:sz w:val="20"/>
                <w:lang w:val="fr-FR"/>
              </w:rPr>
              <w:t>Établissements préscolaires</w:t>
            </w:r>
          </w:p>
        </w:tc>
        <w:tc>
          <w:tcPr>
            <w:tcW w:w="1134" w:type="dxa"/>
            <w:tcBorders>
              <w:bottom w:val="nil"/>
            </w:tcBorders>
          </w:tcPr>
          <w:p w:rsidR="00000000" w:rsidRDefault="00000000">
            <w:pPr>
              <w:jc w:val="right"/>
              <w:rPr>
                <w:sz w:val="20"/>
                <w:szCs w:val="20"/>
              </w:rPr>
            </w:pPr>
            <w:r>
              <w:rPr>
                <w:sz w:val="20"/>
                <w:szCs w:val="20"/>
              </w:rPr>
              <w:t>395</w:t>
            </w:r>
          </w:p>
        </w:tc>
        <w:tc>
          <w:tcPr>
            <w:tcW w:w="1134" w:type="dxa"/>
            <w:tcBorders>
              <w:bottom w:val="nil"/>
            </w:tcBorders>
          </w:tcPr>
          <w:p w:rsidR="00000000" w:rsidRDefault="00000000">
            <w:pPr>
              <w:jc w:val="right"/>
              <w:rPr>
                <w:sz w:val="20"/>
                <w:szCs w:val="20"/>
              </w:rPr>
            </w:pPr>
            <w:r>
              <w:rPr>
                <w:sz w:val="20"/>
                <w:szCs w:val="20"/>
              </w:rPr>
              <w:t>398</w:t>
            </w:r>
          </w:p>
        </w:tc>
        <w:tc>
          <w:tcPr>
            <w:tcW w:w="1134" w:type="dxa"/>
            <w:tcBorders>
              <w:bottom w:val="nil"/>
            </w:tcBorders>
          </w:tcPr>
          <w:p w:rsidR="00000000" w:rsidRDefault="00000000">
            <w:pPr>
              <w:jc w:val="right"/>
              <w:rPr>
                <w:sz w:val="20"/>
                <w:szCs w:val="20"/>
              </w:rPr>
            </w:pPr>
            <w:r>
              <w:rPr>
                <w:sz w:val="20"/>
                <w:szCs w:val="20"/>
              </w:rPr>
              <w:t>399</w:t>
            </w:r>
          </w:p>
        </w:tc>
        <w:tc>
          <w:tcPr>
            <w:tcW w:w="1134" w:type="dxa"/>
            <w:tcBorders>
              <w:bottom w:val="nil"/>
            </w:tcBorders>
          </w:tcPr>
          <w:p w:rsidR="00000000" w:rsidRDefault="00000000">
            <w:pPr>
              <w:jc w:val="right"/>
              <w:rPr>
                <w:sz w:val="20"/>
                <w:szCs w:val="20"/>
              </w:rPr>
            </w:pPr>
            <w:r>
              <w:rPr>
                <w:sz w:val="20"/>
                <w:szCs w:val="20"/>
              </w:rPr>
              <w:t>402</w:t>
            </w:r>
          </w:p>
        </w:tc>
        <w:tc>
          <w:tcPr>
            <w:tcW w:w="1701" w:type="dxa"/>
            <w:tcBorders>
              <w:bottom w:val="nil"/>
            </w:tcBorders>
          </w:tcPr>
          <w:p w:rsidR="00000000" w:rsidRDefault="00000000">
            <w:pPr>
              <w:ind w:right="428"/>
              <w:jc w:val="right"/>
              <w:rPr>
                <w:sz w:val="20"/>
                <w:szCs w:val="20"/>
              </w:rPr>
            </w:pPr>
            <w:r>
              <w:rPr>
                <w:sz w:val="20"/>
                <w:szCs w:val="20"/>
              </w:rPr>
              <w:t>405</w:t>
            </w: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spacing w:after="0"/>
              <w:rPr>
                <w:sz w:val="20"/>
                <w:lang w:val="fr-FR"/>
              </w:rPr>
            </w:pPr>
            <w:r>
              <w:rPr>
                <w:sz w:val="20"/>
                <w:lang w:val="fr-FR"/>
              </w:rPr>
              <w:t>Enfants</w:t>
            </w:r>
          </w:p>
        </w:tc>
        <w:tc>
          <w:tcPr>
            <w:tcW w:w="1134" w:type="dxa"/>
            <w:tcBorders>
              <w:top w:val="nil"/>
              <w:bottom w:val="nil"/>
            </w:tcBorders>
          </w:tcPr>
          <w:p w:rsidR="00000000" w:rsidRDefault="00000000">
            <w:pPr>
              <w:jc w:val="right"/>
              <w:rPr>
                <w:sz w:val="20"/>
                <w:szCs w:val="20"/>
              </w:rPr>
            </w:pPr>
            <w:r>
              <w:rPr>
                <w:sz w:val="20"/>
                <w:szCs w:val="20"/>
              </w:rPr>
              <w:t>42 795</w:t>
            </w:r>
          </w:p>
        </w:tc>
        <w:tc>
          <w:tcPr>
            <w:tcW w:w="1134" w:type="dxa"/>
            <w:tcBorders>
              <w:top w:val="nil"/>
              <w:bottom w:val="nil"/>
            </w:tcBorders>
          </w:tcPr>
          <w:p w:rsidR="00000000" w:rsidRDefault="00000000">
            <w:pPr>
              <w:jc w:val="right"/>
              <w:rPr>
                <w:sz w:val="20"/>
                <w:szCs w:val="20"/>
              </w:rPr>
            </w:pPr>
            <w:r>
              <w:rPr>
                <w:sz w:val="20"/>
                <w:szCs w:val="20"/>
              </w:rPr>
              <w:t>42 941</w:t>
            </w:r>
          </w:p>
        </w:tc>
        <w:tc>
          <w:tcPr>
            <w:tcW w:w="1134" w:type="dxa"/>
            <w:tcBorders>
              <w:top w:val="nil"/>
              <w:bottom w:val="nil"/>
            </w:tcBorders>
          </w:tcPr>
          <w:p w:rsidR="00000000" w:rsidRDefault="00000000">
            <w:pPr>
              <w:jc w:val="right"/>
              <w:rPr>
                <w:sz w:val="20"/>
                <w:szCs w:val="20"/>
              </w:rPr>
            </w:pPr>
            <w:r>
              <w:rPr>
                <w:sz w:val="20"/>
                <w:szCs w:val="20"/>
              </w:rPr>
              <w:t>42 029</w:t>
            </w:r>
          </w:p>
        </w:tc>
        <w:tc>
          <w:tcPr>
            <w:tcW w:w="1134" w:type="dxa"/>
            <w:tcBorders>
              <w:top w:val="nil"/>
              <w:bottom w:val="nil"/>
            </w:tcBorders>
          </w:tcPr>
          <w:p w:rsidR="00000000" w:rsidRDefault="00000000">
            <w:pPr>
              <w:jc w:val="right"/>
              <w:rPr>
                <w:sz w:val="20"/>
                <w:szCs w:val="20"/>
              </w:rPr>
            </w:pPr>
            <w:r>
              <w:rPr>
                <w:sz w:val="20"/>
                <w:szCs w:val="20"/>
              </w:rPr>
              <w:t>40 777</w:t>
            </w:r>
          </w:p>
        </w:tc>
        <w:tc>
          <w:tcPr>
            <w:tcW w:w="1701" w:type="dxa"/>
            <w:tcBorders>
              <w:top w:val="nil"/>
              <w:bottom w:val="nil"/>
            </w:tcBorders>
          </w:tcPr>
          <w:p w:rsidR="00000000" w:rsidRDefault="00000000">
            <w:pPr>
              <w:ind w:right="428"/>
              <w:jc w:val="right"/>
              <w:rPr>
                <w:sz w:val="20"/>
                <w:szCs w:val="20"/>
              </w:rPr>
            </w:pPr>
            <w:r>
              <w:rPr>
                <w:sz w:val="20"/>
                <w:szCs w:val="20"/>
              </w:rPr>
              <w:t>41 907</w:t>
            </w:r>
          </w:p>
        </w:tc>
      </w:tr>
      <w:tr w:rsidR="00000000">
        <w:tblPrEx>
          <w:tblCellMar>
            <w:top w:w="0" w:type="dxa"/>
            <w:bottom w:w="0" w:type="dxa"/>
          </w:tblCellMar>
        </w:tblPrEx>
        <w:trPr>
          <w:trHeight w:val="270"/>
        </w:trPr>
        <w:tc>
          <w:tcPr>
            <w:tcW w:w="3119" w:type="dxa"/>
            <w:tcBorders>
              <w:top w:val="nil"/>
              <w:bottom w:val="nil"/>
            </w:tcBorders>
          </w:tcPr>
          <w:p w:rsidR="00000000" w:rsidRDefault="00000000">
            <w:pPr>
              <w:rPr>
                <w:sz w:val="20"/>
                <w:szCs w:val="20"/>
              </w:rPr>
            </w:pPr>
            <w:r>
              <w:rPr>
                <w:sz w:val="20"/>
                <w:szCs w:val="20"/>
              </w:rPr>
              <w:t>Écoles</w:t>
            </w:r>
          </w:p>
        </w:tc>
        <w:tc>
          <w:tcPr>
            <w:tcW w:w="1134" w:type="dxa"/>
            <w:tcBorders>
              <w:top w:val="nil"/>
              <w:bottom w:val="nil"/>
            </w:tcBorders>
          </w:tcPr>
          <w:p w:rsidR="00000000" w:rsidRDefault="00000000">
            <w:pPr>
              <w:jc w:val="right"/>
              <w:rPr>
                <w:sz w:val="20"/>
                <w:szCs w:val="20"/>
              </w:rPr>
            </w:pPr>
            <w:r>
              <w:rPr>
                <w:sz w:val="20"/>
                <w:szCs w:val="20"/>
              </w:rPr>
              <w:t>1 847</w:t>
            </w:r>
          </w:p>
        </w:tc>
        <w:tc>
          <w:tcPr>
            <w:tcW w:w="1134" w:type="dxa"/>
            <w:tcBorders>
              <w:top w:val="nil"/>
              <w:bottom w:val="nil"/>
            </w:tcBorders>
          </w:tcPr>
          <w:p w:rsidR="00000000" w:rsidRDefault="00000000">
            <w:pPr>
              <w:jc w:val="right"/>
              <w:rPr>
                <w:sz w:val="20"/>
                <w:szCs w:val="20"/>
              </w:rPr>
            </w:pPr>
            <w:r>
              <w:rPr>
                <w:sz w:val="20"/>
                <w:szCs w:val="20"/>
              </w:rPr>
              <w:t>1 889</w:t>
            </w:r>
          </w:p>
        </w:tc>
        <w:tc>
          <w:tcPr>
            <w:tcW w:w="1134" w:type="dxa"/>
            <w:tcBorders>
              <w:top w:val="nil"/>
              <w:bottom w:val="nil"/>
            </w:tcBorders>
          </w:tcPr>
          <w:p w:rsidR="00000000" w:rsidRDefault="00000000">
            <w:pPr>
              <w:jc w:val="right"/>
              <w:rPr>
                <w:sz w:val="20"/>
                <w:szCs w:val="20"/>
              </w:rPr>
            </w:pPr>
            <w:r>
              <w:rPr>
                <w:sz w:val="20"/>
                <w:szCs w:val="20"/>
              </w:rPr>
              <w:t>1 900</w:t>
            </w:r>
          </w:p>
        </w:tc>
        <w:tc>
          <w:tcPr>
            <w:tcW w:w="1134" w:type="dxa"/>
            <w:tcBorders>
              <w:top w:val="nil"/>
              <w:bottom w:val="nil"/>
            </w:tcBorders>
          </w:tcPr>
          <w:p w:rsidR="00000000" w:rsidRDefault="00000000">
            <w:pPr>
              <w:jc w:val="right"/>
              <w:rPr>
                <w:sz w:val="20"/>
                <w:szCs w:val="20"/>
              </w:rPr>
            </w:pPr>
            <w:r>
              <w:rPr>
                <w:sz w:val="20"/>
                <w:szCs w:val="20"/>
              </w:rPr>
              <w:t>1 926</w:t>
            </w:r>
          </w:p>
        </w:tc>
        <w:tc>
          <w:tcPr>
            <w:tcW w:w="1701" w:type="dxa"/>
            <w:tcBorders>
              <w:top w:val="nil"/>
              <w:bottom w:val="nil"/>
            </w:tcBorders>
          </w:tcPr>
          <w:p w:rsidR="00000000" w:rsidRDefault="00000000">
            <w:pPr>
              <w:ind w:right="428"/>
              <w:jc w:val="right"/>
              <w:rPr>
                <w:sz w:val="20"/>
                <w:szCs w:val="20"/>
              </w:rPr>
            </w:pPr>
            <w:r>
              <w:rPr>
                <w:sz w:val="20"/>
                <w:szCs w:val="20"/>
              </w:rPr>
              <w:t xml:space="preserve"> 1 932</w:t>
            </w:r>
          </w:p>
        </w:tc>
      </w:tr>
      <w:tr w:rsidR="00000000">
        <w:tblPrEx>
          <w:tblCellMar>
            <w:top w:w="0" w:type="dxa"/>
            <w:bottom w:w="0" w:type="dxa"/>
          </w:tblCellMar>
        </w:tblPrEx>
        <w:trPr>
          <w:trHeight w:val="271"/>
        </w:trPr>
        <w:tc>
          <w:tcPr>
            <w:tcW w:w="3119" w:type="dxa"/>
            <w:tcBorders>
              <w:top w:val="nil"/>
              <w:bottom w:val="nil"/>
            </w:tcBorders>
          </w:tcPr>
          <w:p w:rsidR="00000000" w:rsidRDefault="00000000">
            <w:pPr>
              <w:rPr>
                <w:sz w:val="20"/>
                <w:szCs w:val="20"/>
              </w:rPr>
            </w:pPr>
            <w:r>
              <w:rPr>
                <w:sz w:val="20"/>
                <w:szCs w:val="20"/>
              </w:rPr>
              <w:t>Élèves</w:t>
            </w:r>
          </w:p>
        </w:tc>
        <w:tc>
          <w:tcPr>
            <w:tcW w:w="1134" w:type="dxa"/>
            <w:tcBorders>
              <w:top w:val="nil"/>
              <w:bottom w:val="nil"/>
            </w:tcBorders>
          </w:tcPr>
          <w:p w:rsidR="00000000" w:rsidRDefault="00000000">
            <w:pPr>
              <w:jc w:val="right"/>
              <w:rPr>
                <w:sz w:val="20"/>
                <w:szCs w:val="20"/>
              </w:rPr>
            </w:pPr>
            <w:r>
              <w:rPr>
                <w:sz w:val="20"/>
                <w:szCs w:val="20"/>
              </w:rPr>
              <w:t>1 035,6</w:t>
            </w:r>
          </w:p>
        </w:tc>
        <w:tc>
          <w:tcPr>
            <w:tcW w:w="1134" w:type="dxa"/>
            <w:tcBorders>
              <w:top w:val="nil"/>
              <w:bottom w:val="nil"/>
            </w:tcBorders>
          </w:tcPr>
          <w:p w:rsidR="00000000" w:rsidRDefault="00000000">
            <w:pPr>
              <w:jc w:val="right"/>
              <w:rPr>
                <w:sz w:val="20"/>
                <w:szCs w:val="20"/>
              </w:rPr>
            </w:pPr>
            <w:r>
              <w:rPr>
                <w:sz w:val="20"/>
                <w:szCs w:val="20"/>
              </w:rPr>
              <w:t>1 060,6</w:t>
            </w:r>
          </w:p>
        </w:tc>
        <w:tc>
          <w:tcPr>
            <w:tcW w:w="1134" w:type="dxa"/>
            <w:tcBorders>
              <w:top w:val="nil"/>
              <w:bottom w:val="nil"/>
            </w:tcBorders>
          </w:tcPr>
          <w:p w:rsidR="00000000" w:rsidRDefault="00000000">
            <w:pPr>
              <w:jc w:val="right"/>
              <w:rPr>
                <w:sz w:val="20"/>
                <w:szCs w:val="20"/>
              </w:rPr>
            </w:pPr>
            <w:r>
              <w:rPr>
                <w:sz w:val="20"/>
                <w:szCs w:val="20"/>
              </w:rPr>
              <w:t>1 091,1</w:t>
            </w:r>
          </w:p>
        </w:tc>
        <w:tc>
          <w:tcPr>
            <w:tcW w:w="1134" w:type="dxa"/>
            <w:tcBorders>
              <w:top w:val="nil"/>
              <w:bottom w:val="nil"/>
            </w:tcBorders>
          </w:tcPr>
          <w:p w:rsidR="00000000" w:rsidRDefault="00000000">
            <w:pPr>
              <w:jc w:val="right"/>
              <w:rPr>
                <w:sz w:val="20"/>
                <w:szCs w:val="20"/>
              </w:rPr>
            </w:pPr>
            <w:r>
              <w:rPr>
                <w:sz w:val="20"/>
                <w:szCs w:val="20"/>
              </w:rPr>
              <w:t>1 098,5</w:t>
            </w:r>
          </w:p>
        </w:tc>
        <w:tc>
          <w:tcPr>
            <w:tcW w:w="1701" w:type="dxa"/>
            <w:tcBorders>
              <w:top w:val="nil"/>
              <w:bottom w:val="nil"/>
            </w:tcBorders>
          </w:tcPr>
          <w:p w:rsidR="00000000" w:rsidRDefault="00000000">
            <w:pPr>
              <w:ind w:right="428"/>
              <w:jc w:val="right"/>
              <w:rPr>
                <w:sz w:val="20"/>
                <w:szCs w:val="20"/>
              </w:rPr>
            </w:pPr>
            <w:r>
              <w:rPr>
                <w:sz w:val="20"/>
                <w:szCs w:val="20"/>
              </w:rPr>
              <w:t>1 125,5</w:t>
            </w:r>
          </w:p>
        </w:tc>
      </w:tr>
      <w:tr w:rsidR="00000000">
        <w:tblPrEx>
          <w:tblCellMar>
            <w:top w:w="0" w:type="dxa"/>
            <w:bottom w:w="0" w:type="dxa"/>
          </w:tblCellMar>
        </w:tblPrEx>
        <w:trPr>
          <w:trHeight w:val="271"/>
        </w:trPr>
        <w:tc>
          <w:tcPr>
            <w:tcW w:w="3119" w:type="dxa"/>
            <w:tcBorders>
              <w:top w:val="nil"/>
              <w:bottom w:val="nil"/>
            </w:tcBorders>
          </w:tcPr>
          <w:p w:rsidR="00000000" w:rsidRDefault="00000000">
            <w:pPr>
              <w:rPr>
                <w:sz w:val="20"/>
                <w:szCs w:val="20"/>
              </w:rPr>
            </w:pPr>
            <w:r>
              <w:rPr>
                <w:sz w:val="20"/>
                <w:szCs w:val="20"/>
              </w:rPr>
              <w:t>Internats</w:t>
            </w:r>
          </w:p>
        </w:tc>
        <w:tc>
          <w:tcPr>
            <w:tcW w:w="1134" w:type="dxa"/>
            <w:tcBorders>
              <w:top w:val="nil"/>
              <w:bottom w:val="nil"/>
            </w:tcBorders>
          </w:tcPr>
          <w:p w:rsidR="00000000" w:rsidRDefault="00000000">
            <w:pPr>
              <w:jc w:val="right"/>
              <w:rPr>
                <w:sz w:val="20"/>
                <w:szCs w:val="20"/>
              </w:rPr>
            </w:pPr>
            <w:r>
              <w:rPr>
                <w:sz w:val="20"/>
                <w:szCs w:val="20"/>
              </w:rPr>
              <w:t>32</w:t>
            </w:r>
          </w:p>
        </w:tc>
        <w:tc>
          <w:tcPr>
            <w:tcW w:w="1134" w:type="dxa"/>
            <w:tcBorders>
              <w:top w:val="nil"/>
              <w:bottom w:val="nil"/>
            </w:tcBorders>
          </w:tcPr>
          <w:p w:rsidR="00000000" w:rsidRDefault="00000000">
            <w:pPr>
              <w:jc w:val="right"/>
              <w:rPr>
                <w:sz w:val="20"/>
                <w:szCs w:val="20"/>
              </w:rPr>
            </w:pPr>
            <w:r>
              <w:rPr>
                <w:sz w:val="20"/>
                <w:szCs w:val="20"/>
              </w:rPr>
              <w:t>33</w:t>
            </w:r>
          </w:p>
        </w:tc>
        <w:tc>
          <w:tcPr>
            <w:tcW w:w="1134" w:type="dxa"/>
            <w:tcBorders>
              <w:top w:val="nil"/>
              <w:bottom w:val="nil"/>
            </w:tcBorders>
          </w:tcPr>
          <w:p w:rsidR="00000000" w:rsidRDefault="00000000">
            <w:pPr>
              <w:jc w:val="right"/>
              <w:rPr>
                <w:sz w:val="20"/>
                <w:szCs w:val="20"/>
              </w:rPr>
            </w:pPr>
            <w:r>
              <w:rPr>
                <w:sz w:val="20"/>
                <w:szCs w:val="20"/>
              </w:rPr>
              <w:t>33</w:t>
            </w:r>
          </w:p>
        </w:tc>
        <w:tc>
          <w:tcPr>
            <w:tcW w:w="1134" w:type="dxa"/>
            <w:tcBorders>
              <w:top w:val="nil"/>
              <w:bottom w:val="nil"/>
            </w:tcBorders>
          </w:tcPr>
          <w:p w:rsidR="00000000" w:rsidRDefault="00000000">
            <w:pPr>
              <w:jc w:val="right"/>
              <w:rPr>
                <w:sz w:val="20"/>
                <w:szCs w:val="20"/>
              </w:rPr>
            </w:pPr>
            <w:r>
              <w:rPr>
                <w:sz w:val="20"/>
                <w:szCs w:val="20"/>
              </w:rPr>
              <w:t>35</w:t>
            </w:r>
          </w:p>
        </w:tc>
        <w:tc>
          <w:tcPr>
            <w:tcW w:w="1701" w:type="dxa"/>
            <w:tcBorders>
              <w:top w:val="nil"/>
              <w:bottom w:val="nil"/>
            </w:tcBorders>
          </w:tcPr>
          <w:p w:rsidR="00000000" w:rsidRDefault="00000000">
            <w:pPr>
              <w:ind w:right="428"/>
              <w:jc w:val="right"/>
              <w:rPr>
                <w:sz w:val="20"/>
                <w:szCs w:val="20"/>
              </w:rPr>
            </w:pPr>
            <w:r>
              <w:rPr>
                <w:sz w:val="20"/>
                <w:szCs w:val="20"/>
              </w:rPr>
              <w:t>35</w:t>
            </w:r>
          </w:p>
        </w:tc>
      </w:tr>
      <w:tr w:rsidR="00000000">
        <w:tblPrEx>
          <w:tblCellMar>
            <w:top w:w="0" w:type="dxa"/>
            <w:bottom w:w="0" w:type="dxa"/>
          </w:tblCellMar>
        </w:tblPrEx>
        <w:trPr>
          <w:trHeight w:val="271"/>
        </w:trPr>
        <w:tc>
          <w:tcPr>
            <w:tcW w:w="3119" w:type="dxa"/>
            <w:tcBorders>
              <w:top w:val="nil"/>
              <w:bottom w:val="nil"/>
            </w:tcBorders>
          </w:tcPr>
          <w:p w:rsidR="00000000" w:rsidRDefault="00000000">
            <w:pPr>
              <w:rPr>
                <w:sz w:val="20"/>
                <w:szCs w:val="20"/>
              </w:rPr>
            </w:pPr>
            <w:r>
              <w:rPr>
                <w:sz w:val="20"/>
                <w:szCs w:val="20"/>
              </w:rPr>
              <w:t>Élèves</w:t>
            </w:r>
          </w:p>
        </w:tc>
        <w:tc>
          <w:tcPr>
            <w:tcW w:w="1134" w:type="dxa"/>
            <w:tcBorders>
              <w:top w:val="nil"/>
              <w:bottom w:val="nil"/>
            </w:tcBorders>
          </w:tcPr>
          <w:p w:rsidR="00000000" w:rsidRDefault="00000000">
            <w:pPr>
              <w:jc w:val="right"/>
              <w:rPr>
                <w:sz w:val="20"/>
                <w:szCs w:val="20"/>
              </w:rPr>
            </w:pPr>
            <w:r>
              <w:rPr>
                <w:sz w:val="20"/>
                <w:szCs w:val="20"/>
              </w:rPr>
              <w:t>8,1</w:t>
            </w:r>
          </w:p>
        </w:tc>
        <w:tc>
          <w:tcPr>
            <w:tcW w:w="1134" w:type="dxa"/>
            <w:tcBorders>
              <w:top w:val="nil"/>
              <w:bottom w:val="nil"/>
            </w:tcBorders>
          </w:tcPr>
          <w:p w:rsidR="00000000" w:rsidRDefault="00000000">
            <w:pPr>
              <w:jc w:val="right"/>
              <w:rPr>
                <w:sz w:val="20"/>
                <w:szCs w:val="20"/>
              </w:rPr>
            </w:pPr>
            <w:r>
              <w:rPr>
                <w:sz w:val="20"/>
                <w:szCs w:val="20"/>
              </w:rPr>
              <w:t>7,7</w:t>
            </w:r>
          </w:p>
        </w:tc>
        <w:tc>
          <w:tcPr>
            <w:tcW w:w="1134" w:type="dxa"/>
            <w:tcBorders>
              <w:top w:val="nil"/>
              <w:bottom w:val="nil"/>
            </w:tcBorders>
          </w:tcPr>
          <w:p w:rsidR="00000000" w:rsidRDefault="00000000">
            <w:pPr>
              <w:jc w:val="right"/>
              <w:rPr>
                <w:sz w:val="20"/>
                <w:szCs w:val="20"/>
              </w:rPr>
            </w:pPr>
            <w:r>
              <w:rPr>
                <w:sz w:val="20"/>
                <w:szCs w:val="20"/>
              </w:rPr>
              <w:t>7,0</w:t>
            </w:r>
          </w:p>
        </w:tc>
        <w:tc>
          <w:tcPr>
            <w:tcW w:w="1134" w:type="dxa"/>
            <w:tcBorders>
              <w:top w:val="nil"/>
              <w:bottom w:val="nil"/>
            </w:tcBorders>
          </w:tcPr>
          <w:p w:rsidR="00000000" w:rsidRDefault="00000000">
            <w:pPr>
              <w:jc w:val="right"/>
              <w:rPr>
                <w:sz w:val="20"/>
                <w:szCs w:val="20"/>
              </w:rPr>
            </w:pPr>
            <w:r>
              <w:rPr>
                <w:sz w:val="20"/>
                <w:szCs w:val="20"/>
              </w:rPr>
              <w:t>6,9</w:t>
            </w:r>
          </w:p>
        </w:tc>
        <w:tc>
          <w:tcPr>
            <w:tcW w:w="1701" w:type="dxa"/>
            <w:tcBorders>
              <w:top w:val="nil"/>
              <w:bottom w:val="nil"/>
            </w:tcBorders>
          </w:tcPr>
          <w:p w:rsidR="00000000" w:rsidRDefault="00000000">
            <w:pPr>
              <w:ind w:right="428"/>
              <w:jc w:val="right"/>
              <w:rPr>
                <w:sz w:val="20"/>
                <w:szCs w:val="20"/>
              </w:rPr>
            </w:pPr>
            <w:r>
              <w:rPr>
                <w:sz w:val="20"/>
                <w:szCs w:val="20"/>
              </w:rPr>
              <w:t>7,5</w:t>
            </w:r>
          </w:p>
        </w:tc>
      </w:tr>
      <w:tr w:rsidR="00000000">
        <w:tblPrEx>
          <w:tblCellMar>
            <w:top w:w="0" w:type="dxa"/>
            <w:bottom w:w="0" w:type="dxa"/>
          </w:tblCellMar>
        </w:tblPrEx>
        <w:trPr>
          <w:trHeight w:val="271"/>
        </w:trPr>
        <w:tc>
          <w:tcPr>
            <w:tcW w:w="3119" w:type="dxa"/>
            <w:tcBorders>
              <w:top w:val="nil"/>
              <w:bottom w:val="nil"/>
            </w:tcBorders>
          </w:tcPr>
          <w:p w:rsidR="00000000" w:rsidRDefault="00000000">
            <w:pPr>
              <w:rPr>
                <w:sz w:val="20"/>
                <w:szCs w:val="20"/>
              </w:rPr>
            </w:pPr>
            <w:r>
              <w:rPr>
                <w:sz w:val="20"/>
                <w:szCs w:val="20"/>
              </w:rPr>
              <w:t>Écoles de musique</w:t>
            </w:r>
          </w:p>
        </w:tc>
        <w:tc>
          <w:tcPr>
            <w:tcW w:w="1134" w:type="dxa"/>
            <w:tcBorders>
              <w:top w:val="nil"/>
              <w:bottom w:val="nil"/>
            </w:tcBorders>
          </w:tcPr>
          <w:p w:rsidR="00000000" w:rsidRDefault="00000000">
            <w:pPr>
              <w:jc w:val="right"/>
              <w:rPr>
                <w:sz w:val="20"/>
                <w:szCs w:val="20"/>
                <w:lang w:val="fr-CH"/>
              </w:rPr>
            </w:pPr>
            <w:r>
              <w:rPr>
                <w:sz w:val="20"/>
                <w:szCs w:val="20"/>
                <w:lang w:val="fr-CH"/>
              </w:rPr>
              <w:t>83</w:t>
            </w:r>
          </w:p>
        </w:tc>
        <w:tc>
          <w:tcPr>
            <w:tcW w:w="1134" w:type="dxa"/>
            <w:tcBorders>
              <w:top w:val="nil"/>
              <w:bottom w:val="nil"/>
            </w:tcBorders>
          </w:tcPr>
          <w:p w:rsidR="00000000" w:rsidRDefault="00000000">
            <w:pPr>
              <w:jc w:val="right"/>
              <w:rPr>
                <w:sz w:val="20"/>
                <w:szCs w:val="20"/>
                <w:lang w:val="fr-CH"/>
              </w:rPr>
            </w:pPr>
            <w:r>
              <w:rPr>
                <w:sz w:val="20"/>
                <w:szCs w:val="20"/>
                <w:lang w:val="fr-CH"/>
              </w:rPr>
              <w:t>87</w:t>
            </w:r>
          </w:p>
        </w:tc>
        <w:tc>
          <w:tcPr>
            <w:tcW w:w="1134" w:type="dxa"/>
            <w:tcBorders>
              <w:top w:val="nil"/>
              <w:bottom w:val="nil"/>
            </w:tcBorders>
          </w:tcPr>
          <w:p w:rsidR="00000000" w:rsidRDefault="00000000">
            <w:pPr>
              <w:jc w:val="right"/>
              <w:rPr>
                <w:sz w:val="20"/>
                <w:szCs w:val="20"/>
                <w:lang w:val="fr-CH"/>
              </w:rPr>
            </w:pPr>
            <w:r>
              <w:rPr>
                <w:sz w:val="20"/>
                <w:szCs w:val="20"/>
                <w:lang w:val="fr-CH"/>
              </w:rPr>
              <w:t>89</w:t>
            </w:r>
          </w:p>
        </w:tc>
        <w:tc>
          <w:tcPr>
            <w:tcW w:w="1134" w:type="dxa"/>
            <w:tcBorders>
              <w:top w:val="nil"/>
              <w:bottom w:val="nil"/>
            </w:tcBorders>
          </w:tcPr>
          <w:p w:rsidR="00000000" w:rsidRDefault="00000000">
            <w:pPr>
              <w:jc w:val="right"/>
              <w:rPr>
                <w:sz w:val="20"/>
                <w:szCs w:val="20"/>
                <w:lang w:val="fr-CH"/>
              </w:rPr>
            </w:pPr>
            <w:r>
              <w:rPr>
                <w:sz w:val="20"/>
                <w:szCs w:val="20"/>
                <w:lang w:val="fr-CH"/>
              </w:rPr>
              <w:t>86</w:t>
            </w:r>
          </w:p>
        </w:tc>
        <w:tc>
          <w:tcPr>
            <w:tcW w:w="1701" w:type="dxa"/>
            <w:tcBorders>
              <w:top w:val="nil"/>
              <w:bottom w:val="nil"/>
            </w:tcBorders>
          </w:tcPr>
          <w:p w:rsidR="00000000" w:rsidRDefault="00000000">
            <w:pPr>
              <w:ind w:right="428"/>
              <w:jc w:val="right"/>
              <w:rPr>
                <w:sz w:val="20"/>
                <w:szCs w:val="20"/>
                <w:lang w:val="fr-CH"/>
              </w:rPr>
            </w:pPr>
            <w:r>
              <w:rPr>
                <w:sz w:val="20"/>
                <w:szCs w:val="20"/>
                <w:lang w:val="fr-CH"/>
              </w:rPr>
              <w:t>87</w:t>
            </w:r>
          </w:p>
        </w:tc>
      </w:tr>
      <w:tr w:rsidR="00000000">
        <w:tblPrEx>
          <w:tblCellMar>
            <w:top w:w="0" w:type="dxa"/>
            <w:bottom w:w="0" w:type="dxa"/>
          </w:tblCellMar>
        </w:tblPrEx>
        <w:trPr>
          <w:trHeight w:val="271"/>
        </w:trPr>
        <w:tc>
          <w:tcPr>
            <w:tcW w:w="3119" w:type="dxa"/>
            <w:tcBorders>
              <w:top w:val="nil"/>
              <w:bottom w:val="nil"/>
            </w:tcBorders>
          </w:tcPr>
          <w:p w:rsidR="00000000" w:rsidRDefault="00000000">
            <w:pPr>
              <w:rPr>
                <w:sz w:val="20"/>
                <w:szCs w:val="20"/>
              </w:rPr>
            </w:pPr>
            <w:r>
              <w:rPr>
                <w:sz w:val="20"/>
                <w:szCs w:val="20"/>
              </w:rPr>
              <w:t>Établissements d’activités</w:t>
            </w:r>
            <w:r>
              <w:rPr>
                <w:sz w:val="20"/>
                <w:szCs w:val="20"/>
              </w:rPr>
              <w:br/>
              <w:t xml:space="preserve">  extrascolaires</w:t>
            </w:r>
          </w:p>
        </w:tc>
        <w:tc>
          <w:tcPr>
            <w:tcW w:w="1134" w:type="dxa"/>
            <w:tcBorders>
              <w:top w:val="nil"/>
              <w:bottom w:val="nil"/>
            </w:tcBorders>
          </w:tcPr>
          <w:p w:rsidR="00000000" w:rsidRDefault="00000000">
            <w:pPr>
              <w:jc w:val="right"/>
              <w:rPr>
                <w:sz w:val="20"/>
                <w:szCs w:val="20"/>
              </w:rPr>
            </w:pPr>
          </w:p>
          <w:p w:rsidR="00000000" w:rsidRDefault="00000000">
            <w:pPr>
              <w:jc w:val="right"/>
              <w:rPr>
                <w:sz w:val="20"/>
                <w:szCs w:val="20"/>
                <w:lang w:val="fr-CH"/>
              </w:rPr>
            </w:pPr>
            <w:r>
              <w:rPr>
                <w:sz w:val="20"/>
                <w:szCs w:val="20"/>
                <w:lang w:val="fr-CH"/>
              </w:rPr>
              <w:t>125</w:t>
            </w:r>
          </w:p>
        </w:tc>
        <w:tc>
          <w:tcPr>
            <w:tcW w:w="1134"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134</w:t>
            </w:r>
          </w:p>
        </w:tc>
        <w:tc>
          <w:tcPr>
            <w:tcW w:w="1134"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139  </w:t>
            </w:r>
          </w:p>
        </w:tc>
        <w:tc>
          <w:tcPr>
            <w:tcW w:w="1134"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141</w:t>
            </w:r>
          </w:p>
        </w:tc>
        <w:tc>
          <w:tcPr>
            <w:tcW w:w="1701" w:type="dxa"/>
            <w:tcBorders>
              <w:top w:val="nil"/>
              <w:bottom w:val="nil"/>
            </w:tcBorders>
          </w:tcPr>
          <w:p w:rsidR="00000000" w:rsidRDefault="00000000">
            <w:pPr>
              <w:ind w:right="428"/>
              <w:jc w:val="right"/>
              <w:rPr>
                <w:sz w:val="20"/>
                <w:szCs w:val="20"/>
                <w:lang w:val="fr-CH"/>
              </w:rPr>
            </w:pPr>
          </w:p>
          <w:p w:rsidR="00000000" w:rsidRDefault="00000000">
            <w:pPr>
              <w:ind w:right="428"/>
              <w:jc w:val="right"/>
              <w:rPr>
                <w:sz w:val="20"/>
                <w:szCs w:val="20"/>
                <w:lang w:val="fr-CH"/>
              </w:rPr>
            </w:pPr>
            <w:r>
              <w:rPr>
                <w:sz w:val="20"/>
                <w:szCs w:val="20"/>
                <w:lang w:val="fr-CH"/>
              </w:rPr>
              <w:t>141</w:t>
            </w:r>
          </w:p>
        </w:tc>
      </w:tr>
      <w:tr w:rsidR="00000000">
        <w:tblPrEx>
          <w:tblCellMar>
            <w:top w:w="0" w:type="dxa"/>
            <w:bottom w:w="0" w:type="dxa"/>
          </w:tblCellMar>
        </w:tblPrEx>
        <w:trPr>
          <w:trHeight w:val="271"/>
        </w:trPr>
        <w:tc>
          <w:tcPr>
            <w:tcW w:w="3119" w:type="dxa"/>
            <w:tcBorders>
              <w:top w:val="nil"/>
              <w:bottom w:val="nil"/>
            </w:tcBorders>
          </w:tcPr>
          <w:p w:rsidR="00000000" w:rsidRDefault="00000000">
            <w:pPr>
              <w:rPr>
                <w:sz w:val="20"/>
                <w:szCs w:val="20"/>
                <w:lang w:val="fr-CH"/>
              </w:rPr>
            </w:pPr>
            <w:r>
              <w:rPr>
                <w:sz w:val="20"/>
                <w:szCs w:val="20"/>
                <w:lang w:val="fr-CH"/>
              </w:rPr>
              <w:t>Écoles professionnelles</w:t>
            </w:r>
          </w:p>
        </w:tc>
        <w:tc>
          <w:tcPr>
            <w:tcW w:w="1134" w:type="dxa"/>
            <w:tcBorders>
              <w:top w:val="nil"/>
              <w:bottom w:val="nil"/>
            </w:tcBorders>
          </w:tcPr>
          <w:p w:rsidR="00000000" w:rsidRDefault="00000000">
            <w:pPr>
              <w:jc w:val="right"/>
              <w:rPr>
                <w:sz w:val="20"/>
                <w:szCs w:val="20"/>
                <w:lang w:val="fr-CH"/>
              </w:rPr>
            </w:pPr>
            <w:r>
              <w:rPr>
                <w:sz w:val="20"/>
                <w:szCs w:val="20"/>
                <w:lang w:val="fr-CH"/>
              </w:rPr>
              <w:t>105</w:t>
            </w:r>
          </w:p>
        </w:tc>
        <w:tc>
          <w:tcPr>
            <w:tcW w:w="1134" w:type="dxa"/>
            <w:tcBorders>
              <w:top w:val="nil"/>
              <w:bottom w:val="nil"/>
            </w:tcBorders>
          </w:tcPr>
          <w:p w:rsidR="00000000" w:rsidRDefault="00000000">
            <w:pPr>
              <w:jc w:val="right"/>
              <w:rPr>
                <w:sz w:val="20"/>
                <w:szCs w:val="20"/>
                <w:lang w:val="fr-CH"/>
              </w:rPr>
            </w:pPr>
            <w:r>
              <w:rPr>
                <w:sz w:val="20"/>
                <w:szCs w:val="20"/>
                <w:lang w:val="fr-CH"/>
              </w:rPr>
              <w:t>104</w:t>
            </w:r>
          </w:p>
        </w:tc>
        <w:tc>
          <w:tcPr>
            <w:tcW w:w="1134" w:type="dxa"/>
            <w:tcBorders>
              <w:top w:val="nil"/>
              <w:bottom w:val="nil"/>
            </w:tcBorders>
          </w:tcPr>
          <w:p w:rsidR="00000000" w:rsidRDefault="00000000">
            <w:pPr>
              <w:jc w:val="right"/>
              <w:rPr>
                <w:sz w:val="20"/>
                <w:szCs w:val="20"/>
                <w:lang w:val="fr-CH"/>
              </w:rPr>
            </w:pPr>
            <w:r>
              <w:rPr>
                <w:sz w:val="20"/>
                <w:szCs w:val="20"/>
                <w:lang w:val="fr-CH"/>
              </w:rPr>
              <w:t>104  </w:t>
            </w:r>
          </w:p>
        </w:tc>
        <w:tc>
          <w:tcPr>
            <w:tcW w:w="1134" w:type="dxa"/>
            <w:tcBorders>
              <w:top w:val="nil"/>
              <w:bottom w:val="nil"/>
            </w:tcBorders>
          </w:tcPr>
          <w:p w:rsidR="00000000" w:rsidRDefault="00000000">
            <w:pPr>
              <w:jc w:val="right"/>
              <w:rPr>
                <w:sz w:val="20"/>
                <w:szCs w:val="20"/>
                <w:lang w:val="fr-CH"/>
              </w:rPr>
            </w:pPr>
            <w:r>
              <w:rPr>
                <w:sz w:val="20"/>
                <w:szCs w:val="20"/>
                <w:lang w:val="fr-CH"/>
              </w:rPr>
              <w:t>104</w:t>
            </w:r>
          </w:p>
        </w:tc>
        <w:tc>
          <w:tcPr>
            <w:tcW w:w="1701" w:type="dxa"/>
            <w:tcBorders>
              <w:top w:val="nil"/>
              <w:bottom w:val="nil"/>
            </w:tcBorders>
          </w:tcPr>
          <w:p w:rsidR="00000000" w:rsidRDefault="00000000">
            <w:pPr>
              <w:ind w:right="428"/>
              <w:jc w:val="right"/>
              <w:rPr>
                <w:sz w:val="20"/>
                <w:szCs w:val="20"/>
                <w:lang w:val="fr-CH"/>
              </w:rPr>
            </w:pPr>
            <w:r>
              <w:rPr>
                <w:sz w:val="20"/>
                <w:szCs w:val="20"/>
                <w:lang w:val="fr-CH"/>
              </w:rPr>
              <w:t>104</w:t>
            </w:r>
          </w:p>
        </w:tc>
      </w:tr>
      <w:tr w:rsidR="00000000">
        <w:tblPrEx>
          <w:tblCellMar>
            <w:top w:w="0" w:type="dxa"/>
            <w:bottom w:w="0" w:type="dxa"/>
          </w:tblCellMar>
        </w:tblPrEx>
        <w:trPr>
          <w:trHeight w:val="271"/>
        </w:trPr>
        <w:tc>
          <w:tcPr>
            <w:tcW w:w="3119" w:type="dxa"/>
            <w:tcBorders>
              <w:top w:val="nil"/>
              <w:bottom w:val="nil"/>
            </w:tcBorders>
          </w:tcPr>
          <w:p w:rsidR="00000000" w:rsidRDefault="00000000">
            <w:pPr>
              <w:rPr>
                <w:sz w:val="20"/>
                <w:szCs w:val="20"/>
              </w:rPr>
            </w:pPr>
            <w:r>
              <w:rPr>
                <w:sz w:val="20"/>
                <w:szCs w:val="20"/>
              </w:rPr>
              <w:t>Écoles secondaires spécialisées</w:t>
            </w:r>
          </w:p>
        </w:tc>
        <w:tc>
          <w:tcPr>
            <w:tcW w:w="1134" w:type="dxa"/>
            <w:tcBorders>
              <w:top w:val="nil"/>
              <w:bottom w:val="nil"/>
            </w:tcBorders>
          </w:tcPr>
          <w:p w:rsidR="00000000" w:rsidRDefault="00000000">
            <w:pPr>
              <w:jc w:val="right"/>
              <w:rPr>
                <w:sz w:val="20"/>
                <w:szCs w:val="20"/>
                <w:lang w:val="fr-CH"/>
              </w:rPr>
            </w:pPr>
            <w:r>
              <w:rPr>
                <w:sz w:val="20"/>
                <w:szCs w:val="20"/>
                <w:lang w:val="fr-CH"/>
              </w:rPr>
              <w:t>44</w:t>
            </w:r>
          </w:p>
        </w:tc>
        <w:tc>
          <w:tcPr>
            <w:tcW w:w="1134" w:type="dxa"/>
            <w:tcBorders>
              <w:top w:val="nil"/>
              <w:bottom w:val="nil"/>
            </w:tcBorders>
          </w:tcPr>
          <w:p w:rsidR="00000000" w:rsidRDefault="00000000">
            <w:pPr>
              <w:jc w:val="right"/>
              <w:rPr>
                <w:sz w:val="20"/>
                <w:szCs w:val="20"/>
                <w:lang w:val="fr-CH"/>
              </w:rPr>
            </w:pPr>
            <w:r>
              <w:rPr>
                <w:sz w:val="20"/>
                <w:szCs w:val="20"/>
                <w:lang w:val="fr-CH"/>
              </w:rPr>
              <w:t>44</w:t>
            </w:r>
          </w:p>
        </w:tc>
        <w:tc>
          <w:tcPr>
            <w:tcW w:w="1134" w:type="dxa"/>
            <w:tcBorders>
              <w:top w:val="nil"/>
              <w:bottom w:val="nil"/>
            </w:tcBorders>
          </w:tcPr>
          <w:p w:rsidR="00000000" w:rsidRDefault="00000000">
            <w:pPr>
              <w:jc w:val="right"/>
              <w:rPr>
                <w:sz w:val="20"/>
                <w:szCs w:val="20"/>
                <w:lang w:val="fr-CH"/>
              </w:rPr>
            </w:pPr>
            <w:r>
              <w:rPr>
                <w:sz w:val="20"/>
                <w:szCs w:val="20"/>
                <w:lang w:val="fr-CH"/>
              </w:rPr>
              <w:t>44  </w:t>
            </w:r>
          </w:p>
        </w:tc>
        <w:tc>
          <w:tcPr>
            <w:tcW w:w="1134" w:type="dxa"/>
            <w:tcBorders>
              <w:top w:val="nil"/>
              <w:bottom w:val="nil"/>
            </w:tcBorders>
          </w:tcPr>
          <w:p w:rsidR="00000000" w:rsidRDefault="00000000">
            <w:pPr>
              <w:jc w:val="right"/>
              <w:rPr>
                <w:sz w:val="20"/>
                <w:szCs w:val="20"/>
                <w:lang w:val="fr-CH"/>
              </w:rPr>
            </w:pPr>
            <w:r>
              <w:rPr>
                <w:sz w:val="20"/>
                <w:szCs w:val="20"/>
                <w:lang w:val="fr-CH"/>
              </w:rPr>
              <w:t>44</w:t>
            </w:r>
          </w:p>
        </w:tc>
        <w:tc>
          <w:tcPr>
            <w:tcW w:w="1701" w:type="dxa"/>
            <w:tcBorders>
              <w:top w:val="nil"/>
              <w:bottom w:val="nil"/>
            </w:tcBorders>
          </w:tcPr>
          <w:p w:rsidR="00000000" w:rsidRDefault="00000000">
            <w:pPr>
              <w:ind w:right="428"/>
              <w:jc w:val="right"/>
              <w:rPr>
                <w:sz w:val="20"/>
                <w:szCs w:val="20"/>
                <w:lang w:val="fr-CH"/>
              </w:rPr>
            </w:pPr>
            <w:r>
              <w:rPr>
                <w:sz w:val="20"/>
                <w:szCs w:val="20"/>
                <w:lang w:val="fr-CH"/>
              </w:rPr>
              <w:t>44</w:t>
            </w:r>
          </w:p>
        </w:tc>
      </w:tr>
      <w:tr w:rsidR="00000000">
        <w:tblPrEx>
          <w:tblCellMar>
            <w:top w:w="0" w:type="dxa"/>
            <w:bottom w:w="0" w:type="dxa"/>
          </w:tblCellMar>
        </w:tblPrEx>
        <w:trPr>
          <w:trHeight w:val="271"/>
        </w:trPr>
        <w:tc>
          <w:tcPr>
            <w:tcW w:w="3119" w:type="dxa"/>
            <w:tcBorders>
              <w:top w:val="nil"/>
            </w:tcBorders>
          </w:tcPr>
          <w:p w:rsidR="00000000" w:rsidRDefault="00000000">
            <w:pPr>
              <w:rPr>
                <w:sz w:val="20"/>
                <w:szCs w:val="20"/>
              </w:rPr>
            </w:pPr>
            <w:r>
              <w:rPr>
                <w:sz w:val="20"/>
                <w:szCs w:val="20"/>
              </w:rPr>
              <w:t>Établissements d’enseignement supérieur</w:t>
            </w:r>
          </w:p>
        </w:tc>
        <w:tc>
          <w:tcPr>
            <w:tcW w:w="1134" w:type="dxa"/>
            <w:tcBorders>
              <w:top w:val="nil"/>
            </w:tcBorders>
          </w:tcPr>
          <w:p w:rsidR="00000000" w:rsidRDefault="00000000">
            <w:pPr>
              <w:jc w:val="right"/>
              <w:rPr>
                <w:sz w:val="20"/>
                <w:szCs w:val="20"/>
              </w:rPr>
            </w:pPr>
            <w:r>
              <w:rPr>
                <w:sz w:val="20"/>
                <w:szCs w:val="20"/>
              </w:rPr>
              <w:t>21</w:t>
            </w:r>
          </w:p>
        </w:tc>
        <w:tc>
          <w:tcPr>
            <w:tcW w:w="1134" w:type="dxa"/>
            <w:tcBorders>
              <w:top w:val="nil"/>
            </w:tcBorders>
          </w:tcPr>
          <w:p w:rsidR="00000000" w:rsidRDefault="00000000">
            <w:pPr>
              <w:jc w:val="right"/>
              <w:rPr>
                <w:sz w:val="20"/>
                <w:szCs w:val="20"/>
              </w:rPr>
            </w:pPr>
            <w:r>
              <w:rPr>
                <w:sz w:val="20"/>
                <w:szCs w:val="20"/>
              </w:rPr>
              <w:t>21</w:t>
            </w:r>
          </w:p>
        </w:tc>
        <w:tc>
          <w:tcPr>
            <w:tcW w:w="1134" w:type="dxa"/>
            <w:tcBorders>
              <w:top w:val="nil"/>
            </w:tcBorders>
          </w:tcPr>
          <w:p w:rsidR="00000000" w:rsidRDefault="00000000">
            <w:pPr>
              <w:jc w:val="right"/>
              <w:rPr>
                <w:sz w:val="20"/>
                <w:szCs w:val="20"/>
              </w:rPr>
            </w:pPr>
            <w:r>
              <w:rPr>
                <w:sz w:val="20"/>
                <w:szCs w:val="20"/>
              </w:rPr>
              <w:t>21</w:t>
            </w:r>
          </w:p>
        </w:tc>
        <w:tc>
          <w:tcPr>
            <w:tcW w:w="1134" w:type="dxa"/>
            <w:tcBorders>
              <w:top w:val="nil"/>
            </w:tcBorders>
          </w:tcPr>
          <w:p w:rsidR="00000000" w:rsidRDefault="00000000">
            <w:pPr>
              <w:jc w:val="right"/>
              <w:rPr>
                <w:sz w:val="20"/>
                <w:szCs w:val="20"/>
              </w:rPr>
            </w:pPr>
            <w:r>
              <w:rPr>
                <w:sz w:val="20"/>
                <w:szCs w:val="20"/>
              </w:rPr>
              <w:t>21</w:t>
            </w:r>
          </w:p>
        </w:tc>
        <w:tc>
          <w:tcPr>
            <w:tcW w:w="1701" w:type="dxa"/>
            <w:tcBorders>
              <w:top w:val="nil"/>
            </w:tcBorders>
          </w:tcPr>
          <w:p w:rsidR="00000000" w:rsidRDefault="00000000">
            <w:pPr>
              <w:ind w:right="428"/>
              <w:jc w:val="right"/>
              <w:rPr>
                <w:sz w:val="20"/>
                <w:szCs w:val="20"/>
              </w:rPr>
            </w:pPr>
            <w:r>
              <w:rPr>
                <w:sz w:val="20"/>
                <w:szCs w:val="20"/>
              </w:rPr>
              <w:t>25</w:t>
            </w:r>
          </w:p>
        </w:tc>
      </w:tr>
    </w:tbl>
    <w:p w:rsidR="00000000" w:rsidRDefault="00000000">
      <w:pPr>
        <w:pStyle w:val="Heading2"/>
        <w:spacing w:after="0"/>
        <w:rPr>
          <w:lang w:val="fr-FR"/>
        </w:rPr>
      </w:pPr>
      <w:r>
        <w:rPr>
          <w:lang w:val="fr-FR"/>
        </w:rPr>
        <w:br w:type="page"/>
        <w:t>Tableau 2</w:t>
      </w:r>
    </w:p>
    <w:p w:rsidR="00000000" w:rsidRDefault="00000000">
      <w:pPr>
        <w:rPr>
          <w:lang w:val="en-US"/>
        </w:rPr>
      </w:pPr>
    </w:p>
    <w:p w:rsidR="00000000" w:rsidRDefault="00000000">
      <w:pPr>
        <w:pStyle w:val="Heading2"/>
        <w:spacing w:after="0"/>
        <w:rPr>
          <w:lang w:val="fr-FR"/>
        </w:rPr>
      </w:pPr>
      <w:r>
        <w:rPr>
          <w:lang w:val="fr-FR"/>
        </w:rPr>
        <w:t xml:space="preserve">Dépenses d’éducation financées par le budget de l’État, 1997-2001 </w:t>
      </w:r>
      <w:r>
        <w:rPr>
          <w:lang w:val="fr-FR"/>
        </w:rPr>
        <w:br/>
        <w:t>(en millions de soms)</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276"/>
        <w:gridCol w:w="1275"/>
        <w:gridCol w:w="1276"/>
        <w:gridCol w:w="1276"/>
        <w:gridCol w:w="1701"/>
      </w:tblGrid>
      <w:tr w:rsidR="00000000">
        <w:tblPrEx>
          <w:tblCellMar>
            <w:top w:w="0" w:type="dxa"/>
            <w:bottom w:w="0" w:type="dxa"/>
          </w:tblCellMar>
        </w:tblPrEx>
        <w:tc>
          <w:tcPr>
            <w:tcW w:w="2552" w:type="dxa"/>
          </w:tcPr>
          <w:p w:rsidR="00000000" w:rsidRDefault="00000000">
            <w:pPr>
              <w:jc w:val="center"/>
            </w:pPr>
          </w:p>
        </w:tc>
        <w:tc>
          <w:tcPr>
            <w:tcW w:w="1276" w:type="dxa"/>
          </w:tcPr>
          <w:p w:rsidR="00000000" w:rsidRDefault="00000000">
            <w:pPr>
              <w:jc w:val="center"/>
            </w:pPr>
            <w:r>
              <w:t>1997</w:t>
            </w:r>
          </w:p>
        </w:tc>
        <w:tc>
          <w:tcPr>
            <w:tcW w:w="1275" w:type="dxa"/>
          </w:tcPr>
          <w:p w:rsidR="00000000" w:rsidRDefault="00000000">
            <w:pPr>
              <w:jc w:val="center"/>
            </w:pPr>
            <w:r>
              <w:t>1998</w:t>
            </w:r>
          </w:p>
        </w:tc>
        <w:tc>
          <w:tcPr>
            <w:tcW w:w="1276" w:type="dxa"/>
          </w:tcPr>
          <w:p w:rsidR="00000000" w:rsidRDefault="00000000">
            <w:pPr>
              <w:jc w:val="center"/>
            </w:pPr>
            <w:r>
              <w:t>1999</w:t>
            </w:r>
          </w:p>
        </w:tc>
        <w:tc>
          <w:tcPr>
            <w:tcW w:w="1276" w:type="dxa"/>
          </w:tcPr>
          <w:p w:rsidR="00000000" w:rsidRDefault="00000000">
            <w:pPr>
              <w:jc w:val="center"/>
            </w:pPr>
            <w:r>
              <w:t>2000</w:t>
            </w:r>
          </w:p>
        </w:tc>
        <w:tc>
          <w:tcPr>
            <w:tcW w:w="1701" w:type="dxa"/>
          </w:tcPr>
          <w:p w:rsidR="00000000" w:rsidRDefault="00000000">
            <w:r>
              <w:t>2001, budgété</w:t>
            </w:r>
          </w:p>
        </w:tc>
      </w:tr>
      <w:tr w:rsidR="00000000">
        <w:tblPrEx>
          <w:tblCellMar>
            <w:top w:w="0" w:type="dxa"/>
            <w:bottom w:w="0" w:type="dxa"/>
          </w:tblCellMar>
        </w:tblPrEx>
        <w:tc>
          <w:tcPr>
            <w:tcW w:w="2552" w:type="dxa"/>
            <w:tcBorders>
              <w:bottom w:val="nil"/>
            </w:tcBorders>
          </w:tcPr>
          <w:p w:rsidR="00000000" w:rsidRDefault="00000000">
            <w:r>
              <w:t>Budget local :</w:t>
            </w:r>
          </w:p>
          <w:p w:rsidR="00000000" w:rsidRDefault="00000000">
            <w:r>
              <w:t>Fonds budgétaires</w:t>
            </w:r>
          </w:p>
          <w:p w:rsidR="00000000" w:rsidRDefault="00000000">
            <w:pPr>
              <w:pStyle w:val="Header"/>
              <w:tabs>
                <w:tab w:val="clear" w:pos="4320"/>
                <w:tab w:val="clear" w:pos="8640"/>
              </w:tabs>
              <w:spacing w:after="0"/>
              <w:rPr>
                <w:lang w:val="fr-FR"/>
              </w:rPr>
            </w:pPr>
            <w:r>
              <w:rPr>
                <w:lang w:val="fr-FR"/>
              </w:rPr>
              <w:t>Fonds spéciaux</w:t>
            </w:r>
          </w:p>
        </w:tc>
        <w:tc>
          <w:tcPr>
            <w:tcW w:w="1276" w:type="dxa"/>
            <w:tcBorders>
              <w:bottom w:val="nil"/>
            </w:tcBorders>
          </w:tcPr>
          <w:p w:rsidR="00000000" w:rsidRDefault="00000000">
            <w:pPr>
              <w:jc w:val="right"/>
            </w:pPr>
          </w:p>
          <w:p w:rsidR="00000000" w:rsidRDefault="00000000">
            <w:pPr>
              <w:jc w:val="right"/>
            </w:pPr>
            <w:r>
              <w:t>955</w:t>
            </w:r>
          </w:p>
          <w:p w:rsidR="00000000" w:rsidRDefault="00000000">
            <w:pPr>
              <w:jc w:val="right"/>
            </w:pPr>
            <w:r>
              <w:t>41</w:t>
            </w:r>
          </w:p>
        </w:tc>
        <w:tc>
          <w:tcPr>
            <w:tcW w:w="1275" w:type="dxa"/>
            <w:tcBorders>
              <w:bottom w:val="nil"/>
            </w:tcBorders>
          </w:tcPr>
          <w:p w:rsidR="00000000" w:rsidRDefault="00000000">
            <w:pPr>
              <w:jc w:val="right"/>
            </w:pPr>
          </w:p>
          <w:p w:rsidR="00000000" w:rsidRDefault="00000000">
            <w:pPr>
              <w:jc w:val="right"/>
            </w:pPr>
            <w:r>
              <w:t>1 050</w:t>
            </w:r>
          </w:p>
          <w:p w:rsidR="00000000" w:rsidRDefault="00000000">
            <w:pPr>
              <w:jc w:val="right"/>
            </w:pPr>
            <w:r>
              <w:t>50</w:t>
            </w:r>
          </w:p>
        </w:tc>
        <w:tc>
          <w:tcPr>
            <w:tcW w:w="1276" w:type="dxa"/>
            <w:tcBorders>
              <w:bottom w:val="nil"/>
            </w:tcBorders>
          </w:tcPr>
          <w:p w:rsidR="00000000" w:rsidRDefault="00000000">
            <w:pPr>
              <w:jc w:val="right"/>
            </w:pPr>
          </w:p>
          <w:p w:rsidR="00000000" w:rsidRDefault="00000000">
            <w:pPr>
              <w:jc w:val="right"/>
            </w:pPr>
            <w:r>
              <w:t>1 269</w:t>
            </w:r>
          </w:p>
          <w:p w:rsidR="00000000" w:rsidRDefault="00000000">
            <w:pPr>
              <w:jc w:val="right"/>
            </w:pPr>
            <w:r>
              <w:t>84</w:t>
            </w:r>
          </w:p>
        </w:tc>
        <w:tc>
          <w:tcPr>
            <w:tcW w:w="1276" w:type="dxa"/>
            <w:tcBorders>
              <w:bottom w:val="nil"/>
            </w:tcBorders>
          </w:tcPr>
          <w:p w:rsidR="00000000" w:rsidRDefault="00000000">
            <w:pPr>
              <w:jc w:val="right"/>
            </w:pPr>
          </w:p>
          <w:p w:rsidR="00000000" w:rsidRDefault="00000000">
            <w:pPr>
              <w:jc w:val="right"/>
            </w:pPr>
            <w:r>
              <w:t>1 444</w:t>
            </w:r>
          </w:p>
          <w:p w:rsidR="00000000" w:rsidRDefault="00000000">
            <w:pPr>
              <w:jc w:val="right"/>
            </w:pPr>
            <w:r>
              <w:t>109</w:t>
            </w:r>
          </w:p>
        </w:tc>
        <w:tc>
          <w:tcPr>
            <w:tcW w:w="1701" w:type="dxa"/>
            <w:tcBorders>
              <w:bottom w:val="nil"/>
            </w:tcBorders>
          </w:tcPr>
          <w:p w:rsidR="00000000" w:rsidRDefault="00000000">
            <w:pPr>
              <w:jc w:val="right"/>
            </w:pPr>
          </w:p>
          <w:p w:rsidR="00000000" w:rsidRDefault="00000000">
            <w:pPr>
              <w:jc w:val="right"/>
            </w:pPr>
            <w:r>
              <w:t>1 578</w:t>
            </w:r>
          </w:p>
          <w:p w:rsidR="00000000" w:rsidRDefault="00000000">
            <w:pPr>
              <w:jc w:val="right"/>
            </w:pPr>
            <w:r>
              <w:t>88</w:t>
            </w:r>
          </w:p>
        </w:tc>
      </w:tr>
      <w:tr w:rsidR="00000000">
        <w:tblPrEx>
          <w:tblCellMar>
            <w:top w:w="0" w:type="dxa"/>
            <w:bottom w:w="0" w:type="dxa"/>
          </w:tblCellMar>
        </w:tblPrEx>
        <w:tc>
          <w:tcPr>
            <w:tcW w:w="2552" w:type="dxa"/>
            <w:tcBorders>
              <w:bottom w:val="single" w:sz="4" w:space="0" w:color="auto"/>
            </w:tcBorders>
          </w:tcPr>
          <w:p w:rsidR="00000000" w:rsidRDefault="00000000">
            <w:r>
              <w:t xml:space="preserve">   Total</w:t>
            </w:r>
          </w:p>
        </w:tc>
        <w:tc>
          <w:tcPr>
            <w:tcW w:w="1276" w:type="dxa"/>
            <w:tcBorders>
              <w:bottom w:val="single" w:sz="4" w:space="0" w:color="auto"/>
            </w:tcBorders>
          </w:tcPr>
          <w:p w:rsidR="00000000" w:rsidRDefault="00000000">
            <w:pPr>
              <w:jc w:val="right"/>
            </w:pPr>
            <w:r>
              <w:t>996</w:t>
            </w:r>
          </w:p>
        </w:tc>
        <w:tc>
          <w:tcPr>
            <w:tcW w:w="1275" w:type="dxa"/>
            <w:tcBorders>
              <w:bottom w:val="single" w:sz="4" w:space="0" w:color="auto"/>
            </w:tcBorders>
          </w:tcPr>
          <w:p w:rsidR="00000000" w:rsidRDefault="00000000">
            <w:pPr>
              <w:jc w:val="right"/>
            </w:pPr>
            <w:r>
              <w:t>1 100</w:t>
            </w:r>
          </w:p>
        </w:tc>
        <w:tc>
          <w:tcPr>
            <w:tcW w:w="1276" w:type="dxa"/>
            <w:tcBorders>
              <w:bottom w:val="single" w:sz="4" w:space="0" w:color="auto"/>
            </w:tcBorders>
          </w:tcPr>
          <w:p w:rsidR="00000000" w:rsidRDefault="00000000">
            <w:pPr>
              <w:jc w:val="right"/>
            </w:pPr>
            <w:r>
              <w:t>1 353</w:t>
            </w:r>
          </w:p>
        </w:tc>
        <w:tc>
          <w:tcPr>
            <w:tcW w:w="1276" w:type="dxa"/>
            <w:tcBorders>
              <w:bottom w:val="single" w:sz="4" w:space="0" w:color="auto"/>
            </w:tcBorders>
          </w:tcPr>
          <w:p w:rsidR="00000000" w:rsidRDefault="00000000">
            <w:pPr>
              <w:jc w:val="right"/>
            </w:pPr>
            <w:r>
              <w:t>1 553</w:t>
            </w:r>
          </w:p>
        </w:tc>
        <w:tc>
          <w:tcPr>
            <w:tcW w:w="1701" w:type="dxa"/>
            <w:tcBorders>
              <w:bottom w:val="single" w:sz="4" w:space="0" w:color="auto"/>
            </w:tcBorders>
          </w:tcPr>
          <w:p w:rsidR="00000000" w:rsidRDefault="00000000">
            <w:pPr>
              <w:jc w:val="right"/>
            </w:pPr>
            <w:r>
              <w:t>1 666</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r>
              <w:t>Budget de la République :</w:t>
            </w:r>
          </w:p>
          <w:p w:rsidR="00000000" w:rsidRDefault="00000000">
            <w:pPr>
              <w:pStyle w:val="Header"/>
              <w:tabs>
                <w:tab w:val="clear" w:pos="4320"/>
                <w:tab w:val="clear" w:pos="8640"/>
              </w:tabs>
              <w:spacing w:after="0"/>
              <w:rPr>
                <w:bCs/>
                <w:lang w:val="fr-FR"/>
              </w:rPr>
            </w:pPr>
            <w:r>
              <w:rPr>
                <w:bCs/>
                <w:lang w:val="fr-FR"/>
              </w:rPr>
              <w:t>Fonds budgétaires</w:t>
            </w:r>
          </w:p>
          <w:p w:rsidR="00000000" w:rsidRDefault="00000000">
            <w:pPr>
              <w:pStyle w:val="Header"/>
              <w:tabs>
                <w:tab w:val="clear" w:pos="4320"/>
                <w:tab w:val="clear" w:pos="8640"/>
              </w:tabs>
              <w:spacing w:after="0"/>
              <w:rPr>
                <w:lang w:val="fr-FR"/>
              </w:rPr>
            </w:pPr>
            <w:r>
              <w:rPr>
                <w:lang w:val="fr-FR"/>
              </w:rPr>
              <w:t>Fonds spéciaux</w:t>
            </w:r>
          </w:p>
        </w:tc>
        <w:tc>
          <w:tcPr>
            <w:tcW w:w="1276" w:type="dxa"/>
            <w:tcBorders>
              <w:top w:val="single" w:sz="4" w:space="0" w:color="auto"/>
              <w:bottom w:val="single" w:sz="4" w:space="0" w:color="auto"/>
            </w:tcBorders>
          </w:tcPr>
          <w:p w:rsidR="00000000" w:rsidRDefault="00000000">
            <w:pPr>
              <w:jc w:val="right"/>
              <w:rPr>
                <w:bCs/>
              </w:rPr>
            </w:pPr>
          </w:p>
          <w:p w:rsidR="00000000" w:rsidRDefault="00000000">
            <w:pPr>
              <w:jc w:val="right"/>
              <w:rPr>
                <w:bCs/>
              </w:rPr>
            </w:pPr>
          </w:p>
          <w:p w:rsidR="00000000" w:rsidRDefault="00000000">
            <w:pPr>
              <w:jc w:val="right"/>
              <w:rPr>
                <w:bCs/>
              </w:rPr>
            </w:pPr>
            <w:r>
              <w:rPr>
                <w:bCs/>
              </w:rPr>
              <w:t>382</w:t>
            </w:r>
          </w:p>
          <w:p w:rsidR="00000000" w:rsidRDefault="00000000">
            <w:pPr>
              <w:jc w:val="right"/>
              <w:rPr>
                <w:bCs/>
              </w:rPr>
            </w:pPr>
            <w:r>
              <w:rPr>
                <w:bCs/>
              </w:rPr>
              <w:t>137</w:t>
            </w:r>
          </w:p>
        </w:tc>
        <w:tc>
          <w:tcPr>
            <w:tcW w:w="1275" w:type="dxa"/>
            <w:tcBorders>
              <w:top w:val="single" w:sz="4" w:space="0" w:color="auto"/>
              <w:bottom w:val="single" w:sz="4" w:space="0" w:color="auto"/>
            </w:tcBorders>
          </w:tcPr>
          <w:p w:rsidR="00000000" w:rsidRDefault="00000000">
            <w:pPr>
              <w:jc w:val="right"/>
              <w:rPr>
                <w:bCs/>
              </w:rPr>
            </w:pPr>
          </w:p>
          <w:p w:rsidR="00000000" w:rsidRDefault="00000000">
            <w:pPr>
              <w:jc w:val="right"/>
              <w:rPr>
                <w:bCs/>
              </w:rPr>
            </w:pPr>
          </w:p>
          <w:p w:rsidR="00000000" w:rsidRDefault="00000000">
            <w:pPr>
              <w:jc w:val="right"/>
              <w:rPr>
                <w:bCs/>
              </w:rPr>
            </w:pPr>
            <w:r>
              <w:rPr>
                <w:bCs/>
              </w:rPr>
              <w:t>347</w:t>
            </w:r>
          </w:p>
          <w:p w:rsidR="00000000" w:rsidRDefault="00000000">
            <w:pPr>
              <w:jc w:val="right"/>
              <w:rPr>
                <w:bCs/>
              </w:rPr>
            </w:pPr>
            <w:r>
              <w:rPr>
                <w:bCs/>
              </w:rPr>
              <w:t>234</w:t>
            </w:r>
          </w:p>
        </w:tc>
        <w:tc>
          <w:tcPr>
            <w:tcW w:w="1276" w:type="dxa"/>
            <w:tcBorders>
              <w:top w:val="single" w:sz="4" w:space="0" w:color="auto"/>
              <w:bottom w:val="single" w:sz="4" w:space="0" w:color="auto"/>
            </w:tcBorders>
          </w:tcPr>
          <w:p w:rsidR="00000000" w:rsidRDefault="00000000">
            <w:pPr>
              <w:jc w:val="right"/>
              <w:rPr>
                <w:bCs/>
              </w:rPr>
            </w:pPr>
          </w:p>
          <w:p w:rsidR="00000000" w:rsidRDefault="00000000">
            <w:pPr>
              <w:jc w:val="right"/>
              <w:rPr>
                <w:bCs/>
              </w:rPr>
            </w:pPr>
          </w:p>
          <w:p w:rsidR="00000000" w:rsidRDefault="00000000">
            <w:pPr>
              <w:jc w:val="right"/>
              <w:rPr>
                <w:bCs/>
              </w:rPr>
            </w:pPr>
            <w:r>
              <w:rPr>
                <w:bCs/>
              </w:rPr>
              <w:t>405</w:t>
            </w:r>
          </w:p>
          <w:p w:rsidR="00000000" w:rsidRDefault="00000000">
            <w:pPr>
              <w:jc w:val="right"/>
              <w:rPr>
                <w:bCs/>
              </w:rPr>
            </w:pPr>
            <w:r>
              <w:rPr>
                <w:bCs/>
              </w:rPr>
              <w:t>232</w:t>
            </w:r>
          </w:p>
        </w:tc>
        <w:tc>
          <w:tcPr>
            <w:tcW w:w="1276" w:type="dxa"/>
            <w:tcBorders>
              <w:top w:val="single" w:sz="4" w:space="0" w:color="auto"/>
              <w:bottom w:val="single" w:sz="4" w:space="0" w:color="auto"/>
            </w:tcBorders>
          </w:tcPr>
          <w:p w:rsidR="00000000" w:rsidRDefault="00000000">
            <w:pPr>
              <w:jc w:val="right"/>
              <w:rPr>
                <w:bCs/>
              </w:rPr>
            </w:pPr>
          </w:p>
          <w:p w:rsidR="00000000" w:rsidRDefault="00000000">
            <w:pPr>
              <w:jc w:val="right"/>
              <w:rPr>
                <w:bCs/>
              </w:rPr>
            </w:pPr>
          </w:p>
          <w:p w:rsidR="00000000" w:rsidRDefault="00000000">
            <w:pPr>
              <w:jc w:val="right"/>
              <w:rPr>
                <w:bCs/>
              </w:rPr>
            </w:pPr>
            <w:r>
              <w:rPr>
                <w:bCs/>
              </w:rPr>
              <w:t>474</w:t>
            </w:r>
          </w:p>
          <w:p w:rsidR="00000000" w:rsidRDefault="00000000">
            <w:pPr>
              <w:jc w:val="right"/>
              <w:rPr>
                <w:bCs/>
              </w:rPr>
            </w:pPr>
            <w:r>
              <w:rPr>
                <w:bCs/>
              </w:rPr>
              <w:t>266</w:t>
            </w:r>
          </w:p>
        </w:tc>
        <w:tc>
          <w:tcPr>
            <w:tcW w:w="1701" w:type="dxa"/>
            <w:tcBorders>
              <w:top w:val="single" w:sz="4" w:space="0" w:color="auto"/>
              <w:bottom w:val="single" w:sz="4" w:space="0" w:color="auto"/>
            </w:tcBorders>
          </w:tcPr>
          <w:p w:rsidR="00000000" w:rsidRDefault="00000000">
            <w:pPr>
              <w:jc w:val="right"/>
              <w:rPr>
                <w:bCs/>
              </w:rPr>
            </w:pPr>
          </w:p>
          <w:p w:rsidR="00000000" w:rsidRDefault="00000000">
            <w:pPr>
              <w:jc w:val="right"/>
              <w:rPr>
                <w:bCs/>
              </w:rPr>
            </w:pPr>
          </w:p>
          <w:p w:rsidR="00000000" w:rsidRDefault="00000000">
            <w:pPr>
              <w:jc w:val="right"/>
              <w:rPr>
                <w:bCs/>
              </w:rPr>
            </w:pPr>
            <w:r>
              <w:rPr>
                <w:bCs/>
              </w:rPr>
              <w:t>507</w:t>
            </w:r>
          </w:p>
          <w:p w:rsidR="00000000" w:rsidRDefault="00000000">
            <w:pPr>
              <w:jc w:val="right"/>
              <w:rPr>
                <w:bCs/>
              </w:rPr>
            </w:pPr>
            <w:r>
              <w:rPr>
                <w:bCs/>
              </w:rPr>
              <w:t>283</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r>
              <w:t xml:space="preserve">   Total</w:t>
            </w:r>
          </w:p>
        </w:tc>
        <w:tc>
          <w:tcPr>
            <w:tcW w:w="1276" w:type="dxa"/>
            <w:tcBorders>
              <w:top w:val="single" w:sz="4" w:space="0" w:color="auto"/>
              <w:bottom w:val="single" w:sz="4" w:space="0" w:color="auto"/>
            </w:tcBorders>
          </w:tcPr>
          <w:p w:rsidR="00000000" w:rsidRDefault="00000000">
            <w:pPr>
              <w:jc w:val="right"/>
              <w:rPr>
                <w:bCs/>
              </w:rPr>
            </w:pPr>
            <w:r>
              <w:rPr>
                <w:bCs/>
              </w:rPr>
              <w:t>519</w:t>
            </w:r>
          </w:p>
        </w:tc>
        <w:tc>
          <w:tcPr>
            <w:tcW w:w="1275" w:type="dxa"/>
            <w:tcBorders>
              <w:top w:val="single" w:sz="4" w:space="0" w:color="auto"/>
              <w:bottom w:val="single" w:sz="4" w:space="0" w:color="auto"/>
            </w:tcBorders>
          </w:tcPr>
          <w:p w:rsidR="00000000" w:rsidRDefault="00000000">
            <w:pPr>
              <w:jc w:val="right"/>
              <w:rPr>
                <w:bCs/>
              </w:rPr>
            </w:pPr>
            <w:r>
              <w:rPr>
                <w:bCs/>
              </w:rPr>
              <w:t>581</w:t>
            </w:r>
          </w:p>
        </w:tc>
        <w:tc>
          <w:tcPr>
            <w:tcW w:w="1276" w:type="dxa"/>
            <w:tcBorders>
              <w:top w:val="single" w:sz="4" w:space="0" w:color="auto"/>
              <w:bottom w:val="single" w:sz="4" w:space="0" w:color="auto"/>
            </w:tcBorders>
          </w:tcPr>
          <w:p w:rsidR="00000000" w:rsidRDefault="00000000">
            <w:pPr>
              <w:jc w:val="right"/>
              <w:rPr>
                <w:bCs/>
              </w:rPr>
            </w:pPr>
            <w:r>
              <w:rPr>
                <w:bCs/>
              </w:rPr>
              <w:t>637</w:t>
            </w:r>
          </w:p>
        </w:tc>
        <w:tc>
          <w:tcPr>
            <w:tcW w:w="1276" w:type="dxa"/>
            <w:tcBorders>
              <w:top w:val="single" w:sz="4" w:space="0" w:color="auto"/>
              <w:bottom w:val="single" w:sz="4" w:space="0" w:color="auto"/>
            </w:tcBorders>
          </w:tcPr>
          <w:p w:rsidR="00000000" w:rsidRDefault="00000000">
            <w:pPr>
              <w:jc w:val="right"/>
              <w:rPr>
                <w:bCs/>
              </w:rPr>
            </w:pPr>
            <w:r>
              <w:rPr>
                <w:bCs/>
              </w:rPr>
              <w:t>740</w:t>
            </w:r>
          </w:p>
        </w:tc>
        <w:tc>
          <w:tcPr>
            <w:tcW w:w="1701" w:type="dxa"/>
            <w:tcBorders>
              <w:top w:val="single" w:sz="4" w:space="0" w:color="auto"/>
              <w:bottom w:val="single" w:sz="4" w:space="0" w:color="auto"/>
            </w:tcBorders>
          </w:tcPr>
          <w:p w:rsidR="00000000" w:rsidRDefault="00000000">
            <w:pPr>
              <w:jc w:val="right"/>
              <w:rPr>
                <w:bCs/>
              </w:rPr>
            </w:pPr>
            <w:r>
              <w:rPr>
                <w:bCs/>
              </w:rPr>
              <w:t>790</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r>
              <w:t>Budget national :</w:t>
            </w:r>
          </w:p>
          <w:p w:rsidR="00000000" w:rsidRDefault="00000000">
            <w:pPr>
              <w:pStyle w:val="Header"/>
              <w:tabs>
                <w:tab w:val="clear" w:pos="4320"/>
                <w:tab w:val="clear" w:pos="8640"/>
              </w:tabs>
              <w:spacing w:after="0"/>
              <w:rPr>
                <w:lang w:val="fr-FR"/>
              </w:rPr>
            </w:pPr>
            <w:r>
              <w:rPr>
                <w:lang w:val="fr-FR"/>
              </w:rPr>
              <w:t>Fonds budgétaires</w:t>
            </w:r>
          </w:p>
          <w:p w:rsidR="00000000" w:rsidRDefault="00000000">
            <w:pPr>
              <w:pStyle w:val="Header"/>
              <w:tabs>
                <w:tab w:val="clear" w:pos="4320"/>
                <w:tab w:val="clear" w:pos="8640"/>
              </w:tabs>
              <w:spacing w:after="0"/>
              <w:rPr>
                <w:lang w:val="fr-FR"/>
              </w:rPr>
            </w:pPr>
            <w:r>
              <w:rPr>
                <w:lang w:val="fr-FR"/>
              </w:rPr>
              <w:t>Fonds spéciaux</w:t>
            </w:r>
          </w:p>
        </w:tc>
        <w:tc>
          <w:tcPr>
            <w:tcW w:w="1276" w:type="dxa"/>
            <w:tcBorders>
              <w:top w:val="single" w:sz="4" w:space="0" w:color="auto"/>
              <w:bottom w:val="single" w:sz="4" w:space="0" w:color="auto"/>
            </w:tcBorders>
          </w:tcPr>
          <w:p w:rsidR="00000000" w:rsidRDefault="00000000">
            <w:pPr>
              <w:jc w:val="right"/>
            </w:pPr>
          </w:p>
          <w:p w:rsidR="00000000" w:rsidRDefault="00000000">
            <w:pPr>
              <w:jc w:val="right"/>
            </w:pPr>
            <w:r>
              <w:t>1 337</w:t>
            </w:r>
          </w:p>
          <w:p w:rsidR="00000000" w:rsidRDefault="00000000">
            <w:pPr>
              <w:jc w:val="right"/>
            </w:pPr>
            <w:r>
              <w:t>178</w:t>
            </w:r>
          </w:p>
        </w:tc>
        <w:tc>
          <w:tcPr>
            <w:tcW w:w="1275" w:type="dxa"/>
            <w:tcBorders>
              <w:top w:val="single" w:sz="4" w:space="0" w:color="auto"/>
              <w:bottom w:val="single" w:sz="4" w:space="0" w:color="auto"/>
            </w:tcBorders>
          </w:tcPr>
          <w:p w:rsidR="00000000" w:rsidRDefault="00000000">
            <w:pPr>
              <w:jc w:val="right"/>
            </w:pPr>
          </w:p>
          <w:p w:rsidR="00000000" w:rsidRDefault="00000000">
            <w:pPr>
              <w:jc w:val="right"/>
            </w:pPr>
            <w:r>
              <w:t>1 397</w:t>
            </w:r>
          </w:p>
          <w:p w:rsidR="00000000" w:rsidRDefault="00000000">
            <w:pPr>
              <w:jc w:val="right"/>
            </w:pPr>
            <w:r>
              <w:t>284</w:t>
            </w:r>
          </w:p>
        </w:tc>
        <w:tc>
          <w:tcPr>
            <w:tcW w:w="1276" w:type="dxa"/>
            <w:tcBorders>
              <w:top w:val="single" w:sz="4" w:space="0" w:color="auto"/>
              <w:bottom w:val="single" w:sz="4" w:space="0" w:color="auto"/>
            </w:tcBorders>
          </w:tcPr>
          <w:p w:rsidR="00000000" w:rsidRDefault="00000000">
            <w:pPr>
              <w:jc w:val="right"/>
            </w:pPr>
          </w:p>
          <w:p w:rsidR="00000000" w:rsidRDefault="00000000">
            <w:pPr>
              <w:jc w:val="right"/>
            </w:pPr>
            <w:r>
              <w:t>1 674</w:t>
            </w:r>
          </w:p>
          <w:p w:rsidR="00000000" w:rsidRDefault="00000000">
            <w:pPr>
              <w:jc w:val="right"/>
            </w:pPr>
            <w:r>
              <w:t>316</w:t>
            </w:r>
          </w:p>
        </w:tc>
        <w:tc>
          <w:tcPr>
            <w:tcW w:w="1276" w:type="dxa"/>
            <w:tcBorders>
              <w:top w:val="single" w:sz="4" w:space="0" w:color="auto"/>
              <w:bottom w:val="single" w:sz="4" w:space="0" w:color="auto"/>
            </w:tcBorders>
          </w:tcPr>
          <w:p w:rsidR="00000000" w:rsidRDefault="00000000">
            <w:pPr>
              <w:jc w:val="right"/>
            </w:pPr>
          </w:p>
          <w:p w:rsidR="00000000" w:rsidRDefault="00000000">
            <w:pPr>
              <w:jc w:val="right"/>
            </w:pPr>
            <w:r>
              <w:t>1 918</w:t>
            </w:r>
          </w:p>
          <w:p w:rsidR="00000000" w:rsidRDefault="00000000">
            <w:pPr>
              <w:jc w:val="right"/>
            </w:pPr>
            <w:r>
              <w:t>375</w:t>
            </w:r>
          </w:p>
        </w:tc>
        <w:tc>
          <w:tcPr>
            <w:tcW w:w="1701" w:type="dxa"/>
            <w:tcBorders>
              <w:top w:val="single" w:sz="4" w:space="0" w:color="auto"/>
              <w:bottom w:val="single" w:sz="4" w:space="0" w:color="auto"/>
            </w:tcBorders>
          </w:tcPr>
          <w:p w:rsidR="00000000" w:rsidRDefault="00000000">
            <w:pPr>
              <w:jc w:val="right"/>
            </w:pPr>
          </w:p>
          <w:p w:rsidR="00000000" w:rsidRDefault="00000000">
            <w:pPr>
              <w:jc w:val="right"/>
            </w:pPr>
            <w:r>
              <w:t>2 085</w:t>
            </w:r>
          </w:p>
          <w:p w:rsidR="00000000" w:rsidRDefault="00000000">
            <w:pPr>
              <w:jc w:val="right"/>
            </w:pPr>
            <w:r>
              <w:t>371</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r>
              <w:t xml:space="preserve">   Total</w:t>
            </w:r>
          </w:p>
        </w:tc>
        <w:tc>
          <w:tcPr>
            <w:tcW w:w="1276" w:type="dxa"/>
            <w:tcBorders>
              <w:top w:val="single" w:sz="4" w:space="0" w:color="auto"/>
              <w:bottom w:val="single" w:sz="4" w:space="0" w:color="auto"/>
            </w:tcBorders>
          </w:tcPr>
          <w:p w:rsidR="00000000" w:rsidRDefault="00000000">
            <w:pPr>
              <w:jc w:val="right"/>
            </w:pPr>
            <w:r>
              <w:t>1 515</w:t>
            </w:r>
          </w:p>
        </w:tc>
        <w:tc>
          <w:tcPr>
            <w:tcW w:w="1275" w:type="dxa"/>
            <w:tcBorders>
              <w:top w:val="single" w:sz="4" w:space="0" w:color="auto"/>
              <w:bottom w:val="single" w:sz="4" w:space="0" w:color="auto"/>
            </w:tcBorders>
          </w:tcPr>
          <w:p w:rsidR="00000000" w:rsidRDefault="00000000">
            <w:pPr>
              <w:jc w:val="right"/>
            </w:pPr>
            <w:r>
              <w:t>1 681</w:t>
            </w:r>
          </w:p>
        </w:tc>
        <w:tc>
          <w:tcPr>
            <w:tcW w:w="1276" w:type="dxa"/>
            <w:tcBorders>
              <w:top w:val="single" w:sz="4" w:space="0" w:color="auto"/>
              <w:bottom w:val="single" w:sz="4" w:space="0" w:color="auto"/>
            </w:tcBorders>
          </w:tcPr>
          <w:p w:rsidR="00000000" w:rsidRDefault="00000000">
            <w:pPr>
              <w:jc w:val="right"/>
            </w:pPr>
            <w:r>
              <w:t>1 990</w:t>
            </w:r>
          </w:p>
        </w:tc>
        <w:tc>
          <w:tcPr>
            <w:tcW w:w="1276" w:type="dxa"/>
            <w:tcBorders>
              <w:top w:val="single" w:sz="4" w:space="0" w:color="auto"/>
              <w:bottom w:val="single" w:sz="4" w:space="0" w:color="auto"/>
            </w:tcBorders>
          </w:tcPr>
          <w:p w:rsidR="00000000" w:rsidRDefault="00000000">
            <w:pPr>
              <w:jc w:val="right"/>
            </w:pPr>
            <w:r>
              <w:t>2 293</w:t>
            </w:r>
          </w:p>
        </w:tc>
        <w:tc>
          <w:tcPr>
            <w:tcW w:w="1701" w:type="dxa"/>
            <w:tcBorders>
              <w:top w:val="single" w:sz="4" w:space="0" w:color="auto"/>
              <w:bottom w:val="single" w:sz="4" w:space="0" w:color="auto"/>
            </w:tcBorders>
          </w:tcPr>
          <w:p w:rsidR="00000000" w:rsidRDefault="00000000">
            <w:pPr>
              <w:jc w:val="right"/>
            </w:pPr>
            <w:r>
              <w:t>2 456</w:t>
            </w:r>
          </w:p>
        </w:tc>
      </w:tr>
      <w:tr w:rsidR="00000000">
        <w:tblPrEx>
          <w:tblCellMar>
            <w:top w:w="0" w:type="dxa"/>
            <w:bottom w:w="0" w:type="dxa"/>
          </w:tblCellMar>
        </w:tblPrEx>
        <w:tc>
          <w:tcPr>
            <w:tcW w:w="2552" w:type="dxa"/>
            <w:tcBorders>
              <w:top w:val="single" w:sz="4" w:space="0" w:color="auto"/>
              <w:bottom w:val="nil"/>
            </w:tcBorders>
          </w:tcPr>
          <w:p w:rsidR="00000000" w:rsidRDefault="00000000">
            <w:r>
              <w:t>Pourcentage du PIB</w:t>
            </w:r>
          </w:p>
        </w:tc>
        <w:tc>
          <w:tcPr>
            <w:tcW w:w="1276" w:type="dxa"/>
            <w:tcBorders>
              <w:top w:val="single" w:sz="4" w:space="0" w:color="auto"/>
              <w:bottom w:val="nil"/>
            </w:tcBorders>
          </w:tcPr>
          <w:p w:rsidR="00000000" w:rsidRDefault="00000000">
            <w:pPr>
              <w:jc w:val="right"/>
            </w:pPr>
            <w:r>
              <w:t>5,0</w:t>
            </w:r>
          </w:p>
        </w:tc>
        <w:tc>
          <w:tcPr>
            <w:tcW w:w="1275" w:type="dxa"/>
            <w:tcBorders>
              <w:top w:val="single" w:sz="4" w:space="0" w:color="auto"/>
              <w:bottom w:val="nil"/>
            </w:tcBorders>
          </w:tcPr>
          <w:p w:rsidR="00000000" w:rsidRDefault="00000000">
            <w:pPr>
              <w:jc w:val="right"/>
            </w:pPr>
            <w:r>
              <w:t>4,9</w:t>
            </w:r>
          </w:p>
        </w:tc>
        <w:tc>
          <w:tcPr>
            <w:tcW w:w="1276" w:type="dxa"/>
            <w:tcBorders>
              <w:top w:val="single" w:sz="4" w:space="0" w:color="auto"/>
              <w:bottom w:val="nil"/>
            </w:tcBorders>
          </w:tcPr>
          <w:p w:rsidR="00000000" w:rsidRDefault="00000000">
            <w:pPr>
              <w:jc w:val="right"/>
            </w:pPr>
            <w:r>
              <w:t>4,1</w:t>
            </w:r>
          </w:p>
        </w:tc>
        <w:tc>
          <w:tcPr>
            <w:tcW w:w="1276" w:type="dxa"/>
            <w:tcBorders>
              <w:top w:val="single" w:sz="4" w:space="0" w:color="auto"/>
              <w:bottom w:val="nil"/>
            </w:tcBorders>
          </w:tcPr>
          <w:p w:rsidR="00000000" w:rsidRDefault="00000000">
            <w:pPr>
              <w:jc w:val="right"/>
            </w:pPr>
            <w:r>
              <w:t>4,1</w:t>
            </w:r>
          </w:p>
        </w:tc>
        <w:tc>
          <w:tcPr>
            <w:tcW w:w="1701" w:type="dxa"/>
            <w:tcBorders>
              <w:top w:val="single" w:sz="4" w:space="0" w:color="auto"/>
              <w:bottom w:val="nil"/>
            </w:tcBorders>
          </w:tcPr>
          <w:p w:rsidR="00000000" w:rsidRDefault="00000000">
            <w:pPr>
              <w:jc w:val="right"/>
            </w:pPr>
            <w:r>
              <w:t>3,4</w:t>
            </w:r>
          </w:p>
        </w:tc>
      </w:tr>
      <w:tr w:rsidR="00000000">
        <w:tblPrEx>
          <w:tblCellMar>
            <w:top w:w="0" w:type="dxa"/>
            <w:bottom w:w="0" w:type="dxa"/>
          </w:tblCellMar>
        </w:tblPrEx>
        <w:tc>
          <w:tcPr>
            <w:tcW w:w="2552" w:type="dxa"/>
            <w:tcBorders>
              <w:top w:val="nil"/>
              <w:bottom w:val="nil"/>
            </w:tcBorders>
          </w:tcPr>
          <w:p w:rsidR="00000000" w:rsidRDefault="00000000">
            <w:r>
              <w:t>Pourcentage des dépenses totales</w:t>
            </w:r>
          </w:p>
        </w:tc>
        <w:tc>
          <w:tcPr>
            <w:tcW w:w="1276" w:type="dxa"/>
            <w:tcBorders>
              <w:top w:val="nil"/>
              <w:bottom w:val="nil"/>
            </w:tcBorders>
          </w:tcPr>
          <w:p w:rsidR="00000000" w:rsidRDefault="00000000">
            <w:pPr>
              <w:jc w:val="right"/>
            </w:pPr>
            <w:r>
              <w:t>22,6</w:t>
            </w:r>
          </w:p>
        </w:tc>
        <w:tc>
          <w:tcPr>
            <w:tcW w:w="1275" w:type="dxa"/>
            <w:tcBorders>
              <w:top w:val="nil"/>
              <w:bottom w:val="nil"/>
            </w:tcBorders>
          </w:tcPr>
          <w:p w:rsidR="00000000" w:rsidRDefault="00000000">
            <w:pPr>
              <w:jc w:val="right"/>
            </w:pPr>
            <w:r>
              <w:t>23,0</w:t>
            </w:r>
          </w:p>
        </w:tc>
        <w:tc>
          <w:tcPr>
            <w:tcW w:w="1276" w:type="dxa"/>
            <w:tcBorders>
              <w:top w:val="nil"/>
              <w:bottom w:val="nil"/>
            </w:tcBorders>
          </w:tcPr>
          <w:p w:rsidR="00000000" w:rsidRDefault="00000000">
            <w:pPr>
              <w:jc w:val="right"/>
            </w:pPr>
            <w:r>
              <w:t>21,4</w:t>
            </w:r>
          </w:p>
        </w:tc>
        <w:tc>
          <w:tcPr>
            <w:tcW w:w="1276" w:type="dxa"/>
            <w:tcBorders>
              <w:top w:val="nil"/>
              <w:bottom w:val="nil"/>
            </w:tcBorders>
          </w:tcPr>
          <w:p w:rsidR="00000000" w:rsidRDefault="00000000">
            <w:pPr>
              <w:jc w:val="right"/>
            </w:pPr>
            <w:r>
              <w:t>20,3</w:t>
            </w:r>
          </w:p>
        </w:tc>
        <w:tc>
          <w:tcPr>
            <w:tcW w:w="1701" w:type="dxa"/>
            <w:tcBorders>
              <w:top w:val="nil"/>
              <w:bottom w:val="nil"/>
            </w:tcBorders>
          </w:tcPr>
          <w:p w:rsidR="00000000" w:rsidRDefault="00000000">
            <w:pPr>
              <w:jc w:val="right"/>
            </w:pPr>
            <w:r>
              <w:t>18,7</w:t>
            </w:r>
          </w:p>
        </w:tc>
      </w:tr>
      <w:tr w:rsidR="00000000">
        <w:tblPrEx>
          <w:tblCellMar>
            <w:top w:w="0" w:type="dxa"/>
            <w:bottom w:w="0" w:type="dxa"/>
          </w:tblCellMar>
        </w:tblPrEx>
        <w:tc>
          <w:tcPr>
            <w:tcW w:w="2552" w:type="dxa"/>
            <w:tcBorders>
              <w:top w:val="nil"/>
              <w:bottom w:val="nil"/>
            </w:tcBorders>
          </w:tcPr>
          <w:p w:rsidR="00000000" w:rsidRDefault="00000000">
            <w:r>
              <w:t>PIB, en milliards de soms</w:t>
            </w:r>
          </w:p>
        </w:tc>
        <w:tc>
          <w:tcPr>
            <w:tcW w:w="1276" w:type="dxa"/>
            <w:tcBorders>
              <w:top w:val="nil"/>
              <w:bottom w:val="nil"/>
            </w:tcBorders>
          </w:tcPr>
          <w:p w:rsidR="00000000" w:rsidRDefault="00000000">
            <w:pPr>
              <w:jc w:val="right"/>
            </w:pPr>
            <w:r>
              <w:t>30,4</w:t>
            </w:r>
          </w:p>
        </w:tc>
        <w:tc>
          <w:tcPr>
            <w:tcW w:w="1275" w:type="dxa"/>
            <w:tcBorders>
              <w:top w:val="nil"/>
              <w:bottom w:val="nil"/>
            </w:tcBorders>
          </w:tcPr>
          <w:p w:rsidR="00000000" w:rsidRDefault="00000000">
            <w:pPr>
              <w:jc w:val="right"/>
            </w:pPr>
            <w:r>
              <w:t>34,2</w:t>
            </w:r>
          </w:p>
        </w:tc>
        <w:tc>
          <w:tcPr>
            <w:tcW w:w="1276" w:type="dxa"/>
            <w:tcBorders>
              <w:top w:val="nil"/>
              <w:bottom w:val="nil"/>
            </w:tcBorders>
          </w:tcPr>
          <w:p w:rsidR="00000000" w:rsidRDefault="00000000">
            <w:pPr>
              <w:jc w:val="right"/>
            </w:pPr>
            <w:r>
              <w:t>48,3</w:t>
            </w:r>
          </w:p>
        </w:tc>
        <w:tc>
          <w:tcPr>
            <w:tcW w:w="1276" w:type="dxa"/>
            <w:tcBorders>
              <w:top w:val="nil"/>
              <w:bottom w:val="nil"/>
            </w:tcBorders>
          </w:tcPr>
          <w:p w:rsidR="00000000" w:rsidRDefault="00000000">
            <w:pPr>
              <w:jc w:val="right"/>
            </w:pPr>
            <w:r>
              <w:t>56</w:t>
            </w:r>
          </w:p>
        </w:tc>
        <w:tc>
          <w:tcPr>
            <w:tcW w:w="1701" w:type="dxa"/>
            <w:tcBorders>
              <w:top w:val="nil"/>
              <w:bottom w:val="nil"/>
            </w:tcBorders>
          </w:tcPr>
          <w:p w:rsidR="00000000" w:rsidRDefault="00000000">
            <w:pPr>
              <w:jc w:val="right"/>
            </w:pPr>
            <w:r>
              <w:t>71,2</w:t>
            </w:r>
          </w:p>
        </w:tc>
      </w:tr>
      <w:tr w:rsidR="00000000">
        <w:tblPrEx>
          <w:tblCellMar>
            <w:top w:w="0" w:type="dxa"/>
            <w:bottom w:w="0" w:type="dxa"/>
          </w:tblCellMar>
        </w:tblPrEx>
        <w:tc>
          <w:tcPr>
            <w:tcW w:w="2552" w:type="dxa"/>
            <w:tcBorders>
              <w:top w:val="nil"/>
            </w:tcBorders>
          </w:tcPr>
          <w:p w:rsidR="00000000" w:rsidRDefault="00000000">
            <w:r>
              <w:t xml:space="preserve">   Total dépenses</w:t>
            </w:r>
          </w:p>
        </w:tc>
        <w:tc>
          <w:tcPr>
            <w:tcW w:w="1276" w:type="dxa"/>
            <w:tcBorders>
              <w:top w:val="nil"/>
            </w:tcBorders>
          </w:tcPr>
          <w:p w:rsidR="00000000" w:rsidRDefault="00000000">
            <w:pPr>
              <w:jc w:val="right"/>
            </w:pPr>
            <w:r>
              <w:t>6 695,6</w:t>
            </w:r>
          </w:p>
        </w:tc>
        <w:tc>
          <w:tcPr>
            <w:tcW w:w="1275" w:type="dxa"/>
            <w:tcBorders>
              <w:top w:val="nil"/>
            </w:tcBorders>
          </w:tcPr>
          <w:p w:rsidR="00000000" w:rsidRDefault="00000000">
            <w:pPr>
              <w:jc w:val="right"/>
            </w:pPr>
            <w:r>
              <w:t>7 298,3</w:t>
            </w:r>
          </w:p>
        </w:tc>
        <w:tc>
          <w:tcPr>
            <w:tcW w:w="1276" w:type="dxa"/>
            <w:tcBorders>
              <w:top w:val="nil"/>
            </w:tcBorders>
          </w:tcPr>
          <w:p w:rsidR="00000000" w:rsidRDefault="00000000">
            <w:pPr>
              <w:jc w:val="right"/>
            </w:pPr>
            <w:r>
              <w:t>9 311,9</w:t>
            </w:r>
          </w:p>
        </w:tc>
        <w:tc>
          <w:tcPr>
            <w:tcW w:w="1276" w:type="dxa"/>
            <w:tcBorders>
              <w:top w:val="nil"/>
            </w:tcBorders>
          </w:tcPr>
          <w:p w:rsidR="00000000" w:rsidRDefault="00000000">
            <w:pPr>
              <w:jc w:val="right"/>
            </w:pPr>
            <w:r>
              <w:t>11 308,2</w:t>
            </w:r>
          </w:p>
        </w:tc>
        <w:tc>
          <w:tcPr>
            <w:tcW w:w="1701" w:type="dxa"/>
            <w:tcBorders>
              <w:top w:val="nil"/>
            </w:tcBorders>
          </w:tcPr>
          <w:p w:rsidR="00000000" w:rsidRDefault="00000000">
            <w:pPr>
              <w:jc w:val="right"/>
            </w:pPr>
            <w:r>
              <w:t>13 116,9</w:t>
            </w:r>
          </w:p>
        </w:tc>
      </w:tr>
    </w:tbl>
    <w:p w:rsidR="00000000" w:rsidRDefault="00000000">
      <w:pPr>
        <w:pStyle w:val="Heading2"/>
        <w:spacing w:after="0"/>
        <w:rPr>
          <w:lang w:val="fr-FR"/>
        </w:rPr>
      </w:pPr>
    </w:p>
    <w:p w:rsidR="00000000" w:rsidRDefault="00000000">
      <w:pPr>
        <w:pStyle w:val="Heading2"/>
        <w:spacing w:after="0"/>
        <w:rPr>
          <w:lang w:val="fr-FR"/>
        </w:rPr>
      </w:pPr>
    </w:p>
    <w:p w:rsidR="00000000" w:rsidRDefault="00000000">
      <w:pPr>
        <w:pStyle w:val="Heading2"/>
        <w:spacing w:after="0"/>
        <w:rPr>
          <w:lang w:val="fr-FR"/>
        </w:rPr>
      </w:pPr>
      <w:r>
        <w:rPr>
          <w:lang w:val="fr-FR"/>
        </w:rPr>
        <w:t>Tableau 3</w:t>
      </w:r>
    </w:p>
    <w:p w:rsidR="00000000" w:rsidRDefault="00000000">
      <w:pPr>
        <w:rPr>
          <w:lang w:val="en-US"/>
        </w:rPr>
      </w:pPr>
    </w:p>
    <w:p w:rsidR="00000000" w:rsidRDefault="00000000">
      <w:pPr>
        <w:pStyle w:val="Heading2"/>
        <w:spacing w:after="0"/>
        <w:rPr>
          <w:lang w:val="fr-FR"/>
        </w:rPr>
      </w:pPr>
      <w:r>
        <w:rPr>
          <w:lang w:val="fr-FR"/>
        </w:rPr>
        <w:t xml:space="preserve">Financement de la Banque asiatique de développement, </w:t>
      </w:r>
    </w:p>
    <w:p w:rsidR="00000000" w:rsidRDefault="00000000">
      <w:pPr>
        <w:pStyle w:val="Heading2"/>
        <w:spacing w:after="0"/>
        <w:rPr>
          <w:lang w:val="fr-FR"/>
        </w:rPr>
      </w:pPr>
      <w:r>
        <w:rPr>
          <w:lang w:val="fr-FR"/>
        </w:rPr>
        <w:t xml:space="preserve">projet “Développement du Centre de l’éducation” </w:t>
      </w:r>
    </w:p>
    <w:p w:rsidR="00000000" w:rsidRDefault="00000000">
      <w:pPr>
        <w:pStyle w:val="Heading2"/>
        <w:spacing w:after="0"/>
        <w:rPr>
          <w:lang w:val="fr-FR"/>
        </w:rPr>
      </w:pPr>
      <w:r>
        <w:rPr>
          <w:lang w:val="fr-FR"/>
        </w:rPr>
        <w:t>(en millions de soms)</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276"/>
        <w:gridCol w:w="1275"/>
        <w:gridCol w:w="1276"/>
        <w:gridCol w:w="1276"/>
        <w:gridCol w:w="1701"/>
      </w:tblGrid>
      <w:tr w:rsidR="00000000">
        <w:tblPrEx>
          <w:tblCellMar>
            <w:top w:w="0" w:type="dxa"/>
            <w:bottom w:w="0" w:type="dxa"/>
          </w:tblCellMar>
        </w:tblPrEx>
        <w:tc>
          <w:tcPr>
            <w:tcW w:w="2552" w:type="dxa"/>
          </w:tcPr>
          <w:p w:rsidR="00000000" w:rsidRDefault="00000000">
            <w:pPr>
              <w:jc w:val="center"/>
            </w:pPr>
          </w:p>
        </w:tc>
        <w:tc>
          <w:tcPr>
            <w:tcW w:w="1276" w:type="dxa"/>
          </w:tcPr>
          <w:p w:rsidR="00000000" w:rsidRDefault="00000000">
            <w:pPr>
              <w:jc w:val="center"/>
            </w:pPr>
            <w:r>
              <w:t>1997</w:t>
            </w:r>
          </w:p>
        </w:tc>
        <w:tc>
          <w:tcPr>
            <w:tcW w:w="1275" w:type="dxa"/>
          </w:tcPr>
          <w:p w:rsidR="00000000" w:rsidRDefault="00000000">
            <w:pPr>
              <w:jc w:val="center"/>
            </w:pPr>
            <w:r>
              <w:t>1998</w:t>
            </w:r>
          </w:p>
        </w:tc>
        <w:tc>
          <w:tcPr>
            <w:tcW w:w="1276" w:type="dxa"/>
          </w:tcPr>
          <w:p w:rsidR="00000000" w:rsidRDefault="00000000">
            <w:pPr>
              <w:jc w:val="center"/>
            </w:pPr>
            <w:r>
              <w:t>1999</w:t>
            </w:r>
          </w:p>
        </w:tc>
        <w:tc>
          <w:tcPr>
            <w:tcW w:w="1276" w:type="dxa"/>
          </w:tcPr>
          <w:p w:rsidR="00000000" w:rsidRDefault="00000000">
            <w:pPr>
              <w:jc w:val="center"/>
            </w:pPr>
            <w:r>
              <w:t>2000</w:t>
            </w:r>
          </w:p>
        </w:tc>
        <w:tc>
          <w:tcPr>
            <w:tcW w:w="1701" w:type="dxa"/>
          </w:tcPr>
          <w:p w:rsidR="00000000" w:rsidRDefault="00000000">
            <w:r>
              <w:t>2001, budgété</w:t>
            </w:r>
          </w:p>
        </w:tc>
      </w:tr>
      <w:tr w:rsidR="00000000">
        <w:tblPrEx>
          <w:tblCellMar>
            <w:top w:w="0" w:type="dxa"/>
            <w:bottom w:w="0" w:type="dxa"/>
          </w:tblCellMar>
        </w:tblPrEx>
        <w:tc>
          <w:tcPr>
            <w:tcW w:w="2552" w:type="dxa"/>
            <w:tcBorders>
              <w:bottom w:val="nil"/>
            </w:tcBorders>
          </w:tcPr>
          <w:p w:rsidR="00000000" w:rsidRDefault="00000000">
            <w:r>
              <w:t>Cofinancement externe</w:t>
            </w:r>
          </w:p>
        </w:tc>
        <w:tc>
          <w:tcPr>
            <w:tcW w:w="1276" w:type="dxa"/>
            <w:tcBorders>
              <w:bottom w:val="nil"/>
            </w:tcBorders>
          </w:tcPr>
          <w:p w:rsidR="00000000" w:rsidRDefault="00000000">
            <w:pPr>
              <w:jc w:val="right"/>
            </w:pPr>
            <w:r>
              <w:t>0</w:t>
            </w:r>
          </w:p>
        </w:tc>
        <w:tc>
          <w:tcPr>
            <w:tcW w:w="1275" w:type="dxa"/>
            <w:tcBorders>
              <w:bottom w:val="nil"/>
            </w:tcBorders>
          </w:tcPr>
          <w:p w:rsidR="00000000" w:rsidRDefault="00000000">
            <w:pPr>
              <w:jc w:val="right"/>
            </w:pPr>
            <w:r>
              <w:t>1,7</w:t>
            </w:r>
          </w:p>
        </w:tc>
        <w:tc>
          <w:tcPr>
            <w:tcW w:w="1276" w:type="dxa"/>
            <w:tcBorders>
              <w:bottom w:val="nil"/>
            </w:tcBorders>
          </w:tcPr>
          <w:p w:rsidR="00000000" w:rsidRDefault="00000000">
            <w:pPr>
              <w:jc w:val="right"/>
            </w:pPr>
            <w:r>
              <w:t>108,4</w:t>
            </w:r>
          </w:p>
        </w:tc>
        <w:tc>
          <w:tcPr>
            <w:tcW w:w="1276" w:type="dxa"/>
            <w:tcBorders>
              <w:bottom w:val="nil"/>
            </w:tcBorders>
          </w:tcPr>
          <w:p w:rsidR="00000000" w:rsidRDefault="00000000">
            <w:pPr>
              <w:jc w:val="right"/>
            </w:pPr>
            <w:r>
              <w:t>148,8</w:t>
            </w:r>
          </w:p>
        </w:tc>
        <w:tc>
          <w:tcPr>
            <w:tcW w:w="1701" w:type="dxa"/>
            <w:tcBorders>
              <w:bottom w:val="nil"/>
            </w:tcBorders>
          </w:tcPr>
          <w:p w:rsidR="00000000" w:rsidRDefault="00000000">
            <w:pPr>
              <w:jc w:val="right"/>
            </w:pPr>
            <w:r>
              <w:t>48,9*</w:t>
            </w:r>
          </w:p>
        </w:tc>
      </w:tr>
      <w:tr w:rsidR="00000000">
        <w:tblPrEx>
          <w:tblCellMar>
            <w:top w:w="0" w:type="dxa"/>
            <w:bottom w:w="0" w:type="dxa"/>
          </w:tblCellMar>
        </w:tblPrEx>
        <w:tc>
          <w:tcPr>
            <w:tcW w:w="2552" w:type="dxa"/>
            <w:tcBorders>
              <w:top w:val="nil"/>
              <w:bottom w:val="single" w:sz="4" w:space="0" w:color="auto"/>
            </w:tcBorders>
          </w:tcPr>
          <w:p w:rsidR="00000000" w:rsidRDefault="00000000">
            <w:r>
              <w:t>Cofinancement interne (part de l’État)</w:t>
            </w:r>
          </w:p>
        </w:tc>
        <w:tc>
          <w:tcPr>
            <w:tcW w:w="1276" w:type="dxa"/>
            <w:tcBorders>
              <w:top w:val="nil"/>
              <w:bottom w:val="single" w:sz="4" w:space="0" w:color="auto"/>
            </w:tcBorders>
          </w:tcPr>
          <w:p w:rsidR="00000000" w:rsidRDefault="00000000">
            <w:pPr>
              <w:jc w:val="right"/>
            </w:pPr>
            <w:r>
              <w:br/>
              <w:t>0</w:t>
            </w:r>
          </w:p>
        </w:tc>
        <w:tc>
          <w:tcPr>
            <w:tcW w:w="1275" w:type="dxa"/>
            <w:tcBorders>
              <w:top w:val="nil"/>
              <w:bottom w:val="single" w:sz="4" w:space="0" w:color="auto"/>
            </w:tcBorders>
          </w:tcPr>
          <w:p w:rsidR="00000000" w:rsidRDefault="00000000">
            <w:pPr>
              <w:jc w:val="right"/>
            </w:pPr>
            <w:r>
              <w:br/>
              <w:t>1,3</w:t>
            </w:r>
          </w:p>
        </w:tc>
        <w:tc>
          <w:tcPr>
            <w:tcW w:w="1276" w:type="dxa"/>
            <w:tcBorders>
              <w:top w:val="nil"/>
              <w:bottom w:val="single" w:sz="4" w:space="0" w:color="auto"/>
            </w:tcBorders>
          </w:tcPr>
          <w:p w:rsidR="00000000" w:rsidRDefault="00000000">
            <w:pPr>
              <w:jc w:val="right"/>
            </w:pPr>
            <w:r>
              <w:br/>
              <w:t>7,6</w:t>
            </w:r>
          </w:p>
        </w:tc>
        <w:tc>
          <w:tcPr>
            <w:tcW w:w="1276" w:type="dxa"/>
            <w:tcBorders>
              <w:top w:val="nil"/>
              <w:bottom w:val="single" w:sz="4" w:space="0" w:color="auto"/>
            </w:tcBorders>
          </w:tcPr>
          <w:p w:rsidR="00000000" w:rsidRDefault="00000000">
            <w:pPr>
              <w:jc w:val="right"/>
            </w:pPr>
            <w:r>
              <w:br/>
              <w:t>32,9</w:t>
            </w:r>
          </w:p>
        </w:tc>
        <w:tc>
          <w:tcPr>
            <w:tcW w:w="1701" w:type="dxa"/>
            <w:tcBorders>
              <w:top w:val="nil"/>
              <w:bottom w:val="single" w:sz="4" w:space="0" w:color="auto"/>
            </w:tcBorders>
          </w:tcPr>
          <w:p w:rsidR="00000000" w:rsidRDefault="00000000">
            <w:pPr>
              <w:jc w:val="right"/>
            </w:pPr>
            <w:r>
              <w:br/>
              <w:t>42,2</w:t>
            </w:r>
            <w:r>
              <w:rPr>
                <w:color w:val="FFFFFF"/>
              </w:rPr>
              <w:t>0</w:t>
            </w:r>
            <w:r>
              <w:t xml:space="preserve"> </w:t>
            </w:r>
          </w:p>
        </w:tc>
      </w:tr>
      <w:tr w:rsidR="00000000">
        <w:tblPrEx>
          <w:tblCellMar>
            <w:top w:w="0" w:type="dxa"/>
            <w:bottom w:w="0" w:type="dxa"/>
          </w:tblCellMar>
        </w:tblPrEx>
        <w:trPr>
          <w:cantSplit/>
        </w:trPr>
        <w:tc>
          <w:tcPr>
            <w:tcW w:w="9356" w:type="dxa"/>
            <w:gridSpan w:val="6"/>
            <w:tcBorders>
              <w:top w:val="single" w:sz="4" w:space="0" w:color="auto"/>
              <w:left w:val="nil"/>
              <w:bottom w:val="nil"/>
              <w:right w:val="nil"/>
            </w:tcBorders>
          </w:tcPr>
          <w:p w:rsidR="00000000" w:rsidRDefault="00000000"/>
          <w:p w:rsidR="00000000" w:rsidRDefault="00000000">
            <w:r>
              <w:t xml:space="preserve">     * Chiffre pour six mois.</w:t>
            </w:r>
          </w:p>
        </w:tc>
      </w:tr>
    </w:tbl>
    <w:p w:rsidR="00000000" w:rsidRDefault="00000000">
      <w:pPr>
        <w:pStyle w:val="Heading2"/>
        <w:spacing w:after="0"/>
        <w:rPr>
          <w:lang w:val="fr-FR"/>
        </w:rPr>
      </w:pPr>
      <w:r>
        <w:rPr>
          <w:lang w:val="fr-FR"/>
        </w:rPr>
        <w:br w:type="page"/>
        <w:t>Tableau 4</w:t>
      </w:r>
    </w:p>
    <w:p w:rsidR="00000000" w:rsidRDefault="00000000">
      <w:pPr>
        <w:rPr>
          <w:lang w:val="en-US"/>
        </w:rPr>
      </w:pPr>
    </w:p>
    <w:p w:rsidR="00000000" w:rsidRDefault="00000000">
      <w:pPr>
        <w:pStyle w:val="Heading2"/>
        <w:spacing w:after="0"/>
        <w:rPr>
          <w:lang w:val="fr-FR"/>
        </w:rPr>
      </w:pPr>
      <w:r>
        <w:rPr>
          <w:lang w:val="fr-FR"/>
        </w:rPr>
        <w:t>Dépenses du</w:t>
      </w:r>
      <w:r>
        <w:rPr>
          <w:color w:val="FF0000"/>
          <w:lang w:val="fr-FR"/>
        </w:rPr>
        <w:t xml:space="preserve"> </w:t>
      </w:r>
      <w:r>
        <w:rPr>
          <w:lang w:val="fr-FR"/>
        </w:rPr>
        <w:t xml:space="preserve">budget de la République pour l’accès à l’éducation et </w:t>
      </w:r>
    </w:p>
    <w:p w:rsidR="00000000" w:rsidRDefault="00000000">
      <w:pPr>
        <w:pStyle w:val="Heading2"/>
        <w:spacing w:after="0"/>
        <w:rPr>
          <w:lang w:val="fr-FR"/>
        </w:rPr>
      </w:pPr>
      <w:r>
        <w:rPr>
          <w:lang w:val="fr-FR"/>
        </w:rPr>
        <w:t>la qualité de l’éducation (en millions de soms)</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1086"/>
        <w:gridCol w:w="1080"/>
        <w:gridCol w:w="1080"/>
        <w:gridCol w:w="1080"/>
        <w:gridCol w:w="1620"/>
      </w:tblGrid>
      <w:tr w:rsidR="00000000">
        <w:tblPrEx>
          <w:tblCellMar>
            <w:top w:w="0" w:type="dxa"/>
            <w:bottom w:w="0" w:type="dxa"/>
          </w:tblCellMar>
        </w:tblPrEx>
        <w:tc>
          <w:tcPr>
            <w:tcW w:w="3240" w:type="dxa"/>
          </w:tcPr>
          <w:p w:rsidR="00000000" w:rsidRDefault="00000000">
            <w:pPr>
              <w:spacing w:before="20" w:after="20"/>
              <w:jc w:val="center"/>
              <w:rPr>
                <w:sz w:val="22"/>
                <w:szCs w:val="22"/>
              </w:rPr>
            </w:pPr>
          </w:p>
        </w:tc>
        <w:tc>
          <w:tcPr>
            <w:tcW w:w="1086" w:type="dxa"/>
          </w:tcPr>
          <w:p w:rsidR="00000000" w:rsidRDefault="00000000">
            <w:pPr>
              <w:spacing w:before="20" w:after="20"/>
              <w:jc w:val="center"/>
              <w:rPr>
                <w:sz w:val="22"/>
                <w:szCs w:val="22"/>
              </w:rPr>
            </w:pPr>
            <w:r>
              <w:rPr>
                <w:sz w:val="22"/>
                <w:szCs w:val="22"/>
              </w:rPr>
              <w:t>1997</w:t>
            </w:r>
          </w:p>
        </w:tc>
        <w:tc>
          <w:tcPr>
            <w:tcW w:w="1080" w:type="dxa"/>
          </w:tcPr>
          <w:p w:rsidR="00000000" w:rsidRDefault="00000000">
            <w:pPr>
              <w:spacing w:before="20" w:after="20"/>
              <w:jc w:val="center"/>
              <w:rPr>
                <w:sz w:val="22"/>
                <w:szCs w:val="22"/>
              </w:rPr>
            </w:pPr>
            <w:r>
              <w:rPr>
                <w:sz w:val="22"/>
                <w:szCs w:val="22"/>
              </w:rPr>
              <w:t>1998</w:t>
            </w:r>
          </w:p>
        </w:tc>
        <w:tc>
          <w:tcPr>
            <w:tcW w:w="1080" w:type="dxa"/>
          </w:tcPr>
          <w:p w:rsidR="00000000" w:rsidRDefault="00000000">
            <w:pPr>
              <w:spacing w:before="20" w:after="20"/>
              <w:jc w:val="center"/>
              <w:rPr>
                <w:sz w:val="22"/>
                <w:szCs w:val="22"/>
              </w:rPr>
            </w:pPr>
            <w:r>
              <w:rPr>
                <w:sz w:val="22"/>
                <w:szCs w:val="22"/>
              </w:rPr>
              <w:t>1999</w:t>
            </w:r>
          </w:p>
        </w:tc>
        <w:tc>
          <w:tcPr>
            <w:tcW w:w="1080" w:type="dxa"/>
          </w:tcPr>
          <w:p w:rsidR="00000000" w:rsidRDefault="00000000">
            <w:pPr>
              <w:spacing w:before="20" w:after="20"/>
              <w:jc w:val="center"/>
              <w:rPr>
                <w:sz w:val="22"/>
                <w:szCs w:val="22"/>
              </w:rPr>
            </w:pPr>
            <w:r>
              <w:rPr>
                <w:sz w:val="22"/>
                <w:szCs w:val="22"/>
              </w:rPr>
              <w:t>2000</w:t>
            </w:r>
          </w:p>
        </w:tc>
        <w:tc>
          <w:tcPr>
            <w:tcW w:w="1620" w:type="dxa"/>
          </w:tcPr>
          <w:p w:rsidR="00000000" w:rsidRDefault="00000000">
            <w:pPr>
              <w:spacing w:before="20" w:after="20"/>
              <w:jc w:val="center"/>
              <w:rPr>
                <w:sz w:val="22"/>
                <w:szCs w:val="22"/>
              </w:rPr>
            </w:pPr>
            <w:r>
              <w:rPr>
                <w:sz w:val="22"/>
                <w:szCs w:val="22"/>
              </w:rPr>
              <w:t>2001, budgété</w:t>
            </w:r>
          </w:p>
        </w:tc>
      </w:tr>
      <w:tr w:rsidR="00000000">
        <w:tblPrEx>
          <w:tblCellMar>
            <w:top w:w="0" w:type="dxa"/>
            <w:bottom w:w="0" w:type="dxa"/>
          </w:tblCellMar>
        </w:tblPrEx>
        <w:tc>
          <w:tcPr>
            <w:tcW w:w="3240" w:type="dxa"/>
            <w:tcBorders>
              <w:bottom w:val="nil"/>
            </w:tcBorders>
          </w:tcPr>
          <w:p w:rsidR="00000000" w:rsidRDefault="00000000">
            <w:pPr>
              <w:pStyle w:val="Header"/>
              <w:tabs>
                <w:tab w:val="clear" w:pos="4320"/>
                <w:tab w:val="clear" w:pos="8640"/>
              </w:tabs>
              <w:spacing w:before="20" w:after="20"/>
              <w:rPr>
                <w:sz w:val="22"/>
                <w:szCs w:val="22"/>
                <w:lang w:val="fr-FR"/>
              </w:rPr>
            </w:pPr>
            <w:r>
              <w:rPr>
                <w:sz w:val="22"/>
                <w:szCs w:val="22"/>
                <w:lang w:val="fr-FR"/>
              </w:rPr>
              <w:t>Foyers pour enfants</w:t>
            </w:r>
          </w:p>
        </w:tc>
        <w:tc>
          <w:tcPr>
            <w:tcW w:w="1086" w:type="dxa"/>
            <w:tcBorders>
              <w:bottom w:val="nil"/>
            </w:tcBorders>
          </w:tcPr>
          <w:p w:rsidR="00000000" w:rsidRDefault="00000000">
            <w:pPr>
              <w:spacing w:before="20" w:after="20"/>
              <w:ind w:right="98"/>
              <w:jc w:val="right"/>
              <w:rPr>
                <w:sz w:val="22"/>
                <w:szCs w:val="22"/>
              </w:rPr>
            </w:pPr>
            <w:r>
              <w:rPr>
                <w:sz w:val="22"/>
                <w:szCs w:val="22"/>
              </w:rPr>
              <w:t>6,12</w:t>
            </w:r>
          </w:p>
        </w:tc>
        <w:tc>
          <w:tcPr>
            <w:tcW w:w="1080" w:type="dxa"/>
            <w:tcBorders>
              <w:bottom w:val="nil"/>
            </w:tcBorders>
          </w:tcPr>
          <w:p w:rsidR="00000000" w:rsidRDefault="00000000">
            <w:pPr>
              <w:spacing w:before="20" w:after="20"/>
              <w:ind w:right="239"/>
              <w:jc w:val="right"/>
              <w:rPr>
                <w:sz w:val="22"/>
                <w:szCs w:val="22"/>
              </w:rPr>
            </w:pPr>
            <w:r>
              <w:rPr>
                <w:sz w:val="22"/>
                <w:szCs w:val="22"/>
              </w:rPr>
              <w:t>5</w:t>
            </w:r>
          </w:p>
        </w:tc>
        <w:tc>
          <w:tcPr>
            <w:tcW w:w="1080" w:type="dxa"/>
            <w:tcBorders>
              <w:bottom w:val="nil"/>
            </w:tcBorders>
          </w:tcPr>
          <w:p w:rsidR="00000000" w:rsidRDefault="00000000">
            <w:pPr>
              <w:spacing w:before="20" w:after="20"/>
              <w:ind w:right="151"/>
              <w:jc w:val="right"/>
              <w:rPr>
                <w:sz w:val="22"/>
                <w:szCs w:val="22"/>
              </w:rPr>
            </w:pPr>
            <w:r>
              <w:rPr>
                <w:sz w:val="22"/>
                <w:szCs w:val="22"/>
              </w:rPr>
              <w:t>7,1</w:t>
            </w:r>
          </w:p>
        </w:tc>
        <w:tc>
          <w:tcPr>
            <w:tcW w:w="1080" w:type="dxa"/>
            <w:tcBorders>
              <w:bottom w:val="nil"/>
            </w:tcBorders>
          </w:tcPr>
          <w:p w:rsidR="00000000" w:rsidRDefault="00000000">
            <w:pPr>
              <w:spacing w:before="20" w:after="20"/>
              <w:ind w:right="151"/>
              <w:jc w:val="right"/>
              <w:rPr>
                <w:sz w:val="22"/>
                <w:szCs w:val="22"/>
              </w:rPr>
            </w:pPr>
            <w:r>
              <w:rPr>
                <w:sz w:val="22"/>
                <w:szCs w:val="22"/>
              </w:rPr>
              <w:t>7,2</w:t>
            </w:r>
          </w:p>
        </w:tc>
        <w:tc>
          <w:tcPr>
            <w:tcW w:w="1620" w:type="dxa"/>
            <w:tcBorders>
              <w:bottom w:val="nil"/>
            </w:tcBorders>
          </w:tcPr>
          <w:p w:rsidR="00000000" w:rsidRDefault="00000000">
            <w:pPr>
              <w:spacing w:before="20" w:after="20"/>
              <w:ind w:right="428"/>
              <w:jc w:val="right"/>
              <w:rPr>
                <w:sz w:val="22"/>
                <w:szCs w:val="22"/>
              </w:rPr>
            </w:pPr>
            <w:r>
              <w:rPr>
                <w:sz w:val="22"/>
                <w:szCs w:val="22"/>
              </w:rPr>
              <w:t>8</w:t>
            </w:r>
          </w:p>
        </w:tc>
      </w:tr>
      <w:tr w:rsidR="00000000">
        <w:tblPrEx>
          <w:tblCellMar>
            <w:top w:w="0" w:type="dxa"/>
            <w:bottom w:w="0" w:type="dxa"/>
          </w:tblCellMar>
        </w:tblPrEx>
        <w:tc>
          <w:tcPr>
            <w:tcW w:w="3240" w:type="dxa"/>
            <w:tcBorders>
              <w:top w:val="nil"/>
              <w:bottom w:val="nil"/>
            </w:tcBorders>
          </w:tcPr>
          <w:p w:rsidR="00000000" w:rsidRDefault="00000000">
            <w:pPr>
              <w:spacing w:before="20" w:after="20"/>
              <w:rPr>
                <w:sz w:val="22"/>
                <w:szCs w:val="22"/>
              </w:rPr>
            </w:pPr>
            <w:r>
              <w:rPr>
                <w:sz w:val="22"/>
                <w:szCs w:val="22"/>
              </w:rPr>
              <w:t>Établissements d’accueil spéciaux</w:t>
            </w:r>
          </w:p>
          <w:p w:rsidR="00000000" w:rsidRDefault="00000000">
            <w:pPr>
              <w:spacing w:before="20" w:after="20"/>
              <w:rPr>
                <w:sz w:val="22"/>
                <w:szCs w:val="22"/>
              </w:rPr>
            </w:pPr>
            <w:r>
              <w:rPr>
                <w:sz w:val="22"/>
                <w:szCs w:val="22"/>
              </w:rPr>
              <w:t xml:space="preserve">  (pour enfants handicapés</w:t>
            </w:r>
          </w:p>
          <w:p w:rsidR="00000000" w:rsidRDefault="00000000">
            <w:pPr>
              <w:spacing w:before="20" w:after="20"/>
              <w:rPr>
                <w:sz w:val="22"/>
                <w:szCs w:val="22"/>
              </w:rPr>
            </w:pPr>
            <w:r>
              <w:rPr>
                <w:sz w:val="22"/>
                <w:szCs w:val="22"/>
              </w:rPr>
              <w:t xml:space="preserve">  physiques)</w:t>
            </w:r>
          </w:p>
        </w:tc>
        <w:tc>
          <w:tcPr>
            <w:tcW w:w="1086" w:type="dxa"/>
            <w:tcBorders>
              <w:top w:val="nil"/>
              <w:bottom w:val="nil"/>
            </w:tcBorders>
          </w:tcPr>
          <w:p w:rsidR="00000000" w:rsidRDefault="00000000">
            <w:pPr>
              <w:spacing w:before="20" w:after="20"/>
              <w:ind w:right="98"/>
              <w:jc w:val="right"/>
              <w:rPr>
                <w:sz w:val="22"/>
                <w:szCs w:val="22"/>
              </w:rPr>
            </w:pPr>
          </w:p>
          <w:p w:rsidR="00000000" w:rsidRDefault="00000000">
            <w:pPr>
              <w:spacing w:before="20" w:after="20"/>
              <w:ind w:right="98"/>
              <w:jc w:val="right"/>
              <w:rPr>
                <w:sz w:val="22"/>
                <w:szCs w:val="22"/>
              </w:rPr>
            </w:pPr>
            <w:r>
              <w:rPr>
                <w:sz w:val="22"/>
                <w:szCs w:val="22"/>
              </w:rPr>
              <w:t>18,2</w:t>
            </w:r>
          </w:p>
        </w:tc>
        <w:tc>
          <w:tcPr>
            <w:tcW w:w="1080" w:type="dxa"/>
            <w:tcBorders>
              <w:top w:val="nil"/>
              <w:bottom w:val="nil"/>
            </w:tcBorders>
          </w:tcPr>
          <w:p w:rsidR="00000000" w:rsidRDefault="00000000">
            <w:pPr>
              <w:spacing w:before="20" w:after="20"/>
              <w:ind w:right="239"/>
              <w:jc w:val="right"/>
              <w:rPr>
                <w:sz w:val="22"/>
                <w:szCs w:val="22"/>
              </w:rPr>
            </w:pPr>
          </w:p>
          <w:p w:rsidR="00000000" w:rsidRDefault="00000000">
            <w:pPr>
              <w:spacing w:before="20" w:after="20"/>
              <w:ind w:right="239"/>
              <w:jc w:val="right"/>
              <w:rPr>
                <w:sz w:val="22"/>
                <w:szCs w:val="22"/>
              </w:rPr>
            </w:pPr>
            <w:r>
              <w:rPr>
                <w:sz w:val="22"/>
                <w:szCs w:val="22"/>
              </w:rPr>
              <w:t>17,9</w:t>
            </w:r>
          </w:p>
        </w:tc>
        <w:tc>
          <w:tcPr>
            <w:tcW w:w="1080" w:type="dxa"/>
            <w:tcBorders>
              <w:top w:val="nil"/>
              <w:bottom w:val="nil"/>
            </w:tcBorders>
          </w:tcPr>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r>
              <w:rPr>
                <w:sz w:val="22"/>
                <w:szCs w:val="22"/>
              </w:rPr>
              <w:t>25,2</w:t>
            </w:r>
          </w:p>
        </w:tc>
        <w:tc>
          <w:tcPr>
            <w:tcW w:w="1080" w:type="dxa"/>
            <w:tcBorders>
              <w:top w:val="nil"/>
              <w:bottom w:val="nil"/>
            </w:tcBorders>
          </w:tcPr>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r>
              <w:rPr>
                <w:sz w:val="22"/>
                <w:szCs w:val="22"/>
              </w:rPr>
              <w:t>18,7</w:t>
            </w:r>
          </w:p>
        </w:tc>
        <w:tc>
          <w:tcPr>
            <w:tcW w:w="1620" w:type="dxa"/>
            <w:tcBorders>
              <w:top w:val="nil"/>
              <w:bottom w:val="nil"/>
            </w:tcBorders>
          </w:tcPr>
          <w:p w:rsidR="00000000" w:rsidRDefault="00000000">
            <w:pPr>
              <w:spacing w:before="20" w:after="20"/>
              <w:ind w:right="428"/>
              <w:jc w:val="right"/>
              <w:rPr>
                <w:sz w:val="22"/>
                <w:szCs w:val="22"/>
              </w:rPr>
            </w:pPr>
          </w:p>
          <w:p w:rsidR="00000000" w:rsidRDefault="00000000">
            <w:pPr>
              <w:spacing w:before="20" w:after="20"/>
              <w:ind w:right="428"/>
              <w:jc w:val="right"/>
              <w:rPr>
                <w:sz w:val="22"/>
                <w:szCs w:val="22"/>
              </w:rPr>
            </w:pPr>
            <w:r>
              <w:rPr>
                <w:sz w:val="22"/>
                <w:szCs w:val="22"/>
              </w:rPr>
              <w:t>26,2</w:t>
            </w:r>
          </w:p>
        </w:tc>
      </w:tr>
      <w:tr w:rsidR="00000000">
        <w:tblPrEx>
          <w:tblCellMar>
            <w:top w:w="0" w:type="dxa"/>
            <w:bottom w:w="0" w:type="dxa"/>
          </w:tblCellMar>
        </w:tblPrEx>
        <w:tc>
          <w:tcPr>
            <w:tcW w:w="3240" w:type="dxa"/>
            <w:tcBorders>
              <w:top w:val="nil"/>
              <w:bottom w:val="nil"/>
            </w:tcBorders>
          </w:tcPr>
          <w:p w:rsidR="00000000" w:rsidRDefault="00000000">
            <w:pPr>
              <w:spacing w:before="20" w:after="20"/>
              <w:rPr>
                <w:sz w:val="22"/>
                <w:szCs w:val="22"/>
              </w:rPr>
            </w:pPr>
            <w:r>
              <w:rPr>
                <w:sz w:val="22"/>
                <w:szCs w:val="22"/>
              </w:rPr>
              <w:t>Total, établissements spéciaux</w:t>
            </w:r>
          </w:p>
        </w:tc>
        <w:tc>
          <w:tcPr>
            <w:tcW w:w="1086" w:type="dxa"/>
            <w:tcBorders>
              <w:top w:val="nil"/>
              <w:bottom w:val="nil"/>
            </w:tcBorders>
          </w:tcPr>
          <w:p w:rsidR="00000000" w:rsidRDefault="00000000">
            <w:pPr>
              <w:spacing w:before="20" w:after="20"/>
              <w:ind w:right="98"/>
              <w:jc w:val="right"/>
              <w:rPr>
                <w:sz w:val="22"/>
                <w:szCs w:val="22"/>
              </w:rPr>
            </w:pPr>
            <w:r>
              <w:rPr>
                <w:sz w:val="22"/>
                <w:szCs w:val="22"/>
              </w:rPr>
              <w:t>24,3</w:t>
            </w:r>
          </w:p>
        </w:tc>
        <w:tc>
          <w:tcPr>
            <w:tcW w:w="1080" w:type="dxa"/>
            <w:tcBorders>
              <w:top w:val="nil"/>
              <w:bottom w:val="nil"/>
            </w:tcBorders>
          </w:tcPr>
          <w:p w:rsidR="00000000" w:rsidRDefault="00000000">
            <w:pPr>
              <w:spacing w:before="20" w:after="20"/>
              <w:ind w:right="239"/>
              <w:jc w:val="right"/>
              <w:rPr>
                <w:sz w:val="22"/>
                <w:szCs w:val="22"/>
              </w:rPr>
            </w:pPr>
            <w:r>
              <w:rPr>
                <w:sz w:val="22"/>
                <w:szCs w:val="22"/>
              </w:rPr>
              <w:t>22,9</w:t>
            </w:r>
          </w:p>
        </w:tc>
        <w:tc>
          <w:tcPr>
            <w:tcW w:w="1080" w:type="dxa"/>
            <w:tcBorders>
              <w:top w:val="nil"/>
              <w:bottom w:val="nil"/>
            </w:tcBorders>
          </w:tcPr>
          <w:p w:rsidR="00000000" w:rsidRDefault="00000000">
            <w:pPr>
              <w:spacing w:before="20" w:after="20"/>
              <w:ind w:right="151"/>
              <w:jc w:val="right"/>
              <w:rPr>
                <w:sz w:val="22"/>
                <w:szCs w:val="22"/>
              </w:rPr>
            </w:pPr>
            <w:r>
              <w:rPr>
                <w:sz w:val="22"/>
                <w:szCs w:val="22"/>
              </w:rPr>
              <w:t>32,3</w:t>
            </w:r>
          </w:p>
        </w:tc>
        <w:tc>
          <w:tcPr>
            <w:tcW w:w="1080" w:type="dxa"/>
            <w:tcBorders>
              <w:top w:val="nil"/>
              <w:bottom w:val="nil"/>
            </w:tcBorders>
          </w:tcPr>
          <w:p w:rsidR="00000000" w:rsidRDefault="00000000">
            <w:pPr>
              <w:spacing w:before="20" w:after="20"/>
              <w:ind w:right="151"/>
              <w:jc w:val="right"/>
              <w:rPr>
                <w:sz w:val="22"/>
                <w:szCs w:val="22"/>
              </w:rPr>
            </w:pPr>
            <w:r>
              <w:rPr>
                <w:sz w:val="22"/>
                <w:szCs w:val="22"/>
              </w:rPr>
              <w:t>25,9</w:t>
            </w:r>
          </w:p>
        </w:tc>
        <w:tc>
          <w:tcPr>
            <w:tcW w:w="1620" w:type="dxa"/>
            <w:tcBorders>
              <w:top w:val="nil"/>
              <w:bottom w:val="nil"/>
            </w:tcBorders>
          </w:tcPr>
          <w:p w:rsidR="00000000" w:rsidRDefault="00000000">
            <w:pPr>
              <w:spacing w:before="20" w:after="20"/>
              <w:ind w:right="428"/>
              <w:jc w:val="right"/>
              <w:rPr>
                <w:sz w:val="22"/>
                <w:szCs w:val="22"/>
              </w:rPr>
            </w:pPr>
            <w:r>
              <w:rPr>
                <w:sz w:val="22"/>
                <w:szCs w:val="22"/>
              </w:rPr>
              <w:t>34,2</w:t>
            </w:r>
          </w:p>
        </w:tc>
      </w:tr>
      <w:tr w:rsidR="00000000">
        <w:tblPrEx>
          <w:tblCellMar>
            <w:top w:w="0" w:type="dxa"/>
            <w:bottom w:w="0" w:type="dxa"/>
          </w:tblCellMar>
        </w:tblPrEx>
        <w:tc>
          <w:tcPr>
            <w:tcW w:w="3240" w:type="dxa"/>
            <w:tcBorders>
              <w:top w:val="nil"/>
              <w:bottom w:val="nil"/>
            </w:tcBorders>
          </w:tcPr>
          <w:p w:rsidR="00000000" w:rsidRDefault="00000000">
            <w:pPr>
              <w:spacing w:before="20" w:after="20"/>
              <w:rPr>
                <w:sz w:val="22"/>
                <w:szCs w:val="22"/>
              </w:rPr>
            </w:pPr>
            <w:r>
              <w:rPr>
                <w:sz w:val="22"/>
                <w:szCs w:val="22"/>
              </w:rPr>
              <w:t xml:space="preserve">Caisse de l’éducation </w:t>
            </w:r>
          </w:p>
        </w:tc>
        <w:tc>
          <w:tcPr>
            <w:tcW w:w="1086" w:type="dxa"/>
            <w:tcBorders>
              <w:top w:val="nil"/>
              <w:bottom w:val="nil"/>
            </w:tcBorders>
          </w:tcPr>
          <w:p w:rsidR="00000000" w:rsidRDefault="00000000">
            <w:pPr>
              <w:spacing w:before="20" w:after="20"/>
              <w:ind w:right="98"/>
              <w:jc w:val="right"/>
              <w:rPr>
                <w:sz w:val="22"/>
                <w:szCs w:val="22"/>
              </w:rPr>
            </w:pPr>
            <w:r>
              <w:rPr>
                <w:sz w:val="22"/>
                <w:szCs w:val="22"/>
              </w:rPr>
              <w:t>0</w:t>
            </w:r>
          </w:p>
        </w:tc>
        <w:tc>
          <w:tcPr>
            <w:tcW w:w="1080" w:type="dxa"/>
            <w:tcBorders>
              <w:top w:val="nil"/>
              <w:bottom w:val="nil"/>
            </w:tcBorders>
          </w:tcPr>
          <w:p w:rsidR="00000000" w:rsidRDefault="00000000">
            <w:pPr>
              <w:spacing w:before="20" w:after="20"/>
              <w:ind w:right="239"/>
              <w:jc w:val="right"/>
              <w:rPr>
                <w:sz w:val="22"/>
                <w:szCs w:val="22"/>
              </w:rPr>
            </w:pPr>
            <w:r>
              <w:rPr>
                <w:sz w:val="22"/>
                <w:szCs w:val="22"/>
              </w:rPr>
              <w:t>0</w:t>
            </w:r>
          </w:p>
        </w:tc>
        <w:tc>
          <w:tcPr>
            <w:tcW w:w="1080" w:type="dxa"/>
            <w:tcBorders>
              <w:top w:val="nil"/>
              <w:bottom w:val="nil"/>
            </w:tcBorders>
          </w:tcPr>
          <w:p w:rsidR="00000000" w:rsidRDefault="00000000">
            <w:pPr>
              <w:spacing w:before="20" w:after="20"/>
              <w:ind w:right="151"/>
              <w:jc w:val="right"/>
              <w:rPr>
                <w:sz w:val="22"/>
                <w:szCs w:val="22"/>
              </w:rPr>
            </w:pPr>
            <w:r>
              <w:rPr>
                <w:sz w:val="22"/>
                <w:szCs w:val="22"/>
              </w:rPr>
              <w:t>25</w:t>
            </w:r>
          </w:p>
        </w:tc>
        <w:tc>
          <w:tcPr>
            <w:tcW w:w="1080" w:type="dxa"/>
            <w:tcBorders>
              <w:top w:val="nil"/>
              <w:bottom w:val="nil"/>
            </w:tcBorders>
          </w:tcPr>
          <w:p w:rsidR="00000000" w:rsidRDefault="00000000">
            <w:pPr>
              <w:spacing w:before="20" w:after="20"/>
              <w:ind w:right="151"/>
              <w:jc w:val="right"/>
              <w:rPr>
                <w:sz w:val="22"/>
                <w:szCs w:val="22"/>
              </w:rPr>
            </w:pPr>
            <w:r>
              <w:rPr>
                <w:sz w:val="22"/>
                <w:szCs w:val="22"/>
              </w:rPr>
              <w:t>14,7</w:t>
            </w:r>
          </w:p>
        </w:tc>
        <w:tc>
          <w:tcPr>
            <w:tcW w:w="1620" w:type="dxa"/>
            <w:tcBorders>
              <w:top w:val="nil"/>
              <w:bottom w:val="nil"/>
            </w:tcBorders>
          </w:tcPr>
          <w:p w:rsidR="00000000" w:rsidRDefault="00000000">
            <w:pPr>
              <w:spacing w:before="20" w:after="20"/>
              <w:ind w:right="428"/>
              <w:jc w:val="right"/>
              <w:rPr>
                <w:sz w:val="22"/>
                <w:szCs w:val="22"/>
              </w:rPr>
            </w:pPr>
            <w:r>
              <w:rPr>
                <w:sz w:val="22"/>
                <w:szCs w:val="22"/>
              </w:rPr>
              <w:t>25</w:t>
            </w:r>
          </w:p>
        </w:tc>
      </w:tr>
      <w:tr w:rsidR="00000000">
        <w:tblPrEx>
          <w:tblCellMar>
            <w:top w:w="0" w:type="dxa"/>
            <w:bottom w:w="0" w:type="dxa"/>
          </w:tblCellMar>
        </w:tblPrEx>
        <w:tc>
          <w:tcPr>
            <w:tcW w:w="3240" w:type="dxa"/>
            <w:tcBorders>
              <w:top w:val="nil"/>
              <w:bottom w:val="nil"/>
            </w:tcBorders>
          </w:tcPr>
          <w:p w:rsidR="00000000" w:rsidRDefault="00000000">
            <w:pPr>
              <w:spacing w:before="20" w:after="20"/>
              <w:rPr>
                <w:sz w:val="22"/>
                <w:szCs w:val="22"/>
              </w:rPr>
            </w:pPr>
            <w:r>
              <w:rPr>
                <w:sz w:val="22"/>
                <w:szCs w:val="22"/>
              </w:rPr>
              <w:t>Activités estivales de loisir</w:t>
            </w:r>
          </w:p>
          <w:p w:rsidR="00000000" w:rsidRDefault="00000000">
            <w:pPr>
              <w:spacing w:before="20" w:after="20"/>
              <w:rPr>
                <w:sz w:val="22"/>
                <w:szCs w:val="22"/>
              </w:rPr>
            </w:pPr>
            <w:r>
              <w:rPr>
                <w:sz w:val="22"/>
                <w:szCs w:val="22"/>
              </w:rPr>
              <w:t xml:space="preserve">  (pour les orphelins et les</w:t>
            </w:r>
          </w:p>
          <w:p w:rsidR="00000000" w:rsidRDefault="00000000">
            <w:pPr>
              <w:spacing w:before="20" w:after="20"/>
              <w:rPr>
                <w:sz w:val="22"/>
                <w:szCs w:val="22"/>
              </w:rPr>
            </w:pPr>
            <w:r>
              <w:rPr>
                <w:sz w:val="22"/>
                <w:szCs w:val="22"/>
              </w:rPr>
              <w:t xml:space="preserve">  enfants de familles à</w:t>
            </w:r>
          </w:p>
          <w:p w:rsidR="00000000" w:rsidRDefault="00000000">
            <w:pPr>
              <w:spacing w:before="20" w:after="20"/>
              <w:rPr>
                <w:sz w:val="22"/>
                <w:szCs w:val="22"/>
              </w:rPr>
            </w:pPr>
            <w:r>
              <w:rPr>
                <w:sz w:val="22"/>
                <w:szCs w:val="22"/>
              </w:rPr>
              <w:t xml:space="preserve">  faible revenu)</w:t>
            </w:r>
          </w:p>
        </w:tc>
        <w:tc>
          <w:tcPr>
            <w:tcW w:w="1086" w:type="dxa"/>
            <w:tcBorders>
              <w:top w:val="nil"/>
              <w:bottom w:val="nil"/>
            </w:tcBorders>
          </w:tcPr>
          <w:p w:rsidR="00000000" w:rsidRDefault="00000000">
            <w:pPr>
              <w:spacing w:before="20" w:after="20"/>
              <w:ind w:right="98"/>
              <w:jc w:val="right"/>
              <w:rPr>
                <w:sz w:val="22"/>
                <w:szCs w:val="22"/>
              </w:rPr>
            </w:pPr>
          </w:p>
          <w:p w:rsidR="00000000" w:rsidRDefault="00000000">
            <w:pPr>
              <w:spacing w:before="20" w:after="20"/>
              <w:ind w:right="98"/>
              <w:jc w:val="right"/>
              <w:rPr>
                <w:sz w:val="22"/>
                <w:szCs w:val="22"/>
              </w:rPr>
            </w:pPr>
          </w:p>
          <w:p w:rsidR="00000000" w:rsidRDefault="00000000">
            <w:pPr>
              <w:spacing w:before="20" w:after="20"/>
              <w:ind w:right="98"/>
              <w:jc w:val="right"/>
              <w:rPr>
                <w:sz w:val="22"/>
                <w:szCs w:val="22"/>
              </w:rPr>
            </w:pPr>
          </w:p>
          <w:p w:rsidR="00000000" w:rsidRDefault="00000000">
            <w:pPr>
              <w:spacing w:before="20" w:after="20"/>
              <w:ind w:right="98"/>
              <w:jc w:val="right"/>
              <w:rPr>
                <w:sz w:val="22"/>
                <w:szCs w:val="22"/>
              </w:rPr>
            </w:pPr>
            <w:r>
              <w:rPr>
                <w:sz w:val="22"/>
                <w:szCs w:val="22"/>
              </w:rPr>
              <w:t>2</w:t>
            </w:r>
          </w:p>
        </w:tc>
        <w:tc>
          <w:tcPr>
            <w:tcW w:w="1080" w:type="dxa"/>
            <w:tcBorders>
              <w:top w:val="nil"/>
              <w:bottom w:val="nil"/>
            </w:tcBorders>
          </w:tcPr>
          <w:p w:rsidR="00000000" w:rsidRDefault="00000000">
            <w:pPr>
              <w:spacing w:before="20" w:after="20"/>
              <w:ind w:right="239"/>
              <w:jc w:val="right"/>
              <w:rPr>
                <w:sz w:val="22"/>
                <w:szCs w:val="22"/>
              </w:rPr>
            </w:pPr>
          </w:p>
          <w:p w:rsidR="00000000" w:rsidRDefault="00000000">
            <w:pPr>
              <w:spacing w:before="20" w:after="20"/>
              <w:ind w:right="239"/>
              <w:jc w:val="right"/>
              <w:rPr>
                <w:sz w:val="22"/>
                <w:szCs w:val="22"/>
              </w:rPr>
            </w:pPr>
          </w:p>
          <w:p w:rsidR="00000000" w:rsidRDefault="00000000">
            <w:pPr>
              <w:spacing w:before="20" w:after="20"/>
              <w:ind w:right="239"/>
              <w:jc w:val="right"/>
              <w:rPr>
                <w:sz w:val="22"/>
                <w:szCs w:val="22"/>
              </w:rPr>
            </w:pPr>
          </w:p>
          <w:p w:rsidR="00000000" w:rsidRDefault="00000000">
            <w:pPr>
              <w:spacing w:before="20" w:after="20"/>
              <w:ind w:right="239"/>
              <w:jc w:val="right"/>
              <w:rPr>
                <w:sz w:val="22"/>
                <w:szCs w:val="22"/>
              </w:rPr>
            </w:pPr>
            <w:r>
              <w:rPr>
                <w:sz w:val="22"/>
                <w:szCs w:val="22"/>
              </w:rPr>
              <w:t>2,5</w:t>
            </w:r>
          </w:p>
        </w:tc>
        <w:tc>
          <w:tcPr>
            <w:tcW w:w="1080" w:type="dxa"/>
            <w:tcBorders>
              <w:top w:val="nil"/>
              <w:bottom w:val="nil"/>
            </w:tcBorders>
          </w:tcPr>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r>
              <w:rPr>
                <w:sz w:val="22"/>
                <w:szCs w:val="22"/>
              </w:rPr>
              <w:t>2</w:t>
            </w:r>
          </w:p>
        </w:tc>
        <w:tc>
          <w:tcPr>
            <w:tcW w:w="1080" w:type="dxa"/>
            <w:tcBorders>
              <w:top w:val="nil"/>
              <w:bottom w:val="nil"/>
            </w:tcBorders>
          </w:tcPr>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r>
              <w:rPr>
                <w:sz w:val="22"/>
                <w:szCs w:val="22"/>
              </w:rPr>
              <w:t>2</w:t>
            </w:r>
          </w:p>
        </w:tc>
        <w:tc>
          <w:tcPr>
            <w:tcW w:w="1620" w:type="dxa"/>
            <w:tcBorders>
              <w:top w:val="nil"/>
              <w:bottom w:val="nil"/>
            </w:tcBorders>
          </w:tcPr>
          <w:p w:rsidR="00000000" w:rsidRDefault="00000000">
            <w:pPr>
              <w:spacing w:before="20" w:after="20"/>
              <w:ind w:right="428"/>
              <w:jc w:val="right"/>
              <w:rPr>
                <w:sz w:val="22"/>
                <w:szCs w:val="22"/>
              </w:rPr>
            </w:pPr>
          </w:p>
          <w:p w:rsidR="00000000" w:rsidRDefault="00000000">
            <w:pPr>
              <w:spacing w:before="20" w:after="20"/>
              <w:ind w:right="428"/>
              <w:jc w:val="right"/>
              <w:rPr>
                <w:sz w:val="22"/>
                <w:szCs w:val="22"/>
              </w:rPr>
            </w:pPr>
          </w:p>
          <w:p w:rsidR="00000000" w:rsidRDefault="00000000">
            <w:pPr>
              <w:spacing w:before="20" w:after="20"/>
              <w:ind w:right="428"/>
              <w:jc w:val="right"/>
              <w:rPr>
                <w:sz w:val="22"/>
                <w:szCs w:val="22"/>
              </w:rPr>
            </w:pPr>
          </w:p>
          <w:p w:rsidR="00000000" w:rsidRDefault="00000000">
            <w:pPr>
              <w:spacing w:before="20" w:after="20"/>
              <w:ind w:right="428"/>
              <w:jc w:val="right"/>
              <w:rPr>
                <w:sz w:val="22"/>
                <w:szCs w:val="22"/>
              </w:rPr>
            </w:pPr>
            <w:r>
              <w:rPr>
                <w:sz w:val="22"/>
                <w:szCs w:val="22"/>
              </w:rPr>
              <w:t>2</w:t>
            </w:r>
          </w:p>
        </w:tc>
      </w:tr>
      <w:tr w:rsidR="00000000">
        <w:tblPrEx>
          <w:tblCellMar>
            <w:top w:w="0" w:type="dxa"/>
            <w:bottom w:w="0" w:type="dxa"/>
          </w:tblCellMar>
        </w:tblPrEx>
        <w:tc>
          <w:tcPr>
            <w:tcW w:w="3240" w:type="dxa"/>
            <w:tcBorders>
              <w:top w:val="nil"/>
              <w:bottom w:val="nil"/>
            </w:tcBorders>
          </w:tcPr>
          <w:p w:rsidR="00000000" w:rsidRDefault="00000000">
            <w:pPr>
              <w:spacing w:before="20" w:after="20"/>
              <w:rPr>
                <w:sz w:val="22"/>
                <w:szCs w:val="22"/>
              </w:rPr>
            </w:pPr>
            <w:r>
              <w:rPr>
                <w:sz w:val="22"/>
                <w:szCs w:val="22"/>
              </w:rPr>
              <w:t>Exécution du programme</w:t>
            </w:r>
          </w:p>
          <w:p w:rsidR="00000000" w:rsidRDefault="00000000">
            <w:pPr>
              <w:spacing w:before="20" w:after="20"/>
              <w:rPr>
                <w:sz w:val="22"/>
                <w:szCs w:val="22"/>
              </w:rPr>
            </w:pPr>
            <w:r>
              <w:rPr>
                <w:sz w:val="22"/>
                <w:szCs w:val="22"/>
              </w:rPr>
              <w:t xml:space="preserve">  “Ressources humaines</w:t>
            </w:r>
          </w:p>
          <w:p w:rsidR="00000000" w:rsidRDefault="00000000">
            <w:pPr>
              <w:spacing w:before="20" w:after="20"/>
              <w:rPr>
                <w:sz w:val="22"/>
                <w:szCs w:val="22"/>
              </w:rPr>
            </w:pPr>
            <w:r>
              <w:rPr>
                <w:sz w:val="22"/>
                <w:szCs w:val="22"/>
              </w:rPr>
              <w:t xml:space="preserve">  pour le vingt-et-unième</w:t>
            </w:r>
          </w:p>
          <w:p w:rsidR="00000000" w:rsidRDefault="00000000">
            <w:pPr>
              <w:spacing w:before="20" w:after="20"/>
              <w:rPr>
                <w:sz w:val="22"/>
                <w:szCs w:val="22"/>
              </w:rPr>
            </w:pPr>
            <w:r>
              <w:rPr>
                <w:sz w:val="22"/>
                <w:szCs w:val="22"/>
              </w:rPr>
              <w:t xml:space="preserve">  siècle” </w:t>
            </w:r>
          </w:p>
        </w:tc>
        <w:tc>
          <w:tcPr>
            <w:tcW w:w="1086" w:type="dxa"/>
            <w:tcBorders>
              <w:top w:val="nil"/>
              <w:bottom w:val="nil"/>
            </w:tcBorders>
          </w:tcPr>
          <w:p w:rsidR="00000000" w:rsidRDefault="00000000">
            <w:pPr>
              <w:spacing w:before="20" w:after="20"/>
              <w:ind w:right="98"/>
              <w:jc w:val="right"/>
              <w:rPr>
                <w:sz w:val="22"/>
                <w:szCs w:val="22"/>
              </w:rPr>
            </w:pPr>
          </w:p>
          <w:p w:rsidR="00000000" w:rsidRDefault="00000000">
            <w:pPr>
              <w:spacing w:before="20" w:after="20"/>
              <w:ind w:right="98"/>
              <w:jc w:val="right"/>
              <w:rPr>
                <w:sz w:val="22"/>
                <w:szCs w:val="22"/>
              </w:rPr>
            </w:pPr>
          </w:p>
          <w:p w:rsidR="00000000" w:rsidRDefault="00000000">
            <w:pPr>
              <w:spacing w:before="20" w:after="20"/>
              <w:ind w:right="98"/>
              <w:jc w:val="right"/>
              <w:rPr>
                <w:sz w:val="22"/>
                <w:szCs w:val="22"/>
              </w:rPr>
            </w:pPr>
          </w:p>
          <w:p w:rsidR="00000000" w:rsidRDefault="00000000">
            <w:pPr>
              <w:spacing w:before="20" w:after="20"/>
              <w:ind w:right="98"/>
              <w:jc w:val="right"/>
              <w:rPr>
                <w:sz w:val="22"/>
                <w:szCs w:val="22"/>
              </w:rPr>
            </w:pPr>
            <w:r>
              <w:rPr>
                <w:sz w:val="22"/>
                <w:szCs w:val="22"/>
              </w:rPr>
              <w:t>0</w:t>
            </w:r>
          </w:p>
        </w:tc>
        <w:tc>
          <w:tcPr>
            <w:tcW w:w="1080" w:type="dxa"/>
            <w:tcBorders>
              <w:top w:val="nil"/>
              <w:bottom w:val="nil"/>
            </w:tcBorders>
          </w:tcPr>
          <w:p w:rsidR="00000000" w:rsidRDefault="00000000">
            <w:pPr>
              <w:spacing w:before="20" w:after="20"/>
              <w:ind w:right="239"/>
              <w:jc w:val="right"/>
              <w:rPr>
                <w:sz w:val="22"/>
                <w:szCs w:val="22"/>
              </w:rPr>
            </w:pPr>
          </w:p>
          <w:p w:rsidR="00000000" w:rsidRDefault="00000000">
            <w:pPr>
              <w:spacing w:before="20" w:after="20"/>
              <w:ind w:right="239"/>
              <w:jc w:val="right"/>
              <w:rPr>
                <w:sz w:val="22"/>
                <w:szCs w:val="22"/>
              </w:rPr>
            </w:pPr>
          </w:p>
          <w:p w:rsidR="00000000" w:rsidRDefault="00000000">
            <w:pPr>
              <w:spacing w:before="20" w:after="20"/>
              <w:ind w:right="239"/>
              <w:jc w:val="right"/>
              <w:rPr>
                <w:sz w:val="22"/>
                <w:szCs w:val="22"/>
              </w:rPr>
            </w:pPr>
          </w:p>
          <w:p w:rsidR="00000000" w:rsidRDefault="00000000">
            <w:pPr>
              <w:spacing w:before="20" w:after="20"/>
              <w:ind w:right="239"/>
              <w:jc w:val="right"/>
              <w:rPr>
                <w:sz w:val="22"/>
                <w:szCs w:val="22"/>
              </w:rPr>
            </w:pPr>
            <w:r>
              <w:rPr>
                <w:sz w:val="22"/>
                <w:szCs w:val="22"/>
              </w:rPr>
              <w:t>3</w:t>
            </w:r>
          </w:p>
        </w:tc>
        <w:tc>
          <w:tcPr>
            <w:tcW w:w="1080" w:type="dxa"/>
            <w:tcBorders>
              <w:top w:val="nil"/>
              <w:bottom w:val="nil"/>
            </w:tcBorders>
          </w:tcPr>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r>
              <w:rPr>
                <w:sz w:val="22"/>
                <w:szCs w:val="22"/>
              </w:rPr>
              <w:t>0</w:t>
            </w:r>
          </w:p>
        </w:tc>
        <w:tc>
          <w:tcPr>
            <w:tcW w:w="1080" w:type="dxa"/>
            <w:tcBorders>
              <w:top w:val="nil"/>
              <w:bottom w:val="nil"/>
            </w:tcBorders>
          </w:tcPr>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p>
          <w:p w:rsidR="00000000" w:rsidRDefault="00000000">
            <w:pPr>
              <w:spacing w:before="20" w:after="20"/>
              <w:ind w:right="151"/>
              <w:jc w:val="right"/>
              <w:rPr>
                <w:sz w:val="22"/>
                <w:szCs w:val="22"/>
              </w:rPr>
            </w:pPr>
            <w:r>
              <w:rPr>
                <w:sz w:val="22"/>
                <w:szCs w:val="22"/>
              </w:rPr>
              <w:t>1</w:t>
            </w:r>
          </w:p>
        </w:tc>
        <w:tc>
          <w:tcPr>
            <w:tcW w:w="1620" w:type="dxa"/>
            <w:tcBorders>
              <w:top w:val="nil"/>
              <w:bottom w:val="nil"/>
            </w:tcBorders>
          </w:tcPr>
          <w:p w:rsidR="00000000" w:rsidRDefault="00000000">
            <w:pPr>
              <w:spacing w:before="20" w:after="20"/>
              <w:ind w:right="428"/>
              <w:jc w:val="right"/>
              <w:rPr>
                <w:sz w:val="22"/>
                <w:szCs w:val="22"/>
              </w:rPr>
            </w:pPr>
          </w:p>
          <w:p w:rsidR="00000000" w:rsidRDefault="00000000">
            <w:pPr>
              <w:spacing w:before="20" w:after="20"/>
              <w:ind w:right="428"/>
              <w:jc w:val="right"/>
              <w:rPr>
                <w:sz w:val="22"/>
                <w:szCs w:val="22"/>
              </w:rPr>
            </w:pPr>
          </w:p>
          <w:p w:rsidR="00000000" w:rsidRDefault="00000000">
            <w:pPr>
              <w:spacing w:before="20" w:after="20"/>
              <w:ind w:right="428"/>
              <w:jc w:val="right"/>
              <w:rPr>
                <w:sz w:val="22"/>
                <w:szCs w:val="22"/>
              </w:rPr>
            </w:pPr>
          </w:p>
          <w:p w:rsidR="00000000" w:rsidRDefault="00000000">
            <w:pPr>
              <w:spacing w:before="20" w:after="20"/>
              <w:ind w:right="428"/>
              <w:jc w:val="right"/>
              <w:rPr>
                <w:sz w:val="22"/>
                <w:szCs w:val="22"/>
              </w:rPr>
            </w:pPr>
            <w:r>
              <w:rPr>
                <w:sz w:val="22"/>
                <w:szCs w:val="22"/>
              </w:rPr>
              <w:t>3</w:t>
            </w:r>
          </w:p>
        </w:tc>
      </w:tr>
      <w:tr w:rsidR="00000000">
        <w:tblPrEx>
          <w:tblCellMar>
            <w:top w:w="0" w:type="dxa"/>
            <w:bottom w:w="0" w:type="dxa"/>
          </w:tblCellMar>
        </w:tblPrEx>
        <w:tc>
          <w:tcPr>
            <w:tcW w:w="3240" w:type="dxa"/>
            <w:tcBorders>
              <w:top w:val="nil"/>
            </w:tcBorders>
          </w:tcPr>
          <w:p w:rsidR="00000000" w:rsidRDefault="00000000">
            <w:pPr>
              <w:spacing w:before="20" w:after="20"/>
              <w:rPr>
                <w:sz w:val="22"/>
                <w:szCs w:val="22"/>
              </w:rPr>
            </w:pPr>
            <w:r>
              <w:rPr>
                <w:sz w:val="22"/>
                <w:szCs w:val="22"/>
              </w:rPr>
              <w:t>Publication de manuels</w:t>
            </w:r>
          </w:p>
        </w:tc>
        <w:tc>
          <w:tcPr>
            <w:tcW w:w="1086" w:type="dxa"/>
            <w:tcBorders>
              <w:top w:val="nil"/>
            </w:tcBorders>
          </w:tcPr>
          <w:p w:rsidR="00000000" w:rsidRDefault="00000000">
            <w:pPr>
              <w:spacing w:before="20" w:after="20"/>
              <w:ind w:right="98"/>
              <w:jc w:val="right"/>
              <w:rPr>
                <w:sz w:val="22"/>
                <w:szCs w:val="22"/>
              </w:rPr>
            </w:pPr>
            <w:r>
              <w:rPr>
                <w:sz w:val="22"/>
                <w:szCs w:val="22"/>
              </w:rPr>
              <w:t>0</w:t>
            </w:r>
          </w:p>
        </w:tc>
        <w:tc>
          <w:tcPr>
            <w:tcW w:w="1080" w:type="dxa"/>
            <w:tcBorders>
              <w:top w:val="nil"/>
            </w:tcBorders>
          </w:tcPr>
          <w:p w:rsidR="00000000" w:rsidRDefault="00000000">
            <w:pPr>
              <w:spacing w:before="20" w:after="20"/>
              <w:ind w:right="239"/>
              <w:jc w:val="right"/>
              <w:rPr>
                <w:sz w:val="22"/>
                <w:szCs w:val="22"/>
              </w:rPr>
            </w:pPr>
            <w:r>
              <w:rPr>
                <w:sz w:val="22"/>
                <w:szCs w:val="22"/>
              </w:rPr>
              <w:t>9</w:t>
            </w:r>
          </w:p>
        </w:tc>
        <w:tc>
          <w:tcPr>
            <w:tcW w:w="1080" w:type="dxa"/>
            <w:tcBorders>
              <w:top w:val="nil"/>
            </w:tcBorders>
          </w:tcPr>
          <w:p w:rsidR="00000000" w:rsidRDefault="00000000">
            <w:pPr>
              <w:spacing w:before="20" w:after="20"/>
              <w:ind w:right="151"/>
              <w:jc w:val="right"/>
              <w:rPr>
                <w:sz w:val="22"/>
                <w:szCs w:val="22"/>
              </w:rPr>
            </w:pPr>
            <w:r>
              <w:rPr>
                <w:sz w:val="22"/>
                <w:szCs w:val="22"/>
              </w:rPr>
              <w:t>0</w:t>
            </w:r>
          </w:p>
        </w:tc>
        <w:tc>
          <w:tcPr>
            <w:tcW w:w="1080" w:type="dxa"/>
            <w:tcBorders>
              <w:top w:val="nil"/>
            </w:tcBorders>
          </w:tcPr>
          <w:p w:rsidR="00000000" w:rsidRDefault="00000000">
            <w:pPr>
              <w:spacing w:before="20" w:after="20"/>
              <w:ind w:right="151"/>
              <w:jc w:val="right"/>
              <w:rPr>
                <w:sz w:val="22"/>
                <w:szCs w:val="22"/>
              </w:rPr>
            </w:pPr>
            <w:r>
              <w:rPr>
                <w:sz w:val="22"/>
                <w:szCs w:val="22"/>
              </w:rPr>
              <w:t>1,3</w:t>
            </w:r>
          </w:p>
        </w:tc>
        <w:tc>
          <w:tcPr>
            <w:tcW w:w="1620" w:type="dxa"/>
            <w:tcBorders>
              <w:top w:val="nil"/>
            </w:tcBorders>
          </w:tcPr>
          <w:p w:rsidR="00000000" w:rsidRDefault="00000000">
            <w:pPr>
              <w:spacing w:before="20" w:after="20"/>
              <w:ind w:right="428"/>
              <w:jc w:val="right"/>
              <w:rPr>
                <w:sz w:val="22"/>
                <w:szCs w:val="22"/>
              </w:rPr>
            </w:pPr>
            <w:r>
              <w:rPr>
                <w:sz w:val="22"/>
                <w:szCs w:val="22"/>
              </w:rPr>
              <w:t>4</w:t>
            </w:r>
          </w:p>
        </w:tc>
      </w:tr>
    </w:tbl>
    <w:p w:rsidR="00000000" w:rsidRDefault="00000000">
      <w:pPr>
        <w:pStyle w:val="Heading2"/>
        <w:spacing w:after="0"/>
        <w:rPr>
          <w:lang w:val="fr-FR"/>
        </w:rPr>
      </w:pPr>
    </w:p>
    <w:p w:rsidR="00000000" w:rsidRDefault="00000000">
      <w:pPr>
        <w:pStyle w:val="Heading2"/>
        <w:spacing w:after="0"/>
        <w:rPr>
          <w:lang w:val="fr-FR"/>
        </w:rPr>
      </w:pPr>
      <w:r>
        <w:rPr>
          <w:lang w:val="fr-FR"/>
        </w:rPr>
        <w:t>Tableau 5</w:t>
      </w:r>
    </w:p>
    <w:p w:rsidR="00000000" w:rsidRDefault="00000000">
      <w:pPr>
        <w:rPr>
          <w:lang w:val="en-US"/>
        </w:rPr>
      </w:pPr>
    </w:p>
    <w:p w:rsidR="00000000" w:rsidRDefault="00000000">
      <w:pPr>
        <w:pStyle w:val="Heading2"/>
        <w:spacing w:after="0"/>
        <w:rPr>
          <w:lang w:val="fr-FR"/>
        </w:rPr>
      </w:pPr>
      <w:r>
        <w:rPr>
          <w:lang w:val="fr-FR"/>
        </w:rPr>
        <w:t xml:space="preserve">Dépenses pour les foyers pour enfants de type familial </w:t>
      </w:r>
    </w:p>
    <w:p w:rsidR="00000000" w:rsidRDefault="00000000">
      <w:pPr>
        <w:pStyle w:val="Heading2"/>
        <w:spacing w:after="0"/>
        <w:rPr>
          <w:lang w:val="fr-FR"/>
        </w:rPr>
      </w:pPr>
      <w:r>
        <w:rPr>
          <w:lang w:val="fr-FR"/>
        </w:rPr>
        <w:t>(familles nourricières) (en millions de soms)</w:t>
      </w:r>
    </w:p>
    <w:p w:rsidR="00000000" w:rsidRDefault="00000000"/>
    <w:tbl>
      <w:tblPr>
        <w:tblW w:w="92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900"/>
        <w:gridCol w:w="900"/>
        <w:gridCol w:w="900"/>
        <w:gridCol w:w="900"/>
        <w:gridCol w:w="1701"/>
      </w:tblGrid>
      <w:tr w:rsidR="00000000">
        <w:tblPrEx>
          <w:tblCellMar>
            <w:top w:w="0" w:type="dxa"/>
            <w:bottom w:w="0" w:type="dxa"/>
          </w:tblCellMar>
        </w:tblPrEx>
        <w:tc>
          <w:tcPr>
            <w:tcW w:w="3960" w:type="dxa"/>
          </w:tcPr>
          <w:p w:rsidR="00000000" w:rsidRDefault="00000000">
            <w:pPr>
              <w:spacing w:before="20" w:after="20"/>
              <w:jc w:val="center"/>
              <w:rPr>
                <w:sz w:val="22"/>
                <w:szCs w:val="22"/>
              </w:rPr>
            </w:pPr>
          </w:p>
        </w:tc>
        <w:tc>
          <w:tcPr>
            <w:tcW w:w="900" w:type="dxa"/>
          </w:tcPr>
          <w:p w:rsidR="00000000" w:rsidRDefault="00000000">
            <w:pPr>
              <w:spacing w:before="20" w:after="20"/>
              <w:jc w:val="center"/>
              <w:rPr>
                <w:sz w:val="22"/>
                <w:szCs w:val="22"/>
              </w:rPr>
            </w:pPr>
            <w:r>
              <w:rPr>
                <w:sz w:val="22"/>
                <w:szCs w:val="22"/>
              </w:rPr>
              <w:t>1997</w:t>
            </w:r>
          </w:p>
        </w:tc>
        <w:tc>
          <w:tcPr>
            <w:tcW w:w="900" w:type="dxa"/>
          </w:tcPr>
          <w:p w:rsidR="00000000" w:rsidRDefault="00000000">
            <w:pPr>
              <w:spacing w:before="20" w:after="20"/>
              <w:jc w:val="center"/>
              <w:rPr>
                <w:sz w:val="22"/>
                <w:szCs w:val="22"/>
              </w:rPr>
            </w:pPr>
            <w:r>
              <w:rPr>
                <w:sz w:val="22"/>
                <w:szCs w:val="22"/>
              </w:rPr>
              <w:t>1998</w:t>
            </w:r>
          </w:p>
        </w:tc>
        <w:tc>
          <w:tcPr>
            <w:tcW w:w="900" w:type="dxa"/>
          </w:tcPr>
          <w:p w:rsidR="00000000" w:rsidRDefault="00000000">
            <w:pPr>
              <w:spacing w:before="20" w:after="20"/>
              <w:jc w:val="center"/>
              <w:rPr>
                <w:sz w:val="22"/>
                <w:szCs w:val="22"/>
              </w:rPr>
            </w:pPr>
            <w:r>
              <w:rPr>
                <w:sz w:val="22"/>
                <w:szCs w:val="22"/>
              </w:rPr>
              <w:t>1999</w:t>
            </w:r>
          </w:p>
        </w:tc>
        <w:tc>
          <w:tcPr>
            <w:tcW w:w="900" w:type="dxa"/>
          </w:tcPr>
          <w:p w:rsidR="00000000" w:rsidRDefault="00000000">
            <w:pPr>
              <w:spacing w:before="20" w:after="20"/>
              <w:jc w:val="center"/>
              <w:rPr>
                <w:sz w:val="22"/>
                <w:szCs w:val="22"/>
              </w:rPr>
            </w:pPr>
            <w:r>
              <w:rPr>
                <w:sz w:val="22"/>
                <w:szCs w:val="22"/>
              </w:rPr>
              <w:t>2000</w:t>
            </w:r>
          </w:p>
        </w:tc>
        <w:tc>
          <w:tcPr>
            <w:tcW w:w="1701" w:type="dxa"/>
          </w:tcPr>
          <w:p w:rsidR="00000000" w:rsidRDefault="00000000">
            <w:pPr>
              <w:spacing w:before="20" w:after="20"/>
              <w:jc w:val="center"/>
              <w:rPr>
                <w:sz w:val="22"/>
                <w:szCs w:val="22"/>
              </w:rPr>
            </w:pPr>
            <w:r>
              <w:rPr>
                <w:sz w:val="22"/>
                <w:szCs w:val="22"/>
              </w:rPr>
              <w:t>2001, budgété</w:t>
            </w:r>
          </w:p>
        </w:tc>
      </w:tr>
      <w:tr w:rsidR="00000000">
        <w:tblPrEx>
          <w:tblCellMar>
            <w:top w:w="0" w:type="dxa"/>
            <w:bottom w:w="0" w:type="dxa"/>
          </w:tblCellMar>
        </w:tblPrEx>
        <w:tc>
          <w:tcPr>
            <w:tcW w:w="3960" w:type="dxa"/>
            <w:tcBorders>
              <w:bottom w:val="nil"/>
            </w:tcBorders>
          </w:tcPr>
          <w:p w:rsidR="00000000" w:rsidRDefault="00000000">
            <w:pPr>
              <w:pStyle w:val="Header"/>
              <w:tabs>
                <w:tab w:val="clear" w:pos="4320"/>
                <w:tab w:val="clear" w:pos="8640"/>
              </w:tabs>
              <w:spacing w:before="20" w:after="20"/>
              <w:rPr>
                <w:sz w:val="22"/>
                <w:szCs w:val="22"/>
                <w:lang w:val="fr-FR"/>
              </w:rPr>
            </w:pPr>
            <w:r>
              <w:rPr>
                <w:sz w:val="22"/>
                <w:szCs w:val="22"/>
                <w:lang w:val="fr-FR"/>
              </w:rPr>
              <w:t>Orphelins (nombre d’enfants)</w:t>
            </w:r>
          </w:p>
        </w:tc>
        <w:tc>
          <w:tcPr>
            <w:tcW w:w="900" w:type="dxa"/>
            <w:tcBorders>
              <w:bottom w:val="nil"/>
            </w:tcBorders>
          </w:tcPr>
          <w:p w:rsidR="00000000" w:rsidRDefault="00000000">
            <w:pPr>
              <w:spacing w:before="20" w:after="20"/>
              <w:jc w:val="right"/>
              <w:rPr>
                <w:sz w:val="22"/>
                <w:szCs w:val="22"/>
              </w:rPr>
            </w:pPr>
            <w:r>
              <w:rPr>
                <w:sz w:val="22"/>
                <w:szCs w:val="22"/>
              </w:rPr>
              <w:t>47</w:t>
            </w:r>
          </w:p>
        </w:tc>
        <w:tc>
          <w:tcPr>
            <w:tcW w:w="900" w:type="dxa"/>
            <w:tcBorders>
              <w:bottom w:val="nil"/>
            </w:tcBorders>
          </w:tcPr>
          <w:p w:rsidR="00000000" w:rsidRDefault="00000000">
            <w:pPr>
              <w:spacing w:before="20" w:after="20"/>
              <w:jc w:val="right"/>
              <w:rPr>
                <w:sz w:val="22"/>
                <w:szCs w:val="22"/>
              </w:rPr>
            </w:pPr>
            <w:r>
              <w:rPr>
                <w:sz w:val="22"/>
                <w:szCs w:val="22"/>
              </w:rPr>
              <w:t>54</w:t>
            </w:r>
          </w:p>
        </w:tc>
        <w:tc>
          <w:tcPr>
            <w:tcW w:w="900" w:type="dxa"/>
            <w:tcBorders>
              <w:bottom w:val="nil"/>
            </w:tcBorders>
          </w:tcPr>
          <w:p w:rsidR="00000000" w:rsidRDefault="00000000">
            <w:pPr>
              <w:spacing w:before="20" w:after="20"/>
              <w:jc w:val="right"/>
              <w:rPr>
                <w:sz w:val="22"/>
                <w:szCs w:val="22"/>
              </w:rPr>
            </w:pPr>
            <w:r>
              <w:rPr>
                <w:sz w:val="22"/>
                <w:szCs w:val="22"/>
              </w:rPr>
              <w:t>67</w:t>
            </w:r>
          </w:p>
        </w:tc>
        <w:tc>
          <w:tcPr>
            <w:tcW w:w="900" w:type="dxa"/>
            <w:tcBorders>
              <w:bottom w:val="nil"/>
            </w:tcBorders>
          </w:tcPr>
          <w:p w:rsidR="00000000" w:rsidRDefault="00000000">
            <w:pPr>
              <w:spacing w:before="20" w:after="20"/>
              <w:jc w:val="right"/>
              <w:rPr>
                <w:sz w:val="22"/>
                <w:szCs w:val="22"/>
              </w:rPr>
            </w:pPr>
            <w:r>
              <w:rPr>
                <w:sz w:val="22"/>
                <w:szCs w:val="22"/>
              </w:rPr>
              <w:t>71</w:t>
            </w:r>
          </w:p>
        </w:tc>
        <w:tc>
          <w:tcPr>
            <w:tcW w:w="1701" w:type="dxa"/>
            <w:tcBorders>
              <w:bottom w:val="nil"/>
            </w:tcBorders>
          </w:tcPr>
          <w:p w:rsidR="00000000" w:rsidRDefault="00000000">
            <w:pPr>
              <w:spacing w:before="20" w:after="20"/>
              <w:ind w:right="513"/>
              <w:jc w:val="right"/>
              <w:rPr>
                <w:sz w:val="22"/>
                <w:szCs w:val="22"/>
              </w:rPr>
            </w:pPr>
            <w:r>
              <w:rPr>
                <w:sz w:val="22"/>
                <w:szCs w:val="22"/>
              </w:rPr>
              <w:t>71</w:t>
            </w:r>
          </w:p>
        </w:tc>
      </w:tr>
      <w:tr w:rsidR="00000000">
        <w:tblPrEx>
          <w:tblCellMar>
            <w:top w:w="0" w:type="dxa"/>
            <w:bottom w:w="0" w:type="dxa"/>
          </w:tblCellMar>
        </w:tblPrEx>
        <w:tc>
          <w:tcPr>
            <w:tcW w:w="3960" w:type="dxa"/>
            <w:tcBorders>
              <w:top w:val="nil"/>
            </w:tcBorders>
          </w:tcPr>
          <w:p w:rsidR="00000000" w:rsidRDefault="00000000">
            <w:pPr>
              <w:spacing w:before="20" w:after="20"/>
              <w:rPr>
                <w:sz w:val="22"/>
                <w:szCs w:val="22"/>
              </w:rPr>
            </w:pPr>
            <w:r>
              <w:rPr>
                <w:sz w:val="22"/>
                <w:szCs w:val="22"/>
              </w:rPr>
              <w:t>Dépenses prises sur budget local pour l’entretien des foyers d’accueil de type familial</w:t>
            </w:r>
          </w:p>
        </w:tc>
        <w:tc>
          <w:tcPr>
            <w:tcW w:w="900" w:type="dxa"/>
            <w:tcBorders>
              <w:top w:val="nil"/>
            </w:tcBorders>
          </w:tcPr>
          <w:p w:rsidR="00000000" w:rsidRDefault="00000000">
            <w:pPr>
              <w:spacing w:before="20" w:after="20"/>
              <w:jc w:val="right"/>
              <w:rPr>
                <w:sz w:val="22"/>
                <w:szCs w:val="22"/>
              </w:rPr>
            </w:pPr>
            <w:r>
              <w:rPr>
                <w:sz w:val="22"/>
                <w:szCs w:val="22"/>
              </w:rPr>
              <w:t>0,4</w:t>
            </w:r>
          </w:p>
        </w:tc>
        <w:tc>
          <w:tcPr>
            <w:tcW w:w="900" w:type="dxa"/>
            <w:tcBorders>
              <w:top w:val="nil"/>
            </w:tcBorders>
          </w:tcPr>
          <w:p w:rsidR="00000000" w:rsidRDefault="00000000">
            <w:pPr>
              <w:spacing w:before="20" w:after="20"/>
              <w:jc w:val="right"/>
              <w:rPr>
                <w:sz w:val="22"/>
                <w:szCs w:val="22"/>
              </w:rPr>
            </w:pPr>
            <w:r>
              <w:rPr>
                <w:sz w:val="22"/>
                <w:szCs w:val="22"/>
              </w:rPr>
              <w:t>0,7</w:t>
            </w:r>
          </w:p>
        </w:tc>
        <w:tc>
          <w:tcPr>
            <w:tcW w:w="900" w:type="dxa"/>
            <w:tcBorders>
              <w:top w:val="nil"/>
            </w:tcBorders>
          </w:tcPr>
          <w:p w:rsidR="00000000" w:rsidRDefault="00000000">
            <w:pPr>
              <w:spacing w:before="20" w:after="20"/>
              <w:jc w:val="right"/>
              <w:rPr>
                <w:sz w:val="22"/>
                <w:szCs w:val="22"/>
              </w:rPr>
            </w:pPr>
            <w:r>
              <w:rPr>
                <w:sz w:val="22"/>
                <w:szCs w:val="22"/>
              </w:rPr>
              <w:t>0,7</w:t>
            </w:r>
          </w:p>
        </w:tc>
        <w:tc>
          <w:tcPr>
            <w:tcW w:w="900" w:type="dxa"/>
            <w:tcBorders>
              <w:top w:val="nil"/>
            </w:tcBorders>
          </w:tcPr>
          <w:p w:rsidR="00000000" w:rsidRDefault="00000000">
            <w:pPr>
              <w:spacing w:before="20" w:after="20"/>
              <w:jc w:val="right"/>
              <w:rPr>
                <w:sz w:val="22"/>
                <w:szCs w:val="22"/>
              </w:rPr>
            </w:pPr>
            <w:r>
              <w:rPr>
                <w:sz w:val="22"/>
                <w:szCs w:val="22"/>
              </w:rPr>
              <w:t>1,5</w:t>
            </w:r>
          </w:p>
        </w:tc>
        <w:tc>
          <w:tcPr>
            <w:tcW w:w="1701" w:type="dxa"/>
            <w:tcBorders>
              <w:top w:val="nil"/>
            </w:tcBorders>
          </w:tcPr>
          <w:p w:rsidR="00000000" w:rsidRDefault="00000000">
            <w:pPr>
              <w:spacing w:before="20" w:after="20"/>
              <w:ind w:right="513"/>
              <w:jc w:val="right"/>
              <w:rPr>
                <w:sz w:val="22"/>
                <w:szCs w:val="22"/>
              </w:rPr>
            </w:pPr>
            <w:r>
              <w:rPr>
                <w:sz w:val="22"/>
                <w:szCs w:val="22"/>
              </w:rPr>
              <w:t>1,6</w:t>
            </w:r>
          </w:p>
        </w:tc>
      </w:tr>
    </w:tbl>
    <w:p w:rsidR="00000000" w:rsidRDefault="00000000">
      <w:pPr>
        <w:jc w:val="center"/>
      </w:pPr>
    </w:p>
    <w:p w:rsidR="00000000" w:rsidRDefault="00000000">
      <w:pPr>
        <w:pStyle w:val="Heading2"/>
        <w:spacing w:after="0"/>
        <w:rPr>
          <w:lang w:val="fr-FR"/>
        </w:rPr>
      </w:pPr>
      <w:r>
        <w:rPr>
          <w:lang w:val="fr-FR"/>
        </w:rPr>
        <w:t>Tableau 6</w:t>
      </w:r>
    </w:p>
    <w:p w:rsidR="00000000" w:rsidRDefault="00000000">
      <w:pPr>
        <w:rPr>
          <w:lang w:val="en-US"/>
        </w:rPr>
      </w:pPr>
    </w:p>
    <w:p w:rsidR="00000000" w:rsidRDefault="00000000">
      <w:pPr>
        <w:pStyle w:val="Heading2"/>
        <w:spacing w:after="0"/>
        <w:rPr>
          <w:lang w:val="fr-FR"/>
        </w:rPr>
      </w:pPr>
      <w:r>
        <w:rPr>
          <w:lang w:val="fr-FR"/>
        </w:rPr>
        <w:t>Dépenses par type d’établissement, 1997-2001 (en millions de soms)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276"/>
        <w:gridCol w:w="1276"/>
        <w:gridCol w:w="1134"/>
        <w:gridCol w:w="1134"/>
        <w:gridCol w:w="1701"/>
      </w:tblGrid>
      <w:tr w:rsidR="00000000">
        <w:tblPrEx>
          <w:tblCellMar>
            <w:top w:w="0" w:type="dxa"/>
            <w:bottom w:w="0" w:type="dxa"/>
          </w:tblCellMar>
        </w:tblPrEx>
        <w:tc>
          <w:tcPr>
            <w:tcW w:w="2835" w:type="dxa"/>
          </w:tcPr>
          <w:p w:rsidR="00000000" w:rsidRDefault="00000000">
            <w:pPr>
              <w:spacing w:before="20" w:after="20"/>
              <w:rPr>
                <w:sz w:val="22"/>
                <w:szCs w:val="22"/>
              </w:rPr>
            </w:pPr>
          </w:p>
        </w:tc>
        <w:tc>
          <w:tcPr>
            <w:tcW w:w="1276" w:type="dxa"/>
          </w:tcPr>
          <w:p w:rsidR="00000000" w:rsidRDefault="00000000">
            <w:pPr>
              <w:spacing w:before="20" w:after="20"/>
              <w:jc w:val="center"/>
              <w:rPr>
                <w:sz w:val="22"/>
                <w:szCs w:val="22"/>
              </w:rPr>
            </w:pPr>
            <w:r>
              <w:rPr>
                <w:sz w:val="22"/>
                <w:szCs w:val="22"/>
              </w:rPr>
              <w:t>1997</w:t>
            </w:r>
          </w:p>
        </w:tc>
        <w:tc>
          <w:tcPr>
            <w:tcW w:w="1276" w:type="dxa"/>
          </w:tcPr>
          <w:p w:rsidR="00000000" w:rsidRDefault="00000000">
            <w:pPr>
              <w:spacing w:before="20" w:after="20"/>
              <w:jc w:val="center"/>
              <w:rPr>
                <w:sz w:val="22"/>
                <w:szCs w:val="22"/>
              </w:rPr>
            </w:pPr>
            <w:r>
              <w:rPr>
                <w:sz w:val="22"/>
                <w:szCs w:val="22"/>
              </w:rPr>
              <w:t>1998</w:t>
            </w:r>
          </w:p>
        </w:tc>
        <w:tc>
          <w:tcPr>
            <w:tcW w:w="1134" w:type="dxa"/>
          </w:tcPr>
          <w:p w:rsidR="00000000" w:rsidRDefault="00000000">
            <w:pPr>
              <w:spacing w:before="20" w:after="20"/>
              <w:jc w:val="center"/>
              <w:rPr>
                <w:sz w:val="22"/>
                <w:szCs w:val="22"/>
              </w:rPr>
            </w:pPr>
            <w:r>
              <w:rPr>
                <w:sz w:val="22"/>
                <w:szCs w:val="22"/>
              </w:rPr>
              <w:t>1999</w:t>
            </w:r>
          </w:p>
        </w:tc>
        <w:tc>
          <w:tcPr>
            <w:tcW w:w="1134" w:type="dxa"/>
          </w:tcPr>
          <w:p w:rsidR="00000000" w:rsidRDefault="00000000">
            <w:pPr>
              <w:spacing w:before="20" w:after="20"/>
              <w:jc w:val="center"/>
              <w:rPr>
                <w:sz w:val="22"/>
                <w:szCs w:val="22"/>
              </w:rPr>
            </w:pPr>
            <w:r>
              <w:rPr>
                <w:sz w:val="22"/>
                <w:szCs w:val="22"/>
              </w:rPr>
              <w:t>2000</w:t>
            </w:r>
          </w:p>
        </w:tc>
        <w:tc>
          <w:tcPr>
            <w:tcW w:w="1701" w:type="dxa"/>
          </w:tcPr>
          <w:p w:rsidR="00000000" w:rsidRDefault="00000000">
            <w:pPr>
              <w:spacing w:before="20" w:after="20"/>
              <w:jc w:val="center"/>
              <w:rPr>
                <w:sz w:val="22"/>
                <w:szCs w:val="22"/>
              </w:rPr>
            </w:pPr>
            <w:r>
              <w:rPr>
                <w:sz w:val="22"/>
                <w:szCs w:val="22"/>
              </w:rPr>
              <w:t>2001, budgété</w:t>
            </w:r>
          </w:p>
        </w:tc>
      </w:tr>
      <w:tr w:rsidR="00000000">
        <w:tblPrEx>
          <w:tblCellMar>
            <w:top w:w="0" w:type="dxa"/>
            <w:bottom w:w="0" w:type="dxa"/>
          </w:tblCellMar>
        </w:tblPrEx>
        <w:trPr>
          <w:cantSplit/>
        </w:trPr>
        <w:tc>
          <w:tcPr>
            <w:tcW w:w="9356" w:type="dxa"/>
            <w:gridSpan w:val="6"/>
            <w:tcBorders>
              <w:bottom w:val="single" w:sz="4" w:space="0" w:color="auto"/>
            </w:tcBorders>
          </w:tcPr>
          <w:p w:rsidR="00000000" w:rsidRDefault="00000000">
            <w:pPr>
              <w:pStyle w:val="Header"/>
              <w:tabs>
                <w:tab w:val="clear" w:pos="4320"/>
                <w:tab w:val="clear" w:pos="8640"/>
              </w:tabs>
              <w:spacing w:before="20" w:after="20"/>
              <w:jc w:val="center"/>
              <w:rPr>
                <w:sz w:val="22"/>
                <w:szCs w:val="22"/>
                <w:lang w:val="fr-FR"/>
              </w:rPr>
            </w:pPr>
            <w:r>
              <w:rPr>
                <w:sz w:val="22"/>
                <w:szCs w:val="22"/>
                <w:lang w:val="fr-FR"/>
              </w:rPr>
              <w:t>Budget local</w:t>
            </w:r>
          </w:p>
        </w:tc>
      </w:tr>
      <w:tr w:rsidR="00000000">
        <w:tblPrEx>
          <w:tblCellMar>
            <w:top w:w="0" w:type="dxa"/>
            <w:bottom w:w="0" w:type="dxa"/>
          </w:tblCellMar>
        </w:tblPrEx>
        <w:tc>
          <w:tcPr>
            <w:tcW w:w="2835" w:type="dxa"/>
            <w:tcBorders>
              <w:top w:val="single" w:sz="4" w:space="0" w:color="auto"/>
              <w:bottom w:val="nil"/>
            </w:tcBorders>
          </w:tcPr>
          <w:p w:rsidR="00000000" w:rsidRDefault="00000000">
            <w:pPr>
              <w:pStyle w:val="Header"/>
              <w:tabs>
                <w:tab w:val="clear" w:pos="4320"/>
                <w:tab w:val="clear" w:pos="8640"/>
              </w:tabs>
              <w:spacing w:before="20" w:after="20"/>
              <w:rPr>
                <w:sz w:val="22"/>
                <w:szCs w:val="22"/>
                <w:lang w:val="fr-FR"/>
              </w:rPr>
            </w:pPr>
            <w:r>
              <w:rPr>
                <w:sz w:val="22"/>
                <w:szCs w:val="22"/>
                <w:lang w:val="fr-FR"/>
              </w:rPr>
              <w:t>Jardins d’enfants</w:t>
            </w:r>
          </w:p>
        </w:tc>
        <w:tc>
          <w:tcPr>
            <w:tcW w:w="1276" w:type="dxa"/>
            <w:tcBorders>
              <w:top w:val="single" w:sz="4" w:space="0" w:color="auto"/>
              <w:bottom w:val="nil"/>
            </w:tcBorders>
          </w:tcPr>
          <w:p w:rsidR="00000000" w:rsidRDefault="00000000">
            <w:pPr>
              <w:spacing w:before="20" w:after="20"/>
              <w:jc w:val="right"/>
              <w:rPr>
                <w:sz w:val="22"/>
                <w:szCs w:val="22"/>
              </w:rPr>
            </w:pPr>
            <w:r>
              <w:rPr>
                <w:sz w:val="22"/>
                <w:szCs w:val="22"/>
              </w:rPr>
              <w:t>75</w:t>
            </w:r>
          </w:p>
        </w:tc>
        <w:tc>
          <w:tcPr>
            <w:tcW w:w="1276" w:type="dxa"/>
            <w:tcBorders>
              <w:top w:val="single" w:sz="4" w:space="0" w:color="auto"/>
              <w:bottom w:val="nil"/>
            </w:tcBorders>
          </w:tcPr>
          <w:p w:rsidR="00000000" w:rsidRDefault="00000000">
            <w:pPr>
              <w:spacing w:before="20" w:after="20"/>
              <w:jc w:val="right"/>
              <w:rPr>
                <w:sz w:val="22"/>
                <w:szCs w:val="22"/>
              </w:rPr>
            </w:pPr>
            <w:r>
              <w:rPr>
                <w:sz w:val="22"/>
                <w:szCs w:val="22"/>
              </w:rPr>
              <w:t>90</w:t>
            </w:r>
          </w:p>
        </w:tc>
        <w:tc>
          <w:tcPr>
            <w:tcW w:w="1134" w:type="dxa"/>
            <w:tcBorders>
              <w:top w:val="single" w:sz="4" w:space="0" w:color="auto"/>
              <w:bottom w:val="nil"/>
            </w:tcBorders>
          </w:tcPr>
          <w:p w:rsidR="00000000" w:rsidRDefault="00000000">
            <w:pPr>
              <w:spacing w:before="20" w:after="20"/>
              <w:jc w:val="right"/>
              <w:rPr>
                <w:sz w:val="22"/>
                <w:szCs w:val="22"/>
              </w:rPr>
            </w:pPr>
            <w:r>
              <w:rPr>
                <w:sz w:val="22"/>
                <w:szCs w:val="22"/>
              </w:rPr>
              <w:t>102</w:t>
            </w:r>
          </w:p>
        </w:tc>
        <w:tc>
          <w:tcPr>
            <w:tcW w:w="1134" w:type="dxa"/>
            <w:tcBorders>
              <w:top w:val="single" w:sz="4" w:space="0" w:color="auto"/>
              <w:bottom w:val="nil"/>
            </w:tcBorders>
          </w:tcPr>
          <w:p w:rsidR="00000000" w:rsidRDefault="00000000">
            <w:pPr>
              <w:spacing w:before="20" w:after="20"/>
              <w:jc w:val="right"/>
              <w:rPr>
                <w:sz w:val="22"/>
                <w:szCs w:val="22"/>
              </w:rPr>
            </w:pPr>
            <w:r>
              <w:rPr>
                <w:sz w:val="22"/>
                <w:szCs w:val="22"/>
              </w:rPr>
              <w:t>112</w:t>
            </w:r>
          </w:p>
        </w:tc>
        <w:tc>
          <w:tcPr>
            <w:tcW w:w="1701" w:type="dxa"/>
            <w:tcBorders>
              <w:top w:val="single" w:sz="4" w:space="0" w:color="auto"/>
              <w:bottom w:val="nil"/>
            </w:tcBorders>
          </w:tcPr>
          <w:p w:rsidR="00000000" w:rsidRDefault="00000000">
            <w:pPr>
              <w:spacing w:before="20" w:after="20"/>
              <w:jc w:val="right"/>
              <w:rPr>
                <w:sz w:val="22"/>
                <w:szCs w:val="22"/>
              </w:rPr>
            </w:pPr>
            <w:r>
              <w:rPr>
                <w:sz w:val="22"/>
                <w:szCs w:val="22"/>
              </w:rPr>
              <w:t>120</w:t>
            </w:r>
          </w:p>
        </w:tc>
      </w:tr>
      <w:tr w:rsidR="00000000">
        <w:tblPrEx>
          <w:tblCellMar>
            <w:top w:w="0" w:type="dxa"/>
            <w:bottom w:w="0" w:type="dxa"/>
          </w:tblCellMar>
        </w:tblPrEx>
        <w:tc>
          <w:tcPr>
            <w:tcW w:w="2835" w:type="dxa"/>
            <w:tcBorders>
              <w:top w:val="nil"/>
              <w:bottom w:val="nil"/>
            </w:tcBorders>
          </w:tcPr>
          <w:p w:rsidR="00000000" w:rsidRDefault="00000000">
            <w:pPr>
              <w:pStyle w:val="Header"/>
              <w:tabs>
                <w:tab w:val="clear" w:pos="4320"/>
                <w:tab w:val="clear" w:pos="8640"/>
              </w:tabs>
              <w:spacing w:before="20" w:after="20"/>
              <w:rPr>
                <w:sz w:val="22"/>
                <w:szCs w:val="22"/>
                <w:lang w:val="fr-FR"/>
              </w:rPr>
            </w:pPr>
            <w:r>
              <w:rPr>
                <w:sz w:val="22"/>
                <w:szCs w:val="22"/>
                <w:lang w:val="fr-FR"/>
              </w:rPr>
              <w:t xml:space="preserve">Enseignement général </w:t>
            </w:r>
          </w:p>
        </w:tc>
        <w:tc>
          <w:tcPr>
            <w:tcW w:w="1276" w:type="dxa"/>
            <w:tcBorders>
              <w:top w:val="nil"/>
              <w:bottom w:val="nil"/>
            </w:tcBorders>
          </w:tcPr>
          <w:p w:rsidR="00000000" w:rsidRDefault="00000000">
            <w:pPr>
              <w:spacing w:before="20" w:after="20"/>
              <w:jc w:val="right"/>
              <w:rPr>
                <w:sz w:val="22"/>
                <w:szCs w:val="22"/>
              </w:rPr>
            </w:pPr>
            <w:r>
              <w:rPr>
                <w:sz w:val="22"/>
                <w:szCs w:val="22"/>
              </w:rPr>
              <w:t>733</w:t>
            </w:r>
          </w:p>
        </w:tc>
        <w:tc>
          <w:tcPr>
            <w:tcW w:w="1276" w:type="dxa"/>
            <w:tcBorders>
              <w:top w:val="nil"/>
              <w:bottom w:val="nil"/>
            </w:tcBorders>
          </w:tcPr>
          <w:p w:rsidR="00000000" w:rsidRDefault="00000000">
            <w:pPr>
              <w:spacing w:before="20" w:after="20"/>
              <w:jc w:val="right"/>
              <w:rPr>
                <w:sz w:val="22"/>
                <w:szCs w:val="22"/>
              </w:rPr>
            </w:pPr>
            <w:r>
              <w:rPr>
                <w:sz w:val="22"/>
                <w:szCs w:val="22"/>
              </w:rPr>
              <w:t>805</w:t>
            </w:r>
          </w:p>
        </w:tc>
        <w:tc>
          <w:tcPr>
            <w:tcW w:w="1134" w:type="dxa"/>
            <w:tcBorders>
              <w:top w:val="nil"/>
              <w:bottom w:val="nil"/>
            </w:tcBorders>
          </w:tcPr>
          <w:p w:rsidR="00000000" w:rsidRDefault="00000000">
            <w:pPr>
              <w:spacing w:before="20" w:after="20"/>
              <w:jc w:val="right"/>
              <w:rPr>
                <w:sz w:val="22"/>
                <w:szCs w:val="22"/>
              </w:rPr>
            </w:pPr>
            <w:r>
              <w:rPr>
                <w:sz w:val="22"/>
                <w:szCs w:val="22"/>
              </w:rPr>
              <w:t>991</w:t>
            </w:r>
          </w:p>
        </w:tc>
        <w:tc>
          <w:tcPr>
            <w:tcW w:w="1134" w:type="dxa"/>
            <w:tcBorders>
              <w:top w:val="nil"/>
              <w:bottom w:val="nil"/>
            </w:tcBorders>
          </w:tcPr>
          <w:p w:rsidR="00000000" w:rsidRDefault="00000000">
            <w:pPr>
              <w:spacing w:before="20" w:after="20"/>
              <w:jc w:val="right"/>
              <w:rPr>
                <w:sz w:val="22"/>
                <w:szCs w:val="22"/>
              </w:rPr>
            </w:pPr>
            <w:r>
              <w:rPr>
                <w:sz w:val="22"/>
                <w:szCs w:val="22"/>
              </w:rPr>
              <w:t>1 130</w:t>
            </w:r>
          </w:p>
        </w:tc>
        <w:tc>
          <w:tcPr>
            <w:tcW w:w="1701" w:type="dxa"/>
            <w:tcBorders>
              <w:top w:val="nil"/>
              <w:bottom w:val="nil"/>
            </w:tcBorders>
          </w:tcPr>
          <w:p w:rsidR="00000000" w:rsidRDefault="00000000">
            <w:pPr>
              <w:spacing w:before="20" w:after="20"/>
              <w:jc w:val="right"/>
              <w:rPr>
                <w:sz w:val="22"/>
                <w:szCs w:val="22"/>
              </w:rPr>
            </w:pPr>
            <w:r>
              <w:rPr>
                <w:sz w:val="22"/>
                <w:szCs w:val="22"/>
              </w:rPr>
              <w:t>1 179</w:t>
            </w:r>
          </w:p>
        </w:tc>
      </w:tr>
      <w:tr w:rsidR="00000000">
        <w:tblPrEx>
          <w:tblCellMar>
            <w:top w:w="0" w:type="dxa"/>
            <w:bottom w:w="0" w:type="dxa"/>
          </w:tblCellMar>
        </w:tblPrEx>
        <w:trPr>
          <w:cantSplit/>
        </w:trPr>
        <w:tc>
          <w:tcPr>
            <w:tcW w:w="2835" w:type="dxa"/>
            <w:tcBorders>
              <w:top w:val="nil"/>
              <w:bottom w:val="nil"/>
            </w:tcBorders>
          </w:tcPr>
          <w:p w:rsidR="00000000" w:rsidRDefault="00000000">
            <w:pPr>
              <w:pStyle w:val="Header"/>
              <w:tabs>
                <w:tab w:val="clear" w:pos="4320"/>
                <w:tab w:val="clear" w:pos="8640"/>
              </w:tabs>
              <w:spacing w:before="20" w:after="20"/>
              <w:rPr>
                <w:sz w:val="22"/>
                <w:szCs w:val="22"/>
                <w:lang w:val="fr-FR"/>
              </w:rPr>
            </w:pPr>
            <w:r>
              <w:rPr>
                <w:sz w:val="22"/>
                <w:szCs w:val="22"/>
                <w:lang w:val="fr-FR"/>
              </w:rPr>
              <w:t xml:space="preserve">dont : </w:t>
            </w:r>
          </w:p>
        </w:tc>
        <w:tc>
          <w:tcPr>
            <w:tcW w:w="1276" w:type="dxa"/>
            <w:tcBorders>
              <w:top w:val="nil"/>
              <w:bottom w:val="nil"/>
            </w:tcBorders>
          </w:tcPr>
          <w:p w:rsidR="00000000" w:rsidRDefault="00000000">
            <w:pPr>
              <w:pStyle w:val="Header"/>
              <w:tabs>
                <w:tab w:val="clear" w:pos="4320"/>
                <w:tab w:val="clear" w:pos="8640"/>
              </w:tabs>
              <w:spacing w:before="20" w:after="20"/>
              <w:rPr>
                <w:sz w:val="22"/>
                <w:szCs w:val="22"/>
                <w:lang w:val="fr-FR"/>
              </w:rPr>
            </w:pPr>
          </w:p>
        </w:tc>
        <w:tc>
          <w:tcPr>
            <w:tcW w:w="1276" w:type="dxa"/>
            <w:tcBorders>
              <w:top w:val="nil"/>
              <w:bottom w:val="nil"/>
            </w:tcBorders>
          </w:tcPr>
          <w:p w:rsidR="00000000" w:rsidRDefault="00000000">
            <w:pPr>
              <w:pStyle w:val="Header"/>
              <w:tabs>
                <w:tab w:val="clear" w:pos="4320"/>
                <w:tab w:val="clear" w:pos="8640"/>
              </w:tabs>
              <w:spacing w:before="20" w:after="20"/>
              <w:rPr>
                <w:sz w:val="22"/>
                <w:szCs w:val="22"/>
                <w:lang w:val="fr-FR"/>
              </w:rPr>
            </w:pPr>
          </w:p>
        </w:tc>
        <w:tc>
          <w:tcPr>
            <w:tcW w:w="1134" w:type="dxa"/>
            <w:tcBorders>
              <w:top w:val="nil"/>
              <w:bottom w:val="nil"/>
            </w:tcBorders>
          </w:tcPr>
          <w:p w:rsidR="00000000" w:rsidRDefault="00000000">
            <w:pPr>
              <w:pStyle w:val="Header"/>
              <w:tabs>
                <w:tab w:val="clear" w:pos="4320"/>
                <w:tab w:val="clear" w:pos="8640"/>
              </w:tabs>
              <w:spacing w:before="20" w:after="20"/>
              <w:rPr>
                <w:sz w:val="22"/>
                <w:szCs w:val="22"/>
                <w:lang w:val="fr-FR"/>
              </w:rPr>
            </w:pPr>
          </w:p>
        </w:tc>
        <w:tc>
          <w:tcPr>
            <w:tcW w:w="1134" w:type="dxa"/>
            <w:tcBorders>
              <w:top w:val="nil"/>
              <w:bottom w:val="nil"/>
            </w:tcBorders>
          </w:tcPr>
          <w:p w:rsidR="00000000" w:rsidRDefault="00000000">
            <w:pPr>
              <w:pStyle w:val="Header"/>
              <w:tabs>
                <w:tab w:val="clear" w:pos="4320"/>
                <w:tab w:val="clear" w:pos="8640"/>
              </w:tabs>
              <w:spacing w:before="20" w:after="20"/>
              <w:rPr>
                <w:sz w:val="22"/>
                <w:szCs w:val="22"/>
                <w:lang w:val="fr-FR"/>
              </w:rPr>
            </w:pPr>
          </w:p>
        </w:tc>
        <w:tc>
          <w:tcPr>
            <w:tcW w:w="1701" w:type="dxa"/>
            <w:tcBorders>
              <w:top w:val="nil"/>
              <w:bottom w:val="nil"/>
            </w:tcBorders>
          </w:tcPr>
          <w:p w:rsidR="00000000" w:rsidRDefault="00000000">
            <w:pPr>
              <w:pStyle w:val="Header"/>
              <w:tabs>
                <w:tab w:val="clear" w:pos="4320"/>
                <w:tab w:val="clear" w:pos="8640"/>
              </w:tabs>
              <w:spacing w:before="20" w:after="20"/>
              <w:rPr>
                <w:sz w:val="22"/>
                <w:szCs w:val="22"/>
                <w:lang w:val="fr-FR"/>
              </w:rPr>
            </w:pPr>
          </w:p>
        </w:tc>
      </w:tr>
      <w:tr w:rsidR="00000000">
        <w:tblPrEx>
          <w:tblCellMar>
            <w:top w:w="0" w:type="dxa"/>
            <w:bottom w:w="0" w:type="dxa"/>
          </w:tblCellMar>
        </w:tblPrEx>
        <w:tc>
          <w:tcPr>
            <w:tcW w:w="2835" w:type="dxa"/>
            <w:tcBorders>
              <w:top w:val="nil"/>
              <w:bottom w:val="nil"/>
            </w:tcBorders>
          </w:tcPr>
          <w:p w:rsidR="00000000" w:rsidRDefault="00000000">
            <w:pPr>
              <w:spacing w:before="20" w:after="20"/>
              <w:rPr>
                <w:sz w:val="22"/>
                <w:szCs w:val="22"/>
              </w:rPr>
            </w:pPr>
            <w:r>
              <w:rPr>
                <w:sz w:val="22"/>
                <w:szCs w:val="22"/>
              </w:rPr>
              <w:t xml:space="preserve">  Primaire</w:t>
            </w:r>
          </w:p>
        </w:tc>
        <w:tc>
          <w:tcPr>
            <w:tcW w:w="1276" w:type="dxa"/>
            <w:tcBorders>
              <w:top w:val="nil"/>
              <w:bottom w:val="nil"/>
            </w:tcBorders>
          </w:tcPr>
          <w:p w:rsidR="00000000" w:rsidRDefault="00000000">
            <w:pPr>
              <w:spacing w:before="20" w:after="20"/>
              <w:jc w:val="right"/>
              <w:rPr>
                <w:sz w:val="22"/>
                <w:szCs w:val="22"/>
              </w:rPr>
            </w:pPr>
            <w:r>
              <w:rPr>
                <w:sz w:val="22"/>
                <w:szCs w:val="22"/>
              </w:rPr>
              <w:t>7</w:t>
            </w:r>
          </w:p>
        </w:tc>
        <w:tc>
          <w:tcPr>
            <w:tcW w:w="1276" w:type="dxa"/>
            <w:tcBorders>
              <w:top w:val="nil"/>
              <w:bottom w:val="nil"/>
            </w:tcBorders>
          </w:tcPr>
          <w:p w:rsidR="00000000" w:rsidRDefault="00000000">
            <w:pPr>
              <w:spacing w:before="20" w:after="20"/>
              <w:jc w:val="right"/>
              <w:rPr>
                <w:sz w:val="22"/>
                <w:szCs w:val="22"/>
              </w:rPr>
            </w:pPr>
            <w:r>
              <w:rPr>
                <w:sz w:val="22"/>
                <w:szCs w:val="22"/>
              </w:rPr>
              <w:t>7</w:t>
            </w:r>
          </w:p>
        </w:tc>
        <w:tc>
          <w:tcPr>
            <w:tcW w:w="1134" w:type="dxa"/>
            <w:tcBorders>
              <w:top w:val="nil"/>
              <w:bottom w:val="nil"/>
            </w:tcBorders>
          </w:tcPr>
          <w:p w:rsidR="00000000" w:rsidRDefault="00000000">
            <w:pPr>
              <w:spacing w:before="20" w:after="20"/>
              <w:jc w:val="right"/>
              <w:rPr>
                <w:sz w:val="22"/>
                <w:szCs w:val="22"/>
              </w:rPr>
            </w:pPr>
            <w:r>
              <w:rPr>
                <w:sz w:val="22"/>
                <w:szCs w:val="22"/>
              </w:rPr>
              <w:t>11</w:t>
            </w:r>
          </w:p>
        </w:tc>
        <w:tc>
          <w:tcPr>
            <w:tcW w:w="1134" w:type="dxa"/>
            <w:tcBorders>
              <w:top w:val="nil"/>
              <w:bottom w:val="nil"/>
            </w:tcBorders>
          </w:tcPr>
          <w:p w:rsidR="00000000" w:rsidRDefault="00000000">
            <w:pPr>
              <w:spacing w:before="20" w:after="20"/>
              <w:jc w:val="right"/>
              <w:rPr>
                <w:sz w:val="22"/>
                <w:szCs w:val="22"/>
              </w:rPr>
            </w:pPr>
            <w:r>
              <w:rPr>
                <w:sz w:val="22"/>
                <w:szCs w:val="22"/>
              </w:rPr>
              <w:t>9</w:t>
            </w:r>
          </w:p>
        </w:tc>
        <w:tc>
          <w:tcPr>
            <w:tcW w:w="1701" w:type="dxa"/>
            <w:tcBorders>
              <w:top w:val="nil"/>
              <w:bottom w:val="nil"/>
            </w:tcBorders>
          </w:tcPr>
          <w:p w:rsidR="00000000" w:rsidRDefault="00000000">
            <w:pPr>
              <w:spacing w:before="20" w:after="20"/>
              <w:jc w:val="right"/>
              <w:rPr>
                <w:sz w:val="22"/>
                <w:szCs w:val="22"/>
              </w:rPr>
            </w:pPr>
            <w:r>
              <w:rPr>
                <w:sz w:val="22"/>
                <w:szCs w:val="22"/>
              </w:rPr>
              <w:t>11</w:t>
            </w:r>
          </w:p>
        </w:tc>
      </w:tr>
      <w:tr w:rsidR="00000000">
        <w:tblPrEx>
          <w:tblCellMar>
            <w:top w:w="0" w:type="dxa"/>
            <w:bottom w:w="0" w:type="dxa"/>
          </w:tblCellMar>
        </w:tblPrEx>
        <w:tc>
          <w:tcPr>
            <w:tcW w:w="2835" w:type="dxa"/>
            <w:tcBorders>
              <w:top w:val="nil"/>
              <w:bottom w:val="nil"/>
            </w:tcBorders>
          </w:tcPr>
          <w:p w:rsidR="00000000" w:rsidRDefault="00000000">
            <w:pPr>
              <w:spacing w:before="20" w:after="20"/>
              <w:rPr>
                <w:sz w:val="22"/>
                <w:szCs w:val="22"/>
              </w:rPr>
            </w:pPr>
            <w:r>
              <w:rPr>
                <w:sz w:val="22"/>
                <w:szCs w:val="22"/>
              </w:rPr>
              <w:t xml:space="preserve">  Secondaire incomplet</w:t>
            </w:r>
          </w:p>
        </w:tc>
        <w:tc>
          <w:tcPr>
            <w:tcW w:w="1276" w:type="dxa"/>
            <w:tcBorders>
              <w:top w:val="nil"/>
              <w:bottom w:val="nil"/>
            </w:tcBorders>
          </w:tcPr>
          <w:p w:rsidR="00000000" w:rsidRDefault="00000000">
            <w:pPr>
              <w:spacing w:before="20" w:after="20"/>
              <w:jc w:val="right"/>
              <w:rPr>
                <w:sz w:val="22"/>
                <w:szCs w:val="22"/>
              </w:rPr>
            </w:pPr>
            <w:r>
              <w:rPr>
                <w:sz w:val="22"/>
                <w:szCs w:val="22"/>
              </w:rPr>
              <w:t>37</w:t>
            </w:r>
          </w:p>
        </w:tc>
        <w:tc>
          <w:tcPr>
            <w:tcW w:w="1276" w:type="dxa"/>
            <w:tcBorders>
              <w:top w:val="nil"/>
              <w:bottom w:val="nil"/>
            </w:tcBorders>
          </w:tcPr>
          <w:p w:rsidR="00000000" w:rsidRDefault="00000000">
            <w:pPr>
              <w:spacing w:before="20" w:after="20"/>
              <w:jc w:val="right"/>
              <w:rPr>
                <w:sz w:val="22"/>
                <w:szCs w:val="22"/>
              </w:rPr>
            </w:pPr>
            <w:r>
              <w:rPr>
                <w:sz w:val="22"/>
                <w:szCs w:val="22"/>
              </w:rPr>
              <w:t>39</w:t>
            </w:r>
          </w:p>
        </w:tc>
        <w:tc>
          <w:tcPr>
            <w:tcW w:w="1134" w:type="dxa"/>
            <w:tcBorders>
              <w:top w:val="nil"/>
              <w:bottom w:val="nil"/>
            </w:tcBorders>
          </w:tcPr>
          <w:p w:rsidR="00000000" w:rsidRDefault="00000000">
            <w:pPr>
              <w:spacing w:before="20" w:after="20"/>
              <w:jc w:val="right"/>
              <w:rPr>
                <w:sz w:val="22"/>
                <w:szCs w:val="22"/>
              </w:rPr>
            </w:pPr>
            <w:r>
              <w:rPr>
                <w:sz w:val="22"/>
                <w:szCs w:val="22"/>
              </w:rPr>
              <w:t>45</w:t>
            </w:r>
          </w:p>
        </w:tc>
        <w:tc>
          <w:tcPr>
            <w:tcW w:w="1134" w:type="dxa"/>
            <w:tcBorders>
              <w:top w:val="nil"/>
              <w:bottom w:val="nil"/>
            </w:tcBorders>
          </w:tcPr>
          <w:p w:rsidR="00000000" w:rsidRDefault="00000000">
            <w:pPr>
              <w:spacing w:before="20" w:after="20"/>
              <w:jc w:val="right"/>
              <w:rPr>
                <w:sz w:val="22"/>
                <w:szCs w:val="22"/>
              </w:rPr>
            </w:pPr>
            <w:r>
              <w:rPr>
                <w:sz w:val="22"/>
                <w:szCs w:val="22"/>
              </w:rPr>
              <w:t>48</w:t>
            </w:r>
          </w:p>
        </w:tc>
        <w:tc>
          <w:tcPr>
            <w:tcW w:w="1701" w:type="dxa"/>
            <w:tcBorders>
              <w:top w:val="nil"/>
              <w:bottom w:val="nil"/>
            </w:tcBorders>
          </w:tcPr>
          <w:p w:rsidR="00000000" w:rsidRDefault="00000000">
            <w:pPr>
              <w:spacing w:before="20" w:after="20"/>
              <w:jc w:val="right"/>
              <w:rPr>
                <w:sz w:val="22"/>
                <w:szCs w:val="22"/>
              </w:rPr>
            </w:pPr>
            <w:r>
              <w:rPr>
                <w:sz w:val="22"/>
                <w:szCs w:val="22"/>
              </w:rPr>
              <w:t>55</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rPr>
                <w:sz w:val="22"/>
                <w:szCs w:val="22"/>
              </w:rPr>
            </w:pPr>
            <w:r>
              <w:rPr>
                <w:sz w:val="22"/>
                <w:szCs w:val="22"/>
              </w:rPr>
              <w:t xml:space="preserve">  Secondaire</w:t>
            </w:r>
          </w:p>
        </w:tc>
        <w:tc>
          <w:tcPr>
            <w:tcW w:w="1276" w:type="dxa"/>
            <w:tcBorders>
              <w:top w:val="nil"/>
              <w:left w:val="single" w:sz="4" w:space="0" w:color="auto"/>
              <w:bottom w:val="nil"/>
              <w:right w:val="single" w:sz="4" w:space="0" w:color="auto"/>
            </w:tcBorders>
          </w:tcPr>
          <w:p w:rsidR="00000000" w:rsidRDefault="00000000">
            <w:pPr>
              <w:spacing w:before="20" w:after="20"/>
              <w:jc w:val="right"/>
              <w:rPr>
                <w:sz w:val="22"/>
                <w:szCs w:val="22"/>
              </w:rPr>
            </w:pPr>
            <w:r>
              <w:rPr>
                <w:sz w:val="22"/>
                <w:szCs w:val="22"/>
              </w:rPr>
              <w:t>689</w:t>
            </w:r>
          </w:p>
        </w:tc>
        <w:tc>
          <w:tcPr>
            <w:tcW w:w="1276" w:type="dxa"/>
            <w:tcBorders>
              <w:top w:val="nil"/>
              <w:left w:val="single" w:sz="4" w:space="0" w:color="auto"/>
              <w:bottom w:val="nil"/>
              <w:right w:val="single" w:sz="4" w:space="0" w:color="auto"/>
            </w:tcBorders>
          </w:tcPr>
          <w:p w:rsidR="00000000" w:rsidRDefault="00000000">
            <w:pPr>
              <w:spacing w:before="20" w:after="20"/>
              <w:jc w:val="right"/>
              <w:rPr>
                <w:sz w:val="22"/>
                <w:szCs w:val="22"/>
              </w:rPr>
            </w:pPr>
            <w:r>
              <w:rPr>
                <w:sz w:val="22"/>
                <w:szCs w:val="22"/>
              </w:rPr>
              <w:t>759</w:t>
            </w:r>
          </w:p>
        </w:tc>
        <w:tc>
          <w:tcPr>
            <w:tcW w:w="1134" w:type="dxa"/>
            <w:tcBorders>
              <w:top w:val="nil"/>
              <w:left w:val="single" w:sz="4" w:space="0" w:color="auto"/>
              <w:bottom w:val="nil"/>
              <w:right w:val="single" w:sz="4" w:space="0" w:color="auto"/>
            </w:tcBorders>
          </w:tcPr>
          <w:p w:rsidR="00000000" w:rsidRDefault="00000000">
            <w:pPr>
              <w:spacing w:before="20" w:after="20"/>
              <w:jc w:val="right"/>
              <w:rPr>
                <w:sz w:val="22"/>
                <w:szCs w:val="22"/>
              </w:rPr>
            </w:pPr>
            <w:r>
              <w:rPr>
                <w:sz w:val="22"/>
                <w:szCs w:val="22"/>
              </w:rPr>
              <w:t>934</w:t>
            </w:r>
          </w:p>
        </w:tc>
        <w:tc>
          <w:tcPr>
            <w:tcW w:w="1134" w:type="dxa"/>
            <w:tcBorders>
              <w:top w:val="nil"/>
              <w:left w:val="single" w:sz="4" w:space="0" w:color="auto"/>
              <w:bottom w:val="nil"/>
              <w:right w:val="single" w:sz="4" w:space="0" w:color="auto"/>
            </w:tcBorders>
          </w:tcPr>
          <w:p w:rsidR="00000000" w:rsidRDefault="00000000">
            <w:pPr>
              <w:spacing w:before="20" w:after="20"/>
              <w:jc w:val="right"/>
              <w:rPr>
                <w:sz w:val="22"/>
                <w:szCs w:val="22"/>
              </w:rPr>
            </w:pPr>
            <w:r>
              <w:rPr>
                <w:sz w:val="22"/>
                <w:szCs w:val="22"/>
              </w:rPr>
              <w:t>1 073</w:t>
            </w:r>
          </w:p>
        </w:tc>
        <w:tc>
          <w:tcPr>
            <w:tcW w:w="1701" w:type="dxa"/>
            <w:tcBorders>
              <w:top w:val="nil"/>
              <w:left w:val="single" w:sz="4" w:space="0" w:color="auto"/>
              <w:bottom w:val="nil"/>
              <w:right w:val="single" w:sz="4" w:space="0" w:color="auto"/>
            </w:tcBorders>
          </w:tcPr>
          <w:p w:rsidR="00000000" w:rsidRDefault="00000000">
            <w:pPr>
              <w:spacing w:before="20" w:after="20"/>
              <w:jc w:val="right"/>
              <w:rPr>
                <w:sz w:val="22"/>
                <w:szCs w:val="22"/>
              </w:rPr>
            </w:pPr>
            <w:r>
              <w:rPr>
                <w:sz w:val="22"/>
                <w:szCs w:val="22"/>
              </w:rPr>
              <w:t>1 113</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rPr>
                <w:sz w:val="22"/>
                <w:szCs w:val="22"/>
              </w:rPr>
            </w:pPr>
            <w:r>
              <w:rPr>
                <w:sz w:val="22"/>
                <w:szCs w:val="22"/>
              </w:rPr>
              <w:t xml:space="preserve">  Internats</w:t>
            </w:r>
          </w:p>
        </w:tc>
        <w:tc>
          <w:tcPr>
            <w:tcW w:w="1276" w:type="dxa"/>
            <w:tcBorders>
              <w:top w:val="nil"/>
              <w:left w:val="single" w:sz="4" w:space="0" w:color="auto"/>
              <w:bottom w:val="nil"/>
              <w:right w:val="single" w:sz="4" w:space="0" w:color="auto"/>
            </w:tcBorders>
          </w:tcPr>
          <w:p w:rsidR="00000000" w:rsidRDefault="00000000">
            <w:pPr>
              <w:spacing w:before="20" w:after="20"/>
              <w:jc w:val="right"/>
              <w:rPr>
                <w:sz w:val="22"/>
                <w:szCs w:val="22"/>
              </w:rPr>
            </w:pPr>
            <w:r>
              <w:rPr>
                <w:sz w:val="22"/>
                <w:szCs w:val="22"/>
              </w:rPr>
              <w:t>30</w:t>
            </w:r>
          </w:p>
        </w:tc>
        <w:tc>
          <w:tcPr>
            <w:tcW w:w="1276" w:type="dxa"/>
            <w:tcBorders>
              <w:top w:val="nil"/>
              <w:left w:val="single" w:sz="4" w:space="0" w:color="auto"/>
              <w:bottom w:val="nil"/>
              <w:right w:val="single" w:sz="4" w:space="0" w:color="auto"/>
            </w:tcBorders>
          </w:tcPr>
          <w:p w:rsidR="00000000" w:rsidRDefault="00000000">
            <w:pPr>
              <w:spacing w:before="20" w:after="20"/>
              <w:jc w:val="right"/>
              <w:rPr>
                <w:sz w:val="22"/>
                <w:szCs w:val="22"/>
              </w:rPr>
            </w:pPr>
            <w:r>
              <w:rPr>
                <w:sz w:val="22"/>
                <w:szCs w:val="22"/>
              </w:rPr>
              <w:t>34</w:t>
            </w:r>
          </w:p>
        </w:tc>
        <w:tc>
          <w:tcPr>
            <w:tcW w:w="1134" w:type="dxa"/>
            <w:tcBorders>
              <w:top w:val="nil"/>
              <w:left w:val="single" w:sz="4" w:space="0" w:color="auto"/>
              <w:bottom w:val="nil"/>
              <w:right w:val="single" w:sz="4" w:space="0" w:color="auto"/>
            </w:tcBorders>
          </w:tcPr>
          <w:p w:rsidR="00000000" w:rsidRDefault="00000000">
            <w:pPr>
              <w:spacing w:before="20" w:after="20"/>
              <w:jc w:val="right"/>
              <w:rPr>
                <w:sz w:val="22"/>
                <w:szCs w:val="22"/>
              </w:rPr>
            </w:pPr>
            <w:r>
              <w:rPr>
                <w:sz w:val="22"/>
                <w:szCs w:val="22"/>
              </w:rPr>
              <w:t>40</w:t>
            </w:r>
          </w:p>
        </w:tc>
        <w:tc>
          <w:tcPr>
            <w:tcW w:w="1134" w:type="dxa"/>
            <w:tcBorders>
              <w:top w:val="nil"/>
              <w:left w:val="single" w:sz="4" w:space="0" w:color="auto"/>
              <w:bottom w:val="nil"/>
              <w:right w:val="single" w:sz="4" w:space="0" w:color="auto"/>
            </w:tcBorders>
          </w:tcPr>
          <w:p w:rsidR="00000000" w:rsidRDefault="00000000">
            <w:pPr>
              <w:spacing w:before="20" w:after="20"/>
              <w:jc w:val="right"/>
              <w:rPr>
                <w:sz w:val="22"/>
                <w:szCs w:val="22"/>
              </w:rPr>
            </w:pPr>
            <w:r>
              <w:rPr>
                <w:sz w:val="22"/>
                <w:szCs w:val="22"/>
              </w:rPr>
              <w:t>45</w:t>
            </w:r>
          </w:p>
        </w:tc>
        <w:tc>
          <w:tcPr>
            <w:tcW w:w="1701" w:type="dxa"/>
            <w:tcBorders>
              <w:top w:val="nil"/>
              <w:left w:val="single" w:sz="4" w:space="0" w:color="auto"/>
              <w:bottom w:val="nil"/>
              <w:right w:val="single" w:sz="4" w:space="0" w:color="auto"/>
            </w:tcBorders>
          </w:tcPr>
          <w:p w:rsidR="00000000" w:rsidRDefault="00000000">
            <w:pPr>
              <w:spacing w:before="20" w:after="20"/>
              <w:jc w:val="right"/>
              <w:rPr>
                <w:sz w:val="22"/>
                <w:szCs w:val="22"/>
              </w:rPr>
            </w:pPr>
            <w:r>
              <w:rPr>
                <w:sz w:val="22"/>
                <w:szCs w:val="22"/>
              </w:rPr>
              <w:t>51</w:t>
            </w:r>
          </w:p>
        </w:tc>
      </w:tr>
      <w:tr w:rsidR="00000000">
        <w:tblPrEx>
          <w:tblCellMar>
            <w:top w:w="0" w:type="dxa"/>
            <w:bottom w:w="0" w:type="dxa"/>
          </w:tblCellMar>
        </w:tblPrEx>
        <w:tc>
          <w:tcPr>
            <w:tcW w:w="2835" w:type="dxa"/>
            <w:tcBorders>
              <w:top w:val="nil"/>
              <w:left w:val="single" w:sz="4" w:space="0" w:color="auto"/>
              <w:bottom w:val="single" w:sz="4" w:space="0" w:color="auto"/>
              <w:right w:val="single" w:sz="4" w:space="0" w:color="auto"/>
            </w:tcBorders>
          </w:tcPr>
          <w:p w:rsidR="00000000" w:rsidRDefault="00000000">
            <w:pPr>
              <w:spacing w:before="20" w:after="20"/>
              <w:rPr>
                <w:sz w:val="22"/>
                <w:szCs w:val="22"/>
              </w:rPr>
            </w:pPr>
            <w:r>
              <w:rPr>
                <w:sz w:val="22"/>
                <w:szCs w:val="22"/>
              </w:rPr>
              <w:t xml:space="preserve">  Musique</w:t>
            </w:r>
          </w:p>
        </w:tc>
        <w:tc>
          <w:tcPr>
            <w:tcW w:w="1276" w:type="dxa"/>
            <w:tcBorders>
              <w:top w:val="nil"/>
              <w:left w:val="single" w:sz="4" w:space="0" w:color="auto"/>
              <w:bottom w:val="single" w:sz="4" w:space="0" w:color="auto"/>
              <w:right w:val="single" w:sz="4" w:space="0" w:color="auto"/>
            </w:tcBorders>
          </w:tcPr>
          <w:p w:rsidR="00000000" w:rsidRDefault="00000000">
            <w:pPr>
              <w:spacing w:before="20" w:after="20"/>
              <w:jc w:val="right"/>
              <w:rPr>
                <w:sz w:val="22"/>
                <w:szCs w:val="22"/>
              </w:rPr>
            </w:pPr>
            <w:r>
              <w:rPr>
                <w:sz w:val="22"/>
                <w:szCs w:val="22"/>
              </w:rPr>
              <w:t>12</w:t>
            </w:r>
          </w:p>
        </w:tc>
        <w:tc>
          <w:tcPr>
            <w:tcW w:w="1276" w:type="dxa"/>
            <w:tcBorders>
              <w:top w:val="nil"/>
              <w:left w:val="single" w:sz="4" w:space="0" w:color="auto"/>
              <w:bottom w:val="single" w:sz="4" w:space="0" w:color="auto"/>
              <w:right w:val="single" w:sz="4" w:space="0" w:color="auto"/>
            </w:tcBorders>
          </w:tcPr>
          <w:p w:rsidR="00000000" w:rsidRDefault="00000000">
            <w:pPr>
              <w:spacing w:before="20" w:after="20"/>
              <w:jc w:val="right"/>
              <w:rPr>
                <w:sz w:val="22"/>
                <w:szCs w:val="22"/>
              </w:rPr>
            </w:pPr>
            <w:r>
              <w:rPr>
                <w:sz w:val="22"/>
                <w:szCs w:val="22"/>
              </w:rPr>
              <w:t>18</w:t>
            </w:r>
          </w:p>
        </w:tc>
        <w:tc>
          <w:tcPr>
            <w:tcW w:w="1134" w:type="dxa"/>
            <w:tcBorders>
              <w:top w:val="nil"/>
              <w:left w:val="single" w:sz="4" w:space="0" w:color="auto"/>
              <w:bottom w:val="single" w:sz="4" w:space="0" w:color="auto"/>
              <w:right w:val="single" w:sz="4" w:space="0" w:color="auto"/>
            </w:tcBorders>
          </w:tcPr>
          <w:p w:rsidR="00000000" w:rsidRDefault="00000000">
            <w:pPr>
              <w:spacing w:before="20" w:after="20"/>
              <w:jc w:val="right"/>
              <w:rPr>
                <w:sz w:val="22"/>
                <w:szCs w:val="22"/>
              </w:rPr>
            </w:pPr>
            <w:r>
              <w:rPr>
                <w:sz w:val="22"/>
                <w:szCs w:val="22"/>
              </w:rPr>
              <w:t>15</w:t>
            </w:r>
          </w:p>
        </w:tc>
        <w:tc>
          <w:tcPr>
            <w:tcW w:w="1134" w:type="dxa"/>
            <w:tcBorders>
              <w:top w:val="nil"/>
              <w:left w:val="single" w:sz="4" w:space="0" w:color="auto"/>
              <w:bottom w:val="single" w:sz="4" w:space="0" w:color="auto"/>
              <w:right w:val="single" w:sz="4" w:space="0" w:color="auto"/>
            </w:tcBorders>
          </w:tcPr>
          <w:p w:rsidR="00000000" w:rsidRDefault="00000000">
            <w:pPr>
              <w:spacing w:before="20" w:after="20"/>
              <w:jc w:val="right"/>
              <w:rPr>
                <w:sz w:val="22"/>
                <w:szCs w:val="22"/>
              </w:rPr>
            </w:pPr>
            <w:r>
              <w:rPr>
                <w:sz w:val="22"/>
                <w:szCs w:val="22"/>
              </w:rPr>
              <w:t>18</w:t>
            </w:r>
          </w:p>
        </w:tc>
        <w:tc>
          <w:tcPr>
            <w:tcW w:w="1701" w:type="dxa"/>
            <w:tcBorders>
              <w:top w:val="nil"/>
              <w:left w:val="single" w:sz="4" w:space="0" w:color="auto"/>
              <w:bottom w:val="single" w:sz="4" w:space="0" w:color="auto"/>
              <w:right w:val="single" w:sz="4" w:space="0" w:color="auto"/>
            </w:tcBorders>
          </w:tcPr>
          <w:p w:rsidR="00000000" w:rsidRDefault="00000000">
            <w:pPr>
              <w:spacing w:before="20" w:after="20"/>
              <w:jc w:val="right"/>
              <w:rPr>
                <w:sz w:val="22"/>
                <w:szCs w:val="22"/>
              </w:rPr>
            </w:pPr>
            <w:r>
              <w:rPr>
                <w:sz w:val="22"/>
                <w:szCs w:val="22"/>
              </w:rPr>
              <w:t>20</w:t>
            </w:r>
          </w:p>
        </w:tc>
      </w:tr>
      <w:tr w:rsidR="00000000">
        <w:tblPrEx>
          <w:tblCellMar>
            <w:top w:w="0" w:type="dxa"/>
            <w:bottom w:w="0" w:type="dxa"/>
          </w:tblCellMar>
        </w:tblPrEx>
        <w:tc>
          <w:tcPr>
            <w:tcW w:w="2835" w:type="dxa"/>
            <w:tcBorders>
              <w:top w:val="single" w:sz="4" w:space="0" w:color="auto"/>
              <w:left w:val="nil"/>
              <w:bottom w:val="nil"/>
              <w:right w:val="nil"/>
            </w:tcBorders>
          </w:tcPr>
          <w:p w:rsidR="00000000" w:rsidRDefault="00000000">
            <w:pPr>
              <w:rPr>
                <w:sz w:val="22"/>
                <w:szCs w:val="22"/>
              </w:rPr>
            </w:pPr>
          </w:p>
        </w:tc>
        <w:tc>
          <w:tcPr>
            <w:tcW w:w="1276" w:type="dxa"/>
            <w:tcBorders>
              <w:top w:val="single" w:sz="4" w:space="0" w:color="auto"/>
              <w:left w:val="nil"/>
              <w:bottom w:val="nil"/>
              <w:right w:val="nil"/>
            </w:tcBorders>
          </w:tcPr>
          <w:p w:rsidR="00000000" w:rsidRDefault="00000000">
            <w:pPr>
              <w:jc w:val="right"/>
              <w:rPr>
                <w:sz w:val="22"/>
                <w:szCs w:val="22"/>
              </w:rPr>
            </w:pPr>
          </w:p>
        </w:tc>
        <w:tc>
          <w:tcPr>
            <w:tcW w:w="1276" w:type="dxa"/>
            <w:tcBorders>
              <w:top w:val="single" w:sz="4" w:space="0" w:color="auto"/>
              <w:left w:val="nil"/>
              <w:bottom w:val="nil"/>
              <w:right w:val="nil"/>
            </w:tcBorders>
          </w:tcPr>
          <w:p w:rsidR="00000000" w:rsidRDefault="00000000">
            <w:pPr>
              <w:jc w:val="right"/>
              <w:rPr>
                <w:sz w:val="22"/>
                <w:szCs w:val="22"/>
              </w:rPr>
            </w:pPr>
          </w:p>
        </w:tc>
        <w:tc>
          <w:tcPr>
            <w:tcW w:w="1134" w:type="dxa"/>
            <w:tcBorders>
              <w:top w:val="single" w:sz="4" w:space="0" w:color="auto"/>
              <w:left w:val="nil"/>
              <w:bottom w:val="nil"/>
              <w:right w:val="nil"/>
            </w:tcBorders>
          </w:tcPr>
          <w:p w:rsidR="00000000" w:rsidRDefault="00000000">
            <w:pPr>
              <w:jc w:val="right"/>
              <w:rPr>
                <w:sz w:val="22"/>
                <w:szCs w:val="22"/>
              </w:rPr>
            </w:pPr>
          </w:p>
        </w:tc>
        <w:tc>
          <w:tcPr>
            <w:tcW w:w="1134" w:type="dxa"/>
            <w:tcBorders>
              <w:top w:val="single" w:sz="4" w:space="0" w:color="auto"/>
              <w:left w:val="nil"/>
              <w:bottom w:val="nil"/>
              <w:right w:val="nil"/>
            </w:tcBorders>
          </w:tcPr>
          <w:p w:rsidR="00000000" w:rsidRDefault="00000000">
            <w:pPr>
              <w:jc w:val="right"/>
              <w:rPr>
                <w:sz w:val="22"/>
                <w:szCs w:val="22"/>
              </w:rPr>
            </w:pPr>
          </w:p>
        </w:tc>
        <w:tc>
          <w:tcPr>
            <w:tcW w:w="1701" w:type="dxa"/>
            <w:tcBorders>
              <w:top w:val="single" w:sz="4" w:space="0" w:color="auto"/>
              <w:left w:val="nil"/>
              <w:bottom w:val="nil"/>
              <w:right w:val="nil"/>
            </w:tcBorders>
          </w:tcPr>
          <w:p w:rsidR="00000000" w:rsidRDefault="00000000">
            <w:pPr>
              <w:jc w:val="right"/>
              <w:rPr>
                <w:sz w:val="22"/>
                <w:szCs w:val="22"/>
              </w:rPr>
            </w:pPr>
          </w:p>
        </w:tc>
      </w:tr>
      <w:tr w:rsidR="00000000">
        <w:tblPrEx>
          <w:tblCellMar>
            <w:top w:w="0" w:type="dxa"/>
            <w:bottom w:w="0" w:type="dxa"/>
          </w:tblCellMar>
        </w:tblPrEx>
        <w:tc>
          <w:tcPr>
            <w:tcW w:w="9356" w:type="dxa"/>
            <w:gridSpan w:val="6"/>
            <w:tcBorders>
              <w:top w:val="nil"/>
              <w:left w:val="nil"/>
              <w:bottom w:val="single" w:sz="4" w:space="0" w:color="auto"/>
              <w:right w:val="nil"/>
            </w:tcBorders>
          </w:tcPr>
          <w:p w:rsidR="00000000" w:rsidRDefault="00000000">
            <w:pPr>
              <w:jc w:val="center"/>
              <w:rPr>
                <w:b/>
                <w:bCs/>
              </w:rPr>
            </w:pPr>
            <w:r>
              <w:rPr>
                <w:b/>
                <w:bCs/>
              </w:rPr>
              <w:t>Tableau 6 (</w:t>
            </w:r>
            <w:r>
              <w:rPr>
                <w:b/>
                <w:bCs/>
                <w:u w:val="single"/>
              </w:rPr>
              <w:t>suite</w:t>
            </w:r>
            <w:r>
              <w:rPr>
                <w:b/>
                <w:bCs/>
              </w:rPr>
              <w:t>)</w:t>
            </w:r>
          </w:p>
          <w:p w:rsidR="00000000" w:rsidRDefault="00000000">
            <w:pPr>
              <w:jc w:val="center"/>
              <w:rPr>
                <w:b/>
                <w:bCs/>
              </w:rPr>
            </w:pPr>
          </w:p>
        </w:tc>
      </w:tr>
      <w:tr w:rsidR="00000000">
        <w:tblPrEx>
          <w:tblCellMar>
            <w:top w:w="0" w:type="dxa"/>
            <w:bottom w:w="0" w:type="dxa"/>
          </w:tblCellMar>
        </w:tblPrEx>
        <w:tc>
          <w:tcPr>
            <w:tcW w:w="2835" w:type="dxa"/>
            <w:tcBorders>
              <w:top w:val="single" w:sz="4" w:space="0" w:color="auto"/>
              <w:bottom w:val="single" w:sz="4" w:space="0" w:color="auto"/>
            </w:tcBorders>
          </w:tcPr>
          <w:p w:rsidR="00000000" w:rsidRDefault="00000000">
            <w:pPr>
              <w:rPr>
                <w:sz w:val="22"/>
                <w:szCs w:val="22"/>
              </w:rPr>
            </w:pPr>
          </w:p>
        </w:tc>
        <w:tc>
          <w:tcPr>
            <w:tcW w:w="1276" w:type="dxa"/>
            <w:tcBorders>
              <w:top w:val="single" w:sz="4" w:space="0" w:color="auto"/>
              <w:bottom w:val="single" w:sz="4" w:space="0" w:color="auto"/>
            </w:tcBorders>
          </w:tcPr>
          <w:p w:rsidR="00000000" w:rsidRDefault="00000000">
            <w:pPr>
              <w:jc w:val="center"/>
              <w:rPr>
                <w:sz w:val="22"/>
                <w:szCs w:val="22"/>
              </w:rPr>
            </w:pPr>
            <w:r>
              <w:rPr>
                <w:sz w:val="22"/>
                <w:szCs w:val="22"/>
              </w:rPr>
              <w:t>1997</w:t>
            </w:r>
          </w:p>
        </w:tc>
        <w:tc>
          <w:tcPr>
            <w:tcW w:w="1276" w:type="dxa"/>
            <w:tcBorders>
              <w:top w:val="single" w:sz="4" w:space="0" w:color="auto"/>
              <w:bottom w:val="single" w:sz="4" w:space="0" w:color="auto"/>
            </w:tcBorders>
          </w:tcPr>
          <w:p w:rsidR="00000000" w:rsidRDefault="00000000">
            <w:pPr>
              <w:jc w:val="center"/>
              <w:rPr>
                <w:sz w:val="22"/>
                <w:szCs w:val="22"/>
              </w:rPr>
            </w:pPr>
            <w:r>
              <w:rPr>
                <w:sz w:val="22"/>
                <w:szCs w:val="22"/>
              </w:rPr>
              <w:t>1998</w:t>
            </w:r>
          </w:p>
        </w:tc>
        <w:tc>
          <w:tcPr>
            <w:tcW w:w="1134" w:type="dxa"/>
            <w:tcBorders>
              <w:top w:val="single" w:sz="4" w:space="0" w:color="auto"/>
              <w:bottom w:val="single" w:sz="4" w:space="0" w:color="auto"/>
            </w:tcBorders>
          </w:tcPr>
          <w:p w:rsidR="00000000" w:rsidRDefault="00000000">
            <w:pPr>
              <w:jc w:val="center"/>
              <w:rPr>
                <w:sz w:val="22"/>
                <w:szCs w:val="22"/>
              </w:rPr>
            </w:pPr>
            <w:r>
              <w:rPr>
                <w:sz w:val="22"/>
                <w:szCs w:val="22"/>
              </w:rPr>
              <w:t>1999</w:t>
            </w:r>
          </w:p>
        </w:tc>
        <w:tc>
          <w:tcPr>
            <w:tcW w:w="1134" w:type="dxa"/>
            <w:tcBorders>
              <w:top w:val="single" w:sz="4" w:space="0" w:color="auto"/>
              <w:bottom w:val="single" w:sz="4" w:space="0" w:color="auto"/>
            </w:tcBorders>
          </w:tcPr>
          <w:p w:rsidR="00000000" w:rsidRDefault="00000000">
            <w:pPr>
              <w:jc w:val="center"/>
              <w:rPr>
                <w:sz w:val="22"/>
                <w:szCs w:val="22"/>
              </w:rPr>
            </w:pPr>
            <w:r>
              <w:rPr>
                <w:sz w:val="22"/>
                <w:szCs w:val="22"/>
              </w:rPr>
              <w:t>2000</w:t>
            </w:r>
          </w:p>
        </w:tc>
        <w:tc>
          <w:tcPr>
            <w:tcW w:w="1701" w:type="dxa"/>
            <w:tcBorders>
              <w:top w:val="single" w:sz="4" w:space="0" w:color="auto"/>
              <w:bottom w:val="single" w:sz="4" w:space="0" w:color="auto"/>
            </w:tcBorders>
          </w:tcPr>
          <w:p w:rsidR="00000000" w:rsidRDefault="00000000">
            <w:pPr>
              <w:jc w:val="center"/>
              <w:rPr>
                <w:sz w:val="22"/>
                <w:szCs w:val="22"/>
              </w:rPr>
            </w:pPr>
            <w:r>
              <w:rPr>
                <w:sz w:val="22"/>
                <w:szCs w:val="22"/>
              </w:rPr>
              <w:t>2001, budgété</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Établissements pour</w:t>
            </w:r>
          </w:p>
          <w:p w:rsidR="00000000" w:rsidRDefault="00000000">
            <w:pPr>
              <w:rPr>
                <w:sz w:val="22"/>
                <w:szCs w:val="22"/>
              </w:rPr>
            </w:pPr>
            <w:r>
              <w:rPr>
                <w:sz w:val="22"/>
                <w:szCs w:val="22"/>
              </w:rPr>
              <w:t xml:space="preserve">    activités extrascolaires   </w:t>
            </w:r>
          </w:p>
        </w:tc>
        <w:tc>
          <w:tcPr>
            <w:tcW w:w="1276" w:type="dxa"/>
            <w:tcBorders>
              <w:top w:val="nil"/>
              <w:bottom w:val="nil"/>
            </w:tcBorders>
          </w:tcPr>
          <w:p w:rsidR="00000000" w:rsidRDefault="00000000">
            <w:pPr>
              <w:jc w:val="right"/>
              <w:rPr>
                <w:sz w:val="22"/>
                <w:szCs w:val="22"/>
              </w:rPr>
            </w:pPr>
            <w:r>
              <w:rPr>
                <w:sz w:val="22"/>
                <w:szCs w:val="22"/>
              </w:rPr>
              <w:br/>
              <w:t>26</w:t>
            </w:r>
          </w:p>
        </w:tc>
        <w:tc>
          <w:tcPr>
            <w:tcW w:w="1276" w:type="dxa"/>
            <w:tcBorders>
              <w:top w:val="nil"/>
              <w:bottom w:val="nil"/>
            </w:tcBorders>
          </w:tcPr>
          <w:p w:rsidR="00000000" w:rsidRDefault="00000000">
            <w:pPr>
              <w:jc w:val="right"/>
              <w:rPr>
                <w:sz w:val="22"/>
                <w:szCs w:val="22"/>
              </w:rPr>
            </w:pPr>
            <w:r>
              <w:rPr>
                <w:sz w:val="22"/>
                <w:szCs w:val="22"/>
              </w:rPr>
              <w:br/>
              <w:t>29</w:t>
            </w:r>
          </w:p>
        </w:tc>
        <w:tc>
          <w:tcPr>
            <w:tcW w:w="1134" w:type="dxa"/>
            <w:tcBorders>
              <w:top w:val="nil"/>
              <w:bottom w:val="nil"/>
            </w:tcBorders>
          </w:tcPr>
          <w:p w:rsidR="00000000" w:rsidRDefault="00000000">
            <w:pPr>
              <w:jc w:val="right"/>
              <w:rPr>
                <w:sz w:val="22"/>
                <w:szCs w:val="22"/>
              </w:rPr>
            </w:pPr>
            <w:r>
              <w:rPr>
                <w:sz w:val="22"/>
                <w:szCs w:val="22"/>
              </w:rPr>
              <w:br/>
              <w:t>31</w:t>
            </w:r>
          </w:p>
        </w:tc>
        <w:tc>
          <w:tcPr>
            <w:tcW w:w="1134" w:type="dxa"/>
            <w:tcBorders>
              <w:top w:val="nil"/>
              <w:bottom w:val="nil"/>
            </w:tcBorders>
          </w:tcPr>
          <w:p w:rsidR="00000000" w:rsidRDefault="00000000">
            <w:pPr>
              <w:jc w:val="right"/>
              <w:rPr>
                <w:sz w:val="22"/>
                <w:szCs w:val="22"/>
              </w:rPr>
            </w:pPr>
            <w:r>
              <w:rPr>
                <w:sz w:val="22"/>
                <w:szCs w:val="22"/>
              </w:rPr>
              <w:br/>
              <w:t>35</w:t>
            </w:r>
          </w:p>
        </w:tc>
        <w:tc>
          <w:tcPr>
            <w:tcW w:w="1701" w:type="dxa"/>
            <w:tcBorders>
              <w:top w:val="nil"/>
              <w:bottom w:val="nil"/>
            </w:tcBorders>
          </w:tcPr>
          <w:p w:rsidR="00000000" w:rsidRDefault="00000000">
            <w:pPr>
              <w:jc w:val="right"/>
              <w:rPr>
                <w:sz w:val="22"/>
                <w:szCs w:val="22"/>
              </w:rPr>
            </w:pPr>
            <w:r>
              <w:rPr>
                <w:sz w:val="22"/>
                <w:szCs w:val="22"/>
              </w:rPr>
              <w:br/>
              <w:t>40</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Professionnel</w:t>
            </w:r>
          </w:p>
        </w:tc>
        <w:tc>
          <w:tcPr>
            <w:tcW w:w="1276" w:type="dxa"/>
            <w:tcBorders>
              <w:top w:val="nil"/>
              <w:bottom w:val="nil"/>
            </w:tcBorders>
          </w:tcPr>
          <w:p w:rsidR="00000000" w:rsidRDefault="00000000">
            <w:pPr>
              <w:jc w:val="right"/>
              <w:rPr>
                <w:sz w:val="22"/>
                <w:szCs w:val="22"/>
              </w:rPr>
            </w:pPr>
            <w:r>
              <w:rPr>
                <w:sz w:val="22"/>
                <w:szCs w:val="22"/>
              </w:rPr>
              <w:t>25</w:t>
            </w:r>
          </w:p>
        </w:tc>
        <w:tc>
          <w:tcPr>
            <w:tcW w:w="1276" w:type="dxa"/>
            <w:tcBorders>
              <w:top w:val="nil"/>
              <w:bottom w:val="nil"/>
            </w:tcBorders>
          </w:tcPr>
          <w:p w:rsidR="00000000" w:rsidRDefault="00000000">
            <w:pPr>
              <w:jc w:val="right"/>
              <w:rPr>
                <w:sz w:val="22"/>
                <w:szCs w:val="22"/>
              </w:rPr>
            </w:pPr>
            <w:r>
              <w:rPr>
                <w:sz w:val="22"/>
                <w:szCs w:val="22"/>
              </w:rPr>
              <w:t>21</w:t>
            </w:r>
          </w:p>
        </w:tc>
        <w:tc>
          <w:tcPr>
            <w:tcW w:w="1134" w:type="dxa"/>
            <w:tcBorders>
              <w:top w:val="nil"/>
              <w:bottom w:val="nil"/>
            </w:tcBorders>
          </w:tcPr>
          <w:p w:rsidR="00000000" w:rsidRDefault="00000000">
            <w:pPr>
              <w:jc w:val="right"/>
              <w:rPr>
                <w:sz w:val="22"/>
                <w:szCs w:val="22"/>
              </w:rPr>
            </w:pPr>
            <w:r>
              <w:rPr>
                <w:sz w:val="22"/>
                <w:szCs w:val="22"/>
              </w:rPr>
              <w:t>29</w:t>
            </w:r>
          </w:p>
        </w:tc>
        <w:tc>
          <w:tcPr>
            <w:tcW w:w="1134" w:type="dxa"/>
            <w:tcBorders>
              <w:top w:val="nil"/>
              <w:bottom w:val="nil"/>
            </w:tcBorders>
          </w:tcPr>
          <w:p w:rsidR="00000000" w:rsidRDefault="00000000">
            <w:pPr>
              <w:jc w:val="right"/>
              <w:rPr>
                <w:sz w:val="22"/>
                <w:szCs w:val="22"/>
              </w:rPr>
            </w:pPr>
            <w:r>
              <w:rPr>
                <w:sz w:val="22"/>
                <w:szCs w:val="22"/>
              </w:rPr>
              <w:t>34</w:t>
            </w:r>
          </w:p>
        </w:tc>
        <w:tc>
          <w:tcPr>
            <w:tcW w:w="1701" w:type="dxa"/>
            <w:tcBorders>
              <w:top w:val="nil"/>
              <w:bottom w:val="nil"/>
            </w:tcBorders>
          </w:tcPr>
          <w:p w:rsidR="00000000" w:rsidRDefault="00000000">
            <w:pPr>
              <w:jc w:val="right"/>
              <w:rPr>
                <w:sz w:val="22"/>
                <w:szCs w:val="22"/>
              </w:rPr>
            </w:pPr>
            <w:r>
              <w:rPr>
                <w:sz w:val="22"/>
                <w:szCs w:val="22"/>
              </w:rPr>
              <w:t>46</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Secondaire spécialisé</w:t>
            </w:r>
          </w:p>
        </w:tc>
        <w:tc>
          <w:tcPr>
            <w:tcW w:w="1276" w:type="dxa"/>
            <w:tcBorders>
              <w:top w:val="nil"/>
              <w:bottom w:val="nil"/>
            </w:tcBorders>
          </w:tcPr>
          <w:p w:rsidR="00000000" w:rsidRDefault="00000000">
            <w:pPr>
              <w:jc w:val="right"/>
              <w:rPr>
                <w:sz w:val="22"/>
                <w:szCs w:val="22"/>
              </w:rPr>
            </w:pPr>
            <w:r>
              <w:rPr>
                <w:sz w:val="22"/>
                <w:szCs w:val="22"/>
              </w:rPr>
              <w:t>22</w:t>
            </w:r>
          </w:p>
        </w:tc>
        <w:tc>
          <w:tcPr>
            <w:tcW w:w="1276" w:type="dxa"/>
            <w:tcBorders>
              <w:top w:val="nil"/>
              <w:bottom w:val="nil"/>
            </w:tcBorders>
          </w:tcPr>
          <w:p w:rsidR="00000000" w:rsidRDefault="00000000">
            <w:pPr>
              <w:jc w:val="right"/>
              <w:rPr>
                <w:sz w:val="22"/>
                <w:szCs w:val="22"/>
              </w:rPr>
            </w:pPr>
            <w:r>
              <w:rPr>
                <w:sz w:val="22"/>
                <w:szCs w:val="22"/>
              </w:rPr>
              <w:t>28</w:t>
            </w:r>
          </w:p>
        </w:tc>
        <w:tc>
          <w:tcPr>
            <w:tcW w:w="1134" w:type="dxa"/>
            <w:tcBorders>
              <w:top w:val="nil"/>
              <w:bottom w:val="nil"/>
            </w:tcBorders>
          </w:tcPr>
          <w:p w:rsidR="00000000" w:rsidRDefault="00000000">
            <w:pPr>
              <w:jc w:val="right"/>
              <w:rPr>
                <w:sz w:val="22"/>
                <w:szCs w:val="22"/>
              </w:rPr>
            </w:pPr>
            <w:r>
              <w:rPr>
                <w:sz w:val="22"/>
                <w:szCs w:val="22"/>
              </w:rPr>
              <w:t>24</w:t>
            </w:r>
          </w:p>
        </w:tc>
        <w:tc>
          <w:tcPr>
            <w:tcW w:w="1134" w:type="dxa"/>
            <w:tcBorders>
              <w:top w:val="nil"/>
              <w:bottom w:val="nil"/>
            </w:tcBorders>
          </w:tcPr>
          <w:p w:rsidR="00000000" w:rsidRDefault="00000000">
            <w:pPr>
              <w:jc w:val="right"/>
              <w:rPr>
                <w:sz w:val="22"/>
                <w:szCs w:val="22"/>
              </w:rPr>
            </w:pPr>
            <w:r>
              <w:rPr>
                <w:sz w:val="22"/>
                <w:szCs w:val="22"/>
              </w:rPr>
              <w:t>27</w:t>
            </w:r>
          </w:p>
        </w:tc>
        <w:tc>
          <w:tcPr>
            <w:tcW w:w="1701" w:type="dxa"/>
            <w:tcBorders>
              <w:top w:val="nil"/>
              <w:bottom w:val="nil"/>
            </w:tcBorders>
          </w:tcPr>
          <w:p w:rsidR="00000000" w:rsidRDefault="00000000">
            <w:pPr>
              <w:jc w:val="right"/>
              <w:rPr>
                <w:sz w:val="22"/>
                <w:szCs w:val="22"/>
              </w:rPr>
            </w:pPr>
            <w:r>
              <w:rPr>
                <w:sz w:val="22"/>
                <w:szCs w:val="22"/>
              </w:rPr>
              <w:t>31</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Tertiaire</w:t>
            </w:r>
          </w:p>
        </w:tc>
        <w:tc>
          <w:tcPr>
            <w:tcW w:w="1276" w:type="dxa"/>
            <w:tcBorders>
              <w:top w:val="nil"/>
              <w:bottom w:val="nil"/>
            </w:tcBorders>
          </w:tcPr>
          <w:p w:rsidR="00000000" w:rsidRDefault="00000000">
            <w:pPr>
              <w:jc w:val="right"/>
              <w:rPr>
                <w:sz w:val="22"/>
                <w:szCs w:val="22"/>
              </w:rPr>
            </w:pPr>
            <w:r>
              <w:rPr>
                <w:sz w:val="22"/>
                <w:szCs w:val="22"/>
              </w:rPr>
              <w:t>0</w:t>
            </w:r>
          </w:p>
        </w:tc>
        <w:tc>
          <w:tcPr>
            <w:tcW w:w="1276" w:type="dxa"/>
            <w:tcBorders>
              <w:top w:val="nil"/>
              <w:bottom w:val="nil"/>
            </w:tcBorders>
          </w:tcPr>
          <w:p w:rsidR="00000000" w:rsidRDefault="00000000">
            <w:pPr>
              <w:jc w:val="right"/>
              <w:rPr>
                <w:sz w:val="22"/>
                <w:szCs w:val="22"/>
              </w:rPr>
            </w:pPr>
            <w:r>
              <w:rPr>
                <w:sz w:val="22"/>
                <w:szCs w:val="22"/>
              </w:rPr>
              <w:t>0</w:t>
            </w:r>
          </w:p>
        </w:tc>
        <w:tc>
          <w:tcPr>
            <w:tcW w:w="1134" w:type="dxa"/>
            <w:tcBorders>
              <w:top w:val="nil"/>
              <w:bottom w:val="nil"/>
            </w:tcBorders>
          </w:tcPr>
          <w:p w:rsidR="00000000" w:rsidRDefault="00000000">
            <w:pPr>
              <w:jc w:val="right"/>
              <w:rPr>
                <w:sz w:val="22"/>
                <w:szCs w:val="22"/>
              </w:rPr>
            </w:pPr>
            <w:r>
              <w:rPr>
                <w:sz w:val="22"/>
                <w:szCs w:val="22"/>
              </w:rPr>
              <w:t>0</w:t>
            </w:r>
          </w:p>
        </w:tc>
        <w:tc>
          <w:tcPr>
            <w:tcW w:w="1134" w:type="dxa"/>
            <w:tcBorders>
              <w:top w:val="nil"/>
              <w:bottom w:val="nil"/>
            </w:tcBorders>
          </w:tcPr>
          <w:p w:rsidR="00000000" w:rsidRDefault="00000000">
            <w:pPr>
              <w:jc w:val="right"/>
              <w:rPr>
                <w:sz w:val="22"/>
                <w:szCs w:val="22"/>
              </w:rPr>
            </w:pPr>
            <w:r>
              <w:rPr>
                <w:sz w:val="22"/>
                <w:szCs w:val="22"/>
              </w:rPr>
              <w:t>0</w:t>
            </w:r>
          </w:p>
        </w:tc>
        <w:tc>
          <w:tcPr>
            <w:tcW w:w="1701" w:type="dxa"/>
            <w:tcBorders>
              <w:top w:val="nil"/>
              <w:bottom w:val="nil"/>
            </w:tcBorders>
          </w:tcPr>
          <w:p w:rsidR="00000000" w:rsidRDefault="00000000">
            <w:pPr>
              <w:jc w:val="right"/>
              <w:rPr>
                <w:sz w:val="22"/>
                <w:szCs w:val="22"/>
              </w:rPr>
            </w:pPr>
            <w:r>
              <w:rPr>
                <w:sz w:val="22"/>
                <w:szCs w:val="22"/>
              </w:rPr>
              <w:t>0</w:t>
            </w:r>
          </w:p>
        </w:tc>
      </w:tr>
      <w:tr w:rsidR="00000000">
        <w:tblPrEx>
          <w:tblCellMar>
            <w:top w:w="0" w:type="dxa"/>
            <w:bottom w:w="0" w:type="dxa"/>
          </w:tblCellMar>
        </w:tblPrEx>
        <w:tc>
          <w:tcPr>
            <w:tcW w:w="2835" w:type="dxa"/>
            <w:tcBorders>
              <w:top w:val="nil"/>
              <w:bottom w:val="single" w:sz="4" w:space="0" w:color="auto"/>
            </w:tcBorders>
          </w:tcPr>
          <w:p w:rsidR="00000000" w:rsidRDefault="00000000">
            <w:pPr>
              <w:rPr>
                <w:sz w:val="22"/>
                <w:szCs w:val="22"/>
              </w:rPr>
            </w:pPr>
            <w:r>
              <w:rPr>
                <w:sz w:val="22"/>
                <w:szCs w:val="22"/>
              </w:rPr>
              <w:t xml:space="preserve">Autre </w:t>
            </w:r>
          </w:p>
        </w:tc>
        <w:tc>
          <w:tcPr>
            <w:tcW w:w="1276" w:type="dxa"/>
            <w:tcBorders>
              <w:top w:val="nil"/>
              <w:bottom w:val="single" w:sz="4" w:space="0" w:color="auto"/>
            </w:tcBorders>
          </w:tcPr>
          <w:p w:rsidR="00000000" w:rsidRDefault="00000000">
            <w:pPr>
              <w:jc w:val="right"/>
              <w:rPr>
                <w:sz w:val="22"/>
                <w:szCs w:val="22"/>
              </w:rPr>
            </w:pPr>
            <w:r>
              <w:rPr>
                <w:sz w:val="22"/>
                <w:szCs w:val="22"/>
              </w:rPr>
              <w:t>33</w:t>
            </w:r>
          </w:p>
        </w:tc>
        <w:tc>
          <w:tcPr>
            <w:tcW w:w="1276" w:type="dxa"/>
            <w:tcBorders>
              <w:top w:val="nil"/>
              <w:bottom w:val="single" w:sz="4" w:space="0" w:color="auto"/>
            </w:tcBorders>
          </w:tcPr>
          <w:p w:rsidR="00000000" w:rsidRDefault="00000000">
            <w:pPr>
              <w:jc w:val="right"/>
              <w:rPr>
                <w:sz w:val="22"/>
                <w:szCs w:val="22"/>
              </w:rPr>
            </w:pPr>
            <w:r>
              <w:rPr>
                <w:sz w:val="22"/>
                <w:szCs w:val="22"/>
              </w:rPr>
              <w:t>26</w:t>
            </w:r>
          </w:p>
        </w:tc>
        <w:tc>
          <w:tcPr>
            <w:tcW w:w="1134" w:type="dxa"/>
            <w:tcBorders>
              <w:top w:val="nil"/>
              <w:bottom w:val="single" w:sz="4" w:space="0" w:color="auto"/>
            </w:tcBorders>
          </w:tcPr>
          <w:p w:rsidR="00000000" w:rsidRDefault="00000000">
            <w:pPr>
              <w:jc w:val="right"/>
              <w:rPr>
                <w:sz w:val="22"/>
                <w:szCs w:val="22"/>
              </w:rPr>
            </w:pPr>
            <w:r>
              <w:rPr>
                <w:sz w:val="22"/>
                <w:szCs w:val="22"/>
              </w:rPr>
              <w:t>38</w:t>
            </w:r>
          </w:p>
        </w:tc>
        <w:tc>
          <w:tcPr>
            <w:tcW w:w="1134" w:type="dxa"/>
            <w:tcBorders>
              <w:top w:val="nil"/>
              <w:bottom w:val="single" w:sz="4" w:space="0" w:color="auto"/>
            </w:tcBorders>
          </w:tcPr>
          <w:p w:rsidR="00000000" w:rsidRDefault="00000000">
            <w:pPr>
              <w:jc w:val="right"/>
              <w:rPr>
                <w:sz w:val="22"/>
                <w:szCs w:val="22"/>
              </w:rPr>
            </w:pPr>
            <w:r>
              <w:rPr>
                <w:sz w:val="22"/>
                <w:szCs w:val="22"/>
              </w:rPr>
              <w:t>43</w:t>
            </w:r>
          </w:p>
        </w:tc>
        <w:tc>
          <w:tcPr>
            <w:tcW w:w="1701" w:type="dxa"/>
            <w:tcBorders>
              <w:top w:val="nil"/>
              <w:bottom w:val="single" w:sz="4" w:space="0" w:color="auto"/>
            </w:tcBorders>
          </w:tcPr>
          <w:p w:rsidR="00000000" w:rsidRDefault="00000000">
            <w:pPr>
              <w:jc w:val="right"/>
              <w:rPr>
                <w:sz w:val="22"/>
                <w:szCs w:val="22"/>
              </w:rPr>
            </w:pPr>
            <w:r>
              <w:rPr>
                <w:sz w:val="22"/>
                <w:szCs w:val="22"/>
              </w:rPr>
              <w:t>91</w:t>
            </w:r>
          </w:p>
        </w:tc>
      </w:tr>
      <w:tr w:rsidR="00000000">
        <w:tblPrEx>
          <w:tblCellMar>
            <w:top w:w="0" w:type="dxa"/>
            <w:bottom w:w="0" w:type="dxa"/>
          </w:tblCellMar>
        </w:tblPrEx>
        <w:tc>
          <w:tcPr>
            <w:tcW w:w="2835" w:type="dxa"/>
            <w:tcBorders>
              <w:top w:val="single" w:sz="4" w:space="0" w:color="auto"/>
            </w:tcBorders>
          </w:tcPr>
          <w:p w:rsidR="00000000" w:rsidRDefault="00000000">
            <w:pPr>
              <w:rPr>
                <w:sz w:val="22"/>
                <w:szCs w:val="22"/>
              </w:rPr>
            </w:pPr>
            <w:r>
              <w:rPr>
                <w:sz w:val="22"/>
                <w:szCs w:val="22"/>
              </w:rPr>
              <w:t>Total, budget local</w:t>
            </w:r>
          </w:p>
        </w:tc>
        <w:tc>
          <w:tcPr>
            <w:tcW w:w="1276" w:type="dxa"/>
            <w:tcBorders>
              <w:top w:val="single" w:sz="4" w:space="0" w:color="auto"/>
            </w:tcBorders>
          </w:tcPr>
          <w:p w:rsidR="00000000" w:rsidRDefault="00000000">
            <w:pPr>
              <w:jc w:val="right"/>
              <w:rPr>
                <w:sz w:val="22"/>
                <w:szCs w:val="22"/>
              </w:rPr>
            </w:pPr>
            <w:r>
              <w:rPr>
                <w:sz w:val="22"/>
                <w:szCs w:val="22"/>
              </w:rPr>
              <w:t>955</w:t>
            </w:r>
          </w:p>
        </w:tc>
        <w:tc>
          <w:tcPr>
            <w:tcW w:w="1276" w:type="dxa"/>
            <w:tcBorders>
              <w:top w:val="single" w:sz="4" w:space="0" w:color="auto"/>
            </w:tcBorders>
          </w:tcPr>
          <w:p w:rsidR="00000000" w:rsidRDefault="00000000">
            <w:pPr>
              <w:jc w:val="right"/>
              <w:rPr>
                <w:sz w:val="22"/>
                <w:szCs w:val="22"/>
              </w:rPr>
            </w:pPr>
            <w:r>
              <w:rPr>
                <w:sz w:val="22"/>
                <w:szCs w:val="22"/>
              </w:rPr>
              <w:t>1 050</w:t>
            </w:r>
          </w:p>
        </w:tc>
        <w:tc>
          <w:tcPr>
            <w:tcW w:w="1134" w:type="dxa"/>
            <w:tcBorders>
              <w:top w:val="single" w:sz="4" w:space="0" w:color="auto"/>
            </w:tcBorders>
          </w:tcPr>
          <w:p w:rsidR="00000000" w:rsidRDefault="00000000">
            <w:pPr>
              <w:jc w:val="right"/>
              <w:rPr>
                <w:sz w:val="22"/>
                <w:szCs w:val="22"/>
              </w:rPr>
            </w:pPr>
            <w:r>
              <w:rPr>
                <w:sz w:val="22"/>
                <w:szCs w:val="22"/>
              </w:rPr>
              <w:t>1 269</w:t>
            </w:r>
          </w:p>
        </w:tc>
        <w:tc>
          <w:tcPr>
            <w:tcW w:w="1134" w:type="dxa"/>
            <w:tcBorders>
              <w:top w:val="single" w:sz="4" w:space="0" w:color="auto"/>
            </w:tcBorders>
          </w:tcPr>
          <w:p w:rsidR="00000000" w:rsidRDefault="00000000">
            <w:pPr>
              <w:jc w:val="right"/>
              <w:rPr>
                <w:sz w:val="22"/>
                <w:szCs w:val="22"/>
              </w:rPr>
            </w:pPr>
            <w:r>
              <w:rPr>
                <w:sz w:val="22"/>
                <w:szCs w:val="22"/>
              </w:rPr>
              <w:t>1 444</w:t>
            </w:r>
          </w:p>
        </w:tc>
        <w:tc>
          <w:tcPr>
            <w:tcW w:w="1701" w:type="dxa"/>
            <w:tcBorders>
              <w:top w:val="single" w:sz="4" w:space="0" w:color="auto"/>
            </w:tcBorders>
          </w:tcPr>
          <w:p w:rsidR="00000000" w:rsidRDefault="00000000">
            <w:pPr>
              <w:jc w:val="right"/>
              <w:rPr>
                <w:sz w:val="22"/>
                <w:szCs w:val="22"/>
              </w:rPr>
            </w:pPr>
            <w:r>
              <w:rPr>
                <w:sz w:val="22"/>
                <w:szCs w:val="22"/>
              </w:rPr>
              <w:t>1 578</w:t>
            </w:r>
          </w:p>
        </w:tc>
      </w:tr>
      <w:tr w:rsidR="00000000">
        <w:tblPrEx>
          <w:tblCellMar>
            <w:top w:w="0" w:type="dxa"/>
            <w:bottom w:w="0" w:type="dxa"/>
          </w:tblCellMar>
        </w:tblPrEx>
        <w:trPr>
          <w:cantSplit/>
        </w:trPr>
        <w:tc>
          <w:tcPr>
            <w:tcW w:w="9356" w:type="dxa"/>
            <w:gridSpan w:val="6"/>
          </w:tcPr>
          <w:p w:rsidR="00000000" w:rsidRDefault="00000000">
            <w:pPr>
              <w:jc w:val="center"/>
              <w:rPr>
                <w:sz w:val="22"/>
                <w:szCs w:val="22"/>
              </w:rPr>
            </w:pPr>
            <w:r>
              <w:rPr>
                <w:sz w:val="22"/>
                <w:szCs w:val="22"/>
              </w:rPr>
              <w:t>Budget de la République</w:t>
            </w:r>
          </w:p>
        </w:tc>
      </w:tr>
      <w:tr w:rsidR="00000000">
        <w:tblPrEx>
          <w:tblCellMar>
            <w:top w:w="0" w:type="dxa"/>
            <w:bottom w:w="0" w:type="dxa"/>
          </w:tblCellMar>
        </w:tblPrEx>
        <w:tc>
          <w:tcPr>
            <w:tcW w:w="2835" w:type="dxa"/>
            <w:tcBorders>
              <w:bottom w:val="nil"/>
            </w:tcBorders>
          </w:tcPr>
          <w:p w:rsidR="00000000" w:rsidRDefault="00000000">
            <w:pPr>
              <w:pStyle w:val="Header"/>
              <w:tabs>
                <w:tab w:val="clear" w:pos="4320"/>
                <w:tab w:val="clear" w:pos="8640"/>
              </w:tabs>
              <w:spacing w:after="0"/>
              <w:rPr>
                <w:sz w:val="22"/>
                <w:szCs w:val="22"/>
                <w:lang w:val="fr-FR"/>
              </w:rPr>
            </w:pPr>
            <w:r>
              <w:rPr>
                <w:sz w:val="22"/>
                <w:szCs w:val="22"/>
                <w:lang w:val="fr-FR"/>
              </w:rPr>
              <w:t>Jardins d’enfants</w:t>
            </w:r>
          </w:p>
        </w:tc>
        <w:tc>
          <w:tcPr>
            <w:tcW w:w="1276" w:type="dxa"/>
            <w:tcBorders>
              <w:bottom w:val="nil"/>
            </w:tcBorders>
          </w:tcPr>
          <w:p w:rsidR="00000000" w:rsidRDefault="00000000">
            <w:pPr>
              <w:jc w:val="right"/>
              <w:rPr>
                <w:sz w:val="22"/>
                <w:szCs w:val="22"/>
              </w:rPr>
            </w:pPr>
            <w:r>
              <w:rPr>
                <w:sz w:val="22"/>
                <w:szCs w:val="22"/>
              </w:rPr>
              <w:t>6</w:t>
            </w:r>
          </w:p>
        </w:tc>
        <w:tc>
          <w:tcPr>
            <w:tcW w:w="1276" w:type="dxa"/>
            <w:tcBorders>
              <w:bottom w:val="nil"/>
            </w:tcBorders>
          </w:tcPr>
          <w:p w:rsidR="00000000" w:rsidRDefault="00000000">
            <w:pPr>
              <w:jc w:val="right"/>
              <w:rPr>
                <w:sz w:val="22"/>
                <w:szCs w:val="22"/>
              </w:rPr>
            </w:pPr>
            <w:r>
              <w:rPr>
                <w:sz w:val="22"/>
                <w:szCs w:val="22"/>
              </w:rPr>
              <w:t>6</w:t>
            </w:r>
          </w:p>
        </w:tc>
        <w:tc>
          <w:tcPr>
            <w:tcW w:w="1134" w:type="dxa"/>
            <w:tcBorders>
              <w:bottom w:val="nil"/>
            </w:tcBorders>
          </w:tcPr>
          <w:p w:rsidR="00000000" w:rsidRDefault="00000000">
            <w:pPr>
              <w:jc w:val="right"/>
              <w:rPr>
                <w:sz w:val="22"/>
                <w:szCs w:val="22"/>
              </w:rPr>
            </w:pPr>
            <w:r>
              <w:rPr>
                <w:sz w:val="22"/>
                <w:szCs w:val="22"/>
              </w:rPr>
              <w:t>6</w:t>
            </w:r>
          </w:p>
        </w:tc>
        <w:tc>
          <w:tcPr>
            <w:tcW w:w="1134" w:type="dxa"/>
            <w:tcBorders>
              <w:bottom w:val="nil"/>
            </w:tcBorders>
          </w:tcPr>
          <w:p w:rsidR="00000000" w:rsidRDefault="00000000">
            <w:pPr>
              <w:jc w:val="right"/>
              <w:rPr>
                <w:sz w:val="22"/>
                <w:szCs w:val="22"/>
              </w:rPr>
            </w:pPr>
            <w:r>
              <w:rPr>
                <w:sz w:val="22"/>
                <w:szCs w:val="22"/>
              </w:rPr>
              <w:t>7</w:t>
            </w:r>
          </w:p>
        </w:tc>
        <w:tc>
          <w:tcPr>
            <w:tcW w:w="1701" w:type="dxa"/>
            <w:tcBorders>
              <w:bottom w:val="nil"/>
            </w:tcBorders>
          </w:tcPr>
          <w:p w:rsidR="00000000" w:rsidRDefault="00000000">
            <w:pPr>
              <w:jc w:val="right"/>
              <w:rPr>
                <w:sz w:val="22"/>
                <w:szCs w:val="22"/>
              </w:rPr>
            </w:pPr>
            <w:r>
              <w:rPr>
                <w:sz w:val="22"/>
                <w:szCs w:val="22"/>
              </w:rPr>
              <w:t>8</w:t>
            </w:r>
          </w:p>
        </w:tc>
      </w:tr>
      <w:tr w:rsidR="00000000">
        <w:tblPrEx>
          <w:tblCellMar>
            <w:top w:w="0" w:type="dxa"/>
            <w:bottom w:w="0" w:type="dxa"/>
          </w:tblCellMar>
        </w:tblPrEx>
        <w:tc>
          <w:tcPr>
            <w:tcW w:w="2835" w:type="dxa"/>
            <w:tcBorders>
              <w:top w:val="nil"/>
              <w:bottom w:val="nil"/>
            </w:tcBorders>
          </w:tcPr>
          <w:p w:rsidR="00000000" w:rsidRDefault="00000000">
            <w:pPr>
              <w:pStyle w:val="Header"/>
              <w:tabs>
                <w:tab w:val="clear" w:pos="4320"/>
                <w:tab w:val="clear" w:pos="8640"/>
              </w:tabs>
              <w:spacing w:after="0"/>
              <w:rPr>
                <w:sz w:val="22"/>
                <w:szCs w:val="22"/>
                <w:lang w:val="fr-FR"/>
              </w:rPr>
            </w:pPr>
            <w:r>
              <w:rPr>
                <w:sz w:val="22"/>
                <w:szCs w:val="22"/>
                <w:lang w:val="fr-FR"/>
              </w:rPr>
              <w:t xml:space="preserve">Enseignement général </w:t>
            </w:r>
          </w:p>
        </w:tc>
        <w:tc>
          <w:tcPr>
            <w:tcW w:w="1276" w:type="dxa"/>
            <w:tcBorders>
              <w:top w:val="nil"/>
              <w:bottom w:val="nil"/>
            </w:tcBorders>
          </w:tcPr>
          <w:p w:rsidR="00000000" w:rsidRDefault="00000000">
            <w:pPr>
              <w:jc w:val="right"/>
              <w:rPr>
                <w:sz w:val="22"/>
                <w:szCs w:val="22"/>
              </w:rPr>
            </w:pPr>
            <w:r>
              <w:rPr>
                <w:sz w:val="22"/>
                <w:szCs w:val="22"/>
              </w:rPr>
              <w:t>4</w:t>
            </w:r>
          </w:p>
        </w:tc>
        <w:tc>
          <w:tcPr>
            <w:tcW w:w="1276" w:type="dxa"/>
            <w:tcBorders>
              <w:top w:val="nil"/>
              <w:bottom w:val="nil"/>
            </w:tcBorders>
          </w:tcPr>
          <w:p w:rsidR="00000000" w:rsidRDefault="00000000">
            <w:pPr>
              <w:jc w:val="right"/>
              <w:rPr>
                <w:sz w:val="22"/>
                <w:szCs w:val="22"/>
              </w:rPr>
            </w:pPr>
            <w:r>
              <w:rPr>
                <w:sz w:val="22"/>
                <w:szCs w:val="22"/>
              </w:rPr>
              <w:t>7</w:t>
            </w:r>
          </w:p>
        </w:tc>
        <w:tc>
          <w:tcPr>
            <w:tcW w:w="1134" w:type="dxa"/>
            <w:tcBorders>
              <w:top w:val="nil"/>
              <w:bottom w:val="nil"/>
            </w:tcBorders>
          </w:tcPr>
          <w:p w:rsidR="00000000" w:rsidRDefault="00000000">
            <w:pPr>
              <w:jc w:val="right"/>
              <w:rPr>
                <w:sz w:val="22"/>
                <w:szCs w:val="22"/>
              </w:rPr>
            </w:pPr>
            <w:r>
              <w:rPr>
                <w:sz w:val="22"/>
                <w:szCs w:val="22"/>
              </w:rPr>
              <w:t>8</w:t>
            </w:r>
          </w:p>
        </w:tc>
        <w:tc>
          <w:tcPr>
            <w:tcW w:w="1134" w:type="dxa"/>
            <w:tcBorders>
              <w:top w:val="nil"/>
              <w:bottom w:val="nil"/>
            </w:tcBorders>
          </w:tcPr>
          <w:p w:rsidR="00000000" w:rsidRDefault="00000000">
            <w:pPr>
              <w:jc w:val="right"/>
              <w:rPr>
                <w:sz w:val="22"/>
                <w:szCs w:val="22"/>
              </w:rPr>
            </w:pPr>
            <w:r>
              <w:rPr>
                <w:sz w:val="22"/>
                <w:szCs w:val="22"/>
              </w:rPr>
              <w:t>7</w:t>
            </w:r>
          </w:p>
        </w:tc>
        <w:tc>
          <w:tcPr>
            <w:tcW w:w="1701" w:type="dxa"/>
            <w:tcBorders>
              <w:top w:val="nil"/>
              <w:bottom w:val="nil"/>
            </w:tcBorders>
          </w:tcPr>
          <w:p w:rsidR="00000000" w:rsidRDefault="00000000">
            <w:pPr>
              <w:jc w:val="right"/>
              <w:rPr>
                <w:sz w:val="22"/>
                <w:szCs w:val="22"/>
              </w:rPr>
            </w:pPr>
            <w:r>
              <w:rPr>
                <w:sz w:val="22"/>
                <w:szCs w:val="22"/>
              </w:rPr>
              <w:t>9</w:t>
            </w:r>
          </w:p>
        </w:tc>
      </w:tr>
      <w:tr w:rsidR="00000000">
        <w:tblPrEx>
          <w:tblCellMar>
            <w:top w:w="0" w:type="dxa"/>
            <w:bottom w:w="0" w:type="dxa"/>
          </w:tblCellMar>
        </w:tblPrEx>
        <w:trPr>
          <w:cantSplit/>
        </w:trPr>
        <w:tc>
          <w:tcPr>
            <w:tcW w:w="2835" w:type="dxa"/>
            <w:tcBorders>
              <w:top w:val="nil"/>
              <w:bottom w:val="nil"/>
            </w:tcBorders>
          </w:tcPr>
          <w:p w:rsidR="00000000" w:rsidRDefault="00000000">
            <w:pPr>
              <w:pStyle w:val="Header"/>
              <w:tabs>
                <w:tab w:val="clear" w:pos="4320"/>
                <w:tab w:val="clear" w:pos="8640"/>
              </w:tabs>
              <w:spacing w:after="0"/>
              <w:rPr>
                <w:sz w:val="22"/>
                <w:szCs w:val="22"/>
                <w:lang w:val="fr-FR"/>
              </w:rPr>
            </w:pPr>
            <w:r>
              <w:rPr>
                <w:sz w:val="22"/>
                <w:szCs w:val="22"/>
                <w:lang w:val="fr-FR"/>
              </w:rPr>
              <w:t>dont</w:t>
            </w:r>
          </w:p>
        </w:tc>
        <w:tc>
          <w:tcPr>
            <w:tcW w:w="1276" w:type="dxa"/>
            <w:tcBorders>
              <w:top w:val="nil"/>
              <w:bottom w:val="nil"/>
            </w:tcBorders>
          </w:tcPr>
          <w:p w:rsidR="00000000" w:rsidRDefault="00000000">
            <w:pPr>
              <w:pStyle w:val="Header"/>
              <w:tabs>
                <w:tab w:val="clear" w:pos="4320"/>
                <w:tab w:val="clear" w:pos="8640"/>
              </w:tabs>
              <w:spacing w:after="0"/>
              <w:rPr>
                <w:sz w:val="22"/>
                <w:szCs w:val="22"/>
                <w:lang w:val="fr-FR"/>
              </w:rPr>
            </w:pPr>
          </w:p>
        </w:tc>
        <w:tc>
          <w:tcPr>
            <w:tcW w:w="1276" w:type="dxa"/>
            <w:tcBorders>
              <w:top w:val="nil"/>
              <w:bottom w:val="nil"/>
            </w:tcBorders>
          </w:tcPr>
          <w:p w:rsidR="00000000" w:rsidRDefault="00000000">
            <w:pPr>
              <w:pStyle w:val="Header"/>
              <w:tabs>
                <w:tab w:val="clear" w:pos="4320"/>
                <w:tab w:val="clear" w:pos="8640"/>
              </w:tabs>
              <w:spacing w:after="0"/>
              <w:rPr>
                <w:sz w:val="22"/>
                <w:szCs w:val="22"/>
                <w:lang w:val="fr-FR"/>
              </w:rPr>
            </w:pPr>
          </w:p>
        </w:tc>
        <w:tc>
          <w:tcPr>
            <w:tcW w:w="1134" w:type="dxa"/>
            <w:tcBorders>
              <w:top w:val="nil"/>
              <w:bottom w:val="nil"/>
            </w:tcBorders>
          </w:tcPr>
          <w:p w:rsidR="00000000" w:rsidRDefault="00000000">
            <w:pPr>
              <w:pStyle w:val="Header"/>
              <w:tabs>
                <w:tab w:val="clear" w:pos="4320"/>
                <w:tab w:val="clear" w:pos="8640"/>
              </w:tabs>
              <w:spacing w:after="0"/>
              <w:rPr>
                <w:sz w:val="22"/>
                <w:szCs w:val="22"/>
                <w:lang w:val="fr-FR"/>
              </w:rPr>
            </w:pPr>
          </w:p>
        </w:tc>
        <w:tc>
          <w:tcPr>
            <w:tcW w:w="1134" w:type="dxa"/>
            <w:tcBorders>
              <w:top w:val="nil"/>
              <w:bottom w:val="nil"/>
            </w:tcBorders>
          </w:tcPr>
          <w:p w:rsidR="00000000" w:rsidRDefault="00000000">
            <w:pPr>
              <w:pStyle w:val="Header"/>
              <w:tabs>
                <w:tab w:val="clear" w:pos="4320"/>
                <w:tab w:val="clear" w:pos="8640"/>
              </w:tabs>
              <w:spacing w:after="0"/>
              <w:rPr>
                <w:sz w:val="22"/>
                <w:szCs w:val="22"/>
                <w:lang w:val="fr-FR"/>
              </w:rPr>
            </w:pPr>
          </w:p>
        </w:tc>
        <w:tc>
          <w:tcPr>
            <w:tcW w:w="1701" w:type="dxa"/>
            <w:tcBorders>
              <w:top w:val="nil"/>
              <w:bottom w:val="nil"/>
            </w:tcBorders>
          </w:tcPr>
          <w:p w:rsidR="00000000" w:rsidRDefault="00000000">
            <w:pPr>
              <w:pStyle w:val="Header"/>
              <w:tabs>
                <w:tab w:val="clear" w:pos="4320"/>
                <w:tab w:val="clear" w:pos="8640"/>
              </w:tabs>
              <w:spacing w:after="0"/>
              <w:rPr>
                <w:sz w:val="22"/>
                <w:szCs w:val="22"/>
                <w:lang w:val="fr-FR"/>
              </w:rPr>
            </w:pP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Primaire</w:t>
            </w:r>
          </w:p>
        </w:tc>
        <w:tc>
          <w:tcPr>
            <w:tcW w:w="1276" w:type="dxa"/>
            <w:tcBorders>
              <w:top w:val="nil"/>
              <w:bottom w:val="nil"/>
            </w:tcBorders>
          </w:tcPr>
          <w:p w:rsidR="00000000" w:rsidRDefault="00000000">
            <w:pPr>
              <w:jc w:val="right"/>
              <w:rPr>
                <w:sz w:val="22"/>
                <w:szCs w:val="22"/>
              </w:rPr>
            </w:pPr>
          </w:p>
        </w:tc>
        <w:tc>
          <w:tcPr>
            <w:tcW w:w="1276" w:type="dxa"/>
            <w:tcBorders>
              <w:top w:val="nil"/>
              <w:bottom w:val="nil"/>
            </w:tcBorders>
          </w:tcPr>
          <w:p w:rsidR="00000000" w:rsidRDefault="00000000">
            <w:pPr>
              <w:jc w:val="right"/>
              <w:rPr>
                <w:sz w:val="22"/>
                <w:szCs w:val="22"/>
              </w:rPr>
            </w:pPr>
          </w:p>
        </w:tc>
        <w:tc>
          <w:tcPr>
            <w:tcW w:w="1134" w:type="dxa"/>
            <w:tcBorders>
              <w:top w:val="nil"/>
              <w:bottom w:val="nil"/>
            </w:tcBorders>
          </w:tcPr>
          <w:p w:rsidR="00000000" w:rsidRDefault="00000000">
            <w:pPr>
              <w:jc w:val="right"/>
              <w:rPr>
                <w:sz w:val="22"/>
                <w:szCs w:val="22"/>
              </w:rPr>
            </w:pPr>
          </w:p>
        </w:tc>
        <w:tc>
          <w:tcPr>
            <w:tcW w:w="1134" w:type="dxa"/>
            <w:tcBorders>
              <w:top w:val="nil"/>
              <w:bottom w:val="nil"/>
            </w:tcBorders>
          </w:tcPr>
          <w:p w:rsidR="00000000" w:rsidRDefault="00000000">
            <w:pPr>
              <w:jc w:val="right"/>
              <w:rPr>
                <w:sz w:val="22"/>
                <w:szCs w:val="22"/>
              </w:rPr>
            </w:pPr>
          </w:p>
        </w:tc>
        <w:tc>
          <w:tcPr>
            <w:tcW w:w="1701" w:type="dxa"/>
            <w:tcBorders>
              <w:top w:val="nil"/>
              <w:bottom w:val="nil"/>
            </w:tcBorders>
          </w:tcPr>
          <w:p w:rsidR="00000000" w:rsidRDefault="00000000">
            <w:pPr>
              <w:jc w:val="right"/>
              <w:rPr>
                <w:sz w:val="22"/>
                <w:szCs w:val="22"/>
              </w:rPr>
            </w:pP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Secondaire incomplet</w:t>
            </w:r>
          </w:p>
        </w:tc>
        <w:tc>
          <w:tcPr>
            <w:tcW w:w="1276" w:type="dxa"/>
            <w:tcBorders>
              <w:top w:val="nil"/>
              <w:bottom w:val="nil"/>
            </w:tcBorders>
          </w:tcPr>
          <w:p w:rsidR="00000000" w:rsidRDefault="00000000">
            <w:pPr>
              <w:jc w:val="right"/>
              <w:rPr>
                <w:sz w:val="22"/>
                <w:szCs w:val="22"/>
              </w:rPr>
            </w:pPr>
          </w:p>
        </w:tc>
        <w:tc>
          <w:tcPr>
            <w:tcW w:w="1276" w:type="dxa"/>
            <w:tcBorders>
              <w:top w:val="nil"/>
              <w:bottom w:val="nil"/>
            </w:tcBorders>
          </w:tcPr>
          <w:p w:rsidR="00000000" w:rsidRDefault="00000000">
            <w:pPr>
              <w:jc w:val="right"/>
              <w:rPr>
                <w:sz w:val="22"/>
                <w:szCs w:val="22"/>
              </w:rPr>
            </w:pPr>
          </w:p>
        </w:tc>
        <w:tc>
          <w:tcPr>
            <w:tcW w:w="1134" w:type="dxa"/>
            <w:tcBorders>
              <w:top w:val="nil"/>
              <w:bottom w:val="nil"/>
            </w:tcBorders>
          </w:tcPr>
          <w:p w:rsidR="00000000" w:rsidRDefault="00000000">
            <w:pPr>
              <w:jc w:val="right"/>
              <w:rPr>
                <w:sz w:val="22"/>
                <w:szCs w:val="22"/>
              </w:rPr>
            </w:pPr>
          </w:p>
        </w:tc>
        <w:tc>
          <w:tcPr>
            <w:tcW w:w="1134" w:type="dxa"/>
            <w:tcBorders>
              <w:top w:val="nil"/>
              <w:bottom w:val="nil"/>
            </w:tcBorders>
          </w:tcPr>
          <w:p w:rsidR="00000000" w:rsidRDefault="00000000">
            <w:pPr>
              <w:jc w:val="right"/>
              <w:rPr>
                <w:sz w:val="22"/>
                <w:szCs w:val="22"/>
              </w:rPr>
            </w:pPr>
          </w:p>
        </w:tc>
        <w:tc>
          <w:tcPr>
            <w:tcW w:w="1701" w:type="dxa"/>
            <w:tcBorders>
              <w:top w:val="nil"/>
              <w:bottom w:val="nil"/>
            </w:tcBorders>
          </w:tcPr>
          <w:p w:rsidR="00000000" w:rsidRDefault="00000000">
            <w:pPr>
              <w:jc w:val="right"/>
              <w:rPr>
                <w:sz w:val="22"/>
                <w:szCs w:val="22"/>
              </w:rPr>
            </w:pP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Secondaire</w:t>
            </w:r>
          </w:p>
        </w:tc>
        <w:tc>
          <w:tcPr>
            <w:tcW w:w="1276" w:type="dxa"/>
            <w:tcBorders>
              <w:top w:val="nil"/>
              <w:bottom w:val="nil"/>
            </w:tcBorders>
          </w:tcPr>
          <w:p w:rsidR="00000000" w:rsidRDefault="00000000">
            <w:pPr>
              <w:jc w:val="right"/>
              <w:rPr>
                <w:sz w:val="22"/>
                <w:szCs w:val="22"/>
                <w:lang w:val="fr-CH"/>
              </w:rPr>
            </w:pPr>
            <w:r>
              <w:rPr>
                <w:sz w:val="22"/>
                <w:szCs w:val="22"/>
                <w:lang w:val="fr-CH"/>
              </w:rPr>
              <w:t>4</w:t>
            </w:r>
          </w:p>
        </w:tc>
        <w:tc>
          <w:tcPr>
            <w:tcW w:w="1276" w:type="dxa"/>
            <w:tcBorders>
              <w:top w:val="nil"/>
              <w:bottom w:val="nil"/>
            </w:tcBorders>
          </w:tcPr>
          <w:p w:rsidR="00000000" w:rsidRDefault="00000000">
            <w:pPr>
              <w:jc w:val="right"/>
              <w:rPr>
                <w:sz w:val="22"/>
                <w:szCs w:val="22"/>
                <w:lang w:val="fr-CH"/>
              </w:rPr>
            </w:pPr>
            <w:r>
              <w:rPr>
                <w:sz w:val="22"/>
                <w:szCs w:val="22"/>
                <w:lang w:val="fr-CH"/>
              </w:rPr>
              <w:t>7</w:t>
            </w:r>
          </w:p>
        </w:tc>
        <w:tc>
          <w:tcPr>
            <w:tcW w:w="1134" w:type="dxa"/>
            <w:tcBorders>
              <w:top w:val="nil"/>
              <w:bottom w:val="nil"/>
            </w:tcBorders>
          </w:tcPr>
          <w:p w:rsidR="00000000" w:rsidRDefault="00000000">
            <w:pPr>
              <w:jc w:val="right"/>
              <w:rPr>
                <w:sz w:val="22"/>
                <w:szCs w:val="22"/>
                <w:lang w:val="fr-CH"/>
              </w:rPr>
            </w:pPr>
            <w:r>
              <w:rPr>
                <w:sz w:val="22"/>
                <w:szCs w:val="22"/>
                <w:lang w:val="fr-CH"/>
              </w:rPr>
              <w:t>8</w:t>
            </w:r>
          </w:p>
        </w:tc>
        <w:tc>
          <w:tcPr>
            <w:tcW w:w="1134" w:type="dxa"/>
            <w:tcBorders>
              <w:top w:val="nil"/>
              <w:bottom w:val="nil"/>
            </w:tcBorders>
          </w:tcPr>
          <w:p w:rsidR="00000000" w:rsidRDefault="00000000">
            <w:pPr>
              <w:jc w:val="right"/>
              <w:rPr>
                <w:sz w:val="22"/>
                <w:szCs w:val="22"/>
                <w:lang w:val="fr-CH"/>
              </w:rPr>
            </w:pPr>
            <w:r>
              <w:rPr>
                <w:sz w:val="22"/>
                <w:szCs w:val="22"/>
                <w:lang w:val="fr-CH"/>
              </w:rPr>
              <w:t>7</w:t>
            </w:r>
          </w:p>
        </w:tc>
        <w:tc>
          <w:tcPr>
            <w:tcW w:w="1701" w:type="dxa"/>
            <w:tcBorders>
              <w:top w:val="nil"/>
              <w:bottom w:val="nil"/>
            </w:tcBorders>
          </w:tcPr>
          <w:p w:rsidR="00000000" w:rsidRDefault="00000000">
            <w:pPr>
              <w:jc w:val="right"/>
              <w:rPr>
                <w:sz w:val="22"/>
                <w:szCs w:val="22"/>
                <w:lang w:val="fr-CH"/>
              </w:rPr>
            </w:pPr>
            <w:r>
              <w:rPr>
                <w:sz w:val="22"/>
                <w:szCs w:val="22"/>
                <w:lang w:val="fr-CH"/>
              </w:rPr>
              <w:t>9</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lang w:val="fr-CH"/>
              </w:rPr>
            </w:pPr>
            <w:r>
              <w:rPr>
                <w:sz w:val="22"/>
                <w:szCs w:val="22"/>
                <w:lang w:val="fr-CH"/>
              </w:rPr>
              <w:t xml:space="preserve">  Internats</w:t>
            </w:r>
          </w:p>
        </w:tc>
        <w:tc>
          <w:tcPr>
            <w:tcW w:w="1276" w:type="dxa"/>
            <w:tcBorders>
              <w:top w:val="nil"/>
              <w:bottom w:val="nil"/>
            </w:tcBorders>
          </w:tcPr>
          <w:p w:rsidR="00000000" w:rsidRDefault="00000000">
            <w:pPr>
              <w:jc w:val="right"/>
              <w:rPr>
                <w:sz w:val="22"/>
                <w:szCs w:val="22"/>
                <w:lang w:val="fr-CH"/>
              </w:rPr>
            </w:pPr>
            <w:r>
              <w:rPr>
                <w:sz w:val="22"/>
                <w:szCs w:val="22"/>
                <w:lang w:val="fr-CH"/>
              </w:rPr>
              <w:t>7</w:t>
            </w:r>
          </w:p>
        </w:tc>
        <w:tc>
          <w:tcPr>
            <w:tcW w:w="1276" w:type="dxa"/>
            <w:tcBorders>
              <w:top w:val="nil"/>
              <w:bottom w:val="nil"/>
            </w:tcBorders>
          </w:tcPr>
          <w:p w:rsidR="00000000" w:rsidRDefault="00000000">
            <w:pPr>
              <w:jc w:val="right"/>
              <w:rPr>
                <w:sz w:val="22"/>
                <w:szCs w:val="22"/>
                <w:lang w:val="fr-CH"/>
              </w:rPr>
            </w:pPr>
            <w:r>
              <w:rPr>
                <w:sz w:val="22"/>
                <w:szCs w:val="22"/>
                <w:lang w:val="fr-CH"/>
              </w:rPr>
              <w:t>7</w:t>
            </w:r>
          </w:p>
        </w:tc>
        <w:tc>
          <w:tcPr>
            <w:tcW w:w="1134" w:type="dxa"/>
            <w:tcBorders>
              <w:top w:val="nil"/>
              <w:bottom w:val="nil"/>
            </w:tcBorders>
          </w:tcPr>
          <w:p w:rsidR="00000000" w:rsidRDefault="00000000">
            <w:pPr>
              <w:jc w:val="right"/>
              <w:rPr>
                <w:sz w:val="22"/>
                <w:szCs w:val="22"/>
                <w:lang w:val="fr-CH"/>
              </w:rPr>
            </w:pPr>
            <w:r>
              <w:rPr>
                <w:sz w:val="22"/>
                <w:szCs w:val="22"/>
                <w:lang w:val="fr-CH"/>
              </w:rPr>
              <w:t>9</w:t>
            </w:r>
          </w:p>
        </w:tc>
        <w:tc>
          <w:tcPr>
            <w:tcW w:w="1134" w:type="dxa"/>
            <w:tcBorders>
              <w:top w:val="nil"/>
              <w:bottom w:val="nil"/>
            </w:tcBorders>
          </w:tcPr>
          <w:p w:rsidR="00000000" w:rsidRDefault="00000000">
            <w:pPr>
              <w:jc w:val="right"/>
              <w:rPr>
                <w:sz w:val="22"/>
                <w:szCs w:val="22"/>
                <w:lang w:val="fr-CH"/>
              </w:rPr>
            </w:pPr>
            <w:r>
              <w:rPr>
                <w:sz w:val="22"/>
                <w:szCs w:val="22"/>
                <w:lang w:val="fr-CH"/>
              </w:rPr>
              <w:t>13</w:t>
            </w:r>
          </w:p>
        </w:tc>
        <w:tc>
          <w:tcPr>
            <w:tcW w:w="1701" w:type="dxa"/>
            <w:tcBorders>
              <w:top w:val="nil"/>
              <w:bottom w:val="nil"/>
            </w:tcBorders>
          </w:tcPr>
          <w:p w:rsidR="00000000" w:rsidRDefault="00000000">
            <w:pPr>
              <w:jc w:val="right"/>
              <w:rPr>
                <w:sz w:val="22"/>
                <w:szCs w:val="22"/>
                <w:lang w:val="fr-CH"/>
              </w:rPr>
            </w:pPr>
            <w:r>
              <w:rPr>
                <w:sz w:val="22"/>
                <w:szCs w:val="22"/>
                <w:lang w:val="fr-CH"/>
              </w:rPr>
              <w:t>8</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lang w:val="fr-CH"/>
              </w:rPr>
            </w:pPr>
            <w:r>
              <w:rPr>
                <w:sz w:val="22"/>
                <w:szCs w:val="22"/>
                <w:lang w:val="fr-CH"/>
              </w:rPr>
              <w:t xml:space="preserve">  Musique</w:t>
            </w:r>
          </w:p>
        </w:tc>
        <w:tc>
          <w:tcPr>
            <w:tcW w:w="1276" w:type="dxa"/>
            <w:tcBorders>
              <w:top w:val="nil"/>
              <w:bottom w:val="nil"/>
            </w:tcBorders>
          </w:tcPr>
          <w:p w:rsidR="00000000" w:rsidRDefault="00000000">
            <w:pPr>
              <w:jc w:val="right"/>
              <w:rPr>
                <w:sz w:val="22"/>
                <w:szCs w:val="22"/>
                <w:lang w:val="fr-CH"/>
              </w:rPr>
            </w:pPr>
            <w:r>
              <w:rPr>
                <w:sz w:val="22"/>
                <w:szCs w:val="22"/>
                <w:lang w:val="fr-CH"/>
              </w:rPr>
              <w:t>1</w:t>
            </w:r>
          </w:p>
        </w:tc>
        <w:tc>
          <w:tcPr>
            <w:tcW w:w="1276" w:type="dxa"/>
            <w:tcBorders>
              <w:top w:val="nil"/>
              <w:bottom w:val="nil"/>
            </w:tcBorders>
          </w:tcPr>
          <w:p w:rsidR="00000000" w:rsidRDefault="00000000">
            <w:pPr>
              <w:jc w:val="right"/>
              <w:rPr>
                <w:sz w:val="22"/>
                <w:szCs w:val="22"/>
                <w:lang w:val="fr-CH"/>
              </w:rPr>
            </w:pPr>
            <w:r>
              <w:rPr>
                <w:sz w:val="22"/>
                <w:szCs w:val="22"/>
                <w:lang w:val="fr-CH"/>
              </w:rPr>
              <w:t>1</w:t>
            </w:r>
          </w:p>
        </w:tc>
        <w:tc>
          <w:tcPr>
            <w:tcW w:w="1134" w:type="dxa"/>
            <w:tcBorders>
              <w:top w:val="nil"/>
              <w:bottom w:val="nil"/>
            </w:tcBorders>
          </w:tcPr>
          <w:p w:rsidR="00000000" w:rsidRDefault="00000000">
            <w:pPr>
              <w:jc w:val="right"/>
              <w:rPr>
                <w:sz w:val="22"/>
                <w:szCs w:val="22"/>
                <w:lang w:val="fr-CH"/>
              </w:rPr>
            </w:pPr>
            <w:r>
              <w:rPr>
                <w:sz w:val="22"/>
                <w:szCs w:val="22"/>
                <w:lang w:val="fr-CH"/>
              </w:rPr>
              <w:t>1</w:t>
            </w:r>
          </w:p>
        </w:tc>
        <w:tc>
          <w:tcPr>
            <w:tcW w:w="1134" w:type="dxa"/>
            <w:tcBorders>
              <w:top w:val="nil"/>
              <w:bottom w:val="nil"/>
            </w:tcBorders>
          </w:tcPr>
          <w:p w:rsidR="00000000" w:rsidRDefault="00000000">
            <w:pPr>
              <w:jc w:val="right"/>
              <w:rPr>
                <w:sz w:val="22"/>
                <w:szCs w:val="22"/>
                <w:lang w:val="fr-CH"/>
              </w:rPr>
            </w:pPr>
            <w:r>
              <w:rPr>
                <w:sz w:val="22"/>
                <w:szCs w:val="22"/>
                <w:lang w:val="fr-CH"/>
              </w:rPr>
              <w:t>1</w:t>
            </w:r>
          </w:p>
        </w:tc>
        <w:tc>
          <w:tcPr>
            <w:tcW w:w="1701" w:type="dxa"/>
            <w:tcBorders>
              <w:top w:val="nil"/>
              <w:bottom w:val="nil"/>
            </w:tcBorders>
          </w:tcPr>
          <w:p w:rsidR="00000000" w:rsidRDefault="00000000">
            <w:pPr>
              <w:jc w:val="right"/>
              <w:rPr>
                <w:sz w:val="22"/>
                <w:szCs w:val="22"/>
                <w:lang w:val="fr-CH"/>
              </w:rPr>
            </w:pPr>
            <w:r>
              <w:rPr>
                <w:sz w:val="22"/>
                <w:szCs w:val="22"/>
                <w:lang w:val="fr-CH"/>
              </w:rPr>
              <w:t>1</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Établissements d’activités extrascolaires</w:t>
            </w:r>
          </w:p>
        </w:tc>
        <w:tc>
          <w:tcPr>
            <w:tcW w:w="1276" w:type="dxa"/>
            <w:tcBorders>
              <w:top w:val="nil"/>
              <w:bottom w:val="nil"/>
            </w:tcBorders>
          </w:tcPr>
          <w:p w:rsidR="00000000" w:rsidRDefault="00000000">
            <w:pPr>
              <w:jc w:val="right"/>
              <w:rPr>
                <w:sz w:val="22"/>
                <w:szCs w:val="22"/>
                <w:lang w:val="fr-CH"/>
              </w:rPr>
            </w:pPr>
            <w:r>
              <w:rPr>
                <w:sz w:val="22"/>
                <w:szCs w:val="22"/>
              </w:rPr>
              <w:br/>
            </w:r>
            <w:r>
              <w:rPr>
                <w:sz w:val="22"/>
                <w:szCs w:val="22"/>
                <w:lang w:val="fr-CH"/>
              </w:rPr>
              <w:t>4</w:t>
            </w:r>
          </w:p>
        </w:tc>
        <w:tc>
          <w:tcPr>
            <w:tcW w:w="1276" w:type="dxa"/>
            <w:tcBorders>
              <w:top w:val="nil"/>
              <w:bottom w:val="nil"/>
            </w:tcBorders>
          </w:tcPr>
          <w:p w:rsidR="00000000" w:rsidRDefault="00000000">
            <w:pPr>
              <w:jc w:val="right"/>
              <w:rPr>
                <w:sz w:val="22"/>
                <w:szCs w:val="22"/>
                <w:lang w:val="fr-CH"/>
              </w:rPr>
            </w:pPr>
            <w:r>
              <w:rPr>
                <w:sz w:val="22"/>
                <w:szCs w:val="22"/>
                <w:lang w:val="fr-CH"/>
              </w:rPr>
              <w:br/>
              <w:t>3</w:t>
            </w:r>
          </w:p>
        </w:tc>
        <w:tc>
          <w:tcPr>
            <w:tcW w:w="1134" w:type="dxa"/>
            <w:tcBorders>
              <w:top w:val="nil"/>
              <w:bottom w:val="nil"/>
            </w:tcBorders>
          </w:tcPr>
          <w:p w:rsidR="00000000" w:rsidRDefault="00000000">
            <w:pPr>
              <w:jc w:val="right"/>
              <w:rPr>
                <w:sz w:val="22"/>
                <w:szCs w:val="22"/>
                <w:lang w:val="fr-CH"/>
              </w:rPr>
            </w:pPr>
            <w:r>
              <w:rPr>
                <w:sz w:val="22"/>
                <w:szCs w:val="22"/>
                <w:lang w:val="fr-CH"/>
              </w:rPr>
              <w:br/>
              <w:t>3</w:t>
            </w:r>
          </w:p>
        </w:tc>
        <w:tc>
          <w:tcPr>
            <w:tcW w:w="1134" w:type="dxa"/>
            <w:tcBorders>
              <w:top w:val="nil"/>
              <w:bottom w:val="nil"/>
            </w:tcBorders>
          </w:tcPr>
          <w:p w:rsidR="00000000" w:rsidRDefault="00000000">
            <w:pPr>
              <w:jc w:val="right"/>
              <w:rPr>
                <w:sz w:val="22"/>
                <w:szCs w:val="22"/>
                <w:lang w:val="fr-CH"/>
              </w:rPr>
            </w:pPr>
            <w:r>
              <w:rPr>
                <w:sz w:val="22"/>
                <w:szCs w:val="22"/>
                <w:lang w:val="fr-CH"/>
              </w:rPr>
              <w:br/>
              <w:t>3</w:t>
            </w:r>
          </w:p>
        </w:tc>
        <w:tc>
          <w:tcPr>
            <w:tcW w:w="1701" w:type="dxa"/>
            <w:tcBorders>
              <w:top w:val="nil"/>
              <w:bottom w:val="nil"/>
            </w:tcBorders>
          </w:tcPr>
          <w:p w:rsidR="00000000" w:rsidRDefault="00000000">
            <w:pPr>
              <w:jc w:val="right"/>
              <w:rPr>
                <w:sz w:val="22"/>
                <w:szCs w:val="22"/>
                <w:lang w:val="fr-CH"/>
              </w:rPr>
            </w:pPr>
            <w:r>
              <w:rPr>
                <w:sz w:val="22"/>
                <w:szCs w:val="22"/>
                <w:lang w:val="fr-CH"/>
              </w:rPr>
              <w:br/>
              <w:t>3</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lang w:val="fr-CH"/>
              </w:rPr>
            </w:pPr>
            <w:r>
              <w:rPr>
                <w:sz w:val="22"/>
                <w:szCs w:val="22"/>
                <w:lang w:val="fr-CH"/>
              </w:rPr>
              <w:t xml:space="preserve">  Professionnel</w:t>
            </w:r>
          </w:p>
        </w:tc>
        <w:tc>
          <w:tcPr>
            <w:tcW w:w="1276" w:type="dxa"/>
            <w:tcBorders>
              <w:top w:val="nil"/>
              <w:bottom w:val="nil"/>
            </w:tcBorders>
          </w:tcPr>
          <w:p w:rsidR="00000000" w:rsidRDefault="00000000">
            <w:pPr>
              <w:jc w:val="right"/>
              <w:rPr>
                <w:sz w:val="22"/>
                <w:szCs w:val="22"/>
                <w:lang w:val="fr-CH"/>
              </w:rPr>
            </w:pPr>
            <w:r>
              <w:rPr>
                <w:sz w:val="22"/>
                <w:szCs w:val="22"/>
                <w:lang w:val="fr-CH"/>
              </w:rPr>
              <w:t>89</w:t>
            </w:r>
          </w:p>
        </w:tc>
        <w:tc>
          <w:tcPr>
            <w:tcW w:w="1276" w:type="dxa"/>
            <w:tcBorders>
              <w:top w:val="nil"/>
              <w:bottom w:val="nil"/>
            </w:tcBorders>
          </w:tcPr>
          <w:p w:rsidR="00000000" w:rsidRDefault="00000000">
            <w:pPr>
              <w:jc w:val="right"/>
              <w:rPr>
                <w:sz w:val="22"/>
                <w:szCs w:val="22"/>
                <w:lang w:val="fr-CH"/>
              </w:rPr>
            </w:pPr>
            <w:r>
              <w:rPr>
                <w:sz w:val="22"/>
                <w:szCs w:val="22"/>
                <w:lang w:val="fr-CH"/>
              </w:rPr>
              <w:t>64</w:t>
            </w:r>
          </w:p>
        </w:tc>
        <w:tc>
          <w:tcPr>
            <w:tcW w:w="1134" w:type="dxa"/>
            <w:tcBorders>
              <w:top w:val="nil"/>
              <w:bottom w:val="nil"/>
            </w:tcBorders>
          </w:tcPr>
          <w:p w:rsidR="00000000" w:rsidRDefault="00000000">
            <w:pPr>
              <w:jc w:val="right"/>
              <w:rPr>
                <w:sz w:val="22"/>
                <w:szCs w:val="22"/>
                <w:lang w:val="fr-CH"/>
              </w:rPr>
            </w:pPr>
            <w:r>
              <w:rPr>
                <w:sz w:val="22"/>
                <w:szCs w:val="22"/>
                <w:lang w:val="fr-CH"/>
              </w:rPr>
              <w:t>61</w:t>
            </w:r>
          </w:p>
        </w:tc>
        <w:tc>
          <w:tcPr>
            <w:tcW w:w="1134" w:type="dxa"/>
            <w:tcBorders>
              <w:top w:val="nil"/>
              <w:bottom w:val="nil"/>
            </w:tcBorders>
          </w:tcPr>
          <w:p w:rsidR="00000000" w:rsidRDefault="00000000">
            <w:pPr>
              <w:jc w:val="right"/>
              <w:rPr>
                <w:sz w:val="22"/>
                <w:szCs w:val="22"/>
                <w:lang w:val="fr-CH"/>
              </w:rPr>
            </w:pPr>
            <w:r>
              <w:rPr>
                <w:sz w:val="22"/>
                <w:szCs w:val="22"/>
                <w:lang w:val="fr-CH"/>
              </w:rPr>
              <w:t>88</w:t>
            </w:r>
          </w:p>
        </w:tc>
        <w:tc>
          <w:tcPr>
            <w:tcW w:w="1701" w:type="dxa"/>
            <w:tcBorders>
              <w:top w:val="nil"/>
              <w:bottom w:val="nil"/>
            </w:tcBorders>
          </w:tcPr>
          <w:p w:rsidR="00000000" w:rsidRDefault="00000000">
            <w:pPr>
              <w:jc w:val="right"/>
              <w:rPr>
                <w:sz w:val="22"/>
                <w:szCs w:val="22"/>
                <w:lang w:val="fr-CH"/>
              </w:rPr>
            </w:pPr>
            <w:r>
              <w:rPr>
                <w:sz w:val="22"/>
                <w:szCs w:val="22"/>
                <w:lang w:val="fr-CH"/>
              </w:rPr>
              <w:t>85</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lang w:val="fr-CH"/>
              </w:rPr>
            </w:pPr>
            <w:r>
              <w:rPr>
                <w:sz w:val="22"/>
                <w:szCs w:val="22"/>
                <w:lang w:val="fr-CH"/>
              </w:rPr>
              <w:t xml:space="preserve">  Secondaire spécialisé</w:t>
            </w:r>
          </w:p>
        </w:tc>
        <w:tc>
          <w:tcPr>
            <w:tcW w:w="1276" w:type="dxa"/>
            <w:tcBorders>
              <w:top w:val="nil"/>
              <w:bottom w:val="nil"/>
            </w:tcBorders>
          </w:tcPr>
          <w:p w:rsidR="00000000" w:rsidRDefault="00000000">
            <w:pPr>
              <w:jc w:val="right"/>
              <w:rPr>
                <w:sz w:val="22"/>
                <w:szCs w:val="22"/>
                <w:lang w:val="fr-CH"/>
              </w:rPr>
            </w:pPr>
            <w:r>
              <w:rPr>
                <w:sz w:val="22"/>
                <w:szCs w:val="22"/>
                <w:lang w:val="fr-CH"/>
              </w:rPr>
              <w:t>39</w:t>
            </w:r>
          </w:p>
        </w:tc>
        <w:tc>
          <w:tcPr>
            <w:tcW w:w="1276" w:type="dxa"/>
            <w:tcBorders>
              <w:top w:val="nil"/>
              <w:bottom w:val="nil"/>
            </w:tcBorders>
          </w:tcPr>
          <w:p w:rsidR="00000000" w:rsidRDefault="00000000">
            <w:pPr>
              <w:jc w:val="right"/>
              <w:rPr>
                <w:sz w:val="22"/>
                <w:szCs w:val="22"/>
                <w:lang w:val="fr-CH"/>
              </w:rPr>
            </w:pPr>
            <w:r>
              <w:rPr>
                <w:sz w:val="22"/>
                <w:szCs w:val="22"/>
                <w:lang w:val="fr-CH"/>
              </w:rPr>
              <w:t>35</w:t>
            </w:r>
          </w:p>
        </w:tc>
        <w:tc>
          <w:tcPr>
            <w:tcW w:w="1134" w:type="dxa"/>
            <w:tcBorders>
              <w:top w:val="nil"/>
              <w:bottom w:val="nil"/>
            </w:tcBorders>
          </w:tcPr>
          <w:p w:rsidR="00000000" w:rsidRDefault="00000000">
            <w:pPr>
              <w:jc w:val="right"/>
              <w:rPr>
                <w:sz w:val="22"/>
                <w:szCs w:val="22"/>
                <w:lang w:val="fr-CH"/>
              </w:rPr>
            </w:pPr>
            <w:r>
              <w:rPr>
                <w:sz w:val="22"/>
                <w:szCs w:val="22"/>
                <w:lang w:val="fr-CH"/>
              </w:rPr>
              <w:t>39</w:t>
            </w:r>
          </w:p>
        </w:tc>
        <w:tc>
          <w:tcPr>
            <w:tcW w:w="1134" w:type="dxa"/>
            <w:tcBorders>
              <w:top w:val="nil"/>
              <w:bottom w:val="nil"/>
            </w:tcBorders>
          </w:tcPr>
          <w:p w:rsidR="00000000" w:rsidRDefault="00000000">
            <w:pPr>
              <w:jc w:val="right"/>
              <w:rPr>
                <w:sz w:val="22"/>
                <w:szCs w:val="22"/>
                <w:lang w:val="fr-CH"/>
              </w:rPr>
            </w:pPr>
            <w:r>
              <w:rPr>
                <w:sz w:val="22"/>
                <w:szCs w:val="22"/>
                <w:lang w:val="fr-CH"/>
              </w:rPr>
              <w:t>31</w:t>
            </w:r>
          </w:p>
        </w:tc>
        <w:tc>
          <w:tcPr>
            <w:tcW w:w="1701" w:type="dxa"/>
            <w:tcBorders>
              <w:top w:val="nil"/>
              <w:bottom w:val="nil"/>
            </w:tcBorders>
          </w:tcPr>
          <w:p w:rsidR="00000000" w:rsidRDefault="00000000">
            <w:pPr>
              <w:jc w:val="right"/>
              <w:rPr>
                <w:sz w:val="22"/>
                <w:szCs w:val="22"/>
                <w:lang w:val="fr-CH"/>
              </w:rPr>
            </w:pPr>
            <w:r>
              <w:rPr>
                <w:sz w:val="22"/>
                <w:szCs w:val="22"/>
                <w:lang w:val="fr-CH"/>
              </w:rPr>
              <w:t>47</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lang w:val="fr-CH"/>
              </w:rPr>
            </w:pPr>
            <w:r>
              <w:rPr>
                <w:sz w:val="22"/>
                <w:szCs w:val="22"/>
                <w:lang w:val="fr-CH"/>
              </w:rPr>
              <w:t xml:space="preserve">  Tertiaire</w:t>
            </w:r>
          </w:p>
        </w:tc>
        <w:tc>
          <w:tcPr>
            <w:tcW w:w="1276" w:type="dxa"/>
            <w:tcBorders>
              <w:top w:val="nil"/>
              <w:bottom w:val="nil"/>
            </w:tcBorders>
          </w:tcPr>
          <w:p w:rsidR="00000000" w:rsidRDefault="00000000">
            <w:pPr>
              <w:jc w:val="right"/>
              <w:rPr>
                <w:sz w:val="22"/>
                <w:szCs w:val="22"/>
                <w:lang w:val="fr-CH"/>
              </w:rPr>
            </w:pPr>
            <w:r>
              <w:rPr>
                <w:sz w:val="22"/>
                <w:szCs w:val="22"/>
                <w:lang w:val="fr-CH"/>
              </w:rPr>
              <w:t>129</w:t>
            </w:r>
          </w:p>
        </w:tc>
        <w:tc>
          <w:tcPr>
            <w:tcW w:w="1276" w:type="dxa"/>
            <w:tcBorders>
              <w:top w:val="nil"/>
              <w:bottom w:val="nil"/>
            </w:tcBorders>
          </w:tcPr>
          <w:p w:rsidR="00000000" w:rsidRDefault="00000000">
            <w:pPr>
              <w:jc w:val="right"/>
              <w:rPr>
                <w:sz w:val="22"/>
                <w:szCs w:val="22"/>
                <w:lang w:val="fr-CH"/>
              </w:rPr>
            </w:pPr>
            <w:r>
              <w:rPr>
                <w:sz w:val="22"/>
                <w:szCs w:val="22"/>
                <w:lang w:val="fr-CH"/>
              </w:rPr>
              <w:t>129</w:t>
            </w:r>
          </w:p>
        </w:tc>
        <w:tc>
          <w:tcPr>
            <w:tcW w:w="1134" w:type="dxa"/>
            <w:tcBorders>
              <w:top w:val="nil"/>
              <w:bottom w:val="nil"/>
            </w:tcBorders>
          </w:tcPr>
          <w:p w:rsidR="00000000" w:rsidRDefault="00000000">
            <w:pPr>
              <w:jc w:val="right"/>
              <w:rPr>
                <w:sz w:val="22"/>
                <w:szCs w:val="22"/>
                <w:lang w:val="fr-CH"/>
              </w:rPr>
            </w:pPr>
            <w:r>
              <w:rPr>
                <w:sz w:val="22"/>
                <w:szCs w:val="22"/>
                <w:lang w:val="fr-CH"/>
              </w:rPr>
              <w:t>132</w:t>
            </w:r>
          </w:p>
        </w:tc>
        <w:tc>
          <w:tcPr>
            <w:tcW w:w="1134" w:type="dxa"/>
            <w:tcBorders>
              <w:top w:val="nil"/>
              <w:bottom w:val="nil"/>
            </w:tcBorders>
          </w:tcPr>
          <w:p w:rsidR="00000000" w:rsidRDefault="00000000">
            <w:pPr>
              <w:jc w:val="right"/>
              <w:rPr>
                <w:sz w:val="22"/>
                <w:szCs w:val="22"/>
                <w:lang w:val="fr-CH"/>
              </w:rPr>
            </w:pPr>
            <w:r>
              <w:rPr>
                <w:sz w:val="22"/>
                <w:szCs w:val="22"/>
                <w:lang w:val="fr-CH"/>
              </w:rPr>
              <w:t>114</w:t>
            </w:r>
          </w:p>
        </w:tc>
        <w:tc>
          <w:tcPr>
            <w:tcW w:w="1701" w:type="dxa"/>
            <w:tcBorders>
              <w:top w:val="nil"/>
              <w:bottom w:val="nil"/>
            </w:tcBorders>
          </w:tcPr>
          <w:p w:rsidR="00000000" w:rsidRDefault="00000000">
            <w:pPr>
              <w:jc w:val="right"/>
              <w:rPr>
                <w:sz w:val="22"/>
                <w:szCs w:val="22"/>
                <w:lang w:val="fr-CH"/>
              </w:rPr>
            </w:pPr>
            <w:r>
              <w:rPr>
                <w:sz w:val="22"/>
                <w:szCs w:val="22"/>
                <w:lang w:val="fr-CH"/>
              </w:rPr>
              <w:t>139</w:t>
            </w:r>
          </w:p>
        </w:tc>
      </w:tr>
      <w:tr w:rsidR="00000000">
        <w:tblPrEx>
          <w:tblCellMar>
            <w:top w:w="0" w:type="dxa"/>
            <w:bottom w:w="0" w:type="dxa"/>
          </w:tblCellMar>
        </w:tblPrEx>
        <w:tc>
          <w:tcPr>
            <w:tcW w:w="2835" w:type="dxa"/>
            <w:tcBorders>
              <w:top w:val="nil"/>
              <w:bottom w:val="single" w:sz="4" w:space="0" w:color="auto"/>
            </w:tcBorders>
          </w:tcPr>
          <w:p w:rsidR="00000000" w:rsidRDefault="00000000">
            <w:pPr>
              <w:rPr>
                <w:sz w:val="22"/>
                <w:szCs w:val="22"/>
                <w:lang w:val="fr-CH"/>
              </w:rPr>
            </w:pPr>
            <w:r>
              <w:rPr>
                <w:sz w:val="22"/>
                <w:szCs w:val="22"/>
                <w:lang w:val="fr-CH"/>
              </w:rPr>
              <w:t xml:space="preserve">Autre </w:t>
            </w:r>
          </w:p>
        </w:tc>
        <w:tc>
          <w:tcPr>
            <w:tcW w:w="1276" w:type="dxa"/>
            <w:tcBorders>
              <w:top w:val="nil"/>
              <w:bottom w:val="single" w:sz="4" w:space="0" w:color="auto"/>
            </w:tcBorders>
          </w:tcPr>
          <w:p w:rsidR="00000000" w:rsidRDefault="00000000">
            <w:pPr>
              <w:jc w:val="right"/>
              <w:rPr>
                <w:sz w:val="22"/>
                <w:szCs w:val="22"/>
                <w:lang w:val="fr-CH"/>
              </w:rPr>
            </w:pPr>
            <w:r>
              <w:rPr>
                <w:sz w:val="22"/>
                <w:szCs w:val="22"/>
                <w:lang w:val="fr-CH"/>
              </w:rPr>
              <w:t>103</w:t>
            </w:r>
          </w:p>
        </w:tc>
        <w:tc>
          <w:tcPr>
            <w:tcW w:w="1276" w:type="dxa"/>
            <w:tcBorders>
              <w:top w:val="nil"/>
              <w:bottom w:val="single" w:sz="4" w:space="0" w:color="auto"/>
            </w:tcBorders>
          </w:tcPr>
          <w:p w:rsidR="00000000" w:rsidRDefault="00000000">
            <w:pPr>
              <w:jc w:val="right"/>
              <w:rPr>
                <w:sz w:val="22"/>
                <w:szCs w:val="22"/>
                <w:lang w:val="fr-CH"/>
              </w:rPr>
            </w:pPr>
            <w:r>
              <w:rPr>
                <w:sz w:val="22"/>
                <w:szCs w:val="22"/>
                <w:lang w:val="fr-CH"/>
              </w:rPr>
              <w:t>97</w:t>
            </w:r>
          </w:p>
        </w:tc>
        <w:tc>
          <w:tcPr>
            <w:tcW w:w="1134" w:type="dxa"/>
            <w:tcBorders>
              <w:top w:val="nil"/>
              <w:bottom w:val="single" w:sz="4" w:space="0" w:color="auto"/>
            </w:tcBorders>
          </w:tcPr>
          <w:p w:rsidR="00000000" w:rsidRDefault="00000000">
            <w:pPr>
              <w:jc w:val="right"/>
              <w:rPr>
                <w:sz w:val="22"/>
                <w:szCs w:val="22"/>
                <w:lang w:val="fr-CH"/>
              </w:rPr>
            </w:pPr>
            <w:r>
              <w:rPr>
                <w:sz w:val="22"/>
                <w:szCs w:val="22"/>
                <w:lang w:val="fr-CH"/>
              </w:rPr>
              <w:t>146</w:t>
            </w:r>
          </w:p>
        </w:tc>
        <w:tc>
          <w:tcPr>
            <w:tcW w:w="1134" w:type="dxa"/>
            <w:tcBorders>
              <w:top w:val="nil"/>
              <w:bottom w:val="single" w:sz="4" w:space="0" w:color="auto"/>
            </w:tcBorders>
          </w:tcPr>
          <w:p w:rsidR="00000000" w:rsidRDefault="00000000">
            <w:pPr>
              <w:jc w:val="right"/>
              <w:rPr>
                <w:sz w:val="22"/>
                <w:szCs w:val="22"/>
                <w:lang w:val="fr-CH"/>
              </w:rPr>
            </w:pPr>
            <w:r>
              <w:rPr>
                <w:sz w:val="22"/>
                <w:szCs w:val="22"/>
                <w:lang w:val="fr-CH"/>
              </w:rPr>
              <w:t>210</w:t>
            </w:r>
          </w:p>
        </w:tc>
        <w:tc>
          <w:tcPr>
            <w:tcW w:w="1701" w:type="dxa"/>
            <w:tcBorders>
              <w:top w:val="nil"/>
              <w:bottom w:val="single" w:sz="4" w:space="0" w:color="auto"/>
            </w:tcBorders>
          </w:tcPr>
          <w:p w:rsidR="00000000" w:rsidRDefault="00000000">
            <w:pPr>
              <w:jc w:val="right"/>
              <w:rPr>
                <w:sz w:val="22"/>
                <w:szCs w:val="22"/>
                <w:lang w:val="fr-CH"/>
              </w:rPr>
            </w:pPr>
            <w:r>
              <w:rPr>
                <w:sz w:val="22"/>
                <w:szCs w:val="22"/>
                <w:lang w:val="fr-CH"/>
              </w:rPr>
              <w:t>208</w:t>
            </w:r>
          </w:p>
        </w:tc>
      </w:tr>
      <w:tr w:rsidR="00000000">
        <w:tblPrEx>
          <w:tblCellMar>
            <w:top w:w="0" w:type="dxa"/>
            <w:bottom w:w="0" w:type="dxa"/>
          </w:tblCellMar>
        </w:tblPrEx>
        <w:tc>
          <w:tcPr>
            <w:tcW w:w="2835" w:type="dxa"/>
            <w:tcBorders>
              <w:top w:val="single" w:sz="4" w:space="0" w:color="auto"/>
            </w:tcBorders>
          </w:tcPr>
          <w:p w:rsidR="00000000" w:rsidRDefault="00000000">
            <w:pPr>
              <w:rPr>
                <w:sz w:val="22"/>
                <w:szCs w:val="22"/>
                <w:lang w:val="fr-CH"/>
              </w:rPr>
            </w:pPr>
            <w:r>
              <w:rPr>
                <w:sz w:val="22"/>
                <w:szCs w:val="22"/>
                <w:lang w:val="fr-CH"/>
              </w:rPr>
              <w:t xml:space="preserve">Total </w:t>
            </w:r>
          </w:p>
        </w:tc>
        <w:tc>
          <w:tcPr>
            <w:tcW w:w="1276" w:type="dxa"/>
            <w:tcBorders>
              <w:top w:val="single" w:sz="4" w:space="0" w:color="auto"/>
            </w:tcBorders>
          </w:tcPr>
          <w:p w:rsidR="00000000" w:rsidRDefault="00000000">
            <w:pPr>
              <w:jc w:val="right"/>
              <w:rPr>
                <w:sz w:val="22"/>
                <w:szCs w:val="22"/>
              </w:rPr>
            </w:pPr>
            <w:r>
              <w:rPr>
                <w:sz w:val="22"/>
                <w:szCs w:val="22"/>
              </w:rPr>
              <w:t>382</w:t>
            </w:r>
          </w:p>
        </w:tc>
        <w:tc>
          <w:tcPr>
            <w:tcW w:w="1276" w:type="dxa"/>
            <w:tcBorders>
              <w:top w:val="single" w:sz="4" w:space="0" w:color="auto"/>
            </w:tcBorders>
          </w:tcPr>
          <w:p w:rsidR="00000000" w:rsidRDefault="00000000">
            <w:pPr>
              <w:jc w:val="right"/>
              <w:rPr>
                <w:sz w:val="22"/>
                <w:szCs w:val="22"/>
              </w:rPr>
            </w:pPr>
            <w:r>
              <w:rPr>
                <w:sz w:val="22"/>
                <w:szCs w:val="22"/>
              </w:rPr>
              <w:t>347</w:t>
            </w:r>
          </w:p>
        </w:tc>
        <w:tc>
          <w:tcPr>
            <w:tcW w:w="1134" w:type="dxa"/>
            <w:tcBorders>
              <w:top w:val="single" w:sz="4" w:space="0" w:color="auto"/>
            </w:tcBorders>
          </w:tcPr>
          <w:p w:rsidR="00000000" w:rsidRDefault="00000000">
            <w:pPr>
              <w:jc w:val="right"/>
              <w:rPr>
                <w:sz w:val="22"/>
                <w:szCs w:val="22"/>
              </w:rPr>
            </w:pPr>
            <w:r>
              <w:rPr>
                <w:sz w:val="22"/>
                <w:szCs w:val="22"/>
              </w:rPr>
              <w:t>405</w:t>
            </w:r>
          </w:p>
        </w:tc>
        <w:tc>
          <w:tcPr>
            <w:tcW w:w="1134" w:type="dxa"/>
            <w:tcBorders>
              <w:top w:val="single" w:sz="4" w:space="0" w:color="auto"/>
            </w:tcBorders>
          </w:tcPr>
          <w:p w:rsidR="00000000" w:rsidRDefault="00000000">
            <w:pPr>
              <w:jc w:val="right"/>
              <w:rPr>
                <w:sz w:val="22"/>
                <w:szCs w:val="22"/>
              </w:rPr>
            </w:pPr>
            <w:r>
              <w:rPr>
                <w:sz w:val="22"/>
                <w:szCs w:val="22"/>
              </w:rPr>
              <w:t>474</w:t>
            </w:r>
          </w:p>
        </w:tc>
        <w:tc>
          <w:tcPr>
            <w:tcW w:w="1701" w:type="dxa"/>
            <w:tcBorders>
              <w:top w:val="single" w:sz="4" w:space="0" w:color="auto"/>
            </w:tcBorders>
          </w:tcPr>
          <w:p w:rsidR="00000000" w:rsidRDefault="00000000">
            <w:pPr>
              <w:jc w:val="right"/>
              <w:rPr>
                <w:sz w:val="22"/>
                <w:szCs w:val="22"/>
              </w:rPr>
            </w:pPr>
            <w:r>
              <w:rPr>
                <w:sz w:val="22"/>
                <w:szCs w:val="22"/>
              </w:rPr>
              <w:t>507</w:t>
            </w:r>
          </w:p>
        </w:tc>
      </w:tr>
      <w:tr w:rsidR="00000000">
        <w:tblPrEx>
          <w:tblCellMar>
            <w:top w:w="0" w:type="dxa"/>
            <w:bottom w:w="0" w:type="dxa"/>
          </w:tblCellMar>
        </w:tblPrEx>
        <w:trPr>
          <w:cantSplit/>
        </w:trPr>
        <w:tc>
          <w:tcPr>
            <w:tcW w:w="9356" w:type="dxa"/>
            <w:gridSpan w:val="6"/>
          </w:tcPr>
          <w:p w:rsidR="00000000" w:rsidRDefault="00000000">
            <w:pPr>
              <w:jc w:val="center"/>
              <w:rPr>
                <w:sz w:val="22"/>
                <w:szCs w:val="22"/>
              </w:rPr>
            </w:pPr>
            <w:r>
              <w:rPr>
                <w:sz w:val="22"/>
                <w:szCs w:val="22"/>
              </w:rPr>
              <w:t>Budget de l’État</w:t>
            </w:r>
          </w:p>
        </w:tc>
      </w:tr>
      <w:tr w:rsidR="00000000">
        <w:tblPrEx>
          <w:tblCellMar>
            <w:top w:w="0" w:type="dxa"/>
            <w:bottom w:w="0" w:type="dxa"/>
          </w:tblCellMar>
        </w:tblPrEx>
        <w:tc>
          <w:tcPr>
            <w:tcW w:w="2835" w:type="dxa"/>
            <w:tcBorders>
              <w:bottom w:val="nil"/>
            </w:tcBorders>
          </w:tcPr>
          <w:p w:rsidR="00000000" w:rsidRDefault="00000000">
            <w:pPr>
              <w:pStyle w:val="Header"/>
              <w:tabs>
                <w:tab w:val="clear" w:pos="4320"/>
                <w:tab w:val="clear" w:pos="8640"/>
              </w:tabs>
              <w:spacing w:after="0"/>
              <w:rPr>
                <w:sz w:val="22"/>
                <w:szCs w:val="22"/>
                <w:lang w:val="fr-FR"/>
              </w:rPr>
            </w:pPr>
            <w:r>
              <w:rPr>
                <w:sz w:val="22"/>
                <w:szCs w:val="22"/>
                <w:lang w:val="fr-FR"/>
              </w:rPr>
              <w:t>Jardins d’enfants</w:t>
            </w:r>
          </w:p>
        </w:tc>
        <w:tc>
          <w:tcPr>
            <w:tcW w:w="1276" w:type="dxa"/>
            <w:tcBorders>
              <w:bottom w:val="nil"/>
            </w:tcBorders>
          </w:tcPr>
          <w:p w:rsidR="00000000" w:rsidRDefault="00000000">
            <w:pPr>
              <w:jc w:val="right"/>
              <w:rPr>
                <w:sz w:val="22"/>
                <w:szCs w:val="22"/>
              </w:rPr>
            </w:pPr>
            <w:r>
              <w:rPr>
                <w:sz w:val="22"/>
                <w:szCs w:val="22"/>
              </w:rPr>
              <w:t>81</w:t>
            </w:r>
          </w:p>
        </w:tc>
        <w:tc>
          <w:tcPr>
            <w:tcW w:w="1276" w:type="dxa"/>
            <w:tcBorders>
              <w:bottom w:val="nil"/>
            </w:tcBorders>
          </w:tcPr>
          <w:p w:rsidR="00000000" w:rsidRDefault="00000000">
            <w:pPr>
              <w:jc w:val="right"/>
              <w:rPr>
                <w:sz w:val="22"/>
                <w:szCs w:val="22"/>
              </w:rPr>
            </w:pPr>
            <w:r>
              <w:rPr>
                <w:sz w:val="22"/>
                <w:szCs w:val="22"/>
              </w:rPr>
              <w:t>96</w:t>
            </w:r>
          </w:p>
        </w:tc>
        <w:tc>
          <w:tcPr>
            <w:tcW w:w="1134" w:type="dxa"/>
            <w:tcBorders>
              <w:bottom w:val="nil"/>
            </w:tcBorders>
          </w:tcPr>
          <w:p w:rsidR="00000000" w:rsidRDefault="00000000">
            <w:pPr>
              <w:jc w:val="right"/>
              <w:rPr>
                <w:sz w:val="22"/>
                <w:szCs w:val="22"/>
              </w:rPr>
            </w:pPr>
            <w:r>
              <w:rPr>
                <w:sz w:val="22"/>
                <w:szCs w:val="22"/>
              </w:rPr>
              <w:t>109</w:t>
            </w:r>
          </w:p>
        </w:tc>
        <w:tc>
          <w:tcPr>
            <w:tcW w:w="1134" w:type="dxa"/>
            <w:tcBorders>
              <w:bottom w:val="nil"/>
            </w:tcBorders>
          </w:tcPr>
          <w:p w:rsidR="00000000" w:rsidRDefault="00000000">
            <w:pPr>
              <w:jc w:val="right"/>
              <w:rPr>
                <w:sz w:val="22"/>
                <w:szCs w:val="22"/>
              </w:rPr>
            </w:pPr>
            <w:r>
              <w:rPr>
                <w:sz w:val="22"/>
                <w:szCs w:val="22"/>
              </w:rPr>
              <w:t>118</w:t>
            </w:r>
          </w:p>
        </w:tc>
        <w:tc>
          <w:tcPr>
            <w:tcW w:w="1701" w:type="dxa"/>
            <w:tcBorders>
              <w:bottom w:val="nil"/>
            </w:tcBorders>
          </w:tcPr>
          <w:p w:rsidR="00000000" w:rsidRDefault="00000000">
            <w:pPr>
              <w:jc w:val="right"/>
              <w:rPr>
                <w:sz w:val="22"/>
                <w:szCs w:val="22"/>
              </w:rPr>
            </w:pPr>
            <w:r>
              <w:rPr>
                <w:sz w:val="22"/>
                <w:szCs w:val="22"/>
              </w:rPr>
              <w:t>128</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Enseignement général </w:t>
            </w:r>
          </w:p>
        </w:tc>
        <w:tc>
          <w:tcPr>
            <w:tcW w:w="1276" w:type="dxa"/>
            <w:tcBorders>
              <w:top w:val="nil"/>
              <w:bottom w:val="nil"/>
            </w:tcBorders>
          </w:tcPr>
          <w:p w:rsidR="00000000" w:rsidRDefault="00000000">
            <w:pPr>
              <w:jc w:val="right"/>
              <w:rPr>
                <w:sz w:val="22"/>
                <w:szCs w:val="22"/>
              </w:rPr>
            </w:pPr>
            <w:r>
              <w:rPr>
                <w:sz w:val="22"/>
                <w:szCs w:val="22"/>
              </w:rPr>
              <w:t>737</w:t>
            </w:r>
          </w:p>
        </w:tc>
        <w:tc>
          <w:tcPr>
            <w:tcW w:w="1276" w:type="dxa"/>
            <w:tcBorders>
              <w:top w:val="nil"/>
              <w:bottom w:val="nil"/>
            </w:tcBorders>
          </w:tcPr>
          <w:p w:rsidR="00000000" w:rsidRDefault="00000000">
            <w:pPr>
              <w:jc w:val="right"/>
              <w:rPr>
                <w:sz w:val="22"/>
                <w:szCs w:val="22"/>
              </w:rPr>
            </w:pPr>
            <w:r>
              <w:rPr>
                <w:sz w:val="22"/>
                <w:szCs w:val="22"/>
              </w:rPr>
              <w:t>812</w:t>
            </w:r>
          </w:p>
        </w:tc>
        <w:tc>
          <w:tcPr>
            <w:tcW w:w="1134" w:type="dxa"/>
            <w:tcBorders>
              <w:top w:val="nil"/>
              <w:bottom w:val="nil"/>
            </w:tcBorders>
          </w:tcPr>
          <w:p w:rsidR="00000000" w:rsidRDefault="00000000">
            <w:pPr>
              <w:jc w:val="right"/>
              <w:rPr>
                <w:sz w:val="22"/>
                <w:szCs w:val="22"/>
              </w:rPr>
            </w:pPr>
            <w:r>
              <w:rPr>
                <w:sz w:val="22"/>
                <w:szCs w:val="22"/>
              </w:rPr>
              <w:t>999</w:t>
            </w:r>
          </w:p>
        </w:tc>
        <w:tc>
          <w:tcPr>
            <w:tcW w:w="1134" w:type="dxa"/>
            <w:tcBorders>
              <w:top w:val="nil"/>
              <w:bottom w:val="nil"/>
            </w:tcBorders>
          </w:tcPr>
          <w:p w:rsidR="00000000" w:rsidRDefault="00000000">
            <w:pPr>
              <w:jc w:val="right"/>
              <w:rPr>
                <w:sz w:val="22"/>
                <w:szCs w:val="22"/>
              </w:rPr>
            </w:pPr>
            <w:r>
              <w:rPr>
                <w:sz w:val="22"/>
                <w:szCs w:val="22"/>
              </w:rPr>
              <w:t>1 138</w:t>
            </w:r>
          </w:p>
        </w:tc>
        <w:tc>
          <w:tcPr>
            <w:tcW w:w="1701" w:type="dxa"/>
            <w:tcBorders>
              <w:top w:val="nil"/>
              <w:bottom w:val="nil"/>
            </w:tcBorders>
          </w:tcPr>
          <w:p w:rsidR="00000000" w:rsidRDefault="00000000">
            <w:pPr>
              <w:jc w:val="right"/>
              <w:rPr>
                <w:sz w:val="22"/>
                <w:szCs w:val="22"/>
              </w:rPr>
            </w:pPr>
            <w:r>
              <w:rPr>
                <w:sz w:val="22"/>
                <w:szCs w:val="22"/>
              </w:rPr>
              <w:t>1 188</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2"/>
                <w:szCs w:val="22"/>
              </w:rPr>
            </w:pPr>
            <w:r>
              <w:rPr>
                <w:sz w:val="22"/>
                <w:szCs w:val="22"/>
              </w:rPr>
              <w:t>Dont :</w:t>
            </w:r>
          </w:p>
        </w:tc>
        <w:tc>
          <w:tcPr>
            <w:tcW w:w="1276" w:type="dxa"/>
            <w:tcBorders>
              <w:top w:val="nil"/>
              <w:bottom w:val="nil"/>
            </w:tcBorders>
          </w:tcPr>
          <w:p w:rsidR="00000000" w:rsidRDefault="00000000">
            <w:pPr>
              <w:rPr>
                <w:sz w:val="22"/>
                <w:szCs w:val="22"/>
              </w:rPr>
            </w:pPr>
          </w:p>
        </w:tc>
        <w:tc>
          <w:tcPr>
            <w:tcW w:w="1276" w:type="dxa"/>
            <w:tcBorders>
              <w:top w:val="nil"/>
              <w:bottom w:val="nil"/>
            </w:tcBorders>
          </w:tcPr>
          <w:p w:rsidR="00000000" w:rsidRDefault="00000000">
            <w:pPr>
              <w:rPr>
                <w:sz w:val="22"/>
                <w:szCs w:val="22"/>
              </w:rPr>
            </w:pPr>
          </w:p>
        </w:tc>
        <w:tc>
          <w:tcPr>
            <w:tcW w:w="1134" w:type="dxa"/>
            <w:tcBorders>
              <w:top w:val="nil"/>
              <w:bottom w:val="nil"/>
            </w:tcBorders>
          </w:tcPr>
          <w:p w:rsidR="00000000" w:rsidRDefault="00000000">
            <w:pPr>
              <w:rPr>
                <w:sz w:val="22"/>
                <w:szCs w:val="22"/>
              </w:rPr>
            </w:pPr>
          </w:p>
        </w:tc>
        <w:tc>
          <w:tcPr>
            <w:tcW w:w="1134" w:type="dxa"/>
            <w:tcBorders>
              <w:top w:val="nil"/>
              <w:bottom w:val="nil"/>
            </w:tcBorders>
          </w:tcPr>
          <w:p w:rsidR="00000000" w:rsidRDefault="00000000">
            <w:pPr>
              <w:rPr>
                <w:sz w:val="22"/>
                <w:szCs w:val="22"/>
              </w:rPr>
            </w:pPr>
          </w:p>
        </w:tc>
        <w:tc>
          <w:tcPr>
            <w:tcW w:w="1701" w:type="dxa"/>
            <w:tcBorders>
              <w:top w:val="nil"/>
              <w:bottom w:val="nil"/>
            </w:tcBorders>
          </w:tcPr>
          <w:p w:rsidR="00000000" w:rsidRDefault="00000000">
            <w:pPr>
              <w:rPr>
                <w:sz w:val="22"/>
                <w:szCs w:val="22"/>
              </w:rPr>
            </w:pP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Primaire</w:t>
            </w:r>
          </w:p>
        </w:tc>
        <w:tc>
          <w:tcPr>
            <w:tcW w:w="1276" w:type="dxa"/>
            <w:tcBorders>
              <w:top w:val="nil"/>
              <w:bottom w:val="nil"/>
            </w:tcBorders>
          </w:tcPr>
          <w:p w:rsidR="00000000" w:rsidRDefault="00000000">
            <w:pPr>
              <w:jc w:val="right"/>
              <w:rPr>
                <w:sz w:val="22"/>
                <w:szCs w:val="22"/>
              </w:rPr>
            </w:pPr>
            <w:r>
              <w:rPr>
                <w:sz w:val="22"/>
                <w:szCs w:val="22"/>
              </w:rPr>
              <w:t>7</w:t>
            </w:r>
          </w:p>
        </w:tc>
        <w:tc>
          <w:tcPr>
            <w:tcW w:w="1276" w:type="dxa"/>
            <w:tcBorders>
              <w:top w:val="nil"/>
              <w:bottom w:val="nil"/>
            </w:tcBorders>
          </w:tcPr>
          <w:p w:rsidR="00000000" w:rsidRDefault="00000000">
            <w:pPr>
              <w:jc w:val="right"/>
              <w:rPr>
                <w:sz w:val="22"/>
                <w:szCs w:val="22"/>
              </w:rPr>
            </w:pPr>
            <w:r>
              <w:rPr>
                <w:sz w:val="22"/>
                <w:szCs w:val="22"/>
              </w:rPr>
              <w:t>7</w:t>
            </w:r>
          </w:p>
        </w:tc>
        <w:tc>
          <w:tcPr>
            <w:tcW w:w="1134" w:type="dxa"/>
            <w:tcBorders>
              <w:top w:val="nil"/>
              <w:bottom w:val="nil"/>
            </w:tcBorders>
          </w:tcPr>
          <w:p w:rsidR="00000000" w:rsidRDefault="00000000">
            <w:pPr>
              <w:jc w:val="right"/>
              <w:rPr>
                <w:sz w:val="22"/>
                <w:szCs w:val="22"/>
              </w:rPr>
            </w:pPr>
            <w:r>
              <w:rPr>
                <w:sz w:val="22"/>
                <w:szCs w:val="22"/>
              </w:rPr>
              <w:t>11</w:t>
            </w:r>
          </w:p>
        </w:tc>
        <w:tc>
          <w:tcPr>
            <w:tcW w:w="1134" w:type="dxa"/>
            <w:tcBorders>
              <w:top w:val="nil"/>
              <w:bottom w:val="nil"/>
            </w:tcBorders>
          </w:tcPr>
          <w:p w:rsidR="00000000" w:rsidRDefault="00000000">
            <w:pPr>
              <w:jc w:val="right"/>
              <w:rPr>
                <w:sz w:val="22"/>
                <w:szCs w:val="22"/>
              </w:rPr>
            </w:pPr>
            <w:r>
              <w:rPr>
                <w:sz w:val="22"/>
                <w:szCs w:val="22"/>
              </w:rPr>
              <w:t>9</w:t>
            </w:r>
          </w:p>
        </w:tc>
        <w:tc>
          <w:tcPr>
            <w:tcW w:w="1701" w:type="dxa"/>
            <w:tcBorders>
              <w:top w:val="nil"/>
              <w:bottom w:val="nil"/>
            </w:tcBorders>
          </w:tcPr>
          <w:p w:rsidR="00000000" w:rsidRDefault="00000000">
            <w:pPr>
              <w:jc w:val="right"/>
              <w:rPr>
                <w:sz w:val="22"/>
                <w:szCs w:val="22"/>
              </w:rPr>
            </w:pPr>
            <w:r>
              <w:rPr>
                <w:sz w:val="22"/>
                <w:szCs w:val="22"/>
              </w:rPr>
              <w:t>11</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Secondaire incomplet</w:t>
            </w:r>
          </w:p>
        </w:tc>
        <w:tc>
          <w:tcPr>
            <w:tcW w:w="1276" w:type="dxa"/>
            <w:tcBorders>
              <w:top w:val="nil"/>
              <w:bottom w:val="nil"/>
            </w:tcBorders>
          </w:tcPr>
          <w:p w:rsidR="00000000" w:rsidRDefault="00000000">
            <w:pPr>
              <w:jc w:val="right"/>
              <w:rPr>
                <w:sz w:val="22"/>
                <w:szCs w:val="22"/>
              </w:rPr>
            </w:pPr>
            <w:r>
              <w:rPr>
                <w:sz w:val="22"/>
                <w:szCs w:val="22"/>
              </w:rPr>
              <w:t>37</w:t>
            </w:r>
          </w:p>
        </w:tc>
        <w:tc>
          <w:tcPr>
            <w:tcW w:w="1276" w:type="dxa"/>
            <w:tcBorders>
              <w:top w:val="nil"/>
              <w:bottom w:val="nil"/>
            </w:tcBorders>
          </w:tcPr>
          <w:p w:rsidR="00000000" w:rsidRDefault="00000000">
            <w:pPr>
              <w:jc w:val="right"/>
              <w:rPr>
                <w:sz w:val="22"/>
                <w:szCs w:val="22"/>
              </w:rPr>
            </w:pPr>
            <w:r>
              <w:rPr>
                <w:sz w:val="22"/>
                <w:szCs w:val="22"/>
              </w:rPr>
              <w:t>39</w:t>
            </w:r>
          </w:p>
        </w:tc>
        <w:tc>
          <w:tcPr>
            <w:tcW w:w="1134" w:type="dxa"/>
            <w:tcBorders>
              <w:top w:val="nil"/>
              <w:bottom w:val="nil"/>
            </w:tcBorders>
          </w:tcPr>
          <w:p w:rsidR="00000000" w:rsidRDefault="00000000">
            <w:pPr>
              <w:jc w:val="right"/>
              <w:rPr>
                <w:sz w:val="22"/>
                <w:szCs w:val="22"/>
              </w:rPr>
            </w:pPr>
            <w:r>
              <w:rPr>
                <w:sz w:val="22"/>
                <w:szCs w:val="22"/>
              </w:rPr>
              <w:t>45</w:t>
            </w:r>
          </w:p>
        </w:tc>
        <w:tc>
          <w:tcPr>
            <w:tcW w:w="1134" w:type="dxa"/>
            <w:tcBorders>
              <w:top w:val="nil"/>
              <w:bottom w:val="nil"/>
            </w:tcBorders>
          </w:tcPr>
          <w:p w:rsidR="00000000" w:rsidRDefault="00000000">
            <w:pPr>
              <w:jc w:val="right"/>
              <w:rPr>
                <w:sz w:val="22"/>
                <w:szCs w:val="22"/>
              </w:rPr>
            </w:pPr>
            <w:r>
              <w:rPr>
                <w:sz w:val="22"/>
                <w:szCs w:val="22"/>
              </w:rPr>
              <w:t>48</w:t>
            </w:r>
          </w:p>
        </w:tc>
        <w:tc>
          <w:tcPr>
            <w:tcW w:w="1701" w:type="dxa"/>
            <w:tcBorders>
              <w:top w:val="nil"/>
              <w:bottom w:val="nil"/>
            </w:tcBorders>
          </w:tcPr>
          <w:p w:rsidR="00000000" w:rsidRDefault="00000000">
            <w:pPr>
              <w:jc w:val="right"/>
              <w:rPr>
                <w:sz w:val="22"/>
                <w:szCs w:val="22"/>
              </w:rPr>
            </w:pPr>
            <w:r>
              <w:rPr>
                <w:sz w:val="22"/>
                <w:szCs w:val="22"/>
              </w:rPr>
              <w:t>55</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Secondaire</w:t>
            </w:r>
          </w:p>
        </w:tc>
        <w:tc>
          <w:tcPr>
            <w:tcW w:w="1276" w:type="dxa"/>
            <w:tcBorders>
              <w:top w:val="nil"/>
              <w:bottom w:val="nil"/>
            </w:tcBorders>
          </w:tcPr>
          <w:p w:rsidR="00000000" w:rsidRDefault="00000000">
            <w:pPr>
              <w:jc w:val="right"/>
              <w:rPr>
                <w:sz w:val="22"/>
                <w:szCs w:val="22"/>
              </w:rPr>
            </w:pPr>
            <w:r>
              <w:rPr>
                <w:sz w:val="22"/>
                <w:szCs w:val="22"/>
              </w:rPr>
              <w:t>694</w:t>
            </w:r>
          </w:p>
        </w:tc>
        <w:tc>
          <w:tcPr>
            <w:tcW w:w="1276" w:type="dxa"/>
            <w:tcBorders>
              <w:top w:val="nil"/>
              <w:bottom w:val="nil"/>
            </w:tcBorders>
          </w:tcPr>
          <w:p w:rsidR="00000000" w:rsidRDefault="00000000">
            <w:pPr>
              <w:jc w:val="right"/>
              <w:rPr>
                <w:sz w:val="22"/>
                <w:szCs w:val="22"/>
              </w:rPr>
            </w:pPr>
            <w:r>
              <w:rPr>
                <w:sz w:val="22"/>
                <w:szCs w:val="22"/>
              </w:rPr>
              <w:t>765</w:t>
            </w:r>
          </w:p>
        </w:tc>
        <w:tc>
          <w:tcPr>
            <w:tcW w:w="1134" w:type="dxa"/>
            <w:tcBorders>
              <w:top w:val="nil"/>
              <w:bottom w:val="nil"/>
            </w:tcBorders>
          </w:tcPr>
          <w:p w:rsidR="00000000" w:rsidRDefault="00000000">
            <w:pPr>
              <w:jc w:val="right"/>
              <w:rPr>
                <w:sz w:val="22"/>
                <w:szCs w:val="22"/>
              </w:rPr>
            </w:pPr>
            <w:r>
              <w:rPr>
                <w:sz w:val="22"/>
                <w:szCs w:val="22"/>
              </w:rPr>
              <w:t>943</w:t>
            </w:r>
          </w:p>
        </w:tc>
        <w:tc>
          <w:tcPr>
            <w:tcW w:w="1134" w:type="dxa"/>
            <w:tcBorders>
              <w:top w:val="nil"/>
              <w:bottom w:val="nil"/>
            </w:tcBorders>
          </w:tcPr>
          <w:p w:rsidR="00000000" w:rsidRDefault="00000000">
            <w:pPr>
              <w:jc w:val="right"/>
              <w:rPr>
                <w:sz w:val="22"/>
                <w:szCs w:val="22"/>
              </w:rPr>
            </w:pPr>
            <w:r>
              <w:rPr>
                <w:sz w:val="22"/>
                <w:szCs w:val="22"/>
              </w:rPr>
              <w:t>1 080</w:t>
            </w:r>
          </w:p>
        </w:tc>
        <w:tc>
          <w:tcPr>
            <w:tcW w:w="1701" w:type="dxa"/>
            <w:tcBorders>
              <w:top w:val="nil"/>
              <w:bottom w:val="nil"/>
            </w:tcBorders>
          </w:tcPr>
          <w:p w:rsidR="00000000" w:rsidRDefault="00000000">
            <w:pPr>
              <w:jc w:val="right"/>
              <w:rPr>
                <w:sz w:val="22"/>
                <w:szCs w:val="22"/>
              </w:rPr>
            </w:pPr>
            <w:r>
              <w:rPr>
                <w:sz w:val="22"/>
                <w:szCs w:val="22"/>
              </w:rPr>
              <w:t>1 122</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Internat</w:t>
            </w:r>
          </w:p>
        </w:tc>
        <w:tc>
          <w:tcPr>
            <w:tcW w:w="1276" w:type="dxa"/>
            <w:tcBorders>
              <w:top w:val="nil"/>
              <w:bottom w:val="nil"/>
            </w:tcBorders>
          </w:tcPr>
          <w:p w:rsidR="00000000" w:rsidRDefault="00000000">
            <w:pPr>
              <w:jc w:val="right"/>
              <w:rPr>
                <w:sz w:val="22"/>
                <w:szCs w:val="22"/>
              </w:rPr>
            </w:pPr>
            <w:r>
              <w:rPr>
                <w:sz w:val="22"/>
                <w:szCs w:val="22"/>
              </w:rPr>
              <w:t>37</w:t>
            </w:r>
          </w:p>
        </w:tc>
        <w:tc>
          <w:tcPr>
            <w:tcW w:w="1276" w:type="dxa"/>
            <w:tcBorders>
              <w:top w:val="nil"/>
              <w:bottom w:val="nil"/>
            </w:tcBorders>
          </w:tcPr>
          <w:p w:rsidR="00000000" w:rsidRDefault="00000000">
            <w:pPr>
              <w:jc w:val="right"/>
              <w:rPr>
                <w:sz w:val="22"/>
                <w:szCs w:val="22"/>
              </w:rPr>
            </w:pPr>
            <w:r>
              <w:rPr>
                <w:sz w:val="22"/>
                <w:szCs w:val="22"/>
              </w:rPr>
              <w:t>40</w:t>
            </w:r>
          </w:p>
        </w:tc>
        <w:tc>
          <w:tcPr>
            <w:tcW w:w="1134" w:type="dxa"/>
            <w:tcBorders>
              <w:top w:val="nil"/>
              <w:bottom w:val="nil"/>
            </w:tcBorders>
          </w:tcPr>
          <w:p w:rsidR="00000000" w:rsidRDefault="00000000">
            <w:pPr>
              <w:jc w:val="right"/>
              <w:rPr>
                <w:sz w:val="22"/>
                <w:szCs w:val="22"/>
              </w:rPr>
            </w:pPr>
            <w:r>
              <w:rPr>
                <w:sz w:val="22"/>
                <w:szCs w:val="22"/>
              </w:rPr>
              <w:t>49</w:t>
            </w:r>
          </w:p>
        </w:tc>
        <w:tc>
          <w:tcPr>
            <w:tcW w:w="1134" w:type="dxa"/>
            <w:tcBorders>
              <w:top w:val="nil"/>
              <w:bottom w:val="nil"/>
            </w:tcBorders>
          </w:tcPr>
          <w:p w:rsidR="00000000" w:rsidRDefault="00000000">
            <w:pPr>
              <w:jc w:val="right"/>
              <w:rPr>
                <w:sz w:val="22"/>
                <w:szCs w:val="22"/>
              </w:rPr>
            </w:pPr>
            <w:r>
              <w:rPr>
                <w:sz w:val="22"/>
                <w:szCs w:val="22"/>
              </w:rPr>
              <w:t>58</w:t>
            </w:r>
          </w:p>
        </w:tc>
        <w:tc>
          <w:tcPr>
            <w:tcW w:w="1701" w:type="dxa"/>
            <w:tcBorders>
              <w:top w:val="nil"/>
              <w:bottom w:val="nil"/>
            </w:tcBorders>
          </w:tcPr>
          <w:p w:rsidR="00000000" w:rsidRDefault="00000000">
            <w:pPr>
              <w:jc w:val="right"/>
              <w:rPr>
                <w:sz w:val="22"/>
                <w:szCs w:val="22"/>
              </w:rPr>
            </w:pPr>
            <w:r>
              <w:rPr>
                <w:sz w:val="22"/>
                <w:szCs w:val="22"/>
              </w:rPr>
              <w:t>69</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Musique</w:t>
            </w:r>
          </w:p>
        </w:tc>
        <w:tc>
          <w:tcPr>
            <w:tcW w:w="1276" w:type="dxa"/>
            <w:tcBorders>
              <w:top w:val="nil"/>
              <w:bottom w:val="nil"/>
            </w:tcBorders>
          </w:tcPr>
          <w:p w:rsidR="00000000" w:rsidRDefault="00000000">
            <w:pPr>
              <w:jc w:val="right"/>
              <w:rPr>
                <w:sz w:val="22"/>
                <w:szCs w:val="22"/>
              </w:rPr>
            </w:pPr>
            <w:r>
              <w:rPr>
                <w:sz w:val="22"/>
                <w:szCs w:val="22"/>
              </w:rPr>
              <w:t>13</w:t>
            </w:r>
          </w:p>
        </w:tc>
        <w:tc>
          <w:tcPr>
            <w:tcW w:w="1276" w:type="dxa"/>
            <w:tcBorders>
              <w:top w:val="nil"/>
              <w:bottom w:val="nil"/>
            </w:tcBorders>
          </w:tcPr>
          <w:p w:rsidR="00000000" w:rsidRDefault="00000000">
            <w:pPr>
              <w:jc w:val="right"/>
              <w:rPr>
                <w:sz w:val="22"/>
                <w:szCs w:val="22"/>
              </w:rPr>
            </w:pPr>
            <w:r>
              <w:rPr>
                <w:sz w:val="22"/>
                <w:szCs w:val="22"/>
              </w:rPr>
              <w:t>19</w:t>
            </w:r>
          </w:p>
        </w:tc>
        <w:tc>
          <w:tcPr>
            <w:tcW w:w="1134" w:type="dxa"/>
            <w:tcBorders>
              <w:top w:val="nil"/>
              <w:bottom w:val="nil"/>
            </w:tcBorders>
          </w:tcPr>
          <w:p w:rsidR="00000000" w:rsidRDefault="00000000">
            <w:pPr>
              <w:jc w:val="right"/>
              <w:rPr>
                <w:sz w:val="22"/>
                <w:szCs w:val="22"/>
              </w:rPr>
            </w:pPr>
            <w:r>
              <w:rPr>
                <w:sz w:val="22"/>
                <w:szCs w:val="22"/>
              </w:rPr>
              <w:t>17</w:t>
            </w:r>
          </w:p>
        </w:tc>
        <w:tc>
          <w:tcPr>
            <w:tcW w:w="1134" w:type="dxa"/>
            <w:tcBorders>
              <w:top w:val="nil"/>
              <w:bottom w:val="nil"/>
            </w:tcBorders>
          </w:tcPr>
          <w:p w:rsidR="00000000" w:rsidRDefault="00000000">
            <w:pPr>
              <w:jc w:val="right"/>
              <w:rPr>
                <w:sz w:val="22"/>
                <w:szCs w:val="22"/>
              </w:rPr>
            </w:pPr>
            <w:r>
              <w:rPr>
                <w:sz w:val="22"/>
                <w:szCs w:val="22"/>
              </w:rPr>
              <w:t>19</w:t>
            </w:r>
          </w:p>
        </w:tc>
        <w:tc>
          <w:tcPr>
            <w:tcW w:w="1701" w:type="dxa"/>
            <w:tcBorders>
              <w:top w:val="nil"/>
              <w:bottom w:val="nil"/>
            </w:tcBorders>
          </w:tcPr>
          <w:p w:rsidR="00000000" w:rsidRDefault="00000000">
            <w:pPr>
              <w:jc w:val="right"/>
              <w:rPr>
                <w:sz w:val="22"/>
                <w:szCs w:val="22"/>
              </w:rPr>
            </w:pPr>
            <w:r>
              <w:rPr>
                <w:sz w:val="22"/>
                <w:szCs w:val="22"/>
              </w:rPr>
              <w:t>22</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Établissements d’activités</w:t>
            </w:r>
          </w:p>
          <w:p w:rsidR="00000000" w:rsidRDefault="00000000">
            <w:pPr>
              <w:rPr>
                <w:sz w:val="22"/>
                <w:szCs w:val="22"/>
              </w:rPr>
            </w:pPr>
            <w:r>
              <w:rPr>
                <w:sz w:val="22"/>
                <w:szCs w:val="22"/>
              </w:rPr>
              <w:t xml:space="preserve">    extrascolaires</w:t>
            </w:r>
          </w:p>
        </w:tc>
        <w:tc>
          <w:tcPr>
            <w:tcW w:w="1276" w:type="dxa"/>
            <w:tcBorders>
              <w:top w:val="nil"/>
              <w:bottom w:val="nil"/>
            </w:tcBorders>
          </w:tcPr>
          <w:p w:rsidR="00000000" w:rsidRDefault="00000000">
            <w:pPr>
              <w:jc w:val="right"/>
              <w:rPr>
                <w:sz w:val="22"/>
                <w:szCs w:val="22"/>
              </w:rPr>
            </w:pPr>
            <w:r>
              <w:rPr>
                <w:sz w:val="22"/>
                <w:szCs w:val="22"/>
              </w:rPr>
              <w:br/>
              <w:t>29</w:t>
            </w:r>
          </w:p>
        </w:tc>
        <w:tc>
          <w:tcPr>
            <w:tcW w:w="1276" w:type="dxa"/>
            <w:tcBorders>
              <w:top w:val="nil"/>
              <w:bottom w:val="nil"/>
            </w:tcBorders>
          </w:tcPr>
          <w:p w:rsidR="00000000" w:rsidRDefault="00000000">
            <w:pPr>
              <w:jc w:val="right"/>
              <w:rPr>
                <w:sz w:val="22"/>
                <w:szCs w:val="22"/>
              </w:rPr>
            </w:pPr>
            <w:r>
              <w:rPr>
                <w:sz w:val="22"/>
                <w:szCs w:val="22"/>
              </w:rPr>
              <w:br/>
              <w:t>31</w:t>
            </w:r>
          </w:p>
        </w:tc>
        <w:tc>
          <w:tcPr>
            <w:tcW w:w="1134" w:type="dxa"/>
            <w:tcBorders>
              <w:top w:val="nil"/>
              <w:bottom w:val="nil"/>
            </w:tcBorders>
          </w:tcPr>
          <w:p w:rsidR="00000000" w:rsidRDefault="00000000">
            <w:pPr>
              <w:jc w:val="right"/>
              <w:rPr>
                <w:sz w:val="22"/>
                <w:szCs w:val="22"/>
              </w:rPr>
            </w:pPr>
            <w:r>
              <w:rPr>
                <w:sz w:val="22"/>
                <w:szCs w:val="22"/>
              </w:rPr>
              <w:br/>
              <w:t>34</w:t>
            </w:r>
          </w:p>
        </w:tc>
        <w:tc>
          <w:tcPr>
            <w:tcW w:w="1134" w:type="dxa"/>
            <w:tcBorders>
              <w:top w:val="nil"/>
              <w:bottom w:val="nil"/>
            </w:tcBorders>
          </w:tcPr>
          <w:p w:rsidR="00000000" w:rsidRDefault="00000000">
            <w:pPr>
              <w:jc w:val="right"/>
              <w:rPr>
                <w:sz w:val="22"/>
                <w:szCs w:val="22"/>
              </w:rPr>
            </w:pPr>
            <w:r>
              <w:rPr>
                <w:sz w:val="22"/>
                <w:szCs w:val="22"/>
              </w:rPr>
              <w:br/>
              <w:t>38</w:t>
            </w:r>
          </w:p>
        </w:tc>
        <w:tc>
          <w:tcPr>
            <w:tcW w:w="1701" w:type="dxa"/>
            <w:tcBorders>
              <w:top w:val="nil"/>
              <w:bottom w:val="nil"/>
            </w:tcBorders>
          </w:tcPr>
          <w:p w:rsidR="00000000" w:rsidRDefault="00000000">
            <w:pPr>
              <w:jc w:val="right"/>
              <w:rPr>
                <w:sz w:val="22"/>
                <w:szCs w:val="22"/>
              </w:rPr>
            </w:pPr>
            <w:r>
              <w:rPr>
                <w:sz w:val="22"/>
                <w:szCs w:val="22"/>
              </w:rPr>
              <w:br/>
              <w:t>42</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Professionnel</w:t>
            </w:r>
          </w:p>
        </w:tc>
        <w:tc>
          <w:tcPr>
            <w:tcW w:w="1276" w:type="dxa"/>
            <w:tcBorders>
              <w:top w:val="nil"/>
              <w:bottom w:val="nil"/>
            </w:tcBorders>
          </w:tcPr>
          <w:p w:rsidR="00000000" w:rsidRDefault="00000000">
            <w:pPr>
              <w:jc w:val="right"/>
              <w:rPr>
                <w:sz w:val="22"/>
                <w:szCs w:val="22"/>
              </w:rPr>
            </w:pPr>
            <w:r>
              <w:rPr>
                <w:sz w:val="22"/>
                <w:szCs w:val="22"/>
              </w:rPr>
              <w:t>114</w:t>
            </w:r>
          </w:p>
        </w:tc>
        <w:tc>
          <w:tcPr>
            <w:tcW w:w="1276" w:type="dxa"/>
            <w:tcBorders>
              <w:top w:val="nil"/>
              <w:bottom w:val="nil"/>
            </w:tcBorders>
          </w:tcPr>
          <w:p w:rsidR="00000000" w:rsidRDefault="00000000">
            <w:pPr>
              <w:jc w:val="right"/>
              <w:rPr>
                <w:sz w:val="22"/>
                <w:szCs w:val="22"/>
              </w:rPr>
            </w:pPr>
            <w:r>
              <w:rPr>
                <w:sz w:val="22"/>
                <w:szCs w:val="22"/>
              </w:rPr>
              <w:t>85</w:t>
            </w:r>
          </w:p>
        </w:tc>
        <w:tc>
          <w:tcPr>
            <w:tcW w:w="1134" w:type="dxa"/>
            <w:tcBorders>
              <w:top w:val="nil"/>
              <w:bottom w:val="nil"/>
            </w:tcBorders>
          </w:tcPr>
          <w:p w:rsidR="00000000" w:rsidRDefault="00000000">
            <w:pPr>
              <w:jc w:val="right"/>
              <w:rPr>
                <w:sz w:val="22"/>
                <w:szCs w:val="22"/>
              </w:rPr>
            </w:pPr>
            <w:r>
              <w:rPr>
                <w:sz w:val="22"/>
                <w:szCs w:val="22"/>
              </w:rPr>
              <w:t>90</w:t>
            </w:r>
          </w:p>
        </w:tc>
        <w:tc>
          <w:tcPr>
            <w:tcW w:w="1134" w:type="dxa"/>
            <w:tcBorders>
              <w:top w:val="nil"/>
              <w:bottom w:val="nil"/>
            </w:tcBorders>
          </w:tcPr>
          <w:p w:rsidR="00000000" w:rsidRDefault="00000000">
            <w:pPr>
              <w:jc w:val="right"/>
              <w:rPr>
                <w:sz w:val="22"/>
                <w:szCs w:val="22"/>
              </w:rPr>
            </w:pPr>
            <w:r>
              <w:rPr>
                <w:sz w:val="22"/>
                <w:szCs w:val="22"/>
              </w:rPr>
              <w:t>122</w:t>
            </w:r>
          </w:p>
        </w:tc>
        <w:tc>
          <w:tcPr>
            <w:tcW w:w="1701" w:type="dxa"/>
            <w:tcBorders>
              <w:top w:val="nil"/>
              <w:bottom w:val="nil"/>
            </w:tcBorders>
          </w:tcPr>
          <w:p w:rsidR="00000000" w:rsidRDefault="00000000">
            <w:pPr>
              <w:jc w:val="right"/>
              <w:rPr>
                <w:sz w:val="22"/>
                <w:szCs w:val="22"/>
              </w:rPr>
            </w:pPr>
            <w:r>
              <w:rPr>
                <w:sz w:val="22"/>
                <w:szCs w:val="22"/>
              </w:rPr>
              <w:t>131</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Secondaire spécialisé</w:t>
            </w:r>
          </w:p>
        </w:tc>
        <w:tc>
          <w:tcPr>
            <w:tcW w:w="1276" w:type="dxa"/>
            <w:tcBorders>
              <w:top w:val="nil"/>
              <w:bottom w:val="nil"/>
            </w:tcBorders>
          </w:tcPr>
          <w:p w:rsidR="00000000" w:rsidRDefault="00000000">
            <w:pPr>
              <w:jc w:val="right"/>
              <w:rPr>
                <w:sz w:val="22"/>
                <w:szCs w:val="22"/>
              </w:rPr>
            </w:pPr>
            <w:r>
              <w:rPr>
                <w:sz w:val="22"/>
                <w:szCs w:val="22"/>
              </w:rPr>
              <w:t>61</w:t>
            </w:r>
          </w:p>
        </w:tc>
        <w:tc>
          <w:tcPr>
            <w:tcW w:w="1276" w:type="dxa"/>
            <w:tcBorders>
              <w:top w:val="nil"/>
              <w:bottom w:val="nil"/>
            </w:tcBorders>
          </w:tcPr>
          <w:p w:rsidR="00000000" w:rsidRDefault="00000000">
            <w:pPr>
              <w:jc w:val="right"/>
              <w:rPr>
                <w:sz w:val="22"/>
                <w:szCs w:val="22"/>
              </w:rPr>
            </w:pPr>
            <w:r>
              <w:rPr>
                <w:sz w:val="22"/>
                <w:szCs w:val="22"/>
              </w:rPr>
              <w:t>62</w:t>
            </w:r>
          </w:p>
        </w:tc>
        <w:tc>
          <w:tcPr>
            <w:tcW w:w="1134" w:type="dxa"/>
            <w:tcBorders>
              <w:top w:val="nil"/>
              <w:bottom w:val="nil"/>
            </w:tcBorders>
          </w:tcPr>
          <w:p w:rsidR="00000000" w:rsidRDefault="00000000">
            <w:pPr>
              <w:jc w:val="right"/>
              <w:rPr>
                <w:sz w:val="22"/>
                <w:szCs w:val="22"/>
              </w:rPr>
            </w:pPr>
            <w:r>
              <w:rPr>
                <w:sz w:val="22"/>
                <w:szCs w:val="22"/>
              </w:rPr>
              <w:t>63</w:t>
            </w:r>
          </w:p>
        </w:tc>
        <w:tc>
          <w:tcPr>
            <w:tcW w:w="1134" w:type="dxa"/>
            <w:tcBorders>
              <w:top w:val="nil"/>
              <w:bottom w:val="nil"/>
            </w:tcBorders>
          </w:tcPr>
          <w:p w:rsidR="00000000" w:rsidRDefault="00000000">
            <w:pPr>
              <w:jc w:val="right"/>
              <w:rPr>
                <w:sz w:val="22"/>
                <w:szCs w:val="22"/>
              </w:rPr>
            </w:pPr>
            <w:r>
              <w:rPr>
                <w:sz w:val="22"/>
                <w:szCs w:val="22"/>
              </w:rPr>
              <w:t>59</w:t>
            </w:r>
          </w:p>
        </w:tc>
        <w:tc>
          <w:tcPr>
            <w:tcW w:w="1701" w:type="dxa"/>
            <w:tcBorders>
              <w:top w:val="nil"/>
              <w:bottom w:val="nil"/>
            </w:tcBorders>
          </w:tcPr>
          <w:p w:rsidR="00000000" w:rsidRDefault="00000000">
            <w:pPr>
              <w:jc w:val="right"/>
              <w:rPr>
                <w:sz w:val="22"/>
                <w:szCs w:val="22"/>
              </w:rPr>
            </w:pPr>
            <w:r>
              <w:rPr>
                <w:sz w:val="22"/>
                <w:szCs w:val="22"/>
              </w:rPr>
              <w:t>77</w:t>
            </w:r>
          </w:p>
        </w:tc>
      </w:tr>
      <w:tr w:rsidR="00000000">
        <w:tblPrEx>
          <w:tblCellMar>
            <w:top w:w="0" w:type="dxa"/>
            <w:bottom w:w="0" w:type="dxa"/>
          </w:tblCellMar>
        </w:tblPrEx>
        <w:tc>
          <w:tcPr>
            <w:tcW w:w="2835" w:type="dxa"/>
            <w:tcBorders>
              <w:top w:val="nil"/>
              <w:bottom w:val="nil"/>
            </w:tcBorders>
          </w:tcPr>
          <w:p w:rsidR="00000000" w:rsidRDefault="00000000">
            <w:pPr>
              <w:rPr>
                <w:sz w:val="22"/>
                <w:szCs w:val="22"/>
              </w:rPr>
            </w:pPr>
            <w:r>
              <w:rPr>
                <w:sz w:val="22"/>
                <w:szCs w:val="22"/>
              </w:rPr>
              <w:t xml:space="preserve">  Tertiaire</w:t>
            </w:r>
          </w:p>
        </w:tc>
        <w:tc>
          <w:tcPr>
            <w:tcW w:w="1276" w:type="dxa"/>
            <w:tcBorders>
              <w:top w:val="nil"/>
              <w:bottom w:val="nil"/>
            </w:tcBorders>
          </w:tcPr>
          <w:p w:rsidR="00000000" w:rsidRDefault="00000000">
            <w:pPr>
              <w:jc w:val="right"/>
              <w:rPr>
                <w:sz w:val="22"/>
                <w:szCs w:val="22"/>
              </w:rPr>
            </w:pPr>
            <w:r>
              <w:rPr>
                <w:sz w:val="22"/>
                <w:szCs w:val="22"/>
              </w:rPr>
              <w:t>129</w:t>
            </w:r>
          </w:p>
        </w:tc>
        <w:tc>
          <w:tcPr>
            <w:tcW w:w="1276" w:type="dxa"/>
            <w:tcBorders>
              <w:top w:val="nil"/>
              <w:bottom w:val="nil"/>
            </w:tcBorders>
          </w:tcPr>
          <w:p w:rsidR="00000000" w:rsidRDefault="00000000">
            <w:pPr>
              <w:jc w:val="right"/>
              <w:rPr>
                <w:sz w:val="22"/>
                <w:szCs w:val="22"/>
              </w:rPr>
            </w:pPr>
            <w:r>
              <w:rPr>
                <w:sz w:val="22"/>
                <w:szCs w:val="22"/>
              </w:rPr>
              <w:t>129</w:t>
            </w:r>
          </w:p>
        </w:tc>
        <w:tc>
          <w:tcPr>
            <w:tcW w:w="1134" w:type="dxa"/>
            <w:tcBorders>
              <w:top w:val="nil"/>
              <w:bottom w:val="nil"/>
            </w:tcBorders>
          </w:tcPr>
          <w:p w:rsidR="00000000" w:rsidRDefault="00000000">
            <w:pPr>
              <w:jc w:val="right"/>
              <w:rPr>
                <w:sz w:val="22"/>
                <w:szCs w:val="22"/>
              </w:rPr>
            </w:pPr>
            <w:r>
              <w:rPr>
                <w:sz w:val="22"/>
                <w:szCs w:val="22"/>
              </w:rPr>
              <w:t>132</w:t>
            </w:r>
          </w:p>
        </w:tc>
        <w:tc>
          <w:tcPr>
            <w:tcW w:w="1134" w:type="dxa"/>
            <w:tcBorders>
              <w:top w:val="nil"/>
              <w:bottom w:val="nil"/>
            </w:tcBorders>
          </w:tcPr>
          <w:p w:rsidR="00000000" w:rsidRDefault="00000000">
            <w:pPr>
              <w:jc w:val="right"/>
              <w:rPr>
                <w:sz w:val="22"/>
                <w:szCs w:val="22"/>
              </w:rPr>
            </w:pPr>
            <w:r>
              <w:rPr>
                <w:sz w:val="22"/>
                <w:szCs w:val="22"/>
              </w:rPr>
              <w:t>114</w:t>
            </w:r>
          </w:p>
        </w:tc>
        <w:tc>
          <w:tcPr>
            <w:tcW w:w="1701" w:type="dxa"/>
            <w:tcBorders>
              <w:top w:val="nil"/>
              <w:bottom w:val="nil"/>
            </w:tcBorders>
          </w:tcPr>
          <w:p w:rsidR="00000000" w:rsidRDefault="00000000">
            <w:pPr>
              <w:jc w:val="right"/>
              <w:rPr>
                <w:sz w:val="22"/>
                <w:szCs w:val="22"/>
              </w:rPr>
            </w:pPr>
            <w:r>
              <w:rPr>
                <w:sz w:val="22"/>
                <w:szCs w:val="22"/>
              </w:rPr>
              <w:t>139</w:t>
            </w:r>
          </w:p>
        </w:tc>
      </w:tr>
      <w:tr w:rsidR="00000000">
        <w:tblPrEx>
          <w:tblCellMar>
            <w:top w:w="0" w:type="dxa"/>
            <w:bottom w:w="0" w:type="dxa"/>
          </w:tblCellMar>
        </w:tblPrEx>
        <w:tc>
          <w:tcPr>
            <w:tcW w:w="2835" w:type="dxa"/>
            <w:tcBorders>
              <w:top w:val="nil"/>
              <w:bottom w:val="single" w:sz="4" w:space="0" w:color="auto"/>
            </w:tcBorders>
          </w:tcPr>
          <w:p w:rsidR="00000000" w:rsidRDefault="00000000">
            <w:pPr>
              <w:rPr>
                <w:sz w:val="22"/>
                <w:szCs w:val="22"/>
              </w:rPr>
            </w:pPr>
            <w:r>
              <w:rPr>
                <w:sz w:val="22"/>
                <w:szCs w:val="22"/>
              </w:rPr>
              <w:t>Autre</w:t>
            </w:r>
          </w:p>
        </w:tc>
        <w:tc>
          <w:tcPr>
            <w:tcW w:w="1276" w:type="dxa"/>
            <w:tcBorders>
              <w:top w:val="nil"/>
              <w:bottom w:val="single" w:sz="4" w:space="0" w:color="auto"/>
            </w:tcBorders>
          </w:tcPr>
          <w:p w:rsidR="00000000" w:rsidRDefault="00000000">
            <w:pPr>
              <w:jc w:val="right"/>
              <w:rPr>
                <w:sz w:val="22"/>
                <w:szCs w:val="22"/>
              </w:rPr>
            </w:pPr>
            <w:r>
              <w:rPr>
                <w:sz w:val="22"/>
                <w:szCs w:val="22"/>
              </w:rPr>
              <w:t>136</w:t>
            </w:r>
          </w:p>
        </w:tc>
        <w:tc>
          <w:tcPr>
            <w:tcW w:w="1276" w:type="dxa"/>
            <w:tcBorders>
              <w:top w:val="nil"/>
              <w:bottom w:val="single" w:sz="4" w:space="0" w:color="auto"/>
            </w:tcBorders>
          </w:tcPr>
          <w:p w:rsidR="00000000" w:rsidRDefault="00000000">
            <w:pPr>
              <w:jc w:val="right"/>
              <w:rPr>
                <w:sz w:val="22"/>
                <w:szCs w:val="22"/>
              </w:rPr>
            </w:pPr>
            <w:r>
              <w:rPr>
                <w:sz w:val="22"/>
                <w:szCs w:val="22"/>
              </w:rPr>
              <w:t>123</w:t>
            </w:r>
          </w:p>
        </w:tc>
        <w:tc>
          <w:tcPr>
            <w:tcW w:w="1134" w:type="dxa"/>
            <w:tcBorders>
              <w:top w:val="nil"/>
              <w:bottom w:val="single" w:sz="4" w:space="0" w:color="auto"/>
            </w:tcBorders>
          </w:tcPr>
          <w:p w:rsidR="00000000" w:rsidRDefault="00000000">
            <w:pPr>
              <w:jc w:val="right"/>
              <w:rPr>
                <w:sz w:val="22"/>
                <w:szCs w:val="22"/>
              </w:rPr>
            </w:pPr>
            <w:r>
              <w:rPr>
                <w:sz w:val="22"/>
                <w:szCs w:val="22"/>
              </w:rPr>
              <w:t>183</w:t>
            </w:r>
          </w:p>
        </w:tc>
        <w:tc>
          <w:tcPr>
            <w:tcW w:w="1134" w:type="dxa"/>
            <w:tcBorders>
              <w:top w:val="nil"/>
              <w:bottom w:val="single" w:sz="4" w:space="0" w:color="auto"/>
            </w:tcBorders>
          </w:tcPr>
          <w:p w:rsidR="00000000" w:rsidRDefault="00000000">
            <w:pPr>
              <w:jc w:val="right"/>
              <w:rPr>
                <w:sz w:val="22"/>
                <w:szCs w:val="22"/>
              </w:rPr>
            </w:pPr>
            <w:r>
              <w:rPr>
                <w:sz w:val="22"/>
                <w:szCs w:val="22"/>
              </w:rPr>
              <w:t>253</w:t>
            </w:r>
          </w:p>
        </w:tc>
        <w:tc>
          <w:tcPr>
            <w:tcW w:w="1701" w:type="dxa"/>
            <w:tcBorders>
              <w:top w:val="nil"/>
              <w:bottom w:val="single" w:sz="4" w:space="0" w:color="auto"/>
            </w:tcBorders>
          </w:tcPr>
          <w:p w:rsidR="00000000" w:rsidRDefault="00000000">
            <w:pPr>
              <w:jc w:val="right"/>
              <w:rPr>
                <w:sz w:val="22"/>
                <w:szCs w:val="22"/>
              </w:rPr>
            </w:pPr>
            <w:r>
              <w:rPr>
                <w:sz w:val="22"/>
                <w:szCs w:val="22"/>
              </w:rPr>
              <w:t>299</w:t>
            </w:r>
          </w:p>
        </w:tc>
      </w:tr>
      <w:tr w:rsidR="00000000">
        <w:tblPrEx>
          <w:tblCellMar>
            <w:top w:w="0" w:type="dxa"/>
            <w:bottom w:w="0" w:type="dxa"/>
          </w:tblCellMar>
        </w:tblPrEx>
        <w:tc>
          <w:tcPr>
            <w:tcW w:w="2835" w:type="dxa"/>
            <w:tcBorders>
              <w:top w:val="single" w:sz="4" w:space="0" w:color="auto"/>
            </w:tcBorders>
          </w:tcPr>
          <w:p w:rsidR="00000000" w:rsidRDefault="00000000">
            <w:pPr>
              <w:rPr>
                <w:sz w:val="22"/>
                <w:szCs w:val="22"/>
              </w:rPr>
            </w:pPr>
            <w:r>
              <w:rPr>
                <w:sz w:val="22"/>
                <w:szCs w:val="22"/>
              </w:rPr>
              <w:t>Total ressources budgétaires</w:t>
            </w:r>
          </w:p>
        </w:tc>
        <w:tc>
          <w:tcPr>
            <w:tcW w:w="1276" w:type="dxa"/>
            <w:tcBorders>
              <w:top w:val="single" w:sz="4" w:space="0" w:color="auto"/>
            </w:tcBorders>
          </w:tcPr>
          <w:p w:rsidR="00000000" w:rsidRDefault="00000000">
            <w:pPr>
              <w:jc w:val="right"/>
              <w:rPr>
                <w:sz w:val="22"/>
                <w:szCs w:val="22"/>
              </w:rPr>
            </w:pPr>
            <w:r>
              <w:rPr>
                <w:sz w:val="22"/>
                <w:szCs w:val="22"/>
              </w:rPr>
              <w:t>1 337</w:t>
            </w:r>
          </w:p>
        </w:tc>
        <w:tc>
          <w:tcPr>
            <w:tcW w:w="1276" w:type="dxa"/>
            <w:tcBorders>
              <w:top w:val="single" w:sz="4" w:space="0" w:color="auto"/>
            </w:tcBorders>
          </w:tcPr>
          <w:p w:rsidR="00000000" w:rsidRDefault="00000000">
            <w:pPr>
              <w:jc w:val="right"/>
              <w:rPr>
                <w:sz w:val="22"/>
                <w:szCs w:val="22"/>
              </w:rPr>
            </w:pPr>
            <w:r>
              <w:rPr>
                <w:sz w:val="22"/>
                <w:szCs w:val="22"/>
              </w:rPr>
              <w:t>1 397</w:t>
            </w:r>
          </w:p>
        </w:tc>
        <w:tc>
          <w:tcPr>
            <w:tcW w:w="1134" w:type="dxa"/>
            <w:tcBorders>
              <w:top w:val="single" w:sz="4" w:space="0" w:color="auto"/>
            </w:tcBorders>
          </w:tcPr>
          <w:p w:rsidR="00000000" w:rsidRDefault="00000000">
            <w:pPr>
              <w:jc w:val="right"/>
              <w:rPr>
                <w:sz w:val="22"/>
                <w:szCs w:val="22"/>
              </w:rPr>
            </w:pPr>
            <w:r>
              <w:rPr>
                <w:sz w:val="22"/>
                <w:szCs w:val="22"/>
              </w:rPr>
              <w:t>1 674</w:t>
            </w:r>
          </w:p>
        </w:tc>
        <w:tc>
          <w:tcPr>
            <w:tcW w:w="1134" w:type="dxa"/>
            <w:tcBorders>
              <w:top w:val="single" w:sz="4" w:space="0" w:color="auto"/>
            </w:tcBorders>
          </w:tcPr>
          <w:p w:rsidR="00000000" w:rsidRDefault="00000000">
            <w:pPr>
              <w:jc w:val="right"/>
              <w:rPr>
                <w:sz w:val="22"/>
                <w:szCs w:val="22"/>
              </w:rPr>
            </w:pPr>
            <w:r>
              <w:rPr>
                <w:sz w:val="22"/>
                <w:szCs w:val="22"/>
              </w:rPr>
              <w:t>1 918</w:t>
            </w:r>
          </w:p>
        </w:tc>
        <w:tc>
          <w:tcPr>
            <w:tcW w:w="1701" w:type="dxa"/>
            <w:tcBorders>
              <w:top w:val="single" w:sz="4" w:space="0" w:color="auto"/>
            </w:tcBorders>
          </w:tcPr>
          <w:p w:rsidR="00000000" w:rsidRDefault="00000000">
            <w:pPr>
              <w:jc w:val="right"/>
              <w:rPr>
                <w:sz w:val="22"/>
                <w:szCs w:val="22"/>
              </w:rPr>
            </w:pPr>
            <w:r>
              <w:rPr>
                <w:sz w:val="22"/>
                <w:szCs w:val="22"/>
              </w:rPr>
              <w:t>2 085</w:t>
            </w:r>
          </w:p>
        </w:tc>
      </w:tr>
    </w:tbl>
    <w:p w:rsidR="00000000" w:rsidRDefault="00000000">
      <w:pPr>
        <w:pStyle w:val="Heading2"/>
        <w:spacing w:after="0"/>
        <w:rPr>
          <w:lang w:val="fr-FR"/>
        </w:rPr>
      </w:pPr>
    </w:p>
    <w:p w:rsidR="00000000" w:rsidRDefault="00000000">
      <w:pPr>
        <w:pStyle w:val="Heading2"/>
        <w:spacing w:after="200"/>
        <w:rPr>
          <w:lang w:val="fr-FR"/>
        </w:rPr>
      </w:pPr>
      <w:r>
        <w:rPr>
          <w:lang w:val="fr-FR"/>
        </w:rPr>
        <w:br w:type="page"/>
        <w:t>Tableau 7</w:t>
      </w:r>
    </w:p>
    <w:p w:rsidR="00000000" w:rsidRDefault="00000000">
      <w:pPr>
        <w:pStyle w:val="Heading2"/>
        <w:spacing w:after="200"/>
        <w:rPr>
          <w:lang w:val="fr-FR"/>
        </w:rPr>
      </w:pPr>
      <w:r>
        <w:rPr>
          <w:lang w:val="fr-FR"/>
        </w:rPr>
        <w:t>Dépenses par type d’établissement en pourcentage des dépenses budgétaires d’éducation</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1440"/>
        <w:gridCol w:w="1162"/>
        <w:gridCol w:w="998"/>
        <w:gridCol w:w="1080"/>
        <w:gridCol w:w="1620"/>
      </w:tblGrid>
      <w:tr w:rsidR="00000000">
        <w:tblPrEx>
          <w:tblCellMar>
            <w:top w:w="0" w:type="dxa"/>
            <w:bottom w:w="0" w:type="dxa"/>
          </w:tblCellMar>
        </w:tblPrEx>
        <w:tc>
          <w:tcPr>
            <w:tcW w:w="3420" w:type="dxa"/>
          </w:tcPr>
          <w:p w:rsidR="00000000" w:rsidRDefault="00000000">
            <w:pPr>
              <w:jc w:val="center"/>
            </w:pPr>
          </w:p>
        </w:tc>
        <w:tc>
          <w:tcPr>
            <w:tcW w:w="1440" w:type="dxa"/>
          </w:tcPr>
          <w:p w:rsidR="00000000" w:rsidRDefault="00000000">
            <w:pPr>
              <w:jc w:val="center"/>
            </w:pPr>
            <w:r>
              <w:t>1997</w:t>
            </w:r>
          </w:p>
        </w:tc>
        <w:tc>
          <w:tcPr>
            <w:tcW w:w="1162" w:type="dxa"/>
          </w:tcPr>
          <w:p w:rsidR="00000000" w:rsidRDefault="00000000">
            <w:pPr>
              <w:jc w:val="center"/>
            </w:pPr>
            <w:r>
              <w:t>1998</w:t>
            </w:r>
          </w:p>
        </w:tc>
        <w:tc>
          <w:tcPr>
            <w:tcW w:w="998" w:type="dxa"/>
          </w:tcPr>
          <w:p w:rsidR="00000000" w:rsidRDefault="00000000">
            <w:pPr>
              <w:jc w:val="center"/>
            </w:pPr>
            <w:r>
              <w:t>1999</w:t>
            </w:r>
          </w:p>
        </w:tc>
        <w:tc>
          <w:tcPr>
            <w:tcW w:w="1080" w:type="dxa"/>
          </w:tcPr>
          <w:p w:rsidR="00000000" w:rsidRDefault="00000000">
            <w:pPr>
              <w:jc w:val="center"/>
            </w:pPr>
            <w:r>
              <w:t>2000</w:t>
            </w:r>
          </w:p>
        </w:tc>
        <w:tc>
          <w:tcPr>
            <w:tcW w:w="1620" w:type="dxa"/>
          </w:tcPr>
          <w:p w:rsidR="00000000" w:rsidRDefault="00000000">
            <w:pPr>
              <w:jc w:val="center"/>
            </w:pPr>
            <w:r>
              <w:t>2001, budgété</w:t>
            </w:r>
          </w:p>
        </w:tc>
      </w:tr>
      <w:tr w:rsidR="00000000">
        <w:tblPrEx>
          <w:tblCellMar>
            <w:top w:w="0" w:type="dxa"/>
            <w:bottom w:w="0" w:type="dxa"/>
          </w:tblCellMar>
        </w:tblPrEx>
        <w:trPr>
          <w:cantSplit/>
        </w:trPr>
        <w:tc>
          <w:tcPr>
            <w:tcW w:w="9720" w:type="dxa"/>
            <w:gridSpan w:val="6"/>
          </w:tcPr>
          <w:p w:rsidR="00000000" w:rsidRDefault="00000000">
            <w:pPr>
              <w:pStyle w:val="Header"/>
              <w:tabs>
                <w:tab w:val="clear" w:pos="4320"/>
                <w:tab w:val="clear" w:pos="8640"/>
              </w:tabs>
              <w:spacing w:after="0"/>
              <w:jc w:val="center"/>
              <w:rPr>
                <w:lang w:val="fr-FR"/>
              </w:rPr>
            </w:pPr>
            <w:r>
              <w:rPr>
                <w:lang w:val="fr-FR"/>
              </w:rPr>
              <w:t>Budget local</w:t>
            </w:r>
          </w:p>
        </w:tc>
      </w:tr>
      <w:tr w:rsidR="00000000">
        <w:tblPrEx>
          <w:tblCellMar>
            <w:top w:w="0" w:type="dxa"/>
            <w:bottom w:w="0" w:type="dxa"/>
          </w:tblCellMar>
        </w:tblPrEx>
        <w:tc>
          <w:tcPr>
            <w:tcW w:w="342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lang w:val="fr-FR"/>
              </w:rPr>
            </w:pPr>
            <w:r>
              <w:rPr>
                <w:lang w:val="fr-FR"/>
              </w:rPr>
              <w:t>Jardins d’enfants</w:t>
            </w:r>
          </w:p>
        </w:tc>
        <w:tc>
          <w:tcPr>
            <w:tcW w:w="1440" w:type="dxa"/>
            <w:tcBorders>
              <w:top w:val="single" w:sz="4" w:space="0" w:color="auto"/>
              <w:left w:val="single" w:sz="4" w:space="0" w:color="auto"/>
              <w:bottom w:val="nil"/>
              <w:right w:val="single" w:sz="4" w:space="0" w:color="auto"/>
            </w:tcBorders>
          </w:tcPr>
          <w:p w:rsidR="00000000" w:rsidRDefault="00000000">
            <w:pPr>
              <w:ind w:right="252"/>
              <w:jc w:val="right"/>
            </w:pPr>
            <w:r>
              <w:t>8</w:t>
            </w:r>
          </w:p>
        </w:tc>
        <w:tc>
          <w:tcPr>
            <w:tcW w:w="1162" w:type="dxa"/>
            <w:tcBorders>
              <w:top w:val="single" w:sz="4" w:space="0" w:color="auto"/>
              <w:left w:val="single" w:sz="4" w:space="0" w:color="auto"/>
              <w:bottom w:val="nil"/>
              <w:right w:val="single" w:sz="4" w:space="0" w:color="auto"/>
            </w:tcBorders>
          </w:tcPr>
          <w:p w:rsidR="00000000" w:rsidRDefault="00000000">
            <w:pPr>
              <w:ind w:right="252"/>
              <w:jc w:val="right"/>
            </w:pPr>
            <w:r>
              <w:t>9</w:t>
            </w:r>
          </w:p>
        </w:tc>
        <w:tc>
          <w:tcPr>
            <w:tcW w:w="998" w:type="dxa"/>
            <w:tcBorders>
              <w:top w:val="single" w:sz="4" w:space="0" w:color="auto"/>
              <w:left w:val="single" w:sz="4" w:space="0" w:color="auto"/>
              <w:bottom w:val="nil"/>
              <w:right w:val="single" w:sz="4" w:space="0" w:color="auto"/>
            </w:tcBorders>
          </w:tcPr>
          <w:p w:rsidR="00000000" w:rsidRDefault="00000000">
            <w:pPr>
              <w:ind w:right="252"/>
              <w:jc w:val="right"/>
            </w:pPr>
            <w:r>
              <w:t>8</w:t>
            </w:r>
          </w:p>
        </w:tc>
        <w:tc>
          <w:tcPr>
            <w:tcW w:w="1080" w:type="dxa"/>
            <w:tcBorders>
              <w:top w:val="single" w:sz="4" w:space="0" w:color="auto"/>
              <w:left w:val="single" w:sz="4" w:space="0" w:color="auto"/>
              <w:bottom w:val="nil"/>
              <w:right w:val="single" w:sz="4" w:space="0" w:color="auto"/>
            </w:tcBorders>
          </w:tcPr>
          <w:p w:rsidR="00000000" w:rsidRDefault="00000000">
            <w:pPr>
              <w:ind w:right="252"/>
              <w:jc w:val="right"/>
            </w:pPr>
            <w:r>
              <w:t>8</w:t>
            </w:r>
          </w:p>
        </w:tc>
        <w:tc>
          <w:tcPr>
            <w:tcW w:w="1620" w:type="dxa"/>
            <w:tcBorders>
              <w:top w:val="single" w:sz="4" w:space="0" w:color="auto"/>
              <w:left w:val="single" w:sz="4" w:space="0" w:color="auto"/>
              <w:bottom w:val="nil"/>
              <w:right w:val="single" w:sz="4" w:space="0" w:color="auto"/>
            </w:tcBorders>
          </w:tcPr>
          <w:p w:rsidR="00000000" w:rsidRDefault="00000000">
            <w:pPr>
              <w:ind w:right="252"/>
              <w:jc w:val="right"/>
            </w:pPr>
            <w:r>
              <w:t>8</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Enseignement général</w:t>
            </w:r>
          </w:p>
        </w:tc>
        <w:tc>
          <w:tcPr>
            <w:tcW w:w="1440" w:type="dxa"/>
            <w:tcBorders>
              <w:top w:val="nil"/>
              <w:left w:val="single" w:sz="4" w:space="0" w:color="auto"/>
              <w:bottom w:val="nil"/>
              <w:right w:val="single" w:sz="4" w:space="0" w:color="auto"/>
            </w:tcBorders>
          </w:tcPr>
          <w:p w:rsidR="00000000" w:rsidRDefault="00000000">
            <w:pPr>
              <w:ind w:right="252"/>
              <w:jc w:val="right"/>
            </w:pPr>
            <w:r>
              <w:t>77</w:t>
            </w:r>
          </w:p>
        </w:tc>
        <w:tc>
          <w:tcPr>
            <w:tcW w:w="1162" w:type="dxa"/>
            <w:tcBorders>
              <w:top w:val="nil"/>
              <w:left w:val="single" w:sz="4" w:space="0" w:color="auto"/>
              <w:bottom w:val="nil"/>
              <w:right w:val="single" w:sz="4" w:space="0" w:color="auto"/>
            </w:tcBorders>
          </w:tcPr>
          <w:p w:rsidR="00000000" w:rsidRDefault="00000000">
            <w:pPr>
              <w:ind w:right="252"/>
              <w:jc w:val="right"/>
            </w:pPr>
            <w:r>
              <w:t>77</w:t>
            </w:r>
          </w:p>
        </w:tc>
        <w:tc>
          <w:tcPr>
            <w:tcW w:w="998" w:type="dxa"/>
            <w:tcBorders>
              <w:top w:val="nil"/>
              <w:left w:val="single" w:sz="4" w:space="0" w:color="auto"/>
              <w:bottom w:val="nil"/>
              <w:right w:val="single" w:sz="4" w:space="0" w:color="auto"/>
            </w:tcBorders>
          </w:tcPr>
          <w:p w:rsidR="00000000" w:rsidRDefault="00000000">
            <w:pPr>
              <w:ind w:right="252"/>
              <w:jc w:val="right"/>
            </w:pPr>
            <w:r>
              <w:t>78</w:t>
            </w:r>
          </w:p>
        </w:tc>
        <w:tc>
          <w:tcPr>
            <w:tcW w:w="1080" w:type="dxa"/>
            <w:tcBorders>
              <w:top w:val="nil"/>
              <w:left w:val="single" w:sz="4" w:space="0" w:color="auto"/>
              <w:bottom w:val="nil"/>
              <w:right w:val="single" w:sz="4" w:space="0" w:color="auto"/>
            </w:tcBorders>
          </w:tcPr>
          <w:p w:rsidR="00000000" w:rsidRDefault="00000000">
            <w:pPr>
              <w:ind w:right="252"/>
              <w:jc w:val="right"/>
            </w:pPr>
            <w:r>
              <w:t>78</w:t>
            </w:r>
          </w:p>
        </w:tc>
        <w:tc>
          <w:tcPr>
            <w:tcW w:w="1620" w:type="dxa"/>
            <w:tcBorders>
              <w:top w:val="nil"/>
              <w:left w:val="single" w:sz="4" w:space="0" w:color="auto"/>
              <w:bottom w:val="nil"/>
              <w:right w:val="single" w:sz="4" w:space="0" w:color="auto"/>
            </w:tcBorders>
          </w:tcPr>
          <w:p w:rsidR="00000000" w:rsidRDefault="00000000">
            <w:pPr>
              <w:ind w:right="252"/>
              <w:jc w:val="right"/>
            </w:pPr>
            <w:r>
              <w:t>75</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Internats</w:t>
            </w:r>
          </w:p>
        </w:tc>
        <w:tc>
          <w:tcPr>
            <w:tcW w:w="1440" w:type="dxa"/>
            <w:tcBorders>
              <w:top w:val="nil"/>
              <w:left w:val="single" w:sz="4" w:space="0" w:color="auto"/>
              <w:bottom w:val="nil"/>
              <w:right w:val="single" w:sz="4" w:space="0" w:color="auto"/>
            </w:tcBorders>
          </w:tcPr>
          <w:p w:rsidR="00000000" w:rsidRDefault="00000000">
            <w:pPr>
              <w:ind w:right="252"/>
              <w:jc w:val="right"/>
            </w:pPr>
            <w:r>
              <w:t>3</w:t>
            </w:r>
          </w:p>
        </w:tc>
        <w:tc>
          <w:tcPr>
            <w:tcW w:w="1162" w:type="dxa"/>
            <w:tcBorders>
              <w:top w:val="nil"/>
              <w:left w:val="single" w:sz="4" w:space="0" w:color="auto"/>
              <w:bottom w:val="nil"/>
              <w:right w:val="single" w:sz="4" w:space="0" w:color="auto"/>
            </w:tcBorders>
          </w:tcPr>
          <w:p w:rsidR="00000000" w:rsidRDefault="00000000">
            <w:pPr>
              <w:ind w:right="252"/>
              <w:jc w:val="right"/>
            </w:pPr>
            <w:r>
              <w:t>3</w:t>
            </w:r>
          </w:p>
        </w:tc>
        <w:tc>
          <w:tcPr>
            <w:tcW w:w="998" w:type="dxa"/>
            <w:tcBorders>
              <w:top w:val="nil"/>
              <w:left w:val="single" w:sz="4" w:space="0" w:color="auto"/>
              <w:bottom w:val="nil"/>
              <w:right w:val="single" w:sz="4" w:space="0" w:color="auto"/>
            </w:tcBorders>
          </w:tcPr>
          <w:p w:rsidR="00000000" w:rsidRDefault="00000000">
            <w:pPr>
              <w:ind w:right="252"/>
              <w:jc w:val="right"/>
            </w:pPr>
            <w:r>
              <w:t>3</w:t>
            </w:r>
          </w:p>
        </w:tc>
        <w:tc>
          <w:tcPr>
            <w:tcW w:w="1080" w:type="dxa"/>
            <w:tcBorders>
              <w:top w:val="nil"/>
              <w:left w:val="single" w:sz="4" w:space="0" w:color="auto"/>
              <w:bottom w:val="nil"/>
              <w:right w:val="single" w:sz="4" w:space="0" w:color="auto"/>
            </w:tcBorders>
          </w:tcPr>
          <w:p w:rsidR="00000000" w:rsidRDefault="00000000">
            <w:pPr>
              <w:ind w:right="252"/>
              <w:jc w:val="right"/>
            </w:pPr>
            <w:r>
              <w:t>3</w:t>
            </w:r>
          </w:p>
        </w:tc>
        <w:tc>
          <w:tcPr>
            <w:tcW w:w="1620" w:type="dxa"/>
            <w:tcBorders>
              <w:top w:val="nil"/>
              <w:left w:val="single" w:sz="4" w:space="0" w:color="auto"/>
              <w:bottom w:val="nil"/>
              <w:right w:val="single" w:sz="4" w:space="0" w:color="auto"/>
            </w:tcBorders>
          </w:tcPr>
          <w:p w:rsidR="00000000" w:rsidRDefault="00000000">
            <w:pPr>
              <w:ind w:right="252"/>
              <w:jc w:val="right"/>
            </w:pPr>
            <w:r>
              <w:t>3</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Musique</w:t>
            </w:r>
          </w:p>
        </w:tc>
        <w:tc>
          <w:tcPr>
            <w:tcW w:w="1440" w:type="dxa"/>
            <w:tcBorders>
              <w:top w:val="nil"/>
              <w:left w:val="single" w:sz="4" w:space="0" w:color="auto"/>
              <w:bottom w:val="nil"/>
              <w:right w:val="single" w:sz="4" w:space="0" w:color="auto"/>
            </w:tcBorders>
          </w:tcPr>
          <w:p w:rsidR="00000000" w:rsidRDefault="00000000">
            <w:pPr>
              <w:ind w:right="252"/>
              <w:jc w:val="right"/>
            </w:pPr>
            <w:r>
              <w:t>1</w:t>
            </w:r>
          </w:p>
        </w:tc>
        <w:tc>
          <w:tcPr>
            <w:tcW w:w="1162" w:type="dxa"/>
            <w:tcBorders>
              <w:top w:val="nil"/>
              <w:left w:val="single" w:sz="4" w:space="0" w:color="auto"/>
              <w:bottom w:val="nil"/>
              <w:right w:val="single" w:sz="4" w:space="0" w:color="auto"/>
            </w:tcBorders>
          </w:tcPr>
          <w:p w:rsidR="00000000" w:rsidRDefault="00000000">
            <w:pPr>
              <w:ind w:right="252"/>
              <w:jc w:val="right"/>
            </w:pPr>
            <w:r>
              <w:t>2</w:t>
            </w:r>
          </w:p>
        </w:tc>
        <w:tc>
          <w:tcPr>
            <w:tcW w:w="998" w:type="dxa"/>
            <w:tcBorders>
              <w:top w:val="nil"/>
              <w:left w:val="single" w:sz="4" w:space="0" w:color="auto"/>
              <w:bottom w:val="nil"/>
              <w:right w:val="single" w:sz="4" w:space="0" w:color="auto"/>
            </w:tcBorders>
          </w:tcPr>
          <w:p w:rsidR="00000000" w:rsidRDefault="00000000">
            <w:pPr>
              <w:ind w:right="252"/>
              <w:jc w:val="right"/>
            </w:pPr>
            <w:r>
              <w:t>1</w:t>
            </w:r>
          </w:p>
        </w:tc>
        <w:tc>
          <w:tcPr>
            <w:tcW w:w="1080" w:type="dxa"/>
            <w:tcBorders>
              <w:top w:val="nil"/>
              <w:left w:val="single" w:sz="4" w:space="0" w:color="auto"/>
              <w:bottom w:val="nil"/>
              <w:right w:val="single" w:sz="4" w:space="0" w:color="auto"/>
            </w:tcBorders>
          </w:tcPr>
          <w:p w:rsidR="00000000" w:rsidRDefault="00000000">
            <w:pPr>
              <w:ind w:right="252"/>
              <w:jc w:val="right"/>
            </w:pPr>
            <w:r>
              <w:t>1</w:t>
            </w:r>
          </w:p>
        </w:tc>
        <w:tc>
          <w:tcPr>
            <w:tcW w:w="1620" w:type="dxa"/>
            <w:tcBorders>
              <w:top w:val="nil"/>
              <w:left w:val="single" w:sz="4" w:space="0" w:color="auto"/>
              <w:bottom w:val="nil"/>
              <w:right w:val="single" w:sz="4" w:space="0" w:color="auto"/>
            </w:tcBorders>
          </w:tcPr>
          <w:p w:rsidR="00000000" w:rsidRDefault="00000000">
            <w:pPr>
              <w:ind w:right="252"/>
              <w:jc w:val="right"/>
            </w:pPr>
            <w:r>
              <w:t>1</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 xml:space="preserve">Établissements d’activités </w:t>
            </w:r>
          </w:p>
          <w:p w:rsidR="00000000" w:rsidRDefault="00000000">
            <w:r>
              <w:t xml:space="preserve">  extrascolaires</w:t>
            </w:r>
          </w:p>
        </w:tc>
        <w:tc>
          <w:tcPr>
            <w:tcW w:w="1440" w:type="dxa"/>
            <w:tcBorders>
              <w:top w:val="nil"/>
              <w:left w:val="single" w:sz="4" w:space="0" w:color="auto"/>
              <w:bottom w:val="nil"/>
              <w:right w:val="single" w:sz="4" w:space="0" w:color="auto"/>
            </w:tcBorders>
          </w:tcPr>
          <w:p w:rsidR="00000000" w:rsidRDefault="00000000">
            <w:pPr>
              <w:ind w:right="252"/>
              <w:jc w:val="right"/>
            </w:pPr>
            <w:r>
              <w:t>3</w:t>
            </w:r>
          </w:p>
        </w:tc>
        <w:tc>
          <w:tcPr>
            <w:tcW w:w="1162" w:type="dxa"/>
            <w:tcBorders>
              <w:top w:val="nil"/>
              <w:left w:val="single" w:sz="4" w:space="0" w:color="auto"/>
              <w:bottom w:val="nil"/>
              <w:right w:val="single" w:sz="4" w:space="0" w:color="auto"/>
            </w:tcBorders>
          </w:tcPr>
          <w:p w:rsidR="00000000" w:rsidRDefault="00000000">
            <w:pPr>
              <w:ind w:right="252"/>
              <w:jc w:val="right"/>
            </w:pPr>
            <w:r>
              <w:t>3</w:t>
            </w:r>
          </w:p>
        </w:tc>
        <w:tc>
          <w:tcPr>
            <w:tcW w:w="998" w:type="dxa"/>
            <w:tcBorders>
              <w:top w:val="nil"/>
              <w:left w:val="single" w:sz="4" w:space="0" w:color="auto"/>
              <w:bottom w:val="nil"/>
              <w:right w:val="single" w:sz="4" w:space="0" w:color="auto"/>
            </w:tcBorders>
          </w:tcPr>
          <w:p w:rsidR="00000000" w:rsidRDefault="00000000">
            <w:pPr>
              <w:ind w:right="252"/>
              <w:jc w:val="right"/>
            </w:pPr>
            <w:r>
              <w:t>2</w:t>
            </w:r>
          </w:p>
        </w:tc>
        <w:tc>
          <w:tcPr>
            <w:tcW w:w="1080" w:type="dxa"/>
            <w:tcBorders>
              <w:top w:val="nil"/>
              <w:left w:val="single" w:sz="4" w:space="0" w:color="auto"/>
              <w:bottom w:val="nil"/>
              <w:right w:val="single" w:sz="4" w:space="0" w:color="auto"/>
            </w:tcBorders>
          </w:tcPr>
          <w:p w:rsidR="00000000" w:rsidRDefault="00000000">
            <w:pPr>
              <w:ind w:right="252"/>
              <w:jc w:val="right"/>
            </w:pPr>
            <w:r>
              <w:t>2</w:t>
            </w:r>
          </w:p>
        </w:tc>
        <w:tc>
          <w:tcPr>
            <w:tcW w:w="1620" w:type="dxa"/>
            <w:tcBorders>
              <w:top w:val="nil"/>
              <w:left w:val="single" w:sz="4" w:space="0" w:color="auto"/>
              <w:bottom w:val="nil"/>
              <w:right w:val="single" w:sz="4" w:space="0" w:color="auto"/>
            </w:tcBorders>
          </w:tcPr>
          <w:p w:rsidR="00000000" w:rsidRDefault="00000000">
            <w:pPr>
              <w:ind w:right="252"/>
              <w:jc w:val="right"/>
            </w:pPr>
            <w:r>
              <w:t>3</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Professionnel</w:t>
            </w:r>
          </w:p>
        </w:tc>
        <w:tc>
          <w:tcPr>
            <w:tcW w:w="1440" w:type="dxa"/>
            <w:tcBorders>
              <w:top w:val="nil"/>
              <w:left w:val="single" w:sz="4" w:space="0" w:color="auto"/>
              <w:bottom w:val="nil"/>
              <w:right w:val="single" w:sz="4" w:space="0" w:color="auto"/>
            </w:tcBorders>
          </w:tcPr>
          <w:p w:rsidR="00000000" w:rsidRDefault="00000000">
            <w:pPr>
              <w:ind w:right="252"/>
              <w:jc w:val="right"/>
            </w:pPr>
            <w:r>
              <w:t>3</w:t>
            </w:r>
          </w:p>
        </w:tc>
        <w:tc>
          <w:tcPr>
            <w:tcW w:w="1162" w:type="dxa"/>
            <w:tcBorders>
              <w:top w:val="nil"/>
              <w:left w:val="single" w:sz="4" w:space="0" w:color="auto"/>
              <w:bottom w:val="nil"/>
              <w:right w:val="single" w:sz="4" w:space="0" w:color="auto"/>
            </w:tcBorders>
          </w:tcPr>
          <w:p w:rsidR="00000000" w:rsidRDefault="00000000">
            <w:pPr>
              <w:ind w:right="252"/>
              <w:jc w:val="right"/>
            </w:pPr>
            <w:r>
              <w:t>2</w:t>
            </w:r>
          </w:p>
        </w:tc>
        <w:tc>
          <w:tcPr>
            <w:tcW w:w="998" w:type="dxa"/>
            <w:tcBorders>
              <w:top w:val="nil"/>
              <w:left w:val="single" w:sz="4" w:space="0" w:color="auto"/>
              <w:bottom w:val="nil"/>
              <w:right w:val="single" w:sz="4" w:space="0" w:color="auto"/>
            </w:tcBorders>
          </w:tcPr>
          <w:p w:rsidR="00000000" w:rsidRDefault="00000000">
            <w:pPr>
              <w:ind w:right="252"/>
              <w:jc w:val="right"/>
            </w:pPr>
            <w:r>
              <w:t>2</w:t>
            </w:r>
          </w:p>
        </w:tc>
        <w:tc>
          <w:tcPr>
            <w:tcW w:w="1080" w:type="dxa"/>
            <w:tcBorders>
              <w:top w:val="nil"/>
              <w:left w:val="single" w:sz="4" w:space="0" w:color="auto"/>
              <w:bottom w:val="nil"/>
              <w:right w:val="single" w:sz="4" w:space="0" w:color="auto"/>
            </w:tcBorders>
          </w:tcPr>
          <w:p w:rsidR="00000000" w:rsidRDefault="00000000">
            <w:pPr>
              <w:ind w:right="252"/>
              <w:jc w:val="right"/>
            </w:pPr>
            <w:r>
              <w:t>2</w:t>
            </w:r>
          </w:p>
        </w:tc>
        <w:tc>
          <w:tcPr>
            <w:tcW w:w="1620" w:type="dxa"/>
            <w:tcBorders>
              <w:top w:val="nil"/>
              <w:left w:val="single" w:sz="4" w:space="0" w:color="auto"/>
              <w:bottom w:val="nil"/>
              <w:right w:val="single" w:sz="4" w:space="0" w:color="auto"/>
            </w:tcBorders>
          </w:tcPr>
          <w:p w:rsidR="00000000" w:rsidRDefault="00000000">
            <w:pPr>
              <w:ind w:right="252"/>
              <w:jc w:val="right"/>
            </w:pPr>
            <w:r>
              <w:t>3</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Secondaire spécialisé</w:t>
            </w:r>
          </w:p>
        </w:tc>
        <w:tc>
          <w:tcPr>
            <w:tcW w:w="1440" w:type="dxa"/>
            <w:tcBorders>
              <w:top w:val="nil"/>
              <w:left w:val="single" w:sz="4" w:space="0" w:color="auto"/>
              <w:bottom w:val="nil"/>
              <w:right w:val="single" w:sz="4" w:space="0" w:color="auto"/>
            </w:tcBorders>
          </w:tcPr>
          <w:p w:rsidR="00000000" w:rsidRDefault="00000000">
            <w:pPr>
              <w:ind w:right="252"/>
              <w:jc w:val="right"/>
            </w:pPr>
            <w:r>
              <w:t>2</w:t>
            </w:r>
          </w:p>
        </w:tc>
        <w:tc>
          <w:tcPr>
            <w:tcW w:w="1162" w:type="dxa"/>
            <w:tcBorders>
              <w:top w:val="nil"/>
              <w:left w:val="single" w:sz="4" w:space="0" w:color="auto"/>
              <w:bottom w:val="nil"/>
              <w:right w:val="single" w:sz="4" w:space="0" w:color="auto"/>
            </w:tcBorders>
          </w:tcPr>
          <w:p w:rsidR="00000000" w:rsidRDefault="00000000">
            <w:pPr>
              <w:ind w:right="252"/>
              <w:jc w:val="right"/>
            </w:pPr>
            <w:r>
              <w:t>3</w:t>
            </w:r>
          </w:p>
        </w:tc>
        <w:tc>
          <w:tcPr>
            <w:tcW w:w="998" w:type="dxa"/>
            <w:tcBorders>
              <w:top w:val="nil"/>
              <w:left w:val="single" w:sz="4" w:space="0" w:color="auto"/>
              <w:bottom w:val="nil"/>
              <w:right w:val="single" w:sz="4" w:space="0" w:color="auto"/>
            </w:tcBorders>
          </w:tcPr>
          <w:p w:rsidR="00000000" w:rsidRDefault="00000000">
            <w:pPr>
              <w:ind w:right="252"/>
              <w:jc w:val="right"/>
            </w:pPr>
            <w:r>
              <w:t>2</w:t>
            </w:r>
          </w:p>
        </w:tc>
        <w:tc>
          <w:tcPr>
            <w:tcW w:w="1080" w:type="dxa"/>
            <w:tcBorders>
              <w:top w:val="nil"/>
              <w:left w:val="single" w:sz="4" w:space="0" w:color="auto"/>
              <w:bottom w:val="nil"/>
              <w:right w:val="single" w:sz="4" w:space="0" w:color="auto"/>
            </w:tcBorders>
          </w:tcPr>
          <w:p w:rsidR="00000000" w:rsidRDefault="00000000">
            <w:pPr>
              <w:ind w:right="252"/>
              <w:jc w:val="right"/>
            </w:pPr>
            <w:r>
              <w:t>2</w:t>
            </w:r>
          </w:p>
        </w:tc>
        <w:tc>
          <w:tcPr>
            <w:tcW w:w="1620" w:type="dxa"/>
            <w:tcBorders>
              <w:top w:val="nil"/>
              <w:left w:val="single" w:sz="4" w:space="0" w:color="auto"/>
              <w:bottom w:val="nil"/>
              <w:right w:val="single" w:sz="4" w:space="0" w:color="auto"/>
            </w:tcBorders>
          </w:tcPr>
          <w:p w:rsidR="00000000" w:rsidRDefault="00000000">
            <w:pPr>
              <w:ind w:right="252"/>
              <w:jc w:val="right"/>
            </w:pPr>
            <w:r>
              <w:t>2</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Tertiaire</w:t>
            </w:r>
          </w:p>
        </w:tc>
        <w:tc>
          <w:tcPr>
            <w:tcW w:w="1440" w:type="dxa"/>
            <w:tcBorders>
              <w:top w:val="nil"/>
              <w:left w:val="single" w:sz="4" w:space="0" w:color="auto"/>
              <w:bottom w:val="nil"/>
              <w:right w:val="single" w:sz="4" w:space="0" w:color="auto"/>
            </w:tcBorders>
          </w:tcPr>
          <w:p w:rsidR="00000000" w:rsidRDefault="00000000">
            <w:pPr>
              <w:ind w:right="252"/>
              <w:jc w:val="right"/>
            </w:pPr>
            <w:r>
              <w:t>0</w:t>
            </w:r>
          </w:p>
        </w:tc>
        <w:tc>
          <w:tcPr>
            <w:tcW w:w="1162" w:type="dxa"/>
            <w:tcBorders>
              <w:top w:val="nil"/>
              <w:left w:val="single" w:sz="4" w:space="0" w:color="auto"/>
              <w:bottom w:val="nil"/>
              <w:right w:val="single" w:sz="4" w:space="0" w:color="auto"/>
            </w:tcBorders>
          </w:tcPr>
          <w:p w:rsidR="00000000" w:rsidRDefault="00000000">
            <w:pPr>
              <w:ind w:right="252"/>
              <w:jc w:val="right"/>
            </w:pPr>
            <w:r>
              <w:t>0</w:t>
            </w:r>
          </w:p>
        </w:tc>
        <w:tc>
          <w:tcPr>
            <w:tcW w:w="998" w:type="dxa"/>
            <w:tcBorders>
              <w:top w:val="nil"/>
              <w:left w:val="single" w:sz="4" w:space="0" w:color="auto"/>
              <w:bottom w:val="nil"/>
              <w:right w:val="single" w:sz="4" w:space="0" w:color="auto"/>
            </w:tcBorders>
          </w:tcPr>
          <w:p w:rsidR="00000000" w:rsidRDefault="00000000">
            <w:pPr>
              <w:ind w:right="252"/>
              <w:jc w:val="right"/>
            </w:pPr>
            <w:r>
              <w:t>0</w:t>
            </w:r>
          </w:p>
        </w:tc>
        <w:tc>
          <w:tcPr>
            <w:tcW w:w="1080" w:type="dxa"/>
            <w:tcBorders>
              <w:top w:val="nil"/>
              <w:left w:val="single" w:sz="4" w:space="0" w:color="auto"/>
              <w:bottom w:val="nil"/>
              <w:right w:val="single" w:sz="4" w:space="0" w:color="auto"/>
            </w:tcBorders>
          </w:tcPr>
          <w:p w:rsidR="00000000" w:rsidRDefault="00000000">
            <w:pPr>
              <w:ind w:right="252"/>
              <w:jc w:val="right"/>
            </w:pPr>
            <w:r>
              <w:t>0</w:t>
            </w:r>
          </w:p>
        </w:tc>
        <w:tc>
          <w:tcPr>
            <w:tcW w:w="1620" w:type="dxa"/>
            <w:tcBorders>
              <w:top w:val="nil"/>
              <w:left w:val="single" w:sz="4" w:space="0" w:color="auto"/>
              <w:bottom w:val="nil"/>
              <w:right w:val="single" w:sz="4" w:space="0" w:color="auto"/>
            </w:tcBorders>
          </w:tcPr>
          <w:p w:rsidR="00000000" w:rsidRDefault="00000000">
            <w:pPr>
              <w:ind w:right="252"/>
              <w:jc w:val="right"/>
            </w:pPr>
            <w:r>
              <w:t>0</w:t>
            </w:r>
          </w:p>
        </w:tc>
      </w:tr>
      <w:tr w:rsidR="00000000">
        <w:tblPrEx>
          <w:tblCellMar>
            <w:top w:w="0" w:type="dxa"/>
            <w:bottom w:w="0" w:type="dxa"/>
          </w:tblCellMar>
        </w:tblPrEx>
        <w:tc>
          <w:tcPr>
            <w:tcW w:w="3420" w:type="dxa"/>
            <w:tcBorders>
              <w:top w:val="nil"/>
              <w:left w:val="single" w:sz="4" w:space="0" w:color="auto"/>
              <w:bottom w:val="single" w:sz="4" w:space="0" w:color="auto"/>
              <w:right w:val="single" w:sz="4" w:space="0" w:color="auto"/>
            </w:tcBorders>
          </w:tcPr>
          <w:p w:rsidR="00000000" w:rsidRDefault="00000000">
            <w:r>
              <w:t>Autre</w:t>
            </w:r>
          </w:p>
        </w:tc>
        <w:tc>
          <w:tcPr>
            <w:tcW w:w="1440" w:type="dxa"/>
            <w:tcBorders>
              <w:top w:val="nil"/>
              <w:left w:val="single" w:sz="4" w:space="0" w:color="auto"/>
              <w:bottom w:val="single" w:sz="4" w:space="0" w:color="auto"/>
              <w:right w:val="single" w:sz="4" w:space="0" w:color="auto"/>
            </w:tcBorders>
          </w:tcPr>
          <w:p w:rsidR="00000000" w:rsidRDefault="00000000">
            <w:pPr>
              <w:ind w:right="252"/>
              <w:jc w:val="right"/>
            </w:pPr>
            <w:r>
              <w:t>3</w:t>
            </w:r>
          </w:p>
        </w:tc>
        <w:tc>
          <w:tcPr>
            <w:tcW w:w="1162" w:type="dxa"/>
            <w:tcBorders>
              <w:top w:val="nil"/>
              <w:left w:val="single" w:sz="4" w:space="0" w:color="auto"/>
              <w:bottom w:val="single" w:sz="4" w:space="0" w:color="auto"/>
              <w:right w:val="single" w:sz="4" w:space="0" w:color="auto"/>
            </w:tcBorders>
          </w:tcPr>
          <w:p w:rsidR="00000000" w:rsidRDefault="00000000">
            <w:pPr>
              <w:ind w:right="252"/>
              <w:jc w:val="right"/>
            </w:pPr>
            <w:r>
              <w:t>3</w:t>
            </w:r>
          </w:p>
        </w:tc>
        <w:tc>
          <w:tcPr>
            <w:tcW w:w="998" w:type="dxa"/>
            <w:tcBorders>
              <w:top w:val="nil"/>
              <w:left w:val="single" w:sz="4" w:space="0" w:color="auto"/>
              <w:bottom w:val="single" w:sz="4" w:space="0" w:color="auto"/>
              <w:right w:val="single" w:sz="4" w:space="0" w:color="auto"/>
            </w:tcBorders>
          </w:tcPr>
          <w:p w:rsidR="00000000" w:rsidRDefault="00000000">
            <w:pPr>
              <w:ind w:right="252"/>
              <w:jc w:val="right"/>
            </w:pPr>
            <w:r>
              <w:t>3</w:t>
            </w:r>
          </w:p>
        </w:tc>
        <w:tc>
          <w:tcPr>
            <w:tcW w:w="1080" w:type="dxa"/>
            <w:tcBorders>
              <w:top w:val="nil"/>
              <w:left w:val="single" w:sz="4" w:space="0" w:color="auto"/>
              <w:bottom w:val="single" w:sz="4" w:space="0" w:color="auto"/>
              <w:right w:val="single" w:sz="4" w:space="0" w:color="auto"/>
            </w:tcBorders>
          </w:tcPr>
          <w:p w:rsidR="00000000" w:rsidRDefault="00000000">
            <w:pPr>
              <w:ind w:right="252"/>
              <w:jc w:val="right"/>
            </w:pPr>
            <w:r>
              <w:t>3</w:t>
            </w:r>
          </w:p>
        </w:tc>
        <w:tc>
          <w:tcPr>
            <w:tcW w:w="1620" w:type="dxa"/>
            <w:tcBorders>
              <w:top w:val="nil"/>
              <w:left w:val="single" w:sz="4" w:space="0" w:color="auto"/>
              <w:bottom w:val="single" w:sz="4" w:space="0" w:color="auto"/>
              <w:right w:val="single" w:sz="4" w:space="0" w:color="auto"/>
            </w:tcBorders>
          </w:tcPr>
          <w:p w:rsidR="00000000" w:rsidRDefault="00000000">
            <w:pPr>
              <w:ind w:right="252"/>
              <w:jc w:val="right"/>
            </w:pPr>
            <w:r>
              <w:t>6</w:t>
            </w:r>
          </w:p>
        </w:tc>
      </w:tr>
      <w:tr w:rsidR="00000000">
        <w:tblPrEx>
          <w:tblCellMar>
            <w:top w:w="0" w:type="dxa"/>
            <w:bottom w:w="0" w:type="dxa"/>
          </w:tblCellMar>
        </w:tblPrEx>
        <w:tc>
          <w:tcPr>
            <w:tcW w:w="3420" w:type="dxa"/>
            <w:tcBorders>
              <w:top w:val="single" w:sz="4" w:space="0" w:color="auto"/>
              <w:bottom w:val="nil"/>
            </w:tcBorders>
          </w:tcPr>
          <w:p w:rsidR="00000000" w:rsidRDefault="00000000">
            <w:pPr>
              <w:tabs>
                <w:tab w:val="left" w:pos="1460"/>
              </w:tabs>
            </w:pPr>
            <w:r>
              <w:br w:type="page"/>
              <w:t xml:space="preserve">   Total</w:t>
            </w:r>
            <w:r>
              <w:tab/>
            </w:r>
          </w:p>
        </w:tc>
        <w:tc>
          <w:tcPr>
            <w:tcW w:w="1440" w:type="dxa"/>
            <w:tcBorders>
              <w:top w:val="single" w:sz="4" w:space="0" w:color="auto"/>
              <w:bottom w:val="nil"/>
            </w:tcBorders>
          </w:tcPr>
          <w:p w:rsidR="00000000" w:rsidRDefault="00000000">
            <w:pPr>
              <w:ind w:right="252"/>
              <w:jc w:val="right"/>
            </w:pPr>
            <w:r>
              <w:t>100</w:t>
            </w:r>
          </w:p>
        </w:tc>
        <w:tc>
          <w:tcPr>
            <w:tcW w:w="1162" w:type="dxa"/>
            <w:tcBorders>
              <w:top w:val="single" w:sz="4" w:space="0" w:color="auto"/>
              <w:bottom w:val="nil"/>
            </w:tcBorders>
          </w:tcPr>
          <w:p w:rsidR="00000000" w:rsidRDefault="00000000">
            <w:pPr>
              <w:ind w:right="252"/>
              <w:jc w:val="right"/>
            </w:pPr>
            <w:r>
              <w:t>100</w:t>
            </w:r>
          </w:p>
        </w:tc>
        <w:tc>
          <w:tcPr>
            <w:tcW w:w="998" w:type="dxa"/>
            <w:tcBorders>
              <w:top w:val="single" w:sz="4" w:space="0" w:color="auto"/>
              <w:bottom w:val="nil"/>
            </w:tcBorders>
          </w:tcPr>
          <w:p w:rsidR="00000000" w:rsidRDefault="00000000">
            <w:pPr>
              <w:ind w:right="252"/>
              <w:jc w:val="right"/>
            </w:pPr>
            <w:r>
              <w:t>100</w:t>
            </w:r>
          </w:p>
        </w:tc>
        <w:tc>
          <w:tcPr>
            <w:tcW w:w="1080" w:type="dxa"/>
            <w:tcBorders>
              <w:top w:val="single" w:sz="4" w:space="0" w:color="auto"/>
              <w:bottom w:val="nil"/>
            </w:tcBorders>
          </w:tcPr>
          <w:p w:rsidR="00000000" w:rsidRDefault="00000000">
            <w:pPr>
              <w:ind w:right="252"/>
              <w:jc w:val="right"/>
            </w:pPr>
            <w:r>
              <w:t>100</w:t>
            </w:r>
          </w:p>
        </w:tc>
        <w:tc>
          <w:tcPr>
            <w:tcW w:w="1620" w:type="dxa"/>
            <w:tcBorders>
              <w:top w:val="single" w:sz="4" w:space="0" w:color="auto"/>
              <w:bottom w:val="nil"/>
            </w:tcBorders>
          </w:tcPr>
          <w:p w:rsidR="00000000" w:rsidRDefault="00000000">
            <w:pPr>
              <w:ind w:right="252"/>
              <w:jc w:val="right"/>
            </w:pPr>
            <w:r>
              <w:t>100</w:t>
            </w:r>
          </w:p>
        </w:tc>
      </w:tr>
      <w:tr w:rsidR="00000000">
        <w:tblPrEx>
          <w:tblCellMar>
            <w:top w:w="0" w:type="dxa"/>
            <w:bottom w:w="0" w:type="dxa"/>
          </w:tblCellMar>
        </w:tblPrEx>
        <w:trPr>
          <w:cantSplit/>
        </w:trPr>
        <w:tc>
          <w:tcPr>
            <w:tcW w:w="9720" w:type="dxa"/>
            <w:gridSpan w:val="6"/>
          </w:tcPr>
          <w:p w:rsidR="00000000" w:rsidRDefault="00000000">
            <w:pPr>
              <w:jc w:val="center"/>
            </w:pPr>
            <w:r>
              <w:t>Budget de la République</w:t>
            </w:r>
          </w:p>
        </w:tc>
      </w:tr>
      <w:tr w:rsidR="00000000">
        <w:tblPrEx>
          <w:tblCellMar>
            <w:top w:w="0" w:type="dxa"/>
            <w:bottom w:w="0" w:type="dxa"/>
          </w:tblCellMar>
        </w:tblPrEx>
        <w:tc>
          <w:tcPr>
            <w:tcW w:w="342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lang w:val="fr-FR"/>
              </w:rPr>
            </w:pPr>
            <w:r>
              <w:rPr>
                <w:lang w:val="fr-FR"/>
              </w:rPr>
              <w:t>Jardins d’enfants</w:t>
            </w:r>
          </w:p>
        </w:tc>
        <w:tc>
          <w:tcPr>
            <w:tcW w:w="1440" w:type="dxa"/>
            <w:tcBorders>
              <w:top w:val="single" w:sz="4" w:space="0" w:color="auto"/>
              <w:left w:val="single" w:sz="4" w:space="0" w:color="auto"/>
              <w:bottom w:val="nil"/>
              <w:right w:val="single" w:sz="4" w:space="0" w:color="auto"/>
            </w:tcBorders>
          </w:tcPr>
          <w:p w:rsidR="00000000" w:rsidRDefault="00000000">
            <w:pPr>
              <w:ind w:right="252"/>
              <w:jc w:val="right"/>
            </w:pPr>
            <w:r>
              <w:t>2</w:t>
            </w:r>
          </w:p>
        </w:tc>
        <w:tc>
          <w:tcPr>
            <w:tcW w:w="1162" w:type="dxa"/>
            <w:tcBorders>
              <w:top w:val="single" w:sz="4" w:space="0" w:color="auto"/>
              <w:left w:val="single" w:sz="4" w:space="0" w:color="auto"/>
              <w:bottom w:val="nil"/>
              <w:right w:val="single" w:sz="4" w:space="0" w:color="auto"/>
            </w:tcBorders>
          </w:tcPr>
          <w:p w:rsidR="00000000" w:rsidRDefault="00000000">
            <w:pPr>
              <w:ind w:right="252"/>
              <w:jc w:val="right"/>
            </w:pPr>
            <w:r>
              <w:t>2</w:t>
            </w:r>
          </w:p>
        </w:tc>
        <w:tc>
          <w:tcPr>
            <w:tcW w:w="998" w:type="dxa"/>
            <w:tcBorders>
              <w:top w:val="single" w:sz="4" w:space="0" w:color="auto"/>
              <w:left w:val="single" w:sz="4" w:space="0" w:color="auto"/>
              <w:bottom w:val="nil"/>
              <w:right w:val="single" w:sz="4" w:space="0" w:color="auto"/>
            </w:tcBorders>
          </w:tcPr>
          <w:p w:rsidR="00000000" w:rsidRDefault="00000000">
            <w:pPr>
              <w:ind w:right="252"/>
              <w:jc w:val="right"/>
            </w:pPr>
            <w:r>
              <w:t>2</w:t>
            </w:r>
          </w:p>
        </w:tc>
        <w:tc>
          <w:tcPr>
            <w:tcW w:w="1080" w:type="dxa"/>
            <w:tcBorders>
              <w:top w:val="single" w:sz="4" w:space="0" w:color="auto"/>
              <w:left w:val="single" w:sz="4" w:space="0" w:color="auto"/>
              <w:bottom w:val="nil"/>
              <w:right w:val="single" w:sz="4" w:space="0" w:color="auto"/>
            </w:tcBorders>
          </w:tcPr>
          <w:p w:rsidR="00000000" w:rsidRDefault="00000000">
            <w:pPr>
              <w:ind w:right="252"/>
              <w:jc w:val="right"/>
            </w:pPr>
            <w:r>
              <w:t>1</w:t>
            </w:r>
          </w:p>
        </w:tc>
        <w:tc>
          <w:tcPr>
            <w:tcW w:w="1620" w:type="dxa"/>
            <w:tcBorders>
              <w:top w:val="single" w:sz="4" w:space="0" w:color="auto"/>
              <w:left w:val="single" w:sz="4" w:space="0" w:color="auto"/>
              <w:bottom w:val="nil"/>
              <w:right w:val="single" w:sz="4" w:space="0" w:color="auto"/>
            </w:tcBorders>
          </w:tcPr>
          <w:p w:rsidR="00000000" w:rsidRDefault="00000000">
            <w:pPr>
              <w:ind w:right="252"/>
              <w:jc w:val="right"/>
            </w:pPr>
            <w:r>
              <w:t>2</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 xml:space="preserve">Enseignement général </w:t>
            </w:r>
          </w:p>
        </w:tc>
        <w:tc>
          <w:tcPr>
            <w:tcW w:w="1440" w:type="dxa"/>
            <w:tcBorders>
              <w:top w:val="nil"/>
              <w:left w:val="single" w:sz="4" w:space="0" w:color="auto"/>
              <w:bottom w:val="nil"/>
              <w:right w:val="single" w:sz="4" w:space="0" w:color="auto"/>
            </w:tcBorders>
          </w:tcPr>
          <w:p w:rsidR="00000000" w:rsidRDefault="00000000">
            <w:pPr>
              <w:ind w:right="252"/>
              <w:jc w:val="right"/>
            </w:pPr>
            <w:r>
              <w:t>1</w:t>
            </w:r>
          </w:p>
        </w:tc>
        <w:tc>
          <w:tcPr>
            <w:tcW w:w="1162" w:type="dxa"/>
            <w:tcBorders>
              <w:top w:val="nil"/>
              <w:left w:val="single" w:sz="4" w:space="0" w:color="auto"/>
              <w:bottom w:val="nil"/>
              <w:right w:val="single" w:sz="4" w:space="0" w:color="auto"/>
            </w:tcBorders>
          </w:tcPr>
          <w:p w:rsidR="00000000" w:rsidRDefault="00000000">
            <w:pPr>
              <w:ind w:right="252"/>
              <w:jc w:val="right"/>
            </w:pPr>
            <w:r>
              <w:t>2</w:t>
            </w:r>
          </w:p>
        </w:tc>
        <w:tc>
          <w:tcPr>
            <w:tcW w:w="998" w:type="dxa"/>
            <w:tcBorders>
              <w:top w:val="nil"/>
              <w:left w:val="single" w:sz="4" w:space="0" w:color="auto"/>
              <w:bottom w:val="nil"/>
              <w:right w:val="single" w:sz="4" w:space="0" w:color="auto"/>
            </w:tcBorders>
          </w:tcPr>
          <w:p w:rsidR="00000000" w:rsidRDefault="00000000">
            <w:pPr>
              <w:ind w:right="252"/>
              <w:jc w:val="right"/>
            </w:pPr>
            <w:r>
              <w:t>2</w:t>
            </w:r>
          </w:p>
        </w:tc>
        <w:tc>
          <w:tcPr>
            <w:tcW w:w="1080" w:type="dxa"/>
            <w:tcBorders>
              <w:top w:val="nil"/>
              <w:left w:val="single" w:sz="4" w:space="0" w:color="auto"/>
              <w:bottom w:val="nil"/>
              <w:right w:val="single" w:sz="4" w:space="0" w:color="auto"/>
            </w:tcBorders>
          </w:tcPr>
          <w:p w:rsidR="00000000" w:rsidRDefault="00000000">
            <w:pPr>
              <w:ind w:right="252"/>
              <w:jc w:val="right"/>
            </w:pPr>
            <w:r>
              <w:t>2</w:t>
            </w:r>
          </w:p>
        </w:tc>
        <w:tc>
          <w:tcPr>
            <w:tcW w:w="1620" w:type="dxa"/>
            <w:tcBorders>
              <w:top w:val="nil"/>
              <w:left w:val="single" w:sz="4" w:space="0" w:color="auto"/>
              <w:bottom w:val="nil"/>
              <w:right w:val="single" w:sz="4" w:space="0" w:color="auto"/>
            </w:tcBorders>
          </w:tcPr>
          <w:p w:rsidR="00000000" w:rsidRDefault="00000000">
            <w:pPr>
              <w:ind w:right="252"/>
              <w:jc w:val="right"/>
            </w:pPr>
            <w:r>
              <w:t>2</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Internats</w:t>
            </w:r>
          </w:p>
        </w:tc>
        <w:tc>
          <w:tcPr>
            <w:tcW w:w="1440" w:type="dxa"/>
            <w:tcBorders>
              <w:top w:val="nil"/>
              <w:left w:val="single" w:sz="4" w:space="0" w:color="auto"/>
              <w:bottom w:val="nil"/>
              <w:right w:val="single" w:sz="4" w:space="0" w:color="auto"/>
            </w:tcBorders>
          </w:tcPr>
          <w:p w:rsidR="00000000" w:rsidRDefault="00000000">
            <w:pPr>
              <w:ind w:right="252"/>
              <w:jc w:val="right"/>
            </w:pPr>
            <w:r>
              <w:t>2</w:t>
            </w:r>
          </w:p>
        </w:tc>
        <w:tc>
          <w:tcPr>
            <w:tcW w:w="1162" w:type="dxa"/>
            <w:tcBorders>
              <w:top w:val="nil"/>
              <w:left w:val="single" w:sz="4" w:space="0" w:color="auto"/>
              <w:bottom w:val="nil"/>
              <w:right w:val="single" w:sz="4" w:space="0" w:color="auto"/>
            </w:tcBorders>
          </w:tcPr>
          <w:p w:rsidR="00000000" w:rsidRDefault="00000000">
            <w:pPr>
              <w:ind w:right="252"/>
              <w:jc w:val="right"/>
            </w:pPr>
            <w:r>
              <w:t>2</w:t>
            </w:r>
          </w:p>
        </w:tc>
        <w:tc>
          <w:tcPr>
            <w:tcW w:w="998" w:type="dxa"/>
            <w:tcBorders>
              <w:top w:val="nil"/>
              <w:left w:val="single" w:sz="4" w:space="0" w:color="auto"/>
              <w:bottom w:val="nil"/>
              <w:right w:val="single" w:sz="4" w:space="0" w:color="auto"/>
            </w:tcBorders>
          </w:tcPr>
          <w:p w:rsidR="00000000" w:rsidRDefault="00000000">
            <w:pPr>
              <w:ind w:right="252"/>
              <w:jc w:val="right"/>
            </w:pPr>
            <w:r>
              <w:t>2</w:t>
            </w:r>
          </w:p>
        </w:tc>
        <w:tc>
          <w:tcPr>
            <w:tcW w:w="1080" w:type="dxa"/>
            <w:tcBorders>
              <w:top w:val="nil"/>
              <w:left w:val="single" w:sz="4" w:space="0" w:color="auto"/>
              <w:bottom w:val="nil"/>
              <w:right w:val="single" w:sz="4" w:space="0" w:color="auto"/>
            </w:tcBorders>
          </w:tcPr>
          <w:p w:rsidR="00000000" w:rsidRDefault="00000000">
            <w:pPr>
              <w:ind w:right="252"/>
              <w:jc w:val="right"/>
            </w:pPr>
            <w:r>
              <w:t>2</w:t>
            </w:r>
          </w:p>
        </w:tc>
        <w:tc>
          <w:tcPr>
            <w:tcW w:w="1620" w:type="dxa"/>
            <w:tcBorders>
              <w:top w:val="nil"/>
              <w:left w:val="single" w:sz="4" w:space="0" w:color="auto"/>
              <w:bottom w:val="nil"/>
              <w:right w:val="single" w:sz="4" w:space="0" w:color="auto"/>
            </w:tcBorders>
          </w:tcPr>
          <w:p w:rsidR="00000000" w:rsidRDefault="00000000">
            <w:pPr>
              <w:ind w:right="252"/>
              <w:jc w:val="right"/>
            </w:pPr>
            <w:r>
              <w:t>2</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Musique</w:t>
            </w:r>
          </w:p>
        </w:tc>
        <w:tc>
          <w:tcPr>
            <w:tcW w:w="1440" w:type="dxa"/>
            <w:tcBorders>
              <w:top w:val="nil"/>
              <w:left w:val="single" w:sz="4" w:space="0" w:color="auto"/>
              <w:bottom w:val="nil"/>
              <w:right w:val="single" w:sz="4" w:space="0" w:color="auto"/>
            </w:tcBorders>
          </w:tcPr>
          <w:p w:rsidR="00000000" w:rsidRDefault="00000000">
            <w:pPr>
              <w:ind w:right="252"/>
              <w:jc w:val="right"/>
            </w:pPr>
            <w:r>
              <w:t>0,3</w:t>
            </w:r>
          </w:p>
        </w:tc>
        <w:tc>
          <w:tcPr>
            <w:tcW w:w="1162" w:type="dxa"/>
            <w:tcBorders>
              <w:top w:val="nil"/>
              <w:left w:val="single" w:sz="4" w:space="0" w:color="auto"/>
              <w:bottom w:val="nil"/>
              <w:right w:val="single" w:sz="4" w:space="0" w:color="auto"/>
            </w:tcBorders>
          </w:tcPr>
          <w:p w:rsidR="00000000" w:rsidRDefault="00000000">
            <w:pPr>
              <w:ind w:right="252"/>
              <w:jc w:val="right"/>
            </w:pPr>
            <w:r>
              <w:t>0,3</w:t>
            </w:r>
          </w:p>
        </w:tc>
        <w:tc>
          <w:tcPr>
            <w:tcW w:w="998" w:type="dxa"/>
            <w:tcBorders>
              <w:top w:val="nil"/>
              <w:left w:val="single" w:sz="4" w:space="0" w:color="auto"/>
              <w:bottom w:val="nil"/>
              <w:right w:val="single" w:sz="4" w:space="0" w:color="auto"/>
            </w:tcBorders>
          </w:tcPr>
          <w:p w:rsidR="00000000" w:rsidRDefault="00000000">
            <w:pPr>
              <w:ind w:right="252"/>
              <w:jc w:val="right"/>
            </w:pPr>
            <w:r>
              <w:t>0,3</w:t>
            </w:r>
          </w:p>
        </w:tc>
        <w:tc>
          <w:tcPr>
            <w:tcW w:w="1080" w:type="dxa"/>
            <w:tcBorders>
              <w:top w:val="nil"/>
              <w:left w:val="single" w:sz="4" w:space="0" w:color="auto"/>
              <w:bottom w:val="nil"/>
              <w:right w:val="single" w:sz="4" w:space="0" w:color="auto"/>
            </w:tcBorders>
          </w:tcPr>
          <w:p w:rsidR="00000000" w:rsidRDefault="00000000">
            <w:pPr>
              <w:ind w:right="252"/>
              <w:jc w:val="right"/>
            </w:pPr>
            <w:r>
              <w:t>0,3</w:t>
            </w:r>
          </w:p>
        </w:tc>
        <w:tc>
          <w:tcPr>
            <w:tcW w:w="1620" w:type="dxa"/>
            <w:tcBorders>
              <w:top w:val="nil"/>
              <w:left w:val="single" w:sz="4" w:space="0" w:color="auto"/>
              <w:bottom w:val="nil"/>
              <w:right w:val="single" w:sz="4" w:space="0" w:color="auto"/>
            </w:tcBorders>
          </w:tcPr>
          <w:p w:rsidR="00000000" w:rsidRDefault="00000000">
            <w:pPr>
              <w:ind w:right="252"/>
              <w:jc w:val="right"/>
            </w:pPr>
            <w:r>
              <w:t>0,3</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Établissements d’activités</w:t>
            </w:r>
          </w:p>
          <w:p w:rsidR="00000000" w:rsidRDefault="00000000">
            <w:r>
              <w:t xml:space="preserve">  extrascolaires</w:t>
            </w:r>
          </w:p>
        </w:tc>
        <w:tc>
          <w:tcPr>
            <w:tcW w:w="1440" w:type="dxa"/>
            <w:tcBorders>
              <w:top w:val="nil"/>
              <w:left w:val="single" w:sz="4" w:space="0" w:color="auto"/>
              <w:bottom w:val="nil"/>
              <w:right w:val="single" w:sz="4" w:space="0" w:color="auto"/>
            </w:tcBorders>
          </w:tcPr>
          <w:p w:rsidR="00000000" w:rsidRDefault="00000000">
            <w:pPr>
              <w:ind w:right="252"/>
              <w:jc w:val="right"/>
            </w:pPr>
            <w:r>
              <w:t>1</w:t>
            </w:r>
          </w:p>
        </w:tc>
        <w:tc>
          <w:tcPr>
            <w:tcW w:w="1162" w:type="dxa"/>
            <w:tcBorders>
              <w:top w:val="nil"/>
              <w:left w:val="single" w:sz="4" w:space="0" w:color="auto"/>
              <w:bottom w:val="nil"/>
              <w:right w:val="single" w:sz="4" w:space="0" w:color="auto"/>
            </w:tcBorders>
          </w:tcPr>
          <w:p w:rsidR="00000000" w:rsidRDefault="00000000">
            <w:pPr>
              <w:ind w:right="252"/>
              <w:jc w:val="right"/>
            </w:pPr>
            <w:r>
              <w:t>1</w:t>
            </w:r>
          </w:p>
        </w:tc>
        <w:tc>
          <w:tcPr>
            <w:tcW w:w="998" w:type="dxa"/>
            <w:tcBorders>
              <w:top w:val="nil"/>
              <w:left w:val="single" w:sz="4" w:space="0" w:color="auto"/>
              <w:bottom w:val="nil"/>
              <w:right w:val="single" w:sz="4" w:space="0" w:color="auto"/>
            </w:tcBorders>
          </w:tcPr>
          <w:p w:rsidR="00000000" w:rsidRDefault="00000000">
            <w:pPr>
              <w:ind w:right="252"/>
              <w:jc w:val="right"/>
            </w:pPr>
            <w:r>
              <w:t>1</w:t>
            </w:r>
          </w:p>
        </w:tc>
        <w:tc>
          <w:tcPr>
            <w:tcW w:w="1080" w:type="dxa"/>
            <w:tcBorders>
              <w:top w:val="nil"/>
              <w:left w:val="single" w:sz="4" w:space="0" w:color="auto"/>
              <w:bottom w:val="nil"/>
              <w:right w:val="single" w:sz="4" w:space="0" w:color="auto"/>
            </w:tcBorders>
          </w:tcPr>
          <w:p w:rsidR="00000000" w:rsidRDefault="00000000">
            <w:pPr>
              <w:ind w:right="252"/>
              <w:jc w:val="right"/>
            </w:pPr>
            <w:r>
              <w:t>1</w:t>
            </w:r>
          </w:p>
        </w:tc>
        <w:tc>
          <w:tcPr>
            <w:tcW w:w="1620" w:type="dxa"/>
            <w:tcBorders>
              <w:top w:val="nil"/>
              <w:left w:val="single" w:sz="4" w:space="0" w:color="auto"/>
              <w:bottom w:val="nil"/>
              <w:right w:val="single" w:sz="4" w:space="0" w:color="auto"/>
            </w:tcBorders>
          </w:tcPr>
          <w:p w:rsidR="00000000" w:rsidRDefault="00000000">
            <w:pPr>
              <w:ind w:right="252"/>
              <w:jc w:val="right"/>
            </w:pP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Professionnel</w:t>
            </w:r>
          </w:p>
        </w:tc>
        <w:tc>
          <w:tcPr>
            <w:tcW w:w="1440" w:type="dxa"/>
            <w:tcBorders>
              <w:top w:val="nil"/>
              <w:left w:val="single" w:sz="4" w:space="0" w:color="auto"/>
              <w:bottom w:val="nil"/>
              <w:right w:val="single" w:sz="4" w:space="0" w:color="auto"/>
            </w:tcBorders>
          </w:tcPr>
          <w:p w:rsidR="00000000" w:rsidRDefault="00000000">
            <w:pPr>
              <w:ind w:right="252"/>
              <w:jc w:val="right"/>
            </w:pPr>
            <w:r>
              <w:t>23</w:t>
            </w:r>
          </w:p>
        </w:tc>
        <w:tc>
          <w:tcPr>
            <w:tcW w:w="1162" w:type="dxa"/>
            <w:tcBorders>
              <w:top w:val="nil"/>
              <w:left w:val="single" w:sz="4" w:space="0" w:color="auto"/>
              <w:bottom w:val="nil"/>
              <w:right w:val="single" w:sz="4" w:space="0" w:color="auto"/>
            </w:tcBorders>
          </w:tcPr>
          <w:p w:rsidR="00000000" w:rsidRDefault="00000000">
            <w:pPr>
              <w:ind w:right="252"/>
              <w:jc w:val="right"/>
            </w:pPr>
            <w:r>
              <w:t>18</w:t>
            </w:r>
          </w:p>
        </w:tc>
        <w:tc>
          <w:tcPr>
            <w:tcW w:w="998" w:type="dxa"/>
            <w:tcBorders>
              <w:top w:val="nil"/>
              <w:left w:val="single" w:sz="4" w:space="0" w:color="auto"/>
              <w:bottom w:val="nil"/>
              <w:right w:val="single" w:sz="4" w:space="0" w:color="auto"/>
            </w:tcBorders>
          </w:tcPr>
          <w:p w:rsidR="00000000" w:rsidRDefault="00000000">
            <w:pPr>
              <w:ind w:right="252"/>
              <w:jc w:val="right"/>
            </w:pPr>
            <w:r>
              <w:t>15</w:t>
            </w:r>
          </w:p>
        </w:tc>
        <w:tc>
          <w:tcPr>
            <w:tcW w:w="1080" w:type="dxa"/>
            <w:tcBorders>
              <w:top w:val="nil"/>
              <w:left w:val="single" w:sz="4" w:space="0" w:color="auto"/>
              <w:bottom w:val="nil"/>
              <w:right w:val="single" w:sz="4" w:space="0" w:color="auto"/>
            </w:tcBorders>
          </w:tcPr>
          <w:p w:rsidR="00000000" w:rsidRDefault="00000000">
            <w:pPr>
              <w:ind w:right="252"/>
              <w:jc w:val="right"/>
            </w:pPr>
            <w:r>
              <w:t>19</w:t>
            </w:r>
          </w:p>
        </w:tc>
        <w:tc>
          <w:tcPr>
            <w:tcW w:w="1620" w:type="dxa"/>
            <w:tcBorders>
              <w:top w:val="nil"/>
              <w:left w:val="single" w:sz="4" w:space="0" w:color="auto"/>
              <w:bottom w:val="nil"/>
              <w:right w:val="single" w:sz="4" w:space="0" w:color="auto"/>
            </w:tcBorders>
          </w:tcPr>
          <w:p w:rsidR="00000000" w:rsidRDefault="00000000">
            <w:pPr>
              <w:ind w:right="252"/>
              <w:jc w:val="right"/>
            </w:pPr>
            <w:r>
              <w:t>17</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Secondaire spécialisé</w:t>
            </w:r>
          </w:p>
        </w:tc>
        <w:tc>
          <w:tcPr>
            <w:tcW w:w="1440" w:type="dxa"/>
            <w:tcBorders>
              <w:top w:val="nil"/>
              <w:left w:val="single" w:sz="4" w:space="0" w:color="auto"/>
              <w:bottom w:val="nil"/>
              <w:right w:val="single" w:sz="4" w:space="0" w:color="auto"/>
            </w:tcBorders>
          </w:tcPr>
          <w:p w:rsidR="00000000" w:rsidRDefault="00000000">
            <w:pPr>
              <w:ind w:right="252"/>
              <w:jc w:val="right"/>
            </w:pPr>
            <w:r>
              <w:t>10</w:t>
            </w:r>
          </w:p>
        </w:tc>
        <w:tc>
          <w:tcPr>
            <w:tcW w:w="1162" w:type="dxa"/>
            <w:tcBorders>
              <w:top w:val="nil"/>
              <w:left w:val="single" w:sz="4" w:space="0" w:color="auto"/>
              <w:bottom w:val="nil"/>
              <w:right w:val="single" w:sz="4" w:space="0" w:color="auto"/>
            </w:tcBorders>
          </w:tcPr>
          <w:p w:rsidR="00000000" w:rsidRDefault="00000000">
            <w:pPr>
              <w:ind w:right="252"/>
              <w:jc w:val="right"/>
            </w:pPr>
            <w:r>
              <w:t>10</w:t>
            </w:r>
          </w:p>
        </w:tc>
        <w:tc>
          <w:tcPr>
            <w:tcW w:w="998" w:type="dxa"/>
            <w:tcBorders>
              <w:top w:val="nil"/>
              <w:left w:val="single" w:sz="4" w:space="0" w:color="auto"/>
              <w:bottom w:val="nil"/>
              <w:right w:val="single" w:sz="4" w:space="0" w:color="auto"/>
            </w:tcBorders>
          </w:tcPr>
          <w:p w:rsidR="00000000" w:rsidRDefault="00000000">
            <w:pPr>
              <w:ind w:right="252"/>
              <w:jc w:val="right"/>
            </w:pPr>
            <w:r>
              <w:t>10</w:t>
            </w:r>
          </w:p>
        </w:tc>
        <w:tc>
          <w:tcPr>
            <w:tcW w:w="1080" w:type="dxa"/>
            <w:tcBorders>
              <w:top w:val="nil"/>
              <w:left w:val="single" w:sz="4" w:space="0" w:color="auto"/>
              <w:bottom w:val="nil"/>
              <w:right w:val="single" w:sz="4" w:space="0" w:color="auto"/>
            </w:tcBorders>
          </w:tcPr>
          <w:p w:rsidR="00000000" w:rsidRDefault="00000000">
            <w:pPr>
              <w:ind w:right="252"/>
              <w:jc w:val="right"/>
            </w:pPr>
            <w:r>
              <w:t>7</w:t>
            </w:r>
          </w:p>
        </w:tc>
        <w:tc>
          <w:tcPr>
            <w:tcW w:w="1620" w:type="dxa"/>
            <w:tcBorders>
              <w:top w:val="nil"/>
              <w:left w:val="single" w:sz="4" w:space="0" w:color="auto"/>
              <w:bottom w:val="nil"/>
              <w:right w:val="single" w:sz="4" w:space="0" w:color="auto"/>
            </w:tcBorders>
          </w:tcPr>
          <w:p w:rsidR="00000000" w:rsidRDefault="00000000">
            <w:pPr>
              <w:ind w:right="252"/>
              <w:jc w:val="right"/>
            </w:pPr>
            <w:r>
              <w:t>9</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Tertiaire</w:t>
            </w:r>
          </w:p>
        </w:tc>
        <w:tc>
          <w:tcPr>
            <w:tcW w:w="1440" w:type="dxa"/>
            <w:tcBorders>
              <w:top w:val="nil"/>
              <w:left w:val="single" w:sz="4" w:space="0" w:color="auto"/>
              <w:bottom w:val="nil"/>
              <w:right w:val="single" w:sz="4" w:space="0" w:color="auto"/>
            </w:tcBorders>
          </w:tcPr>
          <w:p w:rsidR="00000000" w:rsidRDefault="00000000">
            <w:pPr>
              <w:ind w:right="252"/>
              <w:jc w:val="right"/>
            </w:pPr>
            <w:r>
              <w:t>34</w:t>
            </w:r>
          </w:p>
        </w:tc>
        <w:tc>
          <w:tcPr>
            <w:tcW w:w="1162" w:type="dxa"/>
            <w:tcBorders>
              <w:top w:val="nil"/>
              <w:left w:val="single" w:sz="4" w:space="0" w:color="auto"/>
              <w:bottom w:val="nil"/>
              <w:right w:val="single" w:sz="4" w:space="0" w:color="auto"/>
            </w:tcBorders>
          </w:tcPr>
          <w:p w:rsidR="00000000" w:rsidRDefault="00000000">
            <w:pPr>
              <w:ind w:right="252"/>
              <w:jc w:val="right"/>
            </w:pPr>
            <w:r>
              <w:t>37</w:t>
            </w:r>
          </w:p>
        </w:tc>
        <w:tc>
          <w:tcPr>
            <w:tcW w:w="998" w:type="dxa"/>
            <w:tcBorders>
              <w:top w:val="nil"/>
              <w:left w:val="single" w:sz="4" w:space="0" w:color="auto"/>
              <w:bottom w:val="nil"/>
              <w:right w:val="single" w:sz="4" w:space="0" w:color="auto"/>
            </w:tcBorders>
          </w:tcPr>
          <w:p w:rsidR="00000000" w:rsidRDefault="00000000">
            <w:pPr>
              <w:ind w:right="252"/>
              <w:jc w:val="right"/>
            </w:pPr>
            <w:r>
              <w:t>32</w:t>
            </w:r>
          </w:p>
        </w:tc>
        <w:tc>
          <w:tcPr>
            <w:tcW w:w="1080" w:type="dxa"/>
            <w:tcBorders>
              <w:top w:val="nil"/>
              <w:left w:val="single" w:sz="4" w:space="0" w:color="auto"/>
              <w:bottom w:val="nil"/>
              <w:right w:val="single" w:sz="4" w:space="0" w:color="auto"/>
            </w:tcBorders>
          </w:tcPr>
          <w:p w:rsidR="00000000" w:rsidRDefault="00000000">
            <w:pPr>
              <w:ind w:right="252"/>
              <w:jc w:val="right"/>
            </w:pPr>
            <w:r>
              <w:t>24</w:t>
            </w:r>
          </w:p>
        </w:tc>
        <w:tc>
          <w:tcPr>
            <w:tcW w:w="1620" w:type="dxa"/>
            <w:tcBorders>
              <w:top w:val="nil"/>
              <w:left w:val="single" w:sz="4" w:space="0" w:color="auto"/>
              <w:bottom w:val="nil"/>
              <w:right w:val="single" w:sz="4" w:space="0" w:color="auto"/>
            </w:tcBorders>
          </w:tcPr>
          <w:p w:rsidR="00000000" w:rsidRDefault="00000000">
            <w:pPr>
              <w:ind w:right="252"/>
              <w:jc w:val="right"/>
            </w:pPr>
            <w:r>
              <w:t>27</w:t>
            </w:r>
          </w:p>
        </w:tc>
      </w:tr>
      <w:tr w:rsidR="00000000">
        <w:tblPrEx>
          <w:tblCellMar>
            <w:top w:w="0" w:type="dxa"/>
            <w:bottom w:w="0" w:type="dxa"/>
          </w:tblCellMar>
        </w:tblPrEx>
        <w:tc>
          <w:tcPr>
            <w:tcW w:w="3420" w:type="dxa"/>
            <w:tcBorders>
              <w:top w:val="nil"/>
              <w:left w:val="single" w:sz="4" w:space="0" w:color="auto"/>
              <w:bottom w:val="single" w:sz="4" w:space="0" w:color="auto"/>
              <w:right w:val="single" w:sz="4" w:space="0" w:color="auto"/>
            </w:tcBorders>
          </w:tcPr>
          <w:p w:rsidR="00000000" w:rsidRDefault="00000000">
            <w:r>
              <w:t>Autre</w:t>
            </w:r>
          </w:p>
        </w:tc>
        <w:tc>
          <w:tcPr>
            <w:tcW w:w="1440" w:type="dxa"/>
            <w:tcBorders>
              <w:top w:val="nil"/>
              <w:left w:val="single" w:sz="4" w:space="0" w:color="auto"/>
              <w:bottom w:val="single" w:sz="4" w:space="0" w:color="auto"/>
              <w:right w:val="single" w:sz="4" w:space="0" w:color="auto"/>
            </w:tcBorders>
          </w:tcPr>
          <w:p w:rsidR="00000000" w:rsidRDefault="00000000">
            <w:pPr>
              <w:ind w:right="252"/>
              <w:jc w:val="right"/>
            </w:pPr>
            <w:r>
              <w:t>27</w:t>
            </w:r>
          </w:p>
        </w:tc>
        <w:tc>
          <w:tcPr>
            <w:tcW w:w="1162" w:type="dxa"/>
            <w:tcBorders>
              <w:top w:val="nil"/>
              <w:left w:val="single" w:sz="4" w:space="0" w:color="auto"/>
              <w:bottom w:val="single" w:sz="4" w:space="0" w:color="auto"/>
              <w:right w:val="single" w:sz="4" w:space="0" w:color="auto"/>
            </w:tcBorders>
          </w:tcPr>
          <w:p w:rsidR="00000000" w:rsidRDefault="00000000">
            <w:pPr>
              <w:ind w:right="252"/>
              <w:jc w:val="right"/>
            </w:pPr>
            <w:r>
              <w:t>28</w:t>
            </w:r>
          </w:p>
        </w:tc>
        <w:tc>
          <w:tcPr>
            <w:tcW w:w="998" w:type="dxa"/>
            <w:tcBorders>
              <w:top w:val="nil"/>
              <w:left w:val="single" w:sz="4" w:space="0" w:color="auto"/>
              <w:bottom w:val="single" w:sz="4" w:space="0" w:color="auto"/>
              <w:right w:val="single" w:sz="4" w:space="0" w:color="auto"/>
            </w:tcBorders>
          </w:tcPr>
          <w:p w:rsidR="00000000" w:rsidRDefault="00000000">
            <w:pPr>
              <w:ind w:right="252"/>
              <w:jc w:val="right"/>
            </w:pPr>
            <w:r>
              <w:t>36</w:t>
            </w:r>
          </w:p>
        </w:tc>
        <w:tc>
          <w:tcPr>
            <w:tcW w:w="1080" w:type="dxa"/>
            <w:tcBorders>
              <w:top w:val="nil"/>
              <w:left w:val="single" w:sz="4" w:space="0" w:color="auto"/>
              <w:bottom w:val="single" w:sz="4" w:space="0" w:color="auto"/>
              <w:right w:val="single" w:sz="4" w:space="0" w:color="auto"/>
            </w:tcBorders>
          </w:tcPr>
          <w:p w:rsidR="00000000" w:rsidRDefault="00000000">
            <w:pPr>
              <w:ind w:right="252"/>
              <w:jc w:val="right"/>
            </w:pPr>
            <w:r>
              <w:t>44</w:t>
            </w:r>
          </w:p>
        </w:tc>
        <w:tc>
          <w:tcPr>
            <w:tcW w:w="1620" w:type="dxa"/>
            <w:tcBorders>
              <w:top w:val="nil"/>
              <w:left w:val="single" w:sz="4" w:space="0" w:color="auto"/>
              <w:bottom w:val="single" w:sz="4" w:space="0" w:color="auto"/>
              <w:right w:val="single" w:sz="4" w:space="0" w:color="auto"/>
            </w:tcBorders>
          </w:tcPr>
          <w:p w:rsidR="00000000" w:rsidRDefault="00000000">
            <w:pPr>
              <w:ind w:right="252"/>
              <w:jc w:val="right"/>
            </w:pPr>
            <w:r>
              <w:t>41</w:t>
            </w:r>
          </w:p>
        </w:tc>
      </w:tr>
      <w:tr w:rsidR="00000000">
        <w:tblPrEx>
          <w:tblCellMar>
            <w:top w:w="0" w:type="dxa"/>
            <w:bottom w:w="0" w:type="dxa"/>
          </w:tblCellMar>
        </w:tblPrEx>
        <w:tc>
          <w:tcPr>
            <w:tcW w:w="3420" w:type="dxa"/>
            <w:tcBorders>
              <w:top w:val="single" w:sz="4" w:space="0" w:color="auto"/>
            </w:tcBorders>
          </w:tcPr>
          <w:p w:rsidR="00000000" w:rsidRDefault="00000000">
            <w:r>
              <w:t xml:space="preserve">   Total</w:t>
            </w:r>
          </w:p>
        </w:tc>
        <w:tc>
          <w:tcPr>
            <w:tcW w:w="1440" w:type="dxa"/>
            <w:tcBorders>
              <w:top w:val="single" w:sz="4" w:space="0" w:color="auto"/>
            </w:tcBorders>
          </w:tcPr>
          <w:p w:rsidR="00000000" w:rsidRDefault="00000000">
            <w:pPr>
              <w:ind w:right="252"/>
              <w:jc w:val="right"/>
            </w:pPr>
            <w:r>
              <w:t>100</w:t>
            </w:r>
          </w:p>
        </w:tc>
        <w:tc>
          <w:tcPr>
            <w:tcW w:w="1162" w:type="dxa"/>
            <w:tcBorders>
              <w:top w:val="single" w:sz="4" w:space="0" w:color="auto"/>
            </w:tcBorders>
          </w:tcPr>
          <w:p w:rsidR="00000000" w:rsidRDefault="00000000">
            <w:pPr>
              <w:ind w:right="252"/>
              <w:jc w:val="right"/>
            </w:pPr>
            <w:r>
              <w:t>100</w:t>
            </w:r>
          </w:p>
        </w:tc>
        <w:tc>
          <w:tcPr>
            <w:tcW w:w="998" w:type="dxa"/>
            <w:tcBorders>
              <w:top w:val="single" w:sz="4" w:space="0" w:color="auto"/>
            </w:tcBorders>
          </w:tcPr>
          <w:p w:rsidR="00000000" w:rsidRDefault="00000000">
            <w:pPr>
              <w:ind w:right="252"/>
              <w:jc w:val="right"/>
            </w:pPr>
            <w:r>
              <w:t>100</w:t>
            </w:r>
          </w:p>
        </w:tc>
        <w:tc>
          <w:tcPr>
            <w:tcW w:w="1080" w:type="dxa"/>
            <w:tcBorders>
              <w:top w:val="single" w:sz="4" w:space="0" w:color="auto"/>
            </w:tcBorders>
          </w:tcPr>
          <w:p w:rsidR="00000000" w:rsidRDefault="00000000">
            <w:pPr>
              <w:ind w:right="252"/>
              <w:jc w:val="right"/>
            </w:pPr>
            <w:r>
              <w:t>100</w:t>
            </w:r>
          </w:p>
        </w:tc>
        <w:tc>
          <w:tcPr>
            <w:tcW w:w="1620" w:type="dxa"/>
            <w:tcBorders>
              <w:top w:val="single" w:sz="4" w:space="0" w:color="auto"/>
            </w:tcBorders>
          </w:tcPr>
          <w:p w:rsidR="00000000" w:rsidRDefault="00000000">
            <w:pPr>
              <w:ind w:right="252"/>
              <w:jc w:val="right"/>
            </w:pPr>
            <w:r>
              <w:t>100</w:t>
            </w:r>
          </w:p>
        </w:tc>
      </w:tr>
      <w:tr w:rsidR="00000000">
        <w:tblPrEx>
          <w:tblCellMar>
            <w:top w:w="0" w:type="dxa"/>
            <w:bottom w:w="0" w:type="dxa"/>
          </w:tblCellMar>
        </w:tblPrEx>
        <w:trPr>
          <w:cantSplit/>
        </w:trPr>
        <w:tc>
          <w:tcPr>
            <w:tcW w:w="9720" w:type="dxa"/>
            <w:gridSpan w:val="6"/>
          </w:tcPr>
          <w:p w:rsidR="00000000" w:rsidRDefault="00000000">
            <w:pPr>
              <w:ind w:right="252"/>
              <w:jc w:val="center"/>
            </w:pPr>
            <w:r>
              <w:t>Budget de l’État</w:t>
            </w:r>
          </w:p>
        </w:tc>
      </w:tr>
      <w:tr w:rsidR="00000000">
        <w:tblPrEx>
          <w:tblCellMar>
            <w:top w:w="0" w:type="dxa"/>
            <w:bottom w:w="0" w:type="dxa"/>
          </w:tblCellMar>
        </w:tblPrEx>
        <w:tc>
          <w:tcPr>
            <w:tcW w:w="342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lang w:val="fr-FR"/>
              </w:rPr>
            </w:pPr>
            <w:r>
              <w:rPr>
                <w:lang w:val="fr-FR"/>
              </w:rPr>
              <w:t>Jardins d’enfants</w:t>
            </w:r>
          </w:p>
        </w:tc>
        <w:tc>
          <w:tcPr>
            <w:tcW w:w="1440" w:type="dxa"/>
            <w:tcBorders>
              <w:top w:val="single" w:sz="4" w:space="0" w:color="auto"/>
              <w:left w:val="single" w:sz="4" w:space="0" w:color="auto"/>
              <w:bottom w:val="nil"/>
              <w:right w:val="single" w:sz="4" w:space="0" w:color="auto"/>
            </w:tcBorders>
          </w:tcPr>
          <w:p w:rsidR="00000000" w:rsidRDefault="00000000">
            <w:pPr>
              <w:ind w:right="252"/>
              <w:jc w:val="right"/>
            </w:pPr>
            <w:r>
              <w:t>6</w:t>
            </w:r>
          </w:p>
        </w:tc>
        <w:tc>
          <w:tcPr>
            <w:tcW w:w="1162" w:type="dxa"/>
            <w:tcBorders>
              <w:top w:val="single" w:sz="4" w:space="0" w:color="auto"/>
              <w:left w:val="single" w:sz="4" w:space="0" w:color="auto"/>
              <w:bottom w:val="nil"/>
              <w:right w:val="single" w:sz="4" w:space="0" w:color="auto"/>
            </w:tcBorders>
          </w:tcPr>
          <w:p w:rsidR="00000000" w:rsidRDefault="00000000">
            <w:pPr>
              <w:ind w:right="252"/>
              <w:jc w:val="right"/>
            </w:pPr>
            <w:r>
              <w:t>7</w:t>
            </w:r>
          </w:p>
        </w:tc>
        <w:tc>
          <w:tcPr>
            <w:tcW w:w="998" w:type="dxa"/>
            <w:tcBorders>
              <w:top w:val="single" w:sz="4" w:space="0" w:color="auto"/>
              <w:left w:val="single" w:sz="4" w:space="0" w:color="auto"/>
              <w:bottom w:val="nil"/>
              <w:right w:val="single" w:sz="4" w:space="0" w:color="auto"/>
            </w:tcBorders>
          </w:tcPr>
          <w:p w:rsidR="00000000" w:rsidRDefault="00000000">
            <w:pPr>
              <w:ind w:right="252"/>
              <w:jc w:val="right"/>
            </w:pPr>
            <w:r>
              <w:t>6</w:t>
            </w:r>
          </w:p>
        </w:tc>
        <w:tc>
          <w:tcPr>
            <w:tcW w:w="1080" w:type="dxa"/>
            <w:tcBorders>
              <w:top w:val="single" w:sz="4" w:space="0" w:color="auto"/>
              <w:left w:val="single" w:sz="4" w:space="0" w:color="auto"/>
              <w:bottom w:val="nil"/>
              <w:right w:val="single" w:sz="4" w:space="0" w:color="auto"/>
            </w:tcBorders>
          </w:tcPr>
          <w:p w:rsidR="00000000" w:rsidRDefault="00000000">
            <w:pPr>
              <w:ind w:right="252"/>
              <w:jc w:val="right"/>
            </w:pPr>
            <w:r>
              <w:t>6</w:t>
            </w:r>
          </w:p>
        </w:tc>
        <w:tc>
          <w:tcPr>
            <w:tcW w:w="1620" w:type="dxa"/>
            <w:tcBorders>
              <w:top w:val="single" w:sz="4" w:space="0" w:color="auto"/>
              <w:left w:val="single" w:sz="4" w:space="0" w:color="auto"/>
              <w:bottom w:val="nil"/>
              <w:right w:val="single" w:sz="4" w:space="0" w:color="auto"/>
            </w:tcBorders>
          </w:tcPr>
          <w:p w:rsidR="00000000" w:rsidRDefault="00000000">
            <w:pPr>
              <w:ind w:right="252"/>
              <w:jc w:val="right"/>
            </w:pPr>
            <w:r>
              <w:t>6</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Enseignement général</w:t>
            </w:r>
          </w:p>
        </w:tc>
        <w:tc>
          <w:tcPr>
            <w:tcW w:w="1440" w:type="dxa"/>
            <w:tcBorders>
              <w:top w:val="nil"/>
              <w:left w:val="single" w:sz="4" w:space="0" w:color="auto"/>
              <w:bottom w:val="nil"/>
              <w:right w:val="single" w:sz="4" w:space="0" w:color="auto"/>
            </w:tcBorders>
          </w:tcPr>
          <w:p w:rsidR="00000000" w:rsidRDefault="00000000">
            <w:pPr>
              <w:ind w:right="252"/>
              <w:jc w:val="right"/>
            </w:pPr>
            <w:r>
              <w:t>55</w:t>
            </w:r>
          </w:p>
        </w:tc>
        <w:tc>
          <w:tcPr>
            <w:tcW w:w="1162" w:type="dxa"/>
            <w:tcBorders>
              <w:top w:val="nil"/>
              <w:left w:val="single" w:sz="4" w:space="0" w:color="auto"/>
              <w:bottom w:val="nil"/>
              <w:right w:val="single" w:sz="4" w:space="0" w:color="auto"/>
            </w:tcBorders>
          </w:tcPr>
          <w:p w:rsidR="00000000" w:rsidRDefault="00000000">
            <w:pPr>
              <w:ind w:right="252"/>
              <w:jc w:val="right"/>
            </w:pPr>
            <w:r>
              <w:t>58</w:t>
            </w:r>
          </w:p>
        </w:tc>
        <w:tc>
          <w:tcPr>
            <w:tcW w:w="998" w:type="dxa"/>
            <w:tcBorders>
              <w:top w:val="nil"/>
              <w:left w:val="single" w:sz="4" w:space="0" w:color="auto"/>
              <w:bottom w:val="nil"/>
              <w:right w:val="single" w:sz="4" w:space="0" w:color="auto"/>
            </w:tcBorders>
          </w:tcPr>
          <w:p w:rsidR="00000000" w:rsidRDefault="00000000">
            <w:pPr>
              <w:ind w:right="252"/>
              <w:jc w:val="right"/>
            </w:pPr>
            <w:r>
              <w:t>60</w:t>
            </w:r>
          </w:p>
        </w:tc>
        <w:tc>
          <w:tcPr>
            <w:tcW w:w="1080" w:type="dxa"/>
            <w:tcBorders>
              <w:top w:val="nil"/>
              <w:left w:val="single" w:sz="4" w:space="0" w:color="auto"/>
              <w:bottom w:val="nil"/>
              <w:right w:val="single" w:sz="4" w:space="0" w:color="auto"/>
            </w:tcBorders>
          </w:tcPr>
          <w:p w:rsidR="00000000" w:rsidRDefault="00000000">
            <w:pPr>
              <w:ind w:right="252"/>
              <w:jc w:val="right"/>
            </w:pPr>
            <w:r>
              <w:t>59</w:t>
            </w:r>
          </w:p>
        </w:tc>
        <w:tc>
          <w:tcPr>
            <w:tcW w:w="1620" w:type="dxa"/>
            <w:tcBorders>
              <w:top w:val="nil"/>
              <w:left w:val="single" w:sz="4" w:space="0" w:color="auto"/>
              <w:bottom w:val="nil"/>
              <w:right w:val="single" w:sz="4" w:space="0" w:color="auto"/>
            </w:tcBorders>
          </w:tcPr>
          <w:p w:rsidR="00000000" w:rsidRDefault="00000000">
            <w:pPr>
              <w:ind w:right="252"/>
              <w:jc w:val="right"/>
            </w:pPr>
            <w:r>
              <w:t>57</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pPr>
              <w:pStyle w:val="FootnoteText"/>
              <w:spacing w:after="0"/>
              <w:rPr>
                <w:lang w:val="fr-FR"/>
              </w:rPr>
            </w:pPr>
            <w:r>
              <w:rPr>
                <w:lang w:val="fr-FR"/>
              </w:rPr>
              <w:t>Internats</w:t>
            </w:r>
          </w:p>
        </w:tc>
        <w:tc>
          <w:tcPr>
            <w:tcW w:w="1440" w:type="dxa"/>
            <w:tcBorders>
              <w:top w:val="nil"/>
              <w:left w:val="single" w:sz="4" w:space="0" w:color="auto"/>
              <w:bottom w:val="nil"/>
              <w:right w:val="single" w:sz="4" w:space="0" w:color="auto"/>
            </w:tcBorders>
          </w:tcPr>
          <w:p w:rsidR="00000000" w:rsidRDefault="00000000">
            <w:pPr>
              <w:ind w:right="252"/>
              <w:jc w:val="right"/>
            </w:pPr>
            <w:r>
              <w:t>3</w:t>
            </w:r>
          </w:p>
        </w:tc>
        <w:tc>
          <w:tcPr>
            <w:tcW w:w="1162" w:type="dxa"/>
            <w:tcBorders>
              <w:top w:val="nil"/>
              <w:left w:val="single" w:sz="4" w:space="0" w:color="auto"/>
              <w:bottom w:val="nil"/>
              <w:right w:val="single" w:sz="4" w:space="0" w:color="auto"/>
            </w:tcBorders>
          </w:tcPr>
          <w:p w:rsidR="00000000" w:rsidRDefault="00000000">
            <w:pPr>
              <w:ind w:right="252"/>
              <w:jc w:val="right"/>
            </w:pPr>
            <w:r>
              <w:t>3</w:t>
            </w:r>
          </w:p>
        </w:tc>
        <w:tc>
          <w:tcPr>
            <w:tcW w:w="998" w:type="dxa"/>
            <w:tcBorders>
              <w:top w:val="nil"/>
              <w:left w:val="single" w:sz="4" w:space="0" w:color="auto"/>
              <w:bottom w:val="nil"/>
              <w:right w:val="single" w:sz="4" w:space="0" w:color="auto"/>
            </w:tcBorders>
          </w:tcPr>
          <w:p w:rsidR="00000000" w:rsidRDefault="00000000">
            <w:pPr>
              <w:ind w:right="252"/>
              <w:jc w:val="right"/>
            </w:pPr>
            <w:r>
              <w:t>3</w:t>
            </w:r>
          </w:p>
        </w:tc>
        <w:tc>
          <w:tcPr>
            <w:tcW w:w="1080" w:type="dxa"/>
            <w:tcBorders>
              <w:top w:val="nil"/>
              <w:left w:val="single" w:sz="4" w:space="0" w:color="auto"/>
              <w:bottom w:val="nil"/>
              <w:right w:val="single" w:sz="4" w:space="0" w:color="auto"/>
            </w:tcBorders>
          </w:tcPr>
          <w:p w:rsidR="00000000" w:rsidRDefault="00000000">
            <w:pPr>
              <w:ind w:right="252"/>
              <w:jc w:val="right"/>
            </w:pPr>
            <w:r>
              <w:t>3</w:t>
            </w:r>
          </w:p>
        </w:tc>
        <w:tc>
          <w:tcPr>
            <w:tcW w:w="1620" w:type="dxa"/>
            <w:tcBorders>
              <w:top w:val="nil"/>
              <w:left w:val="single" w:sz="4" w:space="0" w:color="auto"/>
              <w:bottom w:val="nil"/>
              <w:right w:val="single" w:sz="4" w:space="0" w:color="auto"/>
            </w:tcBorders>
          </w:tcPr>
          <w:p w:rsidR="00000000" w:rsidRDefault="00000000">
            <w:pPr>
              <w:ind w:right="252"/>
              <w:jc w:val="right"/>
            </w:pPr>
            <w:r>
              <w:t>3</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Musique</w:t>
            </w:r>
          </w:p>
        </w:tc>
        <w:tc>
          <w:tcPr>
            <w:tcW w:w="1440" w:type="dxa"/>
            <w:tcBorders>
              <w:top w:val="nil"/>
              <w:left w:val="single" w:sz="4" w:space="0" w:color="auto"/>
              <w:bottom w:val="nil"/>
              <w:right w:val="single" w:sz="4" w:space="0" w:color="auto"/>
            </w:tcBorders>
          </w:tcPr>
          <w:p w:rsidR="00000000" w:rsidRDefault="00000000">
            <w:pPr>
              <w:ind w:right="252"/>
              <w:jc w:val="right"/>
            </w:pPr>
            <w:r>
              <w:t>1</w:t>
            </w:r>
          </w:p>
        </w:tc>
        <w:tc>
          <w:tcPr>
            <w:tcW w:w="1162" w:type="dxa"/>
            <w:tcBorders>
              <w:top w:val="nil"/>
              <w:left w:val="single" w:sz="4" w:space="0" w:color="auto"/>
              <w:bottom w:val="nil"/>
              <w:right w:val="single" w:sz="4" w:space="0" w:color="auto"/>
            </w:tcBorders>
          </w:tcPr>
          <w:p w:rsidR="00000000" w:rsidRDefault="00000000">
            <w:pPr>
              <w:ind w:right="252"/>
              <w:jc w:val="right"/>
            </w:pPr>
            <w:r>
              <w:t>1</w:t>
            </w:r>
          </w:p>
        </w:tc>
        <w:tc>
          <w:tcPr>
            <w:tcW w:w="998" w:type="dxa"/>
            <w:tcBorders>
              <w:top w:val="nil"/>
              <w:left w:val="single" w:sz="4" w:space="0" w:color="auto"/>
              <w:bottom w:val="nil"/>
              <w:right w:val="single" w:sz="4" w:space="0" w:color="auto"/>
            </w:tcBorders>
          </w:tcPr>
          <w:p w:rsidR="00000000" w:rsidRDefault="00000000">
            <w:pPr>
              <w:ind w:right="252"/>
              <w:jc w:val="right"/>
            </w:pPr>
            <w:r>
              <w:t>1</w:t>
            </w:r>
          </w:p>
        </w:tc>
        <w:tc>
          <w:tcPr>
            <w:tcW w:w="1080" w:type="dxa"/>
            <w:tcBorders>
              <w:top w:val="nil"/>
              <w:left w:val="single" w:sz="4" w:space="0" w:color="auto"/>
              <w:bottom w:val="nil"/>
              <w:right w:val="single" w:sz="4" w:space="0" w:color="auto"/>
            </w:tcBorders>
          </w:tcPr>
          <w:p w:rsidR="00000000" w:rsidRDefault="00000000">
            <w:pPr>
              <w:ind w:right="252"/>
              <w:jc w:val="right"/>
            </w:pPr>
            <w:r>
              <w:t>1</w:t>
            </w:r>
          </w:p>
        </w:tc>
        <w:tc>
          <w:tcPr>
            <w:tcW w:w="1620" w:type="dxa"/>
            <w:tcBorders>
              <w:top w:val="nil"/>
              <w:left w:val="single" w:sz="4" w:space="0" w:color="auto"/>
              <w:bottom w:val="nil"/>
              <w:right w:val="single" w:sz="4" w:space="0" w:color="auto"/>
            </w:tcBorders>
          </w:tcPr>
          <w:p w:rsidR="00000000" w:rsidRDefault="00000000">
            <w:pPr>
              <w:ind w:right="252"/>
              <w:jc w:val="right"/>
            </w:pPr>
            <w:r>
              <w:t>1</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Établissements d’activités</w:t>
            </w:r>
          </w:p>
          <w:p w:rsidR="00000000" w:rsidRDefault="00000000">
            <w:r>
              <w:t xml:space="preserve">  extrascolaires</w:t>
            </w:r>
          </w:p>
        </w:tc>
        <w:tc>
          <w:tcPr>
            <w:tcW w:w="1440" w:type="dxa"/>
            <w:tcBorders>
              <w:top w:val="nil"/>
              <w:left w:val="single" w:sz="4" w:space="0" w:color="auto"/>
              <w:bottom w:val="nil"/>
              <w:right w:val="single" w:sz="4" w:space="0" w:color="auto"/>
            </w:tcBorders>
          </w:tcPr>
          <w:p w:rsidR="00000000" w:rsidRDefault="00000000">
            <w:pPr>
              <w:ind w:right="252"/>
              <w:jc w:val="right"/>
            </w:pPr>
            <w:r>
              <w:t>2</w:t>
            </w:r>
          </w:p>
        </w:tc>
        <w:tc>
          <w:tcPr>
            <w:tcW w:w="1162" w:type="dxa"/>
            <w:tcBorders>
              <w:top w:val="nil"/>
              <w:left w:val="single" w:sz="4" w:space="0" w:color="auto"/>
              <w:bottom w:val="nil"/>
              <w:right w:val="single" w:sz="4" w:space="0" w:color="auto"/>
            </w:tcBorders>
          </w:tcPr>
          <w:p w:rsidR="00000000" w:rsidRDefault="00000000">
            <w:pPr>
              <w:ind w:right="252"/>
              <w:jc w:val="right"/>
            </w:pPr>
            <w:r>
              <w:t>2</w:t>
            </w:r>
          </w:p>
        </w:tc>
        <w:tc>
          <w:tcPr>
            <w:tcW w:w="998" w:type="dxa"/>
            <w:tcBorders>
              <w:top w:val="nil"/>
              <w:left w:val="single" w:sz="4" w:space="0" w:color="auto"/>
              <w:bottom w:val="nil"/>
              <w:right w:val="single" w:sz="4" w:space="0" w:color="auto"/>
            </w:tcBorders>
          </w:tcPr>
          <w:p w:rsidR="00000000" w:rsidRDefault="00000000">
            <w:pPr>
              <w:ind w:right="252"/>
              <w:jc w:val="right"/>
            </w:pPr>
            <w:r>
              <w:t>2</w:t>
            </w:r>
          </w:p>
        </w:tc>
        <w:tc>
          <w:tcPr>
            <w:tcW w:w="1080" w:type="dxa"/>
            <w:tcBorders>
              <w:top w:val="nil"/>
              <w:left w:val="single" w:sz="4" w:space="0" w:color="auto"/>
              <w:bottom w:val="nil"/>
              <w:right w:val="single" w:sz="4" w:space="0" w:color="auto"/>
            </w:tcBorders>
          </w:tcPr>
          <w:p w:rsidR="00000000" w:rsidRDefault="00000000">
            <w:pPr>
              <w:ind w:right="252"/>
              <w:jc w:val="right"/>
            </w:pPr>
            <w:r>
              <w:t>2</w:t>
            </w:r>
          </w:p>
        </w:tc>
        <w:tc>
          <w:tcPr>
            <w:tcW w:w="1620" w:type="dxa"/>
            <w:tcBorders>
              <w:top w:val="nil"/>
              <w:left w:val="single" w:sz="4" w:space="0" w:color="auto"/>
              <w:bottom w:val="nil"/>
              <w:right w:val="single" w:sz="4" w:space="0" w:color="auto"/>
            </w:tcBorders>
          </w:tcPr>
          <w:p w:rsidR="00000000" w:rsidRDefault="00000000">
            <w:pPr>
              <w:ind w:right="252"/>
              <w:jc w:val="right"/>
            </w:pPr>
            <w:r>
              <w:t>2</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Professionnel</w:t>
            </w:r>
          </w:p>
        </w:tc>
        <w:tc>
          <w:tcPr>
            <w:tcW w:w="1440" w:type="dxa"/>
            <w:tcBorders>
              <w:top w:val="nil"/>
              <w:left w:val="single" w:sz="4" w:space="0" w:color="auto"/>
              <w:bottom w:val="nil"/>
              <w:right w:val="single" w:sz="4" w:space="0" w:color="auto"/>
            </w:tcBorders>
          </w:tcPr>
          <w:p w:rsidR="00000000" w:rsidRDefault="00000000">
            <w:pPr>
              <w:ind w:right="252"/>
              <w:jc w:val="right"/>
            </w:pPr>
            <w:r>
              <w:t>8</w:t>
            </w:r>
          </w:p>
        </w:tc>
        <w:tc>
          <w:tcPr>
            <w:tcW w:w="1162" w:type="dxa"/>
            <w:tcBorders>
              <w:top w:val="nil"/>
              <w:left w:val="single" w:sz="4" w:space="0" w:color="auto"/>
              <w:bottom w:val="nil"/>
              <w:right w:val="single" w:sz="4" w:space="0" w:color="auto"/>
            </w:tcBorders>
          </w:tcPr>
          <w:p w:rsidR="00000000" w:rsidRDefault="00000000">
            <w:pPr>
              <w:ind w:right="252"/>
              <w:jc w:val="right"/>
            </w:pPr>
            <w:r>
              <w:t>6</w:t>
            </w:r>
          </w:p>
        </w:tc>
        <w:tc>
          <w:tcPr>
            <w:tcW w:w="998" w:type="dxa"/>
            <w:tcBorders>
              <w:top w:val="nil"/>
              <w:left w:val="single" w:sz="4" w:space="0" w:color="auto"/>
              <w:bottom w:val="nil"/>
              <w:right w:val="single" w:sz="4" w:space="0" w:color="auto"/>
            </w:tcBorders>
          </w:tcPr>
          <w:p w:rsidR="00000000" w:rsidRDefault="00000000">
            <w:pPr>
              <w:ind w:right="252"/>
              <w:jc w:val="right"/>
            </w:pPr>
            <w:r>
              <w:t>5</w:t>
            </w:r>
          </w:p>
        </w:tc>
        <w:tc>
          <w:tcPr>
            <w:tcW w:w="1080" w:type="dxa"/>
            <w:tcBorders>
              <w:top w:val="nil"/>
              <w:left w:val="single" w:sz="4" w:space="0" w:color="auto"/>
              <w:bottom w:val="nil"/>
              <w:right w:val="single" w:sz="4" w:space="0" w:color="auto"/>
            </w:tcBorders>
          </w:tcPr>
          <w:p w:rsidR="00000000" w:rsidRDefault="00000000">
            <w:pPr>
              <w:ind w:right="252"/>
              <w:jc w:val="right"/>
            </w:pPr>
            <w:r>
              <w:t>6</w:t>
            </w:r>
          </w:p>
        </w:tc>
        <w:tc>
          <w:tcPr>
            <w:tcW w:w="1620" w:type="dxa"/>
            <w:tcBorders>
              <w:top w:val="nil"/>
              <w:left w:val="single" w:sz="4" w:space="0" w:color="auto"/>
              <w:bottom w:val="nil"/>
              <w:right w:val="single" w:sz="4" w:space="0" w:color="auto"/>
            </w:tcBorders>
          </w:tcPr>
          <w:p w:rsidR="00000000" w:rsidRDefault="00000000">
            <w:pPr>
              <w:ind w:right="252"/>
              <w:jc w:val="right"/>
            </w:pPr>
            <w:r>
              <w:t>6</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Secondaire spécialisé</w:t>
            </w:r>
          </w:p>
        </w:tc>
        <w:tc>
          <w:tcPr>
            <w:tcW w:w="1440" w:type="dxa"/>
            <w:tcBorders>
              <w:top w:val="nil"/>
              <w:left w:val="single" w:sz="4" w:space="0" w:color="auto"/>
              <w:bottom w:val="nil"/>
              <w:right w:val="single" w:sz="4" w:space="0" w:color="auto"/>
            </w:tcBorders>
          </w:tcPr>
          <w:p w:rsidR="00000000" w:rsidRDefault="00000000">
            <w:pPr>
              <w:ind w:right="252"/>
              <w:jc w:val="right"/>
            </w:pPr>
            <w:r>
              <w:t>5</w:t>
            </w:r>
          </w:p>
        </w:tc>
        <w:tc>
          <w:tcPr>
            <w:tcW w:w="1162" w:type="dxa"/>
            <w:tcBorders>
              <w:top w:val="nil"/>
              <w:left w:val="single" w:sz="4" w:space="0" w:color="auto"/>
              <w:bottom w:val="nil"/>
              <w:right w:val="single" w:sz="4" w:space="0" w:color="auto"/>
            </w:tcBorders>
          </w:tcPr>
          <w:p w:rsidR="00000000" w:rsidRDefault="00000000">
            <w:pPr>
              <w:ind w:right="252"/>
              <w:jc w:val="right"/>
            </w:pPr>
            <w:r>
              <w:t>4</w:t>
            </w:r>
          </w:p>
        </w:tc>
        <w:tc>
          <w:tcPr>
            <w:tcW w:w="998" w:type="dxa"/>
            <w:tcBorders>
              <w:top w:val="nil"/>
              <w:left w:val="single" w:sz="4" w:space="0" w:color="auto"/>
              <w:bottom w:val="nil"/>
              <w:right w:val="single" w:sz="4" w:space="0" w:color="auto"/>
            </w:tcBorders>
          </w:tcPr>
          <w:p w:rsidR="00000000" w:rsidRDefault="00000000">
            <w:pPr>
              <w:ind w:right="252"/>
              <w:jc w:val="right"/>
            </w:pPr>
            <w:r>
              <w:t>4</w:t>
            </w:r>
          </w:p>
        </w:tc>
        <w:tc>
          <w:tcPr>
            <w:tcW w:w="1080" w:type="dxa"/>
            <w:tcBorders>
              <w:top w:val="nil"/>
              <w:left w:val="single" w:sz="4" w:space="0" w:color="auto"/>
              <w:bottom w:val="nil"/>
              <w:right w:val="single" w:sz="4" w:space="0" w:color="auto"/>
            </w:tcBorders>
          </w:tcPr>
          <w:p w:rsidR="00000000" w:rsidRDefault="00000000">
            <w:pPr>
              <w:ind w:right="252"/>
              <w:jc w:val="right"/>
            </w:pPr>
            <w:r>
              <w:t>3</w:t>
            </w:r>
          </w:p>
        </w:tc>
        <w:tc>
          <w:tcPr>
            <w:tcW w:w="1620" w:type="dxa"/>
            <w:tcBorders>
              <w:top w:val="nil"/>
              <w:left w:val="single" w:sz="4" w:space="0" w:color="auto"/>
              <w:bottom w:val="nil"/>
              <w:right w:val="single" w:sz="4" w:space="0" w:color="auto"/>
            </w:tcBorders>
          </w:tcPr>
          <w:p w:rsidR="00000000" w:rsidRDefault="00000000">
            <w:pPr>
              <w:ind w:right="252"/>
              <w:jc w:val="right"/>
            </w:pPr>
            <w:r>
              <w:t>4</w:t>
            </w:r>
          </w:p>
        </w:tc>
      </w:tr>
      <w:tr w:rsidR="00000000">
        <w:tblPrEx>
          <w:tblCellMar>
            <w:top w:w="0" w:type="dxa"/>
            <w:bottom w:w="0" w:type="dxa"/>
          </w:tblCellMar>
        </w:tblPrEx>
        <w:tc>
          <w:tcPr>
            <w:tcW w:w="3420" w:type="dxa"/>
            <w:tcBorders>
              <w:top w:val="nil"/>
              <w:left w:val="single" w:sz="4" w:space="0" w:color="auto"/>
              <w:bottom w:val="nil"/>
              <w:right w:val="single" w:sz="4" w:space="0" w:color="auto"/>
            </w:tcBorders>
          </w:tcPr>
          <w:p w:rsidR="00000000" w:rsidRDefault="00000000">
            <w:r>
              <w:t>Tertiaire</w:t>
            </w:r>
          </w:p>
        </w:tc>
        <w:tc>
          <w:tcPr>
            <w:tcW w:w="1440" w:type="dxa"/>
            <w:tcBorders>
              <w:top w:val="nil"/>
              <w:left w:val="single" w:sz="4" w:space="0" w:color="auto"/>
              <w:bottom w:val="nil"/>
              <w:right w:val="single" w:sz="4" w:space="0" w:color="auto"/>
            </w:tcBorders>
          </w:tcPr>
          <w:p w:rsidR="00000000" w:rsidRDefault="00000000">
            <w:pPr>
              <w:ind w:right="252"/>
              <w:jc w:val="right"/>
            </w:pPr>
            <w:r>
              <w:t>10</w:t>
            </w:r>
          </w:p>
        </w:tc>
        <w:tc>
          <w:tcPr>
            <w:tcW w:w="1162" w:type="dxa"/>
            <w:tcBorders>
              <w:top w:val="nil"/>
              <w:left w:val="single" w:sz="4" w:space="0" w:color="auto"/>
              <w:bottom w:val="nil"/>
              <w:right w:val="single" w:sz="4" w:space="0" w:color="auto"/>
            </w:tcBorders>
          </w:tcPr>
          <w:p w:rsidR="00000000" w:rsidRDefault="00000000">
            <w:pPr>
              <w:ind w:right="252"/>
              <w:jc w:val="right"/>
            </w:pPr>
            <w:r>
              <w:t>9</w:t>
            </w:r>
          </w:p>
        </w:tc>
        <w:tc>
          <w:tcPr>
            <w:tcW w:w="998" w:type="dxa"/>
            <w:tcBorders>
              <w:top w:val="nil"/>
              <w:left w:val="single" w:sz="4" w:space="0" w:color="auto"/>
              <w:bottom w:val="nil"/>
              <w:right w:val="single" w:sz="4" w:space="0" w:color="auto"/>
            </w:tcBorders>
          </w:tcPr>
          <w:p w:rsidR="00000000" w:rsidRDefault="00000000">
            <w:pPr>
              <w:ind w:right="252"/>
              <w:jc w:val="right"/>
            </w:pPr>
            <w:r>
              <w:t>8</w:t>
            </w:r>
          </w:p>
        </w:tc>
        <w:tc>
          <w:tcPr>
            <w:tcW w:w="1080" w:type="dxa"/>
            <w:tcBorders>
              <w:top w:val="nil"/>
              <w:left w:val="single" w:sz="4" w:space="0" w:color="auto"/>
              <w:bottom w:val="nil"/>
              <w:right w:val="single" w:sz="4" w:space="0" w:color="auto"/>
            </w:tcBorders>
          </w:tcPr>
          <w:p w:rsidR="00000000" w:rsidRDefault="00000000">
            <w:pPr>
              <w:ind w:right="252"/>
              <w:jc w:val="right"/>
            </w:pPr>
            <w:r>
              <w:t>6</w:t>
            </w:r>
          </w:p>
        </w:tc>
        <w:tc>
          <w:tcPr>
            <w:tcW w:w="1620" w:type="dxa"/>
            <w:tcBorders>
              <w:top w:val="nil"/>
              <w:left w:val="single" w:sz="4" w:space="0" w:color="auto"/>
              <w:bottom w:val="nil"/>
              <w:right w:val="single" w:sz="4" w:space="0" w:color="auto"/>
            </w:tcBorders>
          </w:tcPr>
          <w:p w:rsidR="00000000" w:rsidRDefault="00000000">
            <w:pPr>
              <w:ind w:right="252"/>
              <w:jc w:val="right"/>
            </w:pPr>
            <w:r>
              <w:t>7</w:t>
            </w:r>
          </w:p>
        </w:tc>
      </w:tr>
      <w:tr w:rsidR="00000000">
        <w:tblPrEx>
          <w:tblCellMar>
            <w:top w:w="0" w:type="dxa"/>
            <w:bottom w:w="0" w:type="dxa"/>
          </w:tblCellMar>
        </w:tblPrEx>
        <w:tc>
          <w:tcPr>
            <w:tcW w:w="3420" w:type="dxa"/>
            <w:tcBorders>
              <w:top w:val="nil"/>
              <w:left w:val="single" w:sz="4" w:space="0" w:color="auto"/>
              <w:bottom w:val="single" w:sz="4" w:space="0" w:color="auto"/>
              <w:right w:val="single" w:sz="4" w:space="0" w:color="auto"/>
            </w:tcBorders>
          </w:tcPr>
          <w:p w:rsidR="00000000" w:rsidRDefault="00000000">
            <w:r>
              <w:t>Autre</w:t>
            </w:r>
          </w:p>
        </w:tc>
        <w:tc>
          <w:tcPr>
            <w:tcW w:w="1440" w:type="dxa"/>
            <w:tcBorders>
              <w:top w:val="nil"/>
              <w:left w:val="single" w:sz="4" w:space="0" w:color="auto"/>
              <w:bottom w:val="single" w:sz="4" w:space="0" w:color="auto"/>
              <w:right w:val="single" w:sz="4" w:space="0" w:color="auto"/>
            </w:tcBorders>
          </w:tcPr>
          <w:p w:rsidR="00000000" w:rsidRDefault="00000000">
            <w:pPr>
              <w:ind w:right="252"/>
              <w:jc w:val="right"/>
            </w:pPr>
            <w:r>
              <w:t>10</w:t>
            </w:r>
          </w:p>
        </w:tc>
        <w:tc>
          <w:tcPr>
            <w:tcW w:w="1162" w:type="dxa"/>
            <w:tcBorders>
              <w:top w:val="nil"/>
              <w:left w:val="single" w:sz="4" w:space="0" w:color="auto"/>
              <w:bottom w:val="single" w:sz="4" w:space="0" w:color="auto"/>
              <w:right w:val="single" w:sz="4" w:space="0" w:color="auto"/>
            </w:tcBorders>
          </w:tcPr>
          <w:p w:rsidR="00000000" w:rsidRDefault="00000000">
            <w:pPr>
              <w:ind w:right="252"/>
              <w:jc w:val="right"/>
            </w:pPr>
            <w:r>
              <w:t>9</w:t>
            </w:r>
          </w:p>
        </w:tc>
        <w:tc>
          <w:tcPr>
            <w:tcW w:w="998" w:type="dxa"/>
            <w:tcBorders>
              <w:top w:val="nil"/>
              <w:left w:val="single" w:sz="4" w:space="0" w:color="auto"/>
              <w:bottom w:val="single" w:sz="4" w:space="0" w:color="auto"/>
              <w:right w:val="single" w:sz="4" w:space="0" w:color="auto"/>
            </w:tcBorders>
          </w:tcPr>
          <w:p w:rsidR="00000000" w:rsidRDefault="00000000">
            <w:pPr>
              <w:ind w:right="252"/>
              <w:jc w:val="right"/>
            </w:pPr>
            <w:r>
              <w:t>11</w:t>
            </w:r>
          </w:p>
        </w:tc>
        <w:tc>
          <w:tcPr>
            <w:tcW w:w="1080" w:type="dxa"/>
            <w:tcBorders>
              <w:top w:val="nil"/>
              <w:left w:val="single" w:sz="4" w:space="0" w:color="auto"/>
              <w:bottom w:val="single" w:sz="4" w:space="0" w:color="auto"/>
              <w:right w:val="single" w:sz="4" w:space="0" w:color="auto"/>
            </w:tcBorders>
          </w:tcPr>
          <w:p w:rsidR="00000000" w:rsidRDefault="00000000">
            <w:pPr>
              <w:ind w:right="252"/>
              <w:jc w:val="right"/>
            </w:pPr>
            <w:r>
              <w:t>13</w:t>
            </w:r>
          </w:p>
        </w:tc>
        <w:tc>
          <w:tcPr>
            <w:tcW w:w="1620" w:type="dxa"/>
            <w:tcBorders>
              <w:top w:val="nil"/>
              <w:left w:val="single" w:sz="4" w:space="0" w:color="auto"/>
              <w:bottom w:val="single" w:sz="4" w:space="0" w:color="auto"/>
              <w:right w:val="single" w:sz="4" w:space="0" w:color="auto"/>
            </w:tcBorders>
          </w:tcPr>
          <w:p w:rsidR="00000000" w:rsidRDefault="00000000">
            <w:pPr>
              <w:ind w:right="252"/>
              <w:jc w:val="right"/>
            </w:pPr>
            <w:r>
              <w:t>14</w:t>
            </w:r>
          </w:p>
        </w:tc>
      </w:tr>
      <w:tr w:rsidR="00000000">
        <w:tblPrEx>
          <w:tblCellMar>
            <w:top w:w="0" w:type="dxa"/>
            <w:bottom w:w="0" w:type="dxa"/>
          </w:tblCellMar>
        </w:tblPrEx>
        <w:tc>
          <w:tcPr>
            <w:tcW w:w="3420" w:type="dxa"/>
            <w:tcBorders>
              <w:top w:val="single" w:sz="4" w:space="0" w:color="auto"/>
              <w:bottom w:val="single" w:sz="4" w:space="0" w:color="auto"/>
            </w:tcBorders>
          </w:tcPr>
          <w:p w:rsidR="00000000" w:rsidRDefault="00000000">
            <w:pPr>
              <w:pStyle w:val="FootnoteText"/>
              <w:spacing w:after="0"/>
              <w:rPr>
                <w:lang w:val="fr-FR"/>
              </w:rPr>
            </w:pPr>
            <w:r>
              <w:rPr>
                <w:lang w:val="fr-FR"/>
              </w:rPr>
              <w:t xml:space="preserve">   Total</w:t>
            </w:r>
          </w:p>
        </w:tc>
        <w:tc>
          <w:tcPr>
            <w:tcW w:w="1440" w:type="dxa"/>
            <w:tcBorders>
              <w:top w:val="single" w:sz="4" w:space="0" w:color="auto"/>
              <w:bottom w:val="single" w:sz="4" w:space="0" w:color="auto"/>
            </w:tcBorders>
          </w:tcPr>
          <w:p w:rsidR="00000000" w:rsidRDefault="00000000">
            <w:pPr>
              <w:ind w:right="252"/>
              <w:jc w:val="right"/>
              <w:rPr>
                <w:lang w:val="fr-CH"/>
              </w:rPr>
            </w:pPr>
            <w:r>
              <w:rPr>
                <w:lang w:val="fr-CH"/>
              </w:rPr>
              <w:t>100</w:t>
            </w:r>
          </w:p>
        </w:tc>
        <w:tc>
          <w:tcPr>
            <w:tcW w:w="1162" w:type="dxa"/>
            <w:tcBorders>
              <w:top w:val="single" w:sz="4" w:space="0" w:color="auto"/>
              <w:bottom w:val="single" w:sz="4" w:space="0" w:color="auto"/>
            </w:tcBorders>
          </w:tcPr>
          <w:p w:rsidR="00000000" w:rsidRDefault="00000000">
            <w:pPr>
              <w:ind w:right="252"/>
              <w:jc w:val="right"/>
              <w:rPr>
                <w:lang w:val="fr-CH"/>
              </w:rPr>
            </w:pPr>
            <w:r>
              <w:rPr>
                <w:lang w:val="fr-CH"/>
              </w:rPr>
              <w:t>100</w:t>
            </w:r>
          </w:p>
        </w:tc>
        <w:tc>
          <w:tcPr>
            <w:tcW w:w="998" w:type="dxa"/>
            <w:tcBorders>
              <w:top w:val="single" w:sz="4" w:space="0" w:color="auto"/>
              <w:bottom w:val="single" w:sz="4" w:space="0" w:color="auto"/>
            </w:tcBorders>
          </w:tcPr>
          <w:p w:rsidR="00000000" w:rsidRDefault="00000000">
            <w:pPr>
              <w:ind w:right="252"/>
              <w:jc w:val="right"/>
              <w:rPr>
                <w:lang w:val="fr-CH"/>
              </w:rPr>
            </w:pPr>
            <w:r>
              <w:rPr>
                <w:lang w:val="fr-CH"/>
              </w:rPr>
              <w:t>100</w:t>
            </w:r>
          </w:p>
        </w:tc>
        <w:tc>
          <w:tcPr>
            <w:tcW w:w="1080" w:type="dxa"/>
            <w:tcBorders>
              <w:top w:val="single" w:sz="4" w:space="0" w:color="auto"/>
              <w:bottom w:val="single" w:sz="4" w:space="0" w:color="auto"/>
            </w:tcBorders>
          </w:tcPr>
          <w:p w:rsidR="00000000" w:rsidRDefault="00000000">
            <w:pPr>
              <w:ind w:right="252"/>
              <w:jc w:val="right"/>
              <w:rPr>
                <w:lang w:val="fr-CH"/>
              </w:rPr>
            </w:pPr>
            <w:r>
              <w:rPr>
                <w:lang w:val="fr-CH"/>
              </w:rPr>
              <w:t>100</w:t>
            </w:r>
          </w:p>
        </w:tc>
        <w:tc>
          <w:tcPr>
            <w:tcW w:w="1620" w:type="dxa"/>
            <w:tcBorders>
              <w:top w:val="single" w:sz="4" w:space="0" w:color="auto"/>
              <w:bottom w:val="single" w:sz="4" w:space="0" w:color="auto"/>
            </w:tcBorders>
          </w:tcPr>
          <w:p w:rsidR="00000000" w:rsidRDefault="00000000">
            <w:pPr>
              <w:ind w:right="252"/>
              <w:jc w:val="right"/>
              <w:rPr>
                <w:lang w:val="fr-CH"/>
              </w:rPr>
            </w:pPr>
            <w:r>
              <w:rPr>
                <w:lang w:val="fr-CH"/>
              </w:rPr>
              <w:t>100</w:t>
            </w:r>
          </w:p>
        </w:tc>
      </w:tr>
      <w:tr w:rsidR="00000000">
        <w:tblPrEx>
          <w:tblCellMar>
            <w:top w:w="0" w:type="dxa"/>
            <w:bottom w:w="0" w:type="dxa"/>
          </w:tblCellMar>
        </w:tblPrEx>
        <w:tc>
          <w:tcPr>
            <w:tcW w:w="3420" w:type="dxa"/>
            <w:tcBorders>
              <w:top w:val="single" w:sz="4" w:space="0" w:color="auto"/>
              <w:left w:val="nil"/>
              <w:bottom w:val="nil"/>
              <w:right w:val="nil"/>
            </w:tcBorders>
          </w:tcPr>
          <w:p w:rsidR="00000000" w:rsidRDefault="00000000">
            <w:pPr>
              <w:pStyle w:val="FootnoteText"/>
              <w:spacing w:after="0"/>
              <w:rPr>
                <w:lang w:val="fr-FR"/>
              </w:rPr>
            </w:pPr>
          </w:p>
        </w:tc>
        <w:tc>
          <w:tcPr>
            <w:tcW w:w="1440" w:type="dxa"/>
            <w:tcBorders>
              <w:top w:val="single" w:sz="4" w:space="0" w:color="auto"/>
              <w:left w:val="nil"/>
              <w:bottom w:val="nil"/>
              <w:right w:val="nil"/>
            </w:tcBorders>
          </w:tcPr>
          <w:p w:rsidR="00000000" w:rsidRDefault="00000000">
            <w:pPr>
              <w:ind w:right="252"/>
              <w:jc w:val="right"/>
              <w:rPr>
                <w:lang w:val="fr-CH"/>
              </w:rPr>
            </w:pPr>
          </w:p>
        </w:tc>
        <w:tc>
          <w:tcPr>
            <w:tcW w:w="1162" w:type="dxa"/>
            <w:tcBorders>
              <w:top w:val="single" w:sz="4" w:space="0" w:color="auto"/>
              <w:left w:val="nil"/>
              <w:bottom w:val="nil"/>
              <w:right w:val="nil"/>
            </w:tcBorders>
          </w:tcPr>
          <w:p w:rsidR="00000000" w:rsidRDefault="00000000">
            <w:pPr>
              <w:ind w:right="252"/>
              <w:jc w:val="right"/>
              <w:rPr>
                <w:lang w:val="fr-CH"/>
              </w:rPr>
            </w:pPr>
          </w:p>
        </w:tc>
        <w:tc>
          <w:tcPr>
            <w:tcW w:w="998" w:type="dxa"/>
            <w:tcBorders>
              <w:top w:val="single" w:sz="4" w:space="0" w:color="auto"/>
              <w:left w:val="nil"/>
              <w:bottom w:val="nil"/>
              <w:right w:val="nil"/>
            </w:tcBorders>
          </w:tcPr>
          <w:p w:rsidR="00000000" w:rsidRDefault="00000000">
            <w:pPr>
              <w:ind w:right="252"/>
              <w:jc w:val="right"/>
              <w:rPr>
                <w:lang w:val="fr-CH"/>
              </w:rPr>
            </w:pPr>
          </w:p>
        </w:tc>
        <w:tc>
          <w:tcPr>
            <w:tcW w:w="1080" w:type="dxa"/>
            <w:tcBorders>
              <w:top w:val="single" w:sz="4" w:space="0" w:color="auto"/>
              <w:left w:val="nil"/>
              <w:bottom w:val="nil"/>
              <w:right w:val="nil"/>
            </w:tcBorders>
          </w:tcPr>
          <w:p w:rsidR="00000000" w:rsidRDefault="00000000">
            <w:pPr>
              <w:ind w:right="252"/>
              <w:jc w:val="right"/>
              <w:rPr>
                <w:lang w:val="fr-CH"/>
              </w:rPr>
            </w:pPr>
          </w:p>
        </w:tc>
        <w:tc>
          <w:tcPr>
            <w:tcW w:w="1620" w:type="dxa"/>
            <w:tcBorders>
              <w:top w:val="single" w:sz="4" w:space="0" w:color="auto"/>
              <w:left w:val="nil"/>
              <w:bottom w:val="nil"/>
              <w:right w:val="nil"/>
            </w:tcBorders>
          </w:tcPr>
          <w:p w:rsidR="00000000" w:rsidRDefault="00000000">
            <w:pPr>
              <w:ind w:right="252"/>
              <w:jc w:val="right"/>
              <w:rPr>
                <w:lang w:val="fr-CH"/>
              </w:rPr>
            </w:pPr>
          </w:p>
        </w:tc>
      </w:tr>
    </w:tbl>
    <w:p w:rsidR="00000000" w:rsidRDefault="00000000">
      <w:pPr>
        <w:pStyle w:val="Heading2"/>
        <w:spacing w:after="0"/>
        <w:rPr>
          <w:lang w:val="fr-CH"/>
        </w:rPr>
      </w:pPr>
      <w:r>
        <w:rPr>
          <w:lang w:val="fr-CH"/>
        </w:rPr>
        <w:br w:type="page"/>
        <w:t>Tableau 8</w:t>
      </w:r>
    </w:p>
    <w:p w:rsidR="00000000" w:rsidRDefault="00000000">
      <w:pPr>
        <w:rPr>
          <w:lang w:val="en-US"/>
        </w:rPr>
      </w:pPr>
    </w:p>
    <w:p w:rsidR="00000000" w:rsidRDefault="00000000">
      <w:pPr>
        <w:pStyle w:val="Heading2"/>
        <w:spacing w:after="0"/>
        <w:rPr>
          <w:lang w:val="fr-CH"/>
        </w:rPr>
      </w:pPr>
      <w:r>
        <w:rPr>
          <w:lang w:val="fr-CH"/>
        </w:rPr>
        <w:t xml:space="preserve">Établissements d’enseignement général et hôpitaux mis en service, </w:t>
      </w:r>
    </w:p>
    <w:p w:rsidR="00000000" w:rsidRDefault="00000000">
      <w:pPr>
        <w:pStyle w:val="Heading2"/>
        <w:spacing w:after="0"/>
        <w:rPr>
          <w:lang w:val="fr-CH"/>
        </w:rPr>
      </w:pPr>
      <w:r>
        <w:rPr>
          <w:lang w:val="fr-CH"/>
        </w:rPr>
        <w:t>toutes sources de financement confondues</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559"/>
        <w:gridCol w:w="1240"/>
        <w:gridCol w:w="1240"/>
        <w:gridCol w:w="1240"/>
        <w:gridCol w:w="1241"/>
      </w:tblGrid>
      <w:tr w:rsidR="00000000">
        <w:tblPrEx>
          <w:tblCellMar>
            <w:top w:w="0" w:type="dxa"/>
            <w:bottom w:w="0" w:type="dxa"/>
          </w:tblCellMar>
        </w:tblPrEx>
        <w:tc>
          <w:tcPr>
            <w:tcW w:w="3060" w:type="dxa"/>
            <w:tcBorders>
              <w:bottom w:val="single" w:sz="4" w:space="0" w:color="auto"/>
            </w:tcBorders>
          </w:tcPr>
          <w:p w:rsidR="00000000" w:rsidRDefault="00000000">
            <w:pPr>
              <w:jc w:val="center"/>
              <w:rPr>
                <w:sz w:val="22"/>
                <w:szCs w:val="22"/>
                <w:lang w:val="fr-CH"/>
              </w:rPr>
            </w:pPr>
          </w:p>
        </w:tc>
        <w:tc>
          <w:tcPr>
            <w:tcW w:w="1559" w:type="dxa"/>
            <w:tcBorders>
              <w:bottom w:val="single" w:sz="4" w:space="0" w:color="auto"/>
            </w:tcBorders>
          </w:tcPr>
          <w:p w:rsidR="00000000" w:rsidRDefault="00000000">
            <w:pPr>
              <w:jc w:val="center"/>
              <w:rPr>
                <w:sz w:val="22"/>
                <w:szCs w:val="22"/>
                <w:lang w:val="fr-CH"/>
              </w:rPr>
            </w:pPr>
            <w:r>
              <w:rPr>
                <w:sz w:val="22"/>
                <w:szCs w:val="22"/>
                <w:lang w:val="fr-CH"/>
              </w:rPr>
              <w:t>Unité</w:t>
            </w:r>
          </w:p>
        </w:tc>
        <w:tc>
          <w:tcPr>
            <w:tcW w:w="1240" w:type="dxa"/>
            <w:tcBorders>
              <w:bottom w:val="single" w:sz="4" w:space="0" w:color="auto"/>
            </w:tcBorders>
          </w:tcPr>
          <w:p w:rsidR="00000000" w:rsidRDefault="00000000">
            <w:pPr>
              <w:jc w:val="center"/>
              <w:rPr>
                <w:sz w:val="22"/>
                <w:szCs w:val="22"/>
                <w:lang w:val="fr-CH"/>
              </w:rPr>
            </w:pPr>
            <w:r>
              <w:rPr>
                <w:sz w:val="22"/>
                <w:szCs w:val="22"/>
                <w:lang w:val="fr-CH"/>
              </w:rPr>
              <w:t>1997</w:t>
            </w:r>
          </w:p>
        </w:tc>
        <w:tc>
          <w:tcPr>
            <w:tcW w:w="1240" w:type="dxa"/>
            <w:tcBorders>
              <w:bottom w:val="single" w:sz="4" w:space="0" w:color="auto"/>
            </w:tcBorders>
          </w:tcPr>
          <w:p w:rsidR="00000000" w:rsidRDefault="00000000">
            <w:pPr>
              <w:jc w:val="center"/>
              <w:rPr>
                <w:sz w:val="22"/>
                <w:szCs w:val="22"/>
                <w:lang w:val="fr-CH"/>
              </w:rPr>
            </w:pPr>
            <w:r>
              <w:rPr>
                <w:sz w:val="22"/>
                <w:szCs w:val="22"/>
                <w:lang w:val="fr-CH"/>
              </w:rPr>
              <w:t>1998</w:t>
            </w:r>
          </w:p>
        </w:tc>
        <w:tc>
          <w:tcPr>
            <w:tcW w:w="1240" w:type="dxa"/>
            <w:tcBorders>
              <w:bottom w:val="single" w:sz="4" w:space="0" w:color="auto"/>
            </w:tcBorders>
          </w:tcPr>
          <w:p w:rsidR="00000000" w:rsidRDefault="00000000">
            <w:pPr>
              <w:jc w:val="center"/>
              <w:rPr>
                <w:sz w:val="22"/>
                <w:szCs w:val="22"/>
                <w:lang w:val="fr-CH"/>
              </w:rPr>
            </w:pPr>
            <w:r>
              <w:rPr>
                <w:sz w:val="22"/>
                <w:szCs w:val="22"/>
                <w:lang w:val="fr-CH"/>
              </w:rPr>
              <w:t>1999</w:t>
            </w:r>
          </w:p>
        </w:tc>
        <w:tc>
          <w:tcPr>
            <w:tcW w:w="1241" w:type="dxa"/>
            <w:tcBorders>
              <w:bottom w:val="single" w:sz="4" w:space="0" w:color="auto"/>
            </w:tcBorders>
          </w:tcPr>
          <w:p w:rsidR="00000000" w:rsidRDefault="00000000">
            <w:pPr>
              <w:jc w:val="center"/>
              <w:rPr>
                <w:sz w:val="22"/>
                <w:szCs w:val="22"/>
                <w:lang w:val="fr-CH"/>
              </w:rPr>
            </w:pPr>
            <w:r>
              <w:rPr>
                <w:sz w:val="22"/>
                <w:szCs w:val="22"/>
                <w:lang w:val="fr-CH"/>
              </w:rPr>
              <w:t>2000</w:t>
            </w:r>
          </w:p>
        </w:tc>
      </w:tr>
      <w:tr w:rsidR="00000000">
        <w:tblPrEx>
          <w:tblCellMar>
            <w:top w:w="0" w:type="dxa"/>
            <w:bottom w:w="0" w:type="dxa"/>
          </w:tblCellMar>
        </w:tblPrEx>
        <w:tc>
          <w:tcPr>
            <w:tcW w:w="3060" w:type="dxa"/>
            <w:tcBorders>
              <w:top w:val="single" w:sz="4" w:space="0" w:color="auto"/>
              <w:left w:val="single" w:sz="4" w:space="0" w:color="auto"/>
              <w:bottom w:val="nil"/>
              <w:right w:val="single" w:sz="4" w:space="0" w:color="auto"/>
            </w:tcBorders>
          </w:tcPr>
          <w:p w:rsidR="00000000" w:rsidRDefault="00000000">
            <w:pPr>
              <w:rPr>
                <w:sz w:val="22"/>
                <w:szCs w:val="22"/>
                <w:lang w:val="fr-CH"/>
              </w:rPr>
            </w:pPr>
            <w:r>
              <w:rPr>
                <w:sz w:val="22"/>
                <w:szCs w:val="22"/>
                <w:lang w:val="fr-CH"/>
              </w:rPr>
              <w:t>Établissements d’enseignement général  </w:t>
            </w:r>
          </w:p>
        </w:tc>
        <w:tc>
          <w:tcPr>
            <w:tcW w:w="1559" w:type="dxa"/>
            <w:tcBorders>
              <w:top w:val="single" w:sz="4" w:space="0" w:color="auto"/>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École</w:t>
            </w:r>
          </w:p>
        </w:tc>
        <w:tc>
          <w:tcPr>
            <w:tcW w:w="1240" w:type="dxa"/>
            <w:tcBorders>
              <w:top w:val="single" w:sz="4" w:space="0" w:color="auto"/>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27</w:t>
            </w:r>
          </w:p>
        </w:tc>
        <w:tc>
          <w:tcPr>
            <w:tcW w:w="1240" w:type="dxa"/>
            <w:tcBorders>
              <w:top w:val="single" w:sz="4" w:space="0" w:color="auto"/>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23</w:t>
            </w:r>
          </w:p>
        </w:tc>
        <w:tc>
          <w:tcPr>
            <w:tcW w:w="1240" w:type="dxa"/>
            <w:tcBorders>
              <w:top w:val="single" w:sz="4" w:space="0" w:color="auto"/>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32</w:t>
            </w:r>
          </w:p>
        </w:tc>
        <w:tc>
          <w:tcPr>
            <w:tcW w:w="1241" w:type="dxa"/>
            <w:tcBorders>
              <w:top w:val="single" w:sz="4" w:space="0" w:color="auto"/>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14</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lang w:val="fr-CH"/>
              </w:rPr>
            </w:pPr>
          </w:p>
        </w:tc>
        <w:tc>
          <w:tcPr>
            <w:tcW w:w="1559" w:type="dxa"/>
            <w:tcBorders>
              <w:top w:val="nil"/>
              <w:left w:val="single" w:sz="4" w:space="0" w:color="auto"/>
              <w:bottom w:val="nil"/>
              <w:right w:val="single" w:sz="4" w:space="0" w:color="auto"/>
            </w:tcBorders>
          </w:tcPr>
          <w:p w:rsidR="00000000" w:rsidRDefault="00000000">
            <w:pPr>
              <w:pStyle w:val="Footer"/>
              <w:tabs>
                <w:tab w:val="clear" w:pos="4536"/>
                <w:tab w:val="clear" w:pos="9072"/>
              </w:tabs>
              <w:rPr>
                <w:sz w:val="22"/>
                <w:szCs w:val="22"/>
                <w:lang w:val="fr-CH"/>
              </w:rPr>
            </w:pPr>
            <w:r>
              <w:rPr>
                <w:sz w:val="22"/>
                <w:szCs w:val="22"/>
                <w:lang w:val="fr-CH"/>
              </w:rPr>
              <w:t>Place d’élève</w:t>
            </w:r>
          </w:p>
        </w:tc>
        <w:tc>
          <w:tcPr>
            <w:tcW w:w="1240" w:type="dxa"/>
            <w:tcBorders>
              <w:top w:val="nil"/>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9 396</w:t>
            </w:r>
          </w:p>
        </w:tc>
        <w:tc>
          <w:tcPr>
            <w:tcW w:w="1240" w:type="dxa"/>
            <w:tcBorders>
              <w:top w:val="nil"/>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7 316</w:t>
            </w:r>
          </w:p>
        </w:tc>
        <w:tc>
          <w:tcPr>
            <w:tcW w:w="1240" w:type="dxa"/>
            <w:tcBorders>
              <w:top w:val="nil"/>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9 657</w:t>
            </w:r>
          </w:p>
        </w:tc>
        <w:tc>
          <w:tcPr>
            <w:tcW w:w="1241" w:type="dxa"/>
            <w:tcBorders>
              <w:top w:val="nil"/>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2 665</w:t>
            </w:r>
          </w:p>
        </w:tc>
      </w:tr>
      <w:tr w:rsidR="00000000">
        <w:tblPrEx>
          <w:tblCellMar>
            <w:top w:w="0" w:type="dxa"/>
            <w:bottom w:w="0" w:type="dxa"/>
          </w:tblCellMar>
        </w:tblPrEx>
        <w:tc>
          <w:tcPr>
            <w:tcW w:w="3060" w:type="dxa"/>
            <w:tcBorders>
              <w:top w:val="nil"/>
              <w:left w:val="single" w:sz="4" w:space="0" w:color="auto"/>
              <w:bottom w:val="single" w:sz="4" w:space="0" w:color="auto"/>
              <w:right w:val="single" w:sz="4" w:space="0" w:color="auto"/>
            </w:tcBorders>
          </w:tcPr>
          <w:p w:rsidR="00000000" w:rsidRDefault="00000000">
            <w:pPr>
              <w:rPr>
                <w:sz w:val="22"/>
                <w:szCs w:val="22"/>
                <w:lang w:val="fr-CH"/>
              </w:rPr>
            </w:pPr>
            <w:r>
              <w:rPr>
                <w:sz w:val="22"/>
                <w:szCs w:val="22"/>
                <w:lang w:val="fr-CH"/>
              </w:rPr>
              <w:t>Hôpitaux</w:t>
            </w:r>
          </w:p>
        </w:tc>
        <w:tc>
          <w:tcPr>
            <w:tcW w:w="1559" w:type="dxa"/>
            <w:tcBorders>
              <w:top w:val="nil"/>
              <w:left w:val="single" w:sz="4" w:space="0" w:color="auto"/>
              <w:bottom w:val="single" w:sz="4" w:space="0" w:color="auto"/>
              <w:right w:val="single" w:sz="4" w:space="0" w:color="auto"/>
            </w:tcBorders>
          </w:tcPr>
          <w:p w:rsidR="00000000" w:rsidRDefault="00000000">
            <w:pPr>
              <w:jc w:val="center"/>
              <w:rPr>
                <w:sz w:val="22"/>
                <w:szCs w:val="22"/>
                <w:lang w:val="fr-CH"/>
              </w:rPr>
            </w:pPr>
            <w:r>
              <w:rPr>
                <w:sz w:val="22"/>
                <w:szCs w:val="22"/>
                <w:lang w:val="fr-CH"/>
              </w:rPr>
              <w:t>Lit</w:t>
            </w:r>
          </w:p>
        </w:tc>
        <w:tc>
          <w:tcPr>
            <w:tcW w:w="1240" w:type="dxa"/>
            <w:tcBorders>
              <w:top w:val="nil"/>
              <w:left w:val="single" w:sz="4" w:space="0" w:color="auto"/>
              <w:bottom w:val="single" w:sz="4" w:space="0" w:color="auto"/>
              <w:right w:val="single" w:sz="4" w:space="0" w:color="auto"/>
            </w:tcBorders>
          </w:tcPr>
          <w:p w:rsidR="00000000" w:rsidRDefault="00000000">
            <w:pPr>
              <w:jc w:val="right"/>
              <w:rPr>
                <w:sz w:val="22"/>
                <w:szCs w:val="22"/>
                <w:lang w:val="fr-CH"/>
              </w:rPr>
            </w:pPr>
            <w:r>
              <w:rPr>
                <w:sz w:val="22"/>
                <w:szCs w:val="22"/>
                <w:lang w:val="fr-CH"/>
              </w:rPr>
              <w:t>145</w:t>
            </w:r>
          </w:p>
        </w:tc>
        <w:tc>
          <w:tcPr>
            <w:tcW w:w="1240" w:type="dxa"/>
            <w:tcBorders>
              <w:top w:val="nil"/>
              <w:left w:val="single" w:sz="4" w:space="0" w:color="auto"/>
              <w:bottom w:val="single" w:sz="4" w:space="0" w:color="auto"/>
              <w:right w:val="single" w:sz="4" w:space="0" w:color="auto"/>
            </w:tcBorders>
          </w:tcPr>
          <w:p w:rsidR="00000000" w:rsidRDefault="00000000">
            <w:pPr>
              <w:jc w:val="right"/>
              <w:rPr>
                <w:sz w:val="22"/>
                <w:szCs w:val="22"/>
                <w:lang w:val="fr-CH"/>
              </w:rPr>
            </w:pPr>
            <w:r>
              <w:rPr>
                <w:sz w:val="22"/>
                <w:szCs w:val="22"/>
                <w:lang w:val="fr-CH"/>
              </w:rPr>
              <w:t>205</w:t>
            </w:r>
          </w:p>
        </w:tc>
        <w:tc>
          <w:tcPr>
            <w:tcW w:w="1240" w:type="dxa"/>
            <w:tcBorders>
              <w:top w:val="nil"/>
              <w:left w:val="single" w:sz="4" w:space="0" w:color="auto"/>
              <w:bottom w:val="single" w:sz="4" w:space="0" w:color="auto"/>
              <w:right w:val="single" w:sz="4" w:space="0" w:color="auto"/>
            </w:tcBorders>
          </w:tcPr>
          <w:p w:rsidR="00000000" w:rsidRDefault="00000000">
            <w:pPr>
              <w:jc w:val="right"/>
              <w:rPr>
                <w:sz w:val="22"/>
                <w:szCs w:val="22"/>
                <w:lang w:val="fr-CH"/>
              </w:rPr>
            </w:pPr>
            <w:r>
              <w:rPr>
                <w:sz w:val="22"/>
                <w:szCs w:val="22"/>
                <w:lang w:val="fr-CH"/>
              </w:rPr>
              <w:t>252</w:t>
            </w:r>
          </w:p>
        </w:tc>
        <w:tc>
          <w:tcPr>
            <w:tcW w:w="1241" w:type="dxa"/>
            <w:tcBorders>
              <w:top w:val="nil"/>
              <w:left w:val="single" w:sz="4" w:space="0" w:color="auto"/>
              <w:bottom w:val="single" w:sz="4" w:space="0" w:color="auto"/>
              <w:right w:val="single" w:sz="4" w:space="0" w:color="auto"/>
            </w:tcBorders>
          </w:tcPr>
          <w:p w:rsidR="00000000" w:rsidRDefault="00000000">
            <w:pPr>
              <w:jc w:val="right"/>
              <w:rPr>
                <w:sz w:val="22"/>
                <w:szCs w:val="22"/>
                <w:lang w:val="fr-CH"/>
              </w:rPr>
            </w:pPr>
            <w:r>
              <w:rPr>
                <w:sz w:val="22"/>
                <w:szCs w:val="22"/>
                <w:lang w:val="fr-CH"/>
              </w:rPr>
              <w:t>263</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t>Tableau 9</w:t>
      </w:r>
    </w:p>
    <w:p w:rsidR="00000000" w:rsidRDefault="00000000">
      <w:pPr>
        <w:rPr>
          <w:lang w:val="en-US"/>
        </w:rPr>
      </w:pPr>
    </w:p>
    <w:p w:rsidR="00000000" w:rsidRDefault="00000000">
      <w:pPr>
        <w:pStyle w:val="Heading2"/>
        <w:spacing w:after="0"/>
        <w:rPr>
          <w:b w:val="0"/>
          <w:lang w:val="fr-CH"/>
        </w:rPr>
      </w:pPr>
      <w:r>
        <w:rPr>
          <w:lang w:val="fr-CH"/>
        </w:rPr>
        <w:t>Population permanente</w:t>
      </w:r>
      <w:r>
        <w:rPr>
          <w:b w:val="0"/>
          <w:lang w:val="fr-CH"/>
        </w:rPr>
        <w:t>*</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204"/>
        <w:gridCol w:w="1205"/>
        <w:gridCol w:w="1205"/>
        <w:gridCol w:w="1205"/>
        <w:gridCol w:w="1205"/>
        <w:gridCol w:w="1205"/>
      </w:tblGrid>
      <w:tr w:rsidR="00000000">
        <w:tblPrEx>
          <w:tblCellMar>
            <w:top w:w="0" w:type="dxa"/>
            <w:bottom w:w="0" w:type="dxa"/>
          </w:tblCellMar>
        </w:tblPrEx>
        <w:trPr>
          <w:cantSplit/>
        </w:trPr>
        <w:tc>
          <w:tcPr>
            <w:tcW w:w="2340" w:type="dxa"/>
            <w:tcBorders>
              <w:bottom w:val="nil"/>
            </w:tcBorders>
          </w:tcPr>
          <w:p w:rsidR="00000000" w:rsidRDefault="00000000">
            <w:pPr>
              <w:jc w:val="center"/>
              <w:rPr>
                <w:sz w:val="22"/>
                <w:szCs w:val="22"/>
                <w:lang w:val="fr-CH"/>
              </w:rPr>
            </w:pPr>
          </w:p>
        </w:tc>
        <w:tc>
          <w:tcPr>
            <w:tcW w:w="3614" w:type="dxa"/>
            <w:gridSpan w:val="3"/>
          </w:tcPr>
          <w:p w:rsidR="00000000" w:rsidRDefault="00000000">
            <w:pPr>
              <w:jc w:val="center"/>
              <w:rPr>
                <w:sz w:val="22"/>
                <w:szCs w:val="22"/>
                <w:lang w:val="fr-CH"/>
              </w:rPr>
            </w:pPr>
            <w:r>
              <w:rPr>
                <w:sz w:val="22"/>
                <w:szCs w:val="22"/>
                <w:lang w:val="fr-CH"/>
              </w:rPr>
              <w:t>1999</w:t>
            </w:r>
          </w:p>
        </w:tc>
        <w:tc>
          <w:tcPr>
            <w:tcW w:w="3615" w:type="dxa"/>
            <w:gridSpan w:val="3"/>
          </w:tcPr>
          <w:p w:rsidR="00000000" w:rsidRDefault="00000000">
            <w:pPr>
              <w:jc w:val="center"/>
              <w:rPr>
                <w:sz w:val="22"/>
                <w:szCs w:val="22"/>
                <w:lang w:val="fr-CH"/>
              </w:rPr>
            </w:pPr>
            <w:r>
              <w:rPr>
                <w:sz w:val="22"/>
                <w:szCs w:val="22"/>
                <w:lang w:val="fr-CH"/>
              </w:rPr>
              <w:t>2001</w:t>
            </w:r>
          </w:p>
        </w:tc>
      </w:tr>
      <w:tr w:rsidR="00000000">
        <w:tblPrEx>
          <w:tblCellMar>
            <w:top w:w="0" w:type="dxa"/>
            <w:bottom w:w="0" w:type="dxa"/>
          </w:tblCellMar>
        </w:tblPrEx>
        <w:tc>
          <w:tcPr>
            <w:tcW w:w="2340" w:type="dxa"/>
            <w:tcBorders>
              <w:top w:val="nil"/>
              <w:bottom w:val="single" w:sz="4" w:space="0" w:color="auto"/>
            </w:tcBorders>
          </w:tcPr>
          <w:p w:rsidR="00000000" w:rsidRDefault="00000000">
            <w:pPr>
              <w:jc w:val="center"/>
              <w:rPr>
                <w:sz w:val="22"/>
                <w:szCs w:val="22"/>
                <w:lang w:val="fr-CH"/>
              </w:rPr>
            </w:pPr>
          </w:p>
        </w:tc>
        <w:tc>
          <w:tcPr>
            <w:tcW w:w="1204" w:type="dxa"/>
            <w:tcBorders>
              <w:bottom w:val="single" w:sz="4" w:space="0" w:color="auto"/>
            </w:tcBorders>
          </w:tcPr>
          <w:p w:rsidR="00000000" w:rsidRDefault="00000000">
            <w:pPr>
              <w:jc w:val="center"/>
              <w:rPr>
                <w:sz w:val="22"/>
                <w:szCs w:val="22"/>
                <w:lang w:val="fr-CH"/>
              </w:rPr>
            </w:pPr>
            <w:r>
              <w:rPr>
                <w:sz w:val="22"/>
                <w:szCs w:val="22"/>
                <w:lang w:val="fr-CH"/>
              </w:rPr>
              <w:t>Totaux</w:t>
            </w:r>
          </w:p>
        </w:tc>
        <w:tc>
          <w:tcPr>
            <w:tcW w:w="1205" w:type="dxa"/>
            <w:tcBorders>
              <w:bottom w:val="single" w:sz="4" w:space="0" w:color="auto"/>
            </w:tcBorders>
          </w:tcPr>
          <w:p w:rsidR="00000000" w:rsidRDefault="00000000">
            <w:pPr>
              <w:jc w:val="center"/>
              <w:rPr>
                <w:sz w:val="22"/>
                <w:szCs w:val="22"/>
                <w:lang w:val="fr-CH"/>
              </w:rPr>
            </w:pPr>
            <w:r>
              <w:rPr>
                <w:sz w:val="22"/>
                <w:szCs w:val="22"/>
                <w:lang w:val="fr-CH"/>
              </w:rPr>
              <w:t>Hommes</w:t>
            </w:r>
          </w:p>
        </w:tc>
        <w:tc>
          <w:tcPr>
            <w:tcW w:w="1205" w:type="dxa"/>
            <w:tcBorders>
              <w:bottom w:val="single" w:sz="4" w:space="0" w:color="auto"/>
            </w:tcBorders>
          </w:tcPr>
          <w:p w:rsidR="00000000" w:rsidRDefault="00000000">
            <w:pPr>
              <w:jc w:val="center"/>
              <w:rPr>
                <w:sz w:val="22"/>
                <w:szCs w:val="22"/>
                <w:lang w:val="fr-CH"/>
              </w:rPr>
            </w:pPr>
            <w:r>
              <w:rPr>
                <w:sz w:val="22"/>
                <w:szCs w:val="22"/>
                <w:lang w:val="fr-CH"/>
              </w:rPr>
              <w:t>Femmes</w:t>
            </w:r>
          </w:p>
        </w:tc>
        <w:tc>
          <w:tcPr>
            <w:tcW w:w="1205" w:type="dxa"/>
            <w:tcBorders>
              <w:bottom w:val="single" w:sz="4" w:space="0" w:color="auto"/>
            </w:tcBorders>
          </w:tcPr>
          <w:p w:rsidR="00000000" w:rsidRDefault="00000000">
            <w:pPr>
              <w:jc w:val="center"/>
              <w:rPr>
                <w:sz w:val="22"/>
                <w:szCs w:val="22"/>
                <w:lang w:val="fr-CH"/>
              </w:rPr>
            </w:pPr>
            <w:r>
              <w:rPr>
                <w:sz w:val="22"/>
                <w:szCs w:val="22"/>
                <w:lang w:val="fr-CH"/>
              </w:rPr>
              <w:t>Totaux</w:t>
            </w:r>
          </w:p>
        </w:tc>
        <w:tc>
          <w:tcPr>
            <w:tcW w:w="1205" w:type="dxa"/>
            <w:tcBorders>
              <w:bottom w:val="single" w:sz="4" w:space="0" w:color="auto"/>
            </w:tcBorders>
          </w:tcPr>
          <w:p w:rsidR="00000000" w:rsidRDefault="00000000">
            <w:pPr>
              <w:jc w:val="center"/>
              <w:rPr>
                <w:sz w:val="22"/>
                <w:szCs w:val="22"/>
                <w:lang w:val="fr-CH"/>
              </w:rPr>
            </w:pPr>
            <w:r>
              <w:rPr>
                <w:sz w:val="22"/>
                <w:szCs w:val="22"/>
                <w:lang w:val="fr-CH"/>
              </w:rPr>
              <w:t>Hommes</w:t>
            </w:r>
          </w:p>
        </w:tc>
        <w:tc>
          <w:tcPr>
            <w:tcW w:w="1205" w:type="dxa"/>
            <w:tcBorders>
              <w:bottom w:val="single" w:sz="4" w:space="0" w:color="auto"/>
            </w:tcBorders>
          </w:tcPr>
          <w:p w:rsidR="00000000" w:rsidRDefault="00000000">
            <w:pPr>
              <w:jc w:val="center"/>
              <w:rPr>
                <w:sz w:val="22"/>
                <w:szCs w:val="22"/>
                <w:lang w:val="fr-CH"/>
              </w:rPr>
            </w:pPr>
            <w:r>
              <w:rPr>
                <w:sz w:val="22"/>
                <w:szCs w:val="22"/>
                <w:lang w:val="fr-CH"/>
              </w:rPr>
              <w:t>Femmes</w:t>
            </w:r>
          </w:p>
        </w:tc>
      </w:tr>
      <w:tr w:rsidR="00000000">
        <w:tblPrEx>
          <w:tblCellMar>
            <w:top w:w="0" w:type="dxa"/>
            <w:bottom w:w="0" w:type="dxa"/>
          </w:tblCellMar>
        </w:tblPrEx>
        <w:tc>
          <w:tcPr>
            <w:tcW w:w="2340" w:type="dxa"/>
            <w:tcBorders>
              <w:top w:val="single" w:sz="4" w:space="0" w:color="auto"/>
              <w:left w:val="single" w:sz="4" w:space="0" w:color="auto"/>
              <w:bottom w:val="nil"/>
              <w:right w:val="single" w:sz="4" w:space="0" w:color="auto"/>
            </w:tcBorders>
          </w:tcPr>
          <w:p w:rsidR="00000000" w:rsidRDefault="00000000">
            <w:pPr>
              <w:rPr>
                <w:sz w:val="22"/>
                <w:szCs w:val="22"/>
                <w:lang w:val="fr-CH"/>
              </w:rPr>
            </w:pPr>
            <w:r>
              <w:rPr>
                <w:sz w:val="22"/>
                <w:szCs w:val="22"/>
                <w:lang w:val="fr-CH"/>
              </w:rPr>
              <w:t>Ensemble de la population</w:t>
            </w:r>
          </w:p>
        </w:tc>
        <w:tc>
          <w:tcPr>
            <w:tcW w:w="1204" w:type="dxa"/>
            <w:tcBorders>
              <w:top w:val="single" w:sz="4" w:space="0" w:color="auto"/>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4 822 900</w:t>
            </w:r>
          </w:p>
        </w:tc>
        <w:tc>
          <w:tcPr>
            <w:tcW w:w="1205" w:type="dxa"/>
            <w:tcBorders>
              <w:top w:val="single" w:sz="4" w:space="0" w:color="auto"/>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2 380 465</w:t>
            </w:r>
          </w:p>
        </w:tc>
        <w:tc>
          <w:tcPr>
            <w:tcW w:w="1205" w:type="dxa"/>
            <w:tcBorders>
              <w:top w:val="single" w:sz="4" w:space="0" w:color="auto"/>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2 442 473</w:t>
            </w:r>
          </w:p>
        </w:tc>
        <w:tc>
          <w:tcPr>
            <w:tcW w:w="1205" w:type="dxa"/>
            <w:tcBorders>
              <w:top w:val="single" w:sz="4" w:space="0" w:color="auto"/>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4 907 600</w:t>
            </w:r>
          </w:p>
        </w:tc>
        <w:tc>
          <w:tcPr>
            <w:tcW w:w="1205" w:type="dxa"/>
            <w:tcBorders>
              <w:top w:val="single" w:sz="4" w:space="0" w:color="auto"/>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2 424 000</w:t>
            </w:r>
          </w:p>
        </w:tc>
        <w:tc>
          <w:tcPr>
            <w:tcW w:w="1205" w:type="dxa"/>
            <w:tcBorders>
              <w:top w:val="single" w:sz="4" w:space="0" w:color="auto"/>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2 483 600</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  Population  urbaine</w:t>
            </w:r>
          </w:p>
        </w:tc>
        <w:tc>
          <w:tcPr>
            <w:tcW w:w="1204" w:type="dxa"/>
            <w:tcBorders>
              <w:top w:val="nil"/>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1 678 623</w:t>
            </w:r>
          </w:p>
        </w:tc>
        <w:tc>
          <w:tcPr>
            <w:tcW w:w="1205" w:type="dxa"/>
            <w:tcBorders>
              <w:top w:val="nil"/>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802 256</w:t>
            </w:r>
          </w:p>
        </w:tc>
        <w:tc>
          <w:tcPr>
            <w:tcW w:w="1205" w:type="dxa"/>
            <w:tcBorders>
              <w:top w:val="nil"/>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876 367</w:t>
            </w:r>
          </w:p>
        </w:tc>
        <w:tc>
          <w:tcPr>
            <w:tcW w:w="1205" w:type="dxa"/>
            <w:tcBorders>
              <w:top w:val="nil"/>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1 706 700</w:t>
            </w:r>
          </w:p>
        </w:tc>
        <w:tc>
          <w:tcPr>
            <w:tcW w:w="1205" w:type="dxa"/>
            <w:tcBorders>
              <w:top w:val="nil"/>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815 500</w:t>
            </w:r>
          </w:p>
        </w:tc>
        <w:tc>
          <w:tcPr>
            <w:tcW w:w="1205" w:type="dxa"/>
            <w:tcBorders>
              <w:top w:val="nil"/>
              <w:left w:val="single" w:sz="4" w:space="0" w:color="auto"/>
              <w:bottom w:val="nil"/>
              <w:right w:val="single" w:sz="4" w:space="0" w:color="auto"/>
            </w:tcBorders>
          </w:tcPr>
          <w:p w:rsidR="00000000" w:rsidRDefault="00000000">
            <w:pPr>
              <w:jc w:val="right"/>
              <w:rPr>
                <w:sz w:val="22"/>
                <w:szCs w:val="22"/>
                <w:lang w:val="fr-CH"/>
              </w:rPr>
            </w:pPr>
            <w:r>
              <w:rPr>
                <w:sz w:val="22"/>
                <w:szCs w:val="22"/>
                <w:lang w:val="fr-CH"/>
              </w:rPr>
              <w:t>891 200</w:t>
            </w:r>
          </w:p>
        </w:tc>
      </w:tr>
      <w:tr w:rsidR="00000000">
        <w:tblPrEx>
          <w:tblCellMar>
            <w:top w:w="0" w:type="dxa"/>
            <w:bottom w:w="0" w:type="dxa"/>
          </w:tblCellMar>
        </w:tblPrEx>
        <w:tc>
          <w:tcPr>
            <w:tcW w:w="2340" w:type="dxa"/>
            <w:tcBorders>
              <w:top w:val="nil"/>
              <w:left w:val="single" w:sz="4" w:space="0" w:color="auto"/>
              <w:bottom w:val="single" w:sz="4" w:space="0" w:color="auto"/>
              <w:right w:val="single" w:sz="4" w:space="0" w:color="auto"/>
            </w:tcBorders>
          </w:tcPr>
          <w:p w:rsidR="00000000" w:rsidRDefault="00000000">
            <w:pPr>
              <w:rPr>
                <w:sz w:val="22"/>
                <w:szCs w:val="22"/>
                <w:lang w:val="fr-CH"/>
              </w:rPr>
            </w:pPr>
            <w:r>
              <w:rPr>
                <w:sz w:val="22"/>
                <w:szCs w:val="22"/>
                <w:lang w:val="fr-CH"/>
              </w:rPr>
              <w:t xml:space="preserve">  Population  rurale</w:t>
            </w:r>
          </w:p>
        </w:tc>
        <w:tc>
          <w:tcPr>
            <w:tcW w:w="1204" w:type="dxa"/>
            <w:tcBorders>
              <w:top w:val="nil"/>
              <w:left w:val="single" w:sz="4" w:space="0" w:color="auto"/>
              <w:bottom w:val="single" w:sz="4" w:space="0" w:color="auto"/>
              <w:right w:val="single" w:sz="4" w:space="0" w:color="auto"/>
            </w:tcBorders>
          </w:tcPr>
          <w:p w:rsidR="00000000" w:rsidRDefault="00000000">
            <w:pPr>
              <w:jc w:val="right"/>
              <w:rPr>
                <w:sz w:val="22"/>
                <w:szCs w:val="22"/>
                <w:lang w:val="fr-CH"/>
              </w:rPr>
            </w:pPr>
            <w:r>
              <w:rPr>
                <w:sz w:val="22"/>
                <w:szCs w:val="22"/>
                <w:lang w:val="fr-CH"/>
              </w:rPr>
              <w:t>3 144 315</w:t>
            </w:r>
          </w:p>
        </w:tc>
        <w:tc>
          <w:tcPr>
            <w:tcW w:w="1205" w:type="dxa"/>
            <w:tcBorders>
              <w:top w:val="nil"/>
              <w:left w:val="single" w:sz="4" w:space="0" w:color="auto"/>
              <w:bottom w:val="single" w:sz="4" w:space="0" w:color="auto"/>
              <w:right w:val="single" w:sz="4" w:space="0" w:color="auto"/>
            </w:tcBorders>
          </w:tcPr>
          <w:p w:rsidR="00000000" w:rsidRDefault="00000000">
            <w:pPr>
              <w:jc w:val="right"/>
              <w:rPr>
                <w:sz w:val="22"/>
                <w:szCs w:val="22"/>
                <w:lang w:val="fr-CH"/>
              </w:rPr>
            </w:pPr>
            <w:r>
              <w:rPr>
                <w:sz w:val="22"/>
                <w:szCs w:val="22"/>
                <w:lang w:val="fr-CH"/>
              </w:rPr>
              <w:t>15 782 09</w:t>
            </w:r>
          </w:p>
        </w:tc>
        <w:tc>
          <w:tcPr>
            <w:tcW w:w="1205" w:type="dxa"/>
            <w:tcBorders>
              <w:top w:val="nil"/>
              <w:left w:val="single" w:sz="4" w:space="0" w:color="auto"/>
              <w:bottom w:val="single" w:sz="4" w:space="0" w:color="auto"/>
              <w:right w:val="single" w:sz="4" w:space="0" w:color="auto"/>
            </w:tcBorders>
          </w:tcPr>
          <w:p w:rsidR="00000000" w:rsidRDefault="00000000">
            <w:pPr>
              <w:jc w:val="right"/>
              <w:rPr>
                <w:sz w:val="22"/>
                <w:szCs w:val="22"/>
                <w:lang w:val="fr-CH"/>
              </w:rPr>
            </w:pPr>
            <w:r>
              <w:rPr>
                <w:sz w:val="22"/>
                <w:szCs w:val="22"/>
                <w:lang w:val="fr-CH"/>
              </w:rPr>
              <w:t>1 566 106</w:t>
            </w:r>
          </w:p>
        </w:tc>
        <w:tc>
          <w:tcPr>
            <w:tcW w:w="1205" w:type="dxa"/>
            <w:tcBorders>
              <w:top w:val="nil"/>
              <w:left w:val="single" w:sz="4" w:space="0" w:color="auto"/>
              <w:bottom w:val="single" w:sz="4" w:space="0" w:color="auto"/>
              <w:right w:val="single" w:sz="4" w:space="0" w:color="auto"/>
            </w:tcBorders>
          </w:tcPr>
          <w:p w:rsidR="00000000" w:rsidRDefault="00000000">
            <w:pPr>
              <w:jc w:val="right"/>
              <w:rPr>
                <w:sz w:val="22"/>
                <w:szCs w:val="22"/>
                <w:lang w:val="fr-CH"/>
              </w:rPr>
            </w:pPr>
            <w:r>
              <w:rPr>
                <w:sz w:val="22"/>
                <w:szCs w:val="22"/>
                <w:lang w:val="fr-CH"/>
              </w:rPr>
              <w:t>3 200 900</w:t>
            </w:r>
          </w:p>
        </w:tc>
        <w:tc>
          <w:tcPr>
            <w:tcW w:w="1205" w:type="dxa"/>
            <w:tcBorders>
              <w:top w:val="nil"/>
              <w:left w:val="single" w:sz="4" w:space="0" w:color="auto"/>
              <w:bottom w:val="single" w:sz="4" w:space="0" w:color="auto"/>
              <w:right w:val="single" w:sz="4" w:space="0" w:color="auto"/>
            </w:tcBorders>
          </w:tcPr>
          <w:p w:rsidR="00000000" w:rsidRDefault="00000000">
            <w:pPr>
              <w:jc w:val="right"/>
              <w:rPr>
                <w:sz w:val="22"/>
                <w:szCs w:val="22"/>
                <w:lang w:val="fr-CH"/>
              </w:rPr>
            </w:pPr>
            <w:r>
              <w:rPr>
                <w:sz w:val="22"/>
                <w:szCs w:val="22"/>
                <w:lang w:val="fr-CH"/>
              </w:rPr>
              <w:t>1 608 500</w:t>
            </w:r>
          </w:p>
        </w:tc>
        <w:tc>
          <w:tcPr>
            <w:tcW w:w="1205" w:type="dxa"/>
            <w:tcBorders>
              <w:top w:val="nil"/>
              <w:left w:val="single" w:sz="4" w:space="0" w:color="auto"/>
              <w:bottom w:val="single" w:sz="4" w:space="0" w:color="auto"/>
              <w:right w:val="single" w:sz="4" w:space="0" w:color="auto"/>
            </w:tcBorders>
          </w:tcPr>
          <w:p w:rsidR="00000000" w:rsidRDefault="00000000">
            <w:pPr>
              <w:jc w:val="right"/>
              <w:rPr>
                <w:sz w:val="22"/>
                <w:szCs w:val="22"/>
                <w:lang w:val="fr-CH"/>
              </w:rPr>
            </w:pPr>
            <w:r>
              <w:rPr>
                <w:sz w:val="22"/>
                <w:szCs w:val="22"/>
                <w:lang w:val="fr-CH"/>
              </w:rPr>
              <w:t>1 592 400</w:t>
            </w:r>
          </w:p>
        </w:tc>
      </w:tr>
    </w:tbl>
    <w:p w:rsidR="00000000" w:rsidRDefault="00000000">
      <w:pPr>
        <w:rPr>
          <w:lang w:val="fr-CH"/>
        </w:rPr>
      </w:pPr>
      <w:r>
        <w:rPr>
          <w:lang w:val="fr-CH"/>
        </w:rPr>
        <w:t xml:space="preserve">   </w:t>
      </w:r>
    </w:p>
    <w:p w:rsidR="00000000" w:rsidRDefault="00000000">
      <w:pPr>
        <w:tabs>
          <w:tab w:val="left" w:pos="1800"/>
        </w:tabs>
        <w:ind w:firstLine="709"/>
        <w:rPr>
          <w:lang w:val="fr-CH"/>
        </w:rPr>
      </w:pPr>
      <w:r>
        <w:rPr>
          <w:lang w:val="fr-CH"/>
        </w:rPr>
        <w:t xml:space="preserve">* </w:t>
      </w:r>
      <w:r>
        <w:rPr>
          <w:u w:val="single"/>
          <w:lang w:val="fr-CH"/>
        </w:rPr>
        <w:t>Sources</w:t>
      </w:r>
      <w:r>
        <w:rPr>
          <w:lang w:val="fr-CH"/>
        </w:rPr>
        <w:t xml:space="preserve"> : 1999 : premier recensement national, 24 mars;</w:t>
      </w:r>
      <w:r>
        <w:rPr>
          <w:lang w:val="fr-CH"/>
        </w:rPr>
        <w:br/>
        <w:t xml:space="preserve">     </w:t>
      </w:r>
      <w:r>
        <w:rPr>
          <w:lang w:val="fr-CH"/>
        </w:rPr>
        <w:tab/>
        <w:t>2001: estimation, 1er janvier.</w:t>
      </w:r>
    </w:p>
    <w:p w:rsidR="00000000" w:rsidRDefault="00000000">
      <w:pPr>
        <w:pStyle w:val="Heading2"/>
        <w:tabs>
          <w:tab w:val="left" w:pos="1800"/>
        </w:tabs>
        <w:spacing w:after="0"/>
        <w:rPr>
          <w:lang w:val="fr-CH"/>
        </w:rPr>
      </w:pPr>
    </w:p>
    <w:p w:rsidR="00000000" w:rsidRDefault="00000000">
      <w:pPr>
        <w:pStyle w:val="Heading2"/>
        <w:tabs>
          <w:tab w:val="left" w:pos="1800"/>
        </w:tabs>
        <w:spacing w:after="120"/>
      </w:pPr>
      <w:r>
        <w:t>Tableau 10</w:t>
      </w:r>
    </w:p>
    <w:p w:rsidR="00000000" w:rsidRDefault="00000000">
      <w:pPr>
        <w:jc w:val="center"/>
        <w:rPr>
          <w:b/>
          <w:bCs/>
          <w:lang w:val="fr-CH"/>
        </w:rPr>
      </w:pPr>
      <w:r>
        <w:rPr>
          <w:b/>
          <w:bCs/>
          <w:lang w:val="fr-CH"/>
        </w:rPr>
        <w:t>Population par tranche d’âge</w:t>
      </w:r>
    </w:p>
    <w:p w:rsidR="00000000" w:rsidRDefault="00000000">
      <w:pPr>
        <w:jc w:val="center"/>
        <w:rPr>
          <w:b/>
          <w:bCs/>
          <w:lang w:val="en-US"/>
        </w:rPr>
      </w:pPr>
    </w:p>
    <w:tbl>
      <w:tblPr>
        <w:tblW w:w="9900" w:type="dxa"/>
        <w:tblInd w:w="-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276"/>
        <w:gridCol w:w="1276"/>
        <w:gridCol w:w="1048"/>
        <w:gridCol w:w="1080"/>
        <w:gridCol w:w="1440"/>
        <w:gridCol w:w="1260"/>
      </w:tblGrid>
      <w:tr w:rsidR="00000000">
        <w:tblPrEx>
          <w:tblCellMar>
            <w:top w:w="0" w:type="dxa"/>
            <w:bottom w:w="0" w:type="dxa"/>
          </w:tblCellMar>
        </w:tblPrEx>
        <w:tc>
          <w:tcPr>
            <w:tcW w:w="2520" w:type="dxa"/>
            <w:tcBorders>
              <w:top w:val="nil"/>
              <w:left w:val="single" w:sz="4" w:space="0" w:color="auto"/>
              <w:bottom w:val="single" w:sz="4" w:space="0" w:color="auto"/>
              <w:right w:val="single" w:sz="4" w:space="0" w:color="auto"/>
            </w:tcBorders>
          </w:tcPr>
          <w:p w:rsidR="00000000" w:rsidRDefault="00000000">
            <w:pPr>
              <w:rPr>
                <w:sz w:val="22"/>
                <w:szCs w:val="22"/>
                <w:lang w:val="fr-CH"/>
              </w:rPr>
            </w:pPr>
          </w:p>
        </w:tc>
        <w:tc>
          <w:tcPr>
            <w:tcW w:w="255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10"/>
                <w:sz w:val="22"/>
                <w:szCs w:val="22"/>
                <w:lang w:val="fr-CH"/>
              </w:rPr>
            </w:pPr>
            <w:r>
              <w:rPr>
                <w:spacing w:val="-10"/>
                <w:sz w:val="22"/>
                <w:szCs w:val="22"/>
                <w:lang w:val="fr-CH"/>
              </w:rPr>
              <w:t>Total</w:t>
            </w:r>
          </w:p>
        </w:tc>
        <w:tc>
          <w:tcPr>
            <w:tcW w:w="2128"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10"/>
                <w:sz w:val="22"/>
                <w:szCs w:val="22"/>
                <w:lang w:val="fr-CH"/>
              </w:rPr>
            </w:pPr>
            <w:r>
              <w:rPr>
                <w:spacing w:val="-10"/>
                <w:sz w:val="22"/>
                <w:szCs w:val="22"/>
                <w:lang w:val="fr-CH"/>
              </w:rPr>
              <w:t>Pourcentage du total</w:t>
            </w:r>
          </w:p>
        </w:tc>
        <w:tc>
          <w:tcPr>
            <w:tcW w:w="270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10"/>
                <w:sz w:val="22"/>
                <w:szCs w:val="22"/>
                <w:lang w:val="fr-CH"/>
              </w:rPr>
            </w:pPr>
            <w:r>
              <w:rPr>
                <w:spacing w:val="-10"/>
                <w:sz w:val="22"/>
                <w:szCs w:val="22"/>
                <w:lang w:val="fr-CH"/>
              </w:rPr>
              <w:t>Hommes pour   1 000 femmes</w:t>
            </w:r>
          </w:p>
        </w:tc>
      </w:tr>
      <w:tr w:rsidR="00000000">
        <w:tblPrEx>
          <w:tblCellMar>
            <w:top w:w="0" w:type="dxa"/>
            <w:bottom w:w="0" w:type="dxa"/>
          </w:tblCellMar>
        </w:tblPrEx>
        <w:tc>
          <w:tcPr>
            <w:tcW w:w="2520" w:type="dxa"/>
            <w:tcBorders>
              <w:top w:val="nil"/>
              <w:left w:val="single" w:sz="4" w:space="0" w:color="auto"/>
              <w:bottom w:val="single" w:sz="4" w:space="0" w:color="auto"/>
              <w:right w:val="single" w:sz="4" w:space="0" w:color="auto"/>
            </w:tcBorders>
          </w:tcPr>
          <w:p w:rsidR="00000000" w:rsidRDefault="00000000">
            <w:pPr>
              <w:rPr>
                <w:sz w:val="22"/>
                <w:szCs w:val="22"/>
                <w:lang w:val="fr-CH"/>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lang w:val="fr-CH"/>
              </w:rPr>
            </w:pPr>
            <w:r>
              <w:rPr>
                <w:sz w:val="22"/>
                <w:szCs w:val="22"/>
                <w:lang w:val="fr-CH"/>
              </w:rPr>
              <w:t>1999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lang w:val="fr-CH"/>
              </w:rPr>
            </w:pPr>
            <w:r>
              <w:rPr>
                <w:sz w:val="22"/>
                <w:szCs w:val="22"/>
                <w:lang w:val="fr-CH"/>
              </w:rPr>
              <w:t>2001</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lang w:val="fr-CH"/>
              </w:rPr>
            </w:pPr>
            <w:r>
              <w:rPr>
                <w:sz w:val="22"/>
                <w:szCs w:val="22"/>
                <w:lang w:val="fr-CH"/>
              </w:rPr>
              <w:t>1999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lang w:val="fr-CH"/>
              </w:rPr>
            </w:pPr>
            <w:r>
              <w:rPr>
                <w:sz w:val="22"/>
                <w:szCs w:val="22"/>
                <w:lang w:val="fr-CH"/>
              </w:rPr>
              <w:t>2001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lang w:val="fr-CH"/>
              </w:rPr>
            </w:pPr>
            <w:r>
              <w:rPr>
                <w:sz w:val="22"/>
                <w:szCs w:val="22"/>
                <w:lang w:val="fr-CH"/>
              </w:rPr>
              <w:t>1999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lang w:val="fr-CH"/>
              </w:rPr>
            </w:pPr>
            <w:r>
              <w:rPr>
                <w:sz w:val="22"/>
                <w:szCs w:val="22"/>
                <w:lang w:val="fr-CH"/>
              </w:rPr>
              <w:t>2001</w:t>
            </w:r>
          </w:p>
        </w:tc>
      </w:tr>
      <w:tr w:rsidR="00000000">
        <w:tblPrEx>
          <w:tblCellMar>
            <w:top w:w="0" w:type="dxa"/>
            <w:bottom w:w="0" w:type="dxa"/>
          </w:tblCellMar>
        </w:tblPrEx>
        <w:tc>
          <w:tcPr>
            <w:tcW w:w="252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sz w:val="22"/>
                <w:szCs w:val="22"/>
                <w:lang w:val="fr-CH"/>
              </w:rPr>
            </w:pPr>
            <w:r>
              <w:rPr>
                <w:sz w:val="22"/>
                <w:szCs w:val="22"/>
                <w:lang w:val="fr-CH"/>
              </w:rPr>
              <w:t>Ensemble de la population</w:t>
            </w:r>
          </w:p>
        </w:tc>
        <w:tc>
          <w:tcPr>
            <w:tcW w:w="1276" w:type="dxa"/>
            <w:tcBorders>
              <w:top w:val="single" w:sz="4" w:space="0" w:color="auto"/>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4 822 900</w:t>
            </w:r>
          </w:p>
        </w:tc>
        <w:tc>
          <w:tcPr>
            <w:tcW w:w="1276" w:type="dxa"/>
            <w:tcBorders>
              <w:top w:val="single" w:sz="4" w:space="0" w:color="auto"/>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4 907 600</w:t>
            </w:r>
          </w:p>
        </w:tc>
        <w:tc>
          <w:tcPr>
            <w:tcW w:w="1048" w:type="dxa"/>
            <w:tcBorders>
              <w:top w:val="single" w:sz="4" w:space="0" w:color="auto"/>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100</w:t>
            </w:r>
          </w:p>
        </w:tc>
        <w:tc>
          <w:tcPr>
            <w:tcW w:w="1080" w:type="dxa"/>
            <w:tcBorders>
              <w:top w:val="single" w:sz="4" w:space="0" w:color="auto"/>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100 </w:t>
            </w:r>
          </w:p>
        </w:tc>
        <w:tc>
          <w:tcPr>
            <w:tcW w:w="1440" w:type="dxa"/>
            <w:tcBorders>
              <w:top w:val="single" w:sz="4" w:space="0" w:color="auto"/>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975</w:t>
            </w:r>
          </w:p>
        </w:tc>
        <w:tc>
          <w:tcPr>
            <w:tcW w:w="1260" w:type="dxa"/>
            <w:tcBorders>
              <w:top w:val="single" w:sz="4" w:space="0" w:color="auto"/>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976</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dont, par âge </w:t>
            </w:r>
          </w:p>
        </w:tc>
        <w:tc>
          <w:tcPr>
            <w:tcW w:w="127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88"/>
              <w:jc w:val="right"/>
              <w:rPr>
                <w:sz w:val="22"/>
                <w:szCs w:val="22"/>
                <w:lang w:val="fr-CH"/>
              </w:rPr>
            </w:pPr>
          </w:p>
        </w:tc>
        <w:tc>
          <w:tcPr>
            <w:tcW w:w="127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88"/>
              <w:jc w:val="right"/>
              <w:rPr>
                <w:sz w:val="22"/>
                <w:szCs w:val="22"/>
                <w:lang w:val="fr-CH"/>
              </w:rPr>
            </w:pPr>
          </w:p>
        </w:tc>
        <w:tc>
          <w:tcPr>
            <w:tcW w:w="1048"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jc w:val="center"/>
              <w:rPr>
                <w:sz w:val="22"/>
                <w:szCs w:val="22"/>
                <w:lang w:val="fr-CH"/>
              </w:rPr>
            </w:pPr>
          </w:p>
        </w:tc>
        <w:tc>
          <w:tcPr>
            <w:tcW w:w="108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left="-216" w:right="180"/>
              <w:jc w:val="right"/>
              <w:rPr>
                <w:sz w:val="22"/>
                <w:szCs w:val="22"/>
                <w:lang w:val="fr-CH"/>
              </w:rPr>
            </w:pPr>
          </w:p>
        </w:tc>
        <w:tc>
          <w:tcPr>
            <w:tcW w:w="144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80"/>
              <w:jc w:val="right"/>
              <w:rPr>
                <w:sz w:val="22"/>
                <w:szCs w:val="22"/>
                <w:lang w:val="fr-CH"/>
              </w:rPr>
            </w:pPr>
          </w:p>
        </w:tc>
        <w:tc>
          <w:tcPr>
            <w:tcW w:w="1260" w:type="dxa"/>
            <w:tcBorders>
              <w:top w:val="nil"/>
              <w:left w:val="single" w:sz="4" w:space="0" w:color="auto"/>
              <w:bottom w:val="nil"/>
              <w:right w:val="single" w:sz="4" w:space="0" w:color="auto"/>
            </w:tcBorders>
          </w:tcPr>
          <w:p w:rsidR="00000000" w:rsidRDefault="00000000">
            <w:pPr>
              <w:pStyle w:val="Header"/>
              <w:tabs>
                <w:tab w:val="clear" w:pos="4320"/>
                <w:tab w:val="clear" w:pos="8640"/>
                <w:tab w:val="left" w:pos="1040"/>
              </w:tabs>
              <w:spacing w:after="0"/>
              <w:ind w:right="252"/>
              <w:jc w:val="right"/>
              <w:rPr>
                <w:sz w:val="22"/>
                <w:szCs w:val="22"/>
                <w:lang w:val="fr-CH"/>
              </w:rPr>
            </w:pP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    0-9 ans</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1 149 200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1 093 500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23,8</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22,3</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1 038</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1 034</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  10-19 ans</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1 076 100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1 117 400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22,3</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22,8</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1 020</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1 018</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  20-29 ans</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818 400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845 200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17</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17,2</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1 018</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1 018</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  30-39 ans</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696 900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699 300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14,5</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14,3</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995</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995</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  40-49 ans</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473 900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522 300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9,8</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10,6</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948</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952</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  50-59 ans</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221 800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234 300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4,6</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4,8</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892</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909</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  60-69 ans</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226 700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222 800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4,7</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4,5</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799</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810</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  70-79 ans</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124 400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136 600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2,6</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2,8</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596</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649</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  80 ans et plus</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35 500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36 200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0,7</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0,7</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334</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371</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dont, par population en âge de travailler    </w:t>
            </w:r>
          </w:p>
        </w:tc>
        <w:tc>
          <w:tcPr>
            <w:tcW w:w="127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88"/>
              <w:jc w:val="right"/>
              <w:rPr>
                <w:sz w:val="22"/>
                <w:szCs w:val="22"/>
                <w:lang w:val="fr-CH"/>
              </w:rPr>
            </w:pPr>
          </w:p>
        </w:tc>
        <w:tc>
          <w:tcPr>
            <w:tcW w:w="127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88"/>
              <w:jc w:val="right"/>
              <w:rPr>
                <w:sz w:val="22"/>
                <w:szCs w:val="22"/>
                <w:lang w:val="fr-CH"/>
              </w:rPr>
            </w:pPr>
          </w:p>
        </w:tc>
        <w:tc>
          <w:tcPr>
            <w:tcW w:w="1048"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jc w:val="center"/>
              <w:rPr>
                <w:sz w:val="22"/>
                <w:szCs w:val="22"/>
                <w:lang w:val="fr-CH"/>
              </w:rPr>
            </w:pPr>
          </w:p>
        </w:tc>
        <w:tc>
          <w:tcPr>
            <w:tcW w:w="108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left="-216" w:right="180"/>
              <w:jc w:val="right"/>
              <w:rPr>
                <w:sz w:val="22"/>
                <w:szCs w:val="22"/>
                <w:lang w:val="fr-CH"/>
              </w:rPr>
            </w:pPr>
          </w:p>
        </w:tc>
        <w:tc>
          <w:tcPr>
            <w:tcW w:w="144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80"/>
              <w:jc w:val="right"/>
              <w:rPr>
                <w:sz w:val="22"/>
                <w:szCs w:val="22"/>
                <w:lang w:val="fr-CH"/>
              </w:rPr>
            </w:pPr>
          </w:p>
        </w:tc>
        <w:tc>
          <w:tcPr>
            <w:tcW w:w="1260" w:type="dxa"/>
            <w:tcBorders>
              <w:top w:val="nil"/>
              <w:left w:val="single" w:sz="4" w:space="0" w:color="auto"/>
              <w:bottom w:val="nil"/>
              <w:right w:val="single" w:sz="4" w:space="0" w:color="auto"/>
            </w:tcBorders>
          </w:tcPr>
          <w:p w:rsidR="00000000" w:rsidRDefault="00000000">
            <w:pPr>
              <w:pStyle w:val="Header"/>
              <w:tabs>
                <w:tab w:val="clear" w:pos="4320"/>
                <w:tab w:val="clear" w:pos="8640"/>
                <w:tab w:val="left" w:pos="1040"/>
              </w:tabs>
              <w:spacing w:after="0"/>
              <w:ind w:right="252"/>
              <w:jc w:val="right"/>
              <w:rPr>
                <w:sz w:val="22"/>
                <w:szCs w:val="22"/>
                <w:lang w:val="fr-CH"/>
              </w:rPr>
            </w:pP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 xml:space="preserve">Au-dessous </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1 837 300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1 800 600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38,1</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36,7</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1 032</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1 029</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rPr>
                <w:sz w:val="22"/>
                <w:szCs w:val="22"/>
                <w:lang w:val="fr-CH"/>
              </w:rPr>
            </w:pPr>
            <w:r>
              <w:rPr>
                <w:sz w:val="22"/>
                <w:szCs w:val="22"/>
                <w:lang w:val="fr-CH"/>
              </w:rPr>
              <w:t>En âge de travailler*</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2 541 300</w:t>
            </w:r>
          </w:p>
        </w:tc>
        <w:tc>
          <w:tcPr>
            <w:tcW w:w="1276" w:type="dxa"/>
            <w:tcBorders>
              <w:top w:val="nil"/>
              <w:left w:val="single" w:sz="4" w:space="0" w:color="auto"/>
              <w:bottom w:val="nil"/>
              <w:right w:val="single" w:sz="4" w:space="0" w:color="auto"/>
            </w:tcBorders>
          </w:tcPr>
          <w:p w:rsidR="00000000" w:rsidRDefault="00000000">
            <w:pPr>
              <w:ind w:right="88"/>
              <w:jc w:val="right"/>
              <w:rPr>
                <w:sz w:val="22"/>
                <w:szCs w:val="22"/>
                <w:lang w:val="fr-CH"/>
              </w:rPr>
            </w:pPr>
            <w:r>
              <w:rPr>
                <w:sz w:val="22"/>
                <w:szCs w:val="22"/>
                <w:lang w:val="fr-CH"/>
              </w:rPr>
              <w:t>2 671 100</w:t>
            </w:r>
          </w:p>
        </w:tc>
        <w:tc>
          <w:tcPr>
            <w:tcW w:w="1048" w:type="dxa"/>
            <w:tcBorders>
              <w:top w:val="nil"/>
              <w:left w:val="single" w:sz="4" w:space="0" w:color="auto"/>
              <w:bottom w:val="nil"/>
              <w:right w:val="single" w:sz="4" w:space="0" w:color="auto"/>
            </w:tcBorders>
          </w:tcPr>
          <w:p w:rsidR="00000000" w:rsidRDefault="00000000">
            <w:pPr>
              <w:jc w:val="center"/>
              <w:rPr>
                <w:sz w:val="22"/>
                <w:szCs w:val="22"/>
                <w:lang w:val="fr-CH"/>
              </w:rPr>
            </w:pPr>
            <w:r>
              <w:rPr>
                <w:sz w:val="22"/>
                <w:szCs w:val="22"/>
                <w:lang w:val="fr-CH"/>
              </w:rPr>
              <w:t>52,7</w:t>
            </w:r>
          </w:p>
        </w:tc>
        <w:tc>
          <w:tcPr>
            <w:tcW w:w="1080" w:type="dxa"/>
            <w:tcBorders>
              <w:top w:val="nil"/>
              <w:left w:val="single" w:sz="4" w:space="0" w:color="auto"/>
              <w:bottom w:val="nil"/>
              <w:right w:val="single" w:sz="4" w:space="0" w:color="auto"/>
            </w:tcBorders>
          </w:tcPr>
          <w:p w:rsidR="00000000" w:rsidRDefault="00000000">
            <w:pPr>
              <w:ind w:left="-216" w:right="180"/>
              <w:jc w:val="right"/>
              <w:rPr>
                <w:sz w:val="22"/>
                <w:szCs w:val="22"/>
                <w:lang w:val="fr-CH"/>
              </w:rPr>
            </w:pPr>
            <w:r>
              <w:rPr>
                <w:sz w:val="22"/>
                <w:szCs w:val="22"/>
                <w:lang w:val="fr-CH"/>
              </w:rPr>
              <w:t>54,4</w:t>
            </w:r>
          </w:p>
        </w:tc>
        <w:tc>
          <w:tcPr>
            <w:tcW w:w="1440" w:type="dxa"/>
            <w:tcBorders>
              <w:top w:val="nil"/>
              <w:left w:val="single" w:sz="4" w:space="0" w:color="auto"/>
              <w:bottom w:val="nil"/>
              <w:right w:val="single" w:sz="4" w:space="0" w:color="auto"/>
            </w:tcBorders>
          </w:tcPr>
          <w:p w:rsidR="00000000" w:rsidRDefault="00000000">
            <w:pPr>
              <w:ind w:right="180"/>
              <w:jc w:val="right"/>
              <w:rPr>
                <w:sz w:val="22"/>
                <w:szCs w:val="22"/>
                <w:lang w:val="fr-CH"/>
              </w:rPr>
            </w:pPr>
            <w:r>
              <w:rPr>
                <w:sz w:val="22"/>
                <w:szCs w:val="22"/>
                <w:lang w:val="fr-CH"/>
              </w:rPr>
              <w:t>1 033</w:t>
            </w:r>
          </w:p>
        </w:tc>
        <w:tc>
          <w:tcPr>
            <w:tcW w:w="1260" w:type="dxa"/>
            <w:tcBorders>
              <w:top w:val="nil"/>
              <w:left w:val="single" w:sz="4" w:space="0" w:color="auto"/>
              <w:bottom w:val="nil"/>
              <w:right w:val="single" w:sz="4" w:space="0" w:color="auto"/>
            </w:tcBorders>
          </w:tcPr>
          <w:p w:rsidR="00000000" w:rsidRDefault="00000000">
            <w:pPr>
              <w:tabs>
                <w:tab w:val="left" w:pos="1040"/>
              </w:tabs>
              <w:ind w:right="252"/>
              <w:jc w:val="right"/>
              <w:rPr>
                <w:sz w:val="22"/>
                <w:szCs w:val="22"/>
                <w:lang w:val="fr-CH"/>
              </w:rPr>
            </w:pPr>
            <w:r>
              <w:rPr>
                <w:sz w:val="22"/>
                <w:szCs w:val="22"/>
                <w:lang w:val="fr-CH"/>
              </w:rPr>
              <w:t>1 018</w:t>
            </w:r>
          </w:p>
        </w:tc>
      </w:tr>
      <w:tr w:rsidR="00000000">
        <w:tblPrEx>
          <w:tblCellMar>
            <w:top w:w="0" w:type="dxa"/>
            <w:bottom w:w="0" w:type="dxa"/>
          </w:tblCellMar>
        </w:tblPrEx>
        <w:tc>
          <w:tcPr>
            <w:tcW w:w="2520" w:type="dxa"/>
            <w:tcBorders>
              <w:top w:val="nil"/>
              <w:left w:val="single" w:sz="4" w:space="0" w:color="auto"/>
              <w:bottom w:val="single" w:sz="4" w:space="0" w:color="auto"/>
              <w:right w:val="single" w:sz="4" w:space="0" w:color="auto"/>
            </w:tcBorders>
          </w:tcPr>
          <w:p w:rsidR="00000000" w:rsidRDefault="00000000">
            <w:pPr>
              <w:rPr>
                <w:sz w:val="22"/>
                <w:szCs w:val="22"/>
                <w:lang w:val="fr-CH"/>
              </w:rPr>
            </w:pPr>
            <w:r>
              <w:rPr>
                <w:sz w:val="22"/>
                <w:szCs w:val="22"/>
                <w:lang w:val="fr-CH"/>
              </w:rPr>
              <w:t>Au dessus</w:t>
            </w:r>
          </w:p>
        </w:tc>
        <w:tc>
          <w:tcPr>
            <w:tcW w:w="1276" w:type="dxa"/>
            <w:tcBorders>
              <w:top w:val="nil"/>
              <w:left w:val="single" w:sz="4" w:space="0" w:color="auto"/>
              <w:bottom w:val="single" w:sz="4" w:space="0" w:color="auto"/>
              <w:right w:val="single" w:sz="4" w:space="0" w:color="auto"/>
            </w:tcBorders>
          </w:tcPr>
          <w:p w:rsidR="00000000" w:rsidRDefault="00000000">
            <w:pPr>
              <w:ind w:right="88"/>
              <w:jc w:val="right"/>
              <w:rPr>
                <w:sz w:val="22"/>
                <w:szCs w:val="22"/>
                <w:lang w:val="fr-CH"/>
              </w:rPr>
            </w:pPr>
            <w:r>
              <w:rPr>
                <w:sz w:val="22"/>
                <w:szCs w:val="22"/>
                <w:lang w:val="fr-CH"/>
              </w:rPr>
              <w:t>444 300</w:t>
            </w:r>
          </w:p>
        </w:tc>
        <w:tc>
          <w:tcPr>
            <w:tcW w:w="1276" w:type="dxa"/>
            <w:tcBorders>
              <w:top w:val="nil"/>
              <w:left w:val="single" w:sz="4" w:space="0" w:color="auto"/>
              <w:bottom w:val="single" w:sz="4" w:space="0" w:color="auto"/>
              <w:right w:val="single" w:sz="4" w:space="0" w:color="auto"/>
            </w:tcBorders>
          </w:tcPr>
          <w:p w:rsidR="00000000" w:rsidRDefault="00000000">
            <w:pPr>
              <w:ind w:right="88"/>
              <w:jc w:val="right"/>
              <w:rPr>
                <w:sz w:val="22"/>
                <w:szCs w:val="22"/>
                <w:lang w:val="fr-CH"/>
              </w:rPr>
            </w:pPr>
            <w:r>
              <w:rPr>
                <w:sz w:val="22"/>
                <w:szCs w:val="22"/>
                <w:lang w:val="fr-CH"/>
              </w:rPr>
              <w:t>435 900</w:t>
            </w:r>
          </w:p>
        </w:tc>
        <w:tc>
          <w:tcPr>
            <w:tcW w:w="1048" w:type="dxa"/>
            <w:tcBorders>
              <w:top w:val="nil"/>
              <w:left w:val="single" w:sz="4" w:space="0" w:color="auto"/>
              <w:bottom w:val="single" w:sz="4" w:space="0" w:color="auto"/>
              <w:right w:val="single" w:sz="4" w:space="0" w:color="auto"/>
            </w:tcBorders>
          </w:tcPr>
          <w:p w:rsidR="00000000" w:rsidRDefault="00000000">
            <w:pPr>
              <w:jc w:val="center"/>
              <w:rPr>
                <w:sz w:val="22"/>
                <w:szCs w:val="22"/>
                <w:lang w:val="fr-CH"/>
              </w:rPr>
            </w:pPr>
            <w:r>
              <w:rPr>
                <w:sz w:val="22"/>
                <w:szCs w:val="22"/>
                <w:lang w:val="fr-CH"/>
              </w:rPr>
              <w:t>9,2</w:t>
            </w:r>
          </w:p>
        </w:tc>
        <w:tc>
          <w:tcPr>
            <w:tcW w:w="1080" w:type="dxa"/>
            <w:tcBorders>
              <w:top w:val="nil"/>
              <w:left w:val="single" w:sz="4" w:space="0" w:color="auto"/>
              <w:bottom w:val="single" w:sz="4" w:space="0" w:color="auto"/>
              <w:right w:val="single" w:sz="4" w:space="0" w:color="auto"/>
            </w:tcBorders>
          </w:tcPr>
          <w:p w:rsidR="00000000" w:rsidRDefault="00000000">
            <w:pPr>
              <w:ind w:left="-216" w:right="180"/>
              <w:jc w:val="right"/>
              <w:rPr>
                <w:sz w:val="22"/>
                <w:szCs w:val="22"/>
                <w:lang w:val="fr-CH"/>
              </w:rPr>
            </w:pPr>
            <w:r>
              <w:rPr>
                <w:sz w:val="22"/>
                <w:szCs w:val="22"/>
                <w:lang w:val="fr-CH"/>
              </w:rPr>
              <w:t>8,9</w:t>
            </w:r>
          </w:p>
        </w:tc>
        <w:tc>
          <w:tcPr>
            <w:tcW w:w="1440" w:type="dxa"/>
            <w:tcBorders>
              <w:top w:val="nil"/>
              <w:left w:val="single" w:sz="4" w:space="0" w:color="auto"/>
              <w:bottom w:val="single" w:sz="4" w:space="0" w:color="auto"/>
              <w:right w:val="single" w:sz="4" w:space="0" w:color="auto"/>
            </w:tcBorders>
          </w:tcPr>
          <w:p w:rsidR="00000000" w:rsidRDefault="00000000">
            <w:pPr>
              <w:ind w:right="180"/>
              <w:jc w:val="right"/>
              <w:rPr>
                <w:sz w:val="22"/>
                <w:szCs w:val="22"/>
                <w:lang w:val="fr-CH"/>
              </w:rPr>
            </w:pPr>
            <w:r>
              <w:rPr>
                <w:sz w:val="22"/>
                <w:szCs w:val="22"/>
                <w:lang w:val="fr-CH"/>
              </w:rPr>
              <w:t>542</w:t>
            </w:r>
          </w:p>
        </w:tc>
        <w:tc>
          <w:tcPr>
            <w:tcW w:w="1260" w:type="dxa"/>
            <w:tcBorders>
              <w:top w:val="nil"/>
              <w:left w:val="single" w:sz="4" w:space="0" w:color="auto"/>
              <w:bottom w:val="single" w:sz="4" w:space="0" w:color="auto"/>
              <w:right w:val="single" w:sz="4" w:space="0" w:color="auto"/>
            </w:tcBorders>
          </w:tcPr>
          <w:p w:rsidR="00000000" w:rsidRDefault="00000000">
            <w:pPr>
              <w:tabs>
                <w:tab w:val="left" w:pos="1040"/>
              </w:tabs>
              <w:ind w:right="252"/>
              <w:jc w:val="right"/>
              <w:rPr>
                <w:sz w:val="22"/>
                <w:szCs w:val="22"/>
                <w:lang w:val="fr-CH"/>
              </w:rPr>
            </w:pPr>
            <w:r>
              <w:rPr>
                <w:sz w:val="22"/>
                <w:szCs w:val="22"/>
                <w:lang w:val="fr-CH"/>
              </w:rPr>
              <w:t>599</w:t>
            </w:r>
          </w:p>
        </w:tc>
      </w:tr>
    </w:tbl>
    <w:p w:rsidR="00000000" w:rsidRDefault="00000000">
      <w:pPr>
        <w:rPr>
          <w:lang w:val="fr-CH"/>
        </w:rPr>
      </w:pPr>
      <w:r>
        <w:rPr>
          <w:lang w:val="fr-CH"/>
        </w:rPr>
        <w:t xml:space="preserve">   * Sont en âge de travailler les hommes de16 à 59 ans et les femmes de 16 à 54 ans</w:t>
      </w:r>
    </w:p>
    <w:p w:rsidR="00000000" w:rsidRDefault="00000000">
      <w:pPr>
        <w:rPr>
          <w:lang w:val="fr-CH"/>
        </w:rPr>
      </w:pPr>
    </w:p>
    <w:p w:rsidR="00000000" w:rsidRDefault="00000000">
      <w:pPr>
        <w:pStyle w:val="Heading2"/>
        <w:spacing w:after="0"/>
        <w:rPr>
          <w:lang w:val="fr-CH"/>
        </w:rPr>
        <w:sectPr w:rsidR="00000000">
          <w:headerReference w:type="even" r:id="rId9"/>
          <w:headerReference w:type="default" r:id="rId10"/>
          <w:footerReference w:type="default" r:id="rId11"/>
          <w:headerReference w:type="first" r:id="rId12"/>
          <w:pgSz w:w="11907" w:h="16840" w:code="9"/>
          <w:pgMar w:top="851" w:right="1134" w:bottom="1474" w:left="1134" w:header="851" w:footer="1474" w:gutter="0"/>
          <w:cols w:space="720"/>
          <w:titlePg/>
        </w:sectPr>
      </w:pPr>
    </w:p>
    <w:p w:rsidR="00000000" w:rsidRDefault="00000000">
      <w:pPr>
        <w:pStyle w:val="Heading2"/>
        <w:spacing w:after="0"/>
        <w:rPr>
          <w:lang w:val="fr-CH"/>
        </w:rPr>
      </w:pPr>
      <w:r>
        <w:rPr>
          <w:lang w:val="fr-CH"/>
        </w:rPr>
        <w:t>Tableau 11</w:t>
      </w:r>
    </w:p>
    <w:p w:rsidR="00000000" w:rsidRDefault="00000000"/>
    <w:p w:rsidR="00000000" w:rsidRDefault="00000000">
      <w:pPr>
        <w:pStyle w:val="Heading2"/>
        <w:spacing w:after="0"/>
        <w:rPr>
          <w:lang w:val="fr-CH"/>
        </w:rPr>
      </w:pPr>
      <w:r>
        <w:rPr>
          <w:lang w:val="fr-CH"/>
        </w:rPr>
        <w:t xml:space="preserve">Nombres d’enfants et d’adolescents âgés de 7 à 17 ans non scolarisés au début de l’année scolaire 2001/2002 </w:t>
      </w:r>
      <w:r>
        <w:rPr>
          <w:lang w:val="fr-CH"/>
        </w:rPr>
        <w:br/>
        <w:t>(compte non tenu des enfants non astreints à l’éducation)</w:t>
      </w:r>
    </w:p>
    <w:p w:rsidR="00000000" w:rsidRDefault="00000000">
      <w:pPr>
        <w:rPr>
          <w:lang w:val="fr-CH"/>
        </w:rPr>
      </w:pPr>
    </w:p>
    <w:tbl>
      <w:tblPr>
        <w:tblpPr w:leftFromText="141" w:rightFromText="141" w:vertAnchor="text" w:tblpX="576" w:tblpY="1"/>
        <w:tblOverlap w:val="never"/>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700"/>
        <w:gridCol w:w="1417"/>
        <w:gridCol w:w="992"/>
        <w:gridCol w:w="1489"/>
        <w:gridCol w:w="916"/>
        <w:gridCol w:w="1096"/>
        <w:gridCol w:w="916"/>
        <w:gridCol w:w="1223"/>
        <w:gridCol w:w="916"/>
        <w:gridCol w:w="1096"/>
        <w:gridCol w:w="916"/>
      </w:tblGrid>
      <w:tr w:rsidR="00000000">
        <w:tblPrEx>
          <w:tblCellMar>
            <w:top w:w="0" w:type="dxa"/>
            <w:bottom w:w="0" w:type="dxa"/>
          </w:tblCellMar>
        </w:tblPrEx>
        <w:trPr>
          <w:cantSplit/>
          <w:trHeight w:val="418"/>
          <w:tblHeader/>
        </w:trPr>
        <w:tc>
          <w:tcPr>
            <w:tcW w:w="2700" w:type="dxa"/>
            <w:vMerge w:val="restart"/>
            <w:tcBorders>
              <w:top w:val="single" w:sz="4" w:space="0" w:color="auto"/>
            </w:tcBorders>
          </w:tcPr>
          <w:p w:rsidR="00000000" w:rsidRDefault="00000000">
            <w:pPr>
              <w:jc w:val="center"/>
              <w:rPr>
                <w:lang w:val="fr-CH"/>
              </w:rPr>
            </w:pPr>
          </w:p>
        </w:tc>
        <w:tc>
          <w:tcPr>
            <w:tcW w:w="1417" w:type="dxa"/>
            <w:vMerge w:val="restart"/>
            <w:tcBorders>
              <w:top w:val="single" w:sz="4" w:space="0" w:color="auto"/>
            </w:tcBorders>
          </w:tcPr>
          <w:p w:rsidR="00000000" w:rsidRDefault="00000000">
            <w:pPr>
              <w:spacing w:before="120"/>
              <w:jc w:val="center"/>
              <w:rPr>
                <w:lang w:val="fr-CH"/>
              </w:rPr>
            </w:pPr>
            <w:r>
              <w:rPr>
                <w:lang w:val="fr-CH"/>
              </w:rPr>
              <w:t>Total des non scolarisés (enfants et adolescents)</w:t>
            </w:r>
          </w:p>
        </w:tc>
        <w:tc>
          <w:tcPr>
            <w:tcW w:w="992" w:type="dxa"/>
            <w:vMerge w:val="restart"/>
            <w:tcBorders>
              <w:top w:val="single" w:sz="4" w:space="0" w:color="auto"/>
            </w:tcBorders>
          </w:tcPr>
          <w:p w:rsidR="00000000" w:rsidRDefault="00000000">
            <w:pPr>
              <w:jc w:val="center"/>
              <w:rPr>
                <w:lang w:val="fr-CH"/>
              </w:rPr>
            </w:pPr>
          </w:p>
          <w:p w:rsidR="00000000" w:rsidRDefault="00000000">
            <w:pPr>
              <w:spacing w:before="120"/>
              <w:jc w:val="center"/>
              <w:rPr>
                <w:lang w:val="fr-CH"/>
              </w:rPr>
            </w:pPr>
            <w:r>
              <w:rPr>
                <w:lang w:val="fr-CH"/>
              </w:rPr>
              <w:t>Dont :</w:t>
            </w:r>
            <w:r>
              <w:rPr>
                <w:lang w:val="fr-CH"/>
              </w:rPr>
              <w:br/>
              <w:t>filles</w:t>
            </w:r>
          </w:p>
        </w:tc>
        <w:tc>
          <w:tcPr>
            <w:tcW w:w="8568" w:type="dxa"/>
            <w:gridSpan w:val="8"/>
            <w:tcBorders>
              <w:top w:val="single" w:sz="4" w:space="0" w:color="auto"/>
              <w:bottom w:val="single" w:sz="4" w:space="0" w:color="auto"/>
            </w:tcBorders>
          </w:tcPr>
          <w:p w:rsidR="00000000" w:rsidRDefault="00000000">
            <w:pPr>
              <w:spacing w:before="60"/>
              <w:jc w:val="center"/>
              <w:rPr>
                <w:lang w:val="fr-CH"/>
              </w:rPr>
            </w:pPr>
            <w:r>
              <w:rPr>
                <w:lang w:val="fr-CH"/>
              </w:rPr>
              <w:t>Dont :</w:t>
            </w:r>
          </w:p>
        </w:tc>
      </w:tr>
      <w:tr w:rsidR="00000000">
        <w:tblPrEx>
          <w:tblCellMar>
            <w:top w:w="0" w:type="dxa"/>
            <w:bottom w:w="0" w:type="dxa"/>
          </w:tblCellMar>
        </w:tblPrEx>
        <w:trPr>
          <w:cantSplit/>
          <w:trHeight w:val="829"/>
          <w:tblHeader/>
        </w:trPr>
        <w:tc>
          <w:tcPr>
            <w:tcW w:w="2700" w:type="dxa"/>
            <w:vMerge/>
            <w:tcBorders>
              <w:bottom w:val="single" w:sz="4" w:space="0" w:color="auto"/>
            </w:tcBorders>
          </w:tcPr>
          <w:p w:rsidR="00000000" w:rsidRDefault="00000000">
            <w:pPr>
              <w:jc w:val="center"/>
              <w:rPr>
                <w:lang w:val="fr-CH"/>
              </w:rPr>
            </w:pPr>
          </w:p>
        </w:tc>
        <w:tc>
          <w:tcPr>
            <w:tcW w:w="1417" w:type="dxa"/>
            <w:vMerge/>
            <w:tcBorders>
              <w:bottom w:val="single" w:sz="4" w:space="0" w:color="auto"/>
            </w:tcBorders>
          </w:tcPr>
          <w:p w:rsidR="00000000" w:rsidRDefault="00000000">
            <w:pPr>
              <w:jc w:val="center"/>
              <w:rPr>
                <w:lang w:val="fr-CH"/>
              </w:rPr>
            </w:pPr>
          </w:p>
        </w:tc>
        <w:tc>
          <w:tcPr>
            <w:tcW w:w="992" w:type="dxa"/>
            <w:vMerge/>
            <w:tcBorders>
              <w:bottom w:val="single" w:sz="4" w:space="0" w:color="auto"/>
            </w:tcBorders>
          </w:tcPr>
          <w:p w:rsidR="00000000" w:rsidRDefault="00000000">
            <w:pPr>
              <w:jc w:val="center"/>
              <w:rPr>
                <w:lang w:val="fr-CH"/>
              </w:rPr>
            </w:pPr>
          </w:p>
        </w:tc>
        <w:tc>
          <w:tcPr>
            <w:tcW w:w="1489" w:type="dxa"/>
            <w:tcBorders>
              <w:top w:val="single" w:sz="4" w:space="0" w:color="auto"/>
              <w:bottom w:val="single" w:sz="4" w:space="0" w:color="auto"/>
            </w:tcBorders>
          </w:tcPr>
          <w:p w:rsidR="00000000" w:rsidRDefault="00000000">
            <w:pPr>
              <w:jc w:val="center"/>
              <w:rPr>
                <w:lang w:val="fr-CH"/>
              </w:rPr>
            </w:pPr>
            <w:r>
              <w:rPr>
                <w:lang w:val="fr-CH"/>
              </w:rPr>
              <w:t>Jamais scolarisés</w:t>
            </w:r>
            <w:r>
              <w:rPr>
                <w:lang w:val="fr-CH"/>
              </w:rPr>
              <w:br/>
              <w:t>(enfants et adolescents)</w:t>
            </w:r>
          </w:p>
        </w:tc>
        <w:tc>
          <w:tcPr>
            <w:tcW w:w="916" w:type="dxa"/>
            <w:tcBorders>
              <w:top w:val="single" w:sz="4" w:space="0" w:color="auto"/>
              <w:bottom w:val="single" w:sz="4" w:space="0" w:color="auto"/>
            </w:tcBorders>
          </w:tcPr>
          <w:p w:rsidR="00000000" w:rsidRDefault="00000000">
            <w:pPr>
              <w:jc w:val="center"/>
              <w:rPr>
                <w:lang w:val="fr-CH"/>
              </w:rPr>
            </w:pPr>
          </w:p>
          <w:p w:rsidR="00000000" w:rsidRDefault="00000000">
            <w:pPr>
              <w:jc w:val="center"/>
              <w:rPr>
                <w:lang w:val="fr-CH"/>
              </w:rPr>
            </w:pPr>
            <w:r>
              <w:rPr>
                <w:lang w:val="fr-CH"/>
              </w:rPr>
              <w:t>dont :</w:t>
            </w:r>
            <w:r>
              <w:rPr>
                <w:lang w:val="fr-CH"/>
              </w:rPr>
              <w:br/>
              <w:t>filles</w:t>
            </w:r>
          </w:p>
        </w:tc>
        <w:tc>
          <w:tcPr>
            <w:tcW w:w="1096" w:type="dxa"/>
            <w:tcBorders>
              <w:top w:val="single" w:sz="4" w:space="0" w:color="auto"/>
              <w:bottom w:val="single" w:sz="4" w:space="0" w:color="auto"/>
            </w:tcBorders>
          </w:tcPr>
          <w:p w:rsidR="00000000" w:rsidRDefault="00000000">
            <w:pPr>
              <w:pStyle w:val="Footer"/>
              <w:tabs>
                <w:tab w:val="clear" w:pos="4536"/>
                <w:tab w:val="clear" w:pos="9072"/>
              </w:tabs>
              <w:jc w:val="center"/>
              <w:rPr>
                <w:lang w:val="fr-CH"/>
              </w:rPr>
            </w:pPr>
            <w:r>
              <w:rPr>
                <w:lang w:val="fr-CH"/>
              </w:rPr>
              <w:t>Abandon scolaire entre 1 et 4 ans</w:t>
            </w:r>
          </w:p>
        </w:tc>
        <w:tc>
          <w:tcPr>
            <w:tcW w:w="916" w:type="dxa"/>
            <w:tcBorders>
              <w:top w:val="single" w:sz="4" w:space="0" w:color="auto"/>
              <w:bottom w:val="single" w:sz="4" w:space="0" w:color="auto"/>
            </w:tcBorders>
          </w:tcPr>
          <w:p w:rsidR="00000000" w:rsidRDefault="00000000">
            <w:pPr>
              <w:jc w:val="center"/>
              <w:rPr>
                <w:lang w:val="fr-CH"/>
              </w:rPr>
            </w:pPr>
          </w:p>
          <w:p w:rsidR="00000000" w:rsidRDefault="00000000">
            <w:pPr>
              <w:jc w:val="center"/>
              <w:rPr>
                <w:lang w:val="fr-CH"/>
              </w:rPr>
            </w:pPr>
            <w:r>
              <w:rPr>
                <w:lang w:val="fr-CH"/>
              </w:rPr>
              <w:t>dont :</w:t>
            </w:r>
            <w:r>
              <w:rPr>
                <w:lang w:val="fr-CH"/>
              </w:rPr>
              <w:br/>
              <w:t>filles</w:t>
            </w:r>
          </w:p>
        </w:tc>
        <w:tc>
          <w:tcPr>
            <w:tcW w:w="1223" w:type="dxa"/>
            <w:tcBorders>
              <w:top w:val="single" w:sz="4" w:space="0" w:color="auto"/>
              <w:bottom w:val="single" w:sz="4" w:space="0" w:color="auto"/>
            </w:tcBorders>
          </w:tcPr>
          <w:p w:rsidR="00000000" w:rsidRDefault="00000000">
            <w:pPr>
              <w:jc w:val="center"/>
              <w:rPr>
                <w:lang w:val="fr-CH"/>
              </w:rPr>
            </w:pPr>
            <w:r>
              <w:rPr>
                <w:lang w:val="fr-CH"/>
              </w:rPr>
              <w:t xml:space="preserve">Abandon scolaire entre 5 et </w:t>
            </w:r>
            <w:r>
              <w:rPr>
                <w:lang w:val="fr-CH"/>
              </w:rPr>
              <w:br/>
              <w:t>9 ans</w:t>
            </w:r>
          </w:p>
        </w:tc>
        <w:tc>
          <w:tcPr>
            <w:tcW w:w="916" w:type="dxa"/>
            <w:tcBorders>
              <w:top w:val="single" w:sz="4" w:space="0" w:color="auto"/>
              <w:bottom w:val="single" w:sz="4" w:space="0" w:color="auto"/>
            </w:tcBorders>
          </w:tcPr>
          <w:p w:rsidR="00000000" w:rsidRDefault="00000000">
            <w:pPr>
              <w:jc w:val="center"/>
              <w:rPr>
                <w:lang w:val="fr-CH"/>
              </w:rPr>
            </w:pPr>
          </w:p>
          <w:p w:rsidR="00000000" w:rsidRDefault="00000000">
            <w:pPr>
              <w:jc w:val="center"/>
              <w:rPr>
                <w:lang w:val="fr-CH"/>
              </w:rPr>
            </w:pPr>
            <w:r>
              <w:rPr>
                <w:lang w:val="fr-CH"/>
              </w:rPr>
              <w:t>dont :</w:t>
            </w:r>
            <w:r>
              <w:rPr>
                <w:lang w:val="fr-CH"/>
              </w:rPr>
              <w:br/>
              <w:t>filles</w:t>
            </w:r>
          </w:p>
        </w:tc>
        <w:tc>
          <w:tcPr>
            <w:tcW w:w="1096" w:type="dxa"/>
            <w:tcBorders>
              <w:top w:val="single" w:sz="4" w:space="0" w:color="auto"/>
              <w:bottom w:val="single" w:sz="4" w:space="0" w:color="auto"/>
            </w:tcBorders>
          </w:tcPr>
          <w:p w:rsidR="00000000" w:rsidRDefault="00000000">
            <w:pPr>
              <w:jc w:val="center"/>
              <w:rPr>
                <w:lang w:val="fr-CH"/>
              </w:rPr>
            </w:pPr>
            <w:r>
              <w:rPr>
                <w:lang w:val="fr-CH"/>
              </w:rPr>
              <w:t>Abandon scolaire entre 10</w:t>
            </w:r>
            <w:r>
              <w:rPr>
                <w:lang w:val="fr-CH"/>
              </w:rPr>
              <w:br/>
              <w:t>et 11 ans</w:t>
            </w:r>
          </w:p>
        </w:tc>
        <w:tc>
          <w:tcPr>
            <w:tcW w:w="916" w:type="dxa"/>
            <w:tcBorders>
              <w:top w:val="single" w:sz="4" w:space="0" w:color="auto"/>
              <w:bottom w:val="single" w:sz="4" w:space="0" w:color="auto"/>
            </w:tcBorders>
          </w:tcPr>
          <w:p w:rsidR="00000000" w:rsidRDefault="00000000">
            <w:pPr>
              <w:jc w:val="center"/>
              <w:rPr>
                <w:lang w:val="fr-CH"/>
              </w:rPr>
            </w:pPr>
          </w:p>
          <w:p w:rsidR="00000000" w:rsidRDefault="00000000">
            <w:pPr>
              <w:jc w:val="center"/>
              <w:rPr>
                <w:lang w:val="fr-CH"/>
              </w:rPr>
            </w:pPr>
            <w:r>
              <w:rPr>
                <w:lang w:val="fr-CH"/>
              </w:rPr>
              <w:t>dont :</w:t>
            </w:r>
            <w:r>
              <w:rPr>
                <w:lang w:val="fr-CH"/>
              </w:rPr>
              <w:br/>
              <w:t>filles</w:t>
            </w:r>
          </w:p>
        </w:tc>
      </w:tr>
      <w:tr w:rsidR="00000000">
        <w:tblPrEx>
          <w:tblCellMar>
            <w:top w:w="0" w:type="dxa"/>
            <w:bottom w:w="0" w:type="dxa"/>
          </w:tblCellMar>
        </w:tblPrEx>
        <w:tc>
          <w:tcPr>
            <w:tcW w:w="2700" w:type="dxa"/>
            <w:tcBorders>
              <w:top w:val="single" w:sz="4" w:space="0" w:color="auto"/>
            </w:tcBorders>
          </w:tcPr>
          <w:p w:rsidR="00000000" w:rsidRDefault="00000000">
            <w:pPr>
              <w:pStyle w:val="Header"/>
              <w:tabs>
                <w:tab w:val="clear" w:pos="4320"/>
                <w:tab w:val="clear" w:pos="8640"/>
              </w:tabs>
              <w:spacing w:before="120" w:after="120"/>
              <w:rPr>
                <w:lang w:val="fr-CH"/>
              </w:rPr>
            </w:pPr>
            <w:r>
              <w:rPr>
                <w:lang w:val="fr-CH"/>
              </w:rPr>
              <w:t>République du   Kirghizistan</w:t>
            </w:r>
          </w:p>
        </w:tc>
        <w:tc>
          <w:tcPr>
            <w:tcW w:w="1417" w:type="dxa"/>
            <w:tcBorders>
              <w:top w:val="single" w:sz="4" w:space="0" w:color="auto"/>
            </w:tcBorders>
          </w:tcPr>
          <w:p w:rsidR="00000000" w:rsidRDefault="00000000">
            <w:pPr>
              <w:spacing w:before="120" w:after="120"/>
              <w:jc w:val="right"/>
              <w:rPr>
                <w:lang w:val="fr-CH"/>
              </w:rPr>
            </w:pPr>
            <w:r>
              <w:rPr>
                <w:lang w:val="fr-CH"/>
              </w:rPr>
              <w:t>2 512</w:t>
            </w:r>
          </w:p>
        </w:tc>
        <w:tc>
          <w:tcPr>
            <w:tcW w:w="992" w:type="dxa"/>
            <w:tcBorders>
              <w:top w:val="single" w:sz="4" w:space="0" w:color="auto"/>
            </w:tcBorders>
          </w:tcPr>
          <w:p w:rsidR="00000000" w:rsidRDefault="00000000">
            <w:pPr>
              <w:spacing w:before="120" w:after="120"/>
              <w:jc w:val="right"/>
              <w:rPr>
                <w:lang w:val="fr-CH"/>
              </w:rPr>
            </w:pPr>
            <w:r>
              <w:rPr>
                <w:lang w:val="fr-CH"/>
              </w:rPr>
              <w:t>855</w:t>
            </w:r>
          </w:p>
        </w:tc>
        <w:tc>
          <w:tcPr>
            <w:tcW w:w="1489" w:type="dxa"/>
            <w:tcBorders>
              <w:top w:val="single" w:sz="4" w:space="0" w:color="auto"/>
            </w:tcBorders>
          </w:tcPr>
          <w:p w:rsidR="00000000" w:rsidRDefault="00000000">
            <w:pPr>
              <w:spacing w:before="120" w:after="120"/>
              <w:jc w:val="right"/>
              <w:rPr>
                <w:lang w:val="fr-CH"/>
              </w:rPr>
            </w:pPr>
            <w:r>
              <w:rPr>
                <w:lang w:val="fr-CH"/>
              </w:rPr>
              <w:t>453</w:t>
            </w:r>
          </w:p>
        </w:tc>
        <w:tc>
          <w:tcPr>
            <w:tcW w:w="916" w:type="dxa"/>
            <w:tcBorders>
              <w:top w:val="single" w:sz="4" w:space="0" w:color="auto"/>
            </w:tcBorders>
          </w:tcPr>
          <w:p w:rsidR="00000000" w:rsidRDefault="00000000">
            <w:pPr>
              <w:spacing w:before="120" w:after="120"/>
              <w:jc w:val="right"/>
              <w:rPr>
                <w:lang w:val="fr-CH"/>
              </w:rPr>
            </w:pPr>
            <w:r>
              <w:rPr>
                <w:lang w:val="fr-CH"/>
              </w:rPr>
              <w:t>176</w:t>
            </w:r>
          </w:p>
        </w:tc>
        <w:tc>
          <w:tcPr>
            <w:tcW w:w="1096" w:type="dxa"/>
            <w:tcBorders>
              <w:top w:val="single" w:sz="4" w:space="0" w:color="auto"/>
            </w:tcBorders>
          </w:tcPr>
          <w:p w:rsidR="00000000" w:rsidRDefault="00000000">
            <w:pPr>
              <w:spacing w:before="120" w:after="120"/>
              <w:jc w:val="right"/>
              <w:rPr>
                <w:lang w:val="fr-CH"/>
              </w:rPr>
            </w:pPr>
            <w:r>
              <w:rPr>
                <w:lang w:val="fr-CH"/>
              </w:rPr>
              <w:t>414</w:t>
            </w:r>
          </w:p>
        </w:tc>
        <w:tc>
          <w:tcPr>
            <w:tcW w:w="916" w:type="dxa"/>
            <w:tcBorders>
              <w:top w:val="single" w:sz="4" w:space="0" w:color="auto"/>
            </w:tcBorders>
          </w:tcPr>
          <w:p w:rsidR="00000000" w:rsidRDefault="00000000">
            <w:pPr>
              <w:spacing w:before="120" w:after="120"/>
              <w:jc w:val="right"/>
              <w:rPr>
                <w:lang w:val="fr-CH"/>
              </w:rPr>
            </w:pPr>
            <w:r>
              <w:rPr>
                <w:lang w:val="fr-CH"/>
              </w:rPr>
              <w:t>149</w:t>
            </w:r>
          </w:p>
        </w:tc>
        <w:tc>
          <w:tcPr>
            <w:tcW w:w="1223" w:type="dxa"/>
            <w:tcBorders>
              <w:top w:val="single" w:sz="4" w:space="0" w:color="auto"/>
            </w:tcBorders>
          </w:tcPr>
          <w:p w:rsidR="00000000" w:rsidRDefault="00000000">
            <w:pPr>
              <w:spacing w:before="120" w:after="120"/>
              <w:jc w:val="right"/>
              <w:rPr>
                <w:lang w:val="fr-CH"/>
              </w:rPr>
            </w:pPr>
            <w:r>
              <w:rPr>
                <w:lang w:val="fr-CH"/>
              </w:rPr>
              <w:t>1 033</w:t>
            </w:r>
          </w:p>
        </w:tc>
        <w:tc>
          <w:tcPr>
            <w:tcW w:w="916" w:type="dxa"/>
            <w:tcBorders>
              <w:top w:val="single" w:sz="4" w:space="0" w:color="auto"/>
            </w:tcBorders>
          </w:tcPr>
          <w:p w:rsidR="00000000" w:rsidRDefault="00000000">
            <w:pPr>
              <w:spacing w:before="120" w:after="120"/>
              <w:jc w:val="right"/>
              <w:rPr>
                <w:lang w:val="fr-CH"/>
              </w:rPr>
            </w:pPr>
            <w:r>
              <w:rPr>
                <w:lang w:val="fr-CH"/>
              </w:rPr>
              <w:t>320</w:t>
            </w:r>
          </w:p>
        </w:tc>
        <w:tc>
          <w:tcPr>
            <w:tcW w:w="1096" w:type="dxa"/>
            <w:tcBorders>
              <w:top w:val="single" w:sz="4" w:space="0" w:color="auto"/>
            </w:tcBorders>
          </w:tcPr>
          <w:p w:rsidR="00000000" w:rsidRDefault="00000000">
            <w:pPr>
              <w:spacing w:before="120" w:after="120"/>
              <w:jc w:val="right"/>
              <w:rPr>
                <w:lang w:val="fr-CH"/>
              </w:rPr>
            </w:pPr>
            <w:r>
              <w:rPr>
                <w:lang w:val="fr-CH"/>
              </w:rPr>
              <w:t>612</w:t>
            </w:r>
          </w:p>
        </w:tc>
        <w:tc>
          <w:tcPr>
            <w:tcW w:w="916" w:type="dxa"/>
            <w:tcBorders>
              <w:top w:val="single" w:sz="4" w:space="0" w:color="auto"/>
            </w:tcBorders>
          </w:tcPr>
          <w:p w:rsidR="00000000" w:rsidRDefault="00000000">
            <w:pPr>
              <w:spacing w:before="120" w:after="120"/>
              <w:jc w:val="right"/>
              <w:rPr>
                <w:lang w:val="fr-CH"/>
              </w:rPr>
            </w:pPr>
            <w:r>
              <w:rPr>
                <w:lang w:val="fr-CH"/>
              </w:rPr>
              <w:t>210</w:t>
            </w:r>
          </w:p>
        </w:tc>
      </w:tr>
      <w:tr w:rsidR="00000000">
        <w:tblPrEx>
          <w:tblCellMar>
            <w:top w:w="0" w:type="dxa"/>
            <w:bottom w:w="0" w:type="dxa"/>
          </w:tblCellMar>
        </w:tblPrEx>
        <w:tc>
          <w:tcPr>
            <w:tcW w:w="2700" w:type="dxa"/>
          </w:tcPr>
          <w:p w:rsidR="00000000" w:rsidRDefault="00000000">
            <w:pPr>
              <w:spacing w:before="120" w:after="120"/>
              <w:rPr>
                <w:lang w:val="nl-NL"/>
              </w:rPr>
            </w:pPr>
            <w:r>
              <w:rPr>
                <w:lang w:val="nl-NL"/>
              </w:rPr>
              <w:t>Oblast de Batken</w:t>
            </w:r>
          </w:p>
        </w:tc>
        <w:tc>
          <w:tcPr>
            <w:tcW w:w="1417" w:type="dxa"/>
          </w:tcPr>
          <w:p w:rsidR="00000000" w:rsidRDefault="00000000">
            <w:pPr>
              <w:spacing w:before="120" w:after="120"/>
              <w:jc w:val="right"/>
            </w:pPr>
            <w:r>
              <w:t>78</w:t>
            </w:r>
          </w:p>
        </w:tc>
        <w:tc>
          <w:tcPr>
            <w:tcW w:w="992" w:type="dxa"/>
          </w:tcPr>
          <w:p w:rsidR="00000000" w:rsidRDefault="00000000">
            <w:pPr>
              <w:spacing w:before="120" w:after="120"/>
              <w:jc w:val="right"/>
            </w:pPr>
            <w:r>
              <w:t>26</w:t>
            </w:r>
          </w:p>
        </w:tc>
        <w:tc>
          <w:tcPr>
            <w:tcW w:w="1489" w:type="dxa"/>
          </w:tcPr>
          <w:p w:rsidR="00000000" w:rsidRDefault="00000000">
            <w:pPr>
              <w:spacing w:before="120" w:after="120"/>
              <w:jc w:val="right"/>
            </w:pPr>
            <w:r>
              <w:t>34</w:t>
            </w:r>
          </w:p>
        </w:tc>
        <w:tc>
          <w:tcPr>
            <w:tcW w:w="916" w:type="dxa"/>
          </w:tcPr>
          <w:p w:rsidR="00000000" w:rsidRDefault="00000000">
            <w:pPr>
              <w:spacing w:before="120" w:after="120"/>
              <w:jc w:val="right"/>
            </w:pPr>
            <w:r>
              <w:t>8</w:t>
            </w:r>
          </w:p>
        </w:tc>
        <w:tc>
          <w:tcPr>
            <w:tcW w:w="1096" w:type="dxa"/>
          </w:tcPr>
          <w:p w:rsidR="00000000" w:rsidRDefault="00000000">
            <w:pPr>
              <w:spacing w:before="120" w:after="120"/>
              <w:jc w:val="right"/>
            </w:pPr>
            <w:r>
              <w:t>10</w:t>
            </w:r>
          </w:p>
        </w:tc>
        <w:tc>
          <w:tcPr>
            <w:tcW w:w="916" w:type="dxa"/>
          </w:tcPr>
          <w:p w:rsidR="00000000" w:rsidRDefault="00000000">
            <w:pPr>
              <w:spacing w:before="120" w:after="120"/>
              <w:jc w:val="right"/>
            </w:pPr>
            <w:r>
              <w:t>7</w:t>
            </w:r>
          </w:p>
        </w:tc>
        <w:tc>
          <w:tcPr>
            <w:tcW w:w="1223" w:type="dxa"/>
          </w:tcPr>
          <w:p w:rsidR="00000000" w:rsidRDefault="00000000">
            <w:pPr>
              <w:spacing w:before="120" w:after="120"/>
              <w:jc w:val="right"/>
            </w:pPr>
            <w:r>
              <w:t>25</w:t>
            </w:r>
          </w:p>
        </w:tc>
        <w:tc>
          <w:tcPr>
            <w:tcW w:w="916" w:type="dxa"/>
          </w:tcPr>
          <w:p w:rsidR="00000000" w:rsidRDefault="00000000">
            <w:pPr>
              <w:spacing w:before="120" w:after="120"/>
              <w:jc w:val="right"/>
            </w:pPr>
            <w:r>
              <w:t>8</w:t>
            </w:r>
          </w:p>
        </w:tc>
        <w:tc>
          <w:tcPr>
            <w:tcW w:w="1096" w:type="dxa"/>
          </w:tcPr>
          <w:p w:rsidR="00000000" w:rsidRDefault="00000000">
            <w:pPr>
              <w:spacing w:before="120" w:after="120"/>
              <w:jc w:val="right"/>
            </w:pPr>
            <w:r>
              <w:t>9</w:t>
            </w:r>
          </w:p>
        </w:tc>
        <w:tc>
          <w:tcPr>
            <w:tcW w:w="916" w:type="dxa"/>
          </w:tcPr>
          <w:p w:rsidR="00000000" w:rsidRDefault="00000000">
            <w:pPr>
              <w:spacing w:before="120" w:after="120"/>
              <w:jc w:val="right"/>
            </w:pPr>
            <w:r>
              <w:t>3</w:t>
            </w:r>
          </w:p>
        </w:tc>
      </w:tr>
      <w:tr w:rsidR="00000000">
        <w:tblPrEx>
          <w:tblCellMar>
            <w:top w:w="0" w:type="dxa"/>
            <w:bottom w:w="0" w:type="dxa"/>
          </w:tblCellMar>
        </w:tblPrEx>
        <w:tc>
          <w:tcPr>
            <w:tcW w:w="2700" w:type="dxa"/>
          </w:tcPr>
          <w:p w:rsidR="00000000" w:rsidRDefault="00000000">
            <w:pPr>
              <w:pStyle w:val="Header"/>
              <w:tabs>
                <w:tab w:val="clear" w:pos="4320"/>
                <w:tab w:val="clear" w:pos="8640"/>
              </w:tabs>
              <w:spacing w:before="120" w:after="120"/>
              <w:rPr>
                <w:lang w:val="nl-NL"/>
              </w:rPr>
            </w:pPr>
            <w:r>
              <w:rPr>
                <w:lang w:val="nl-NL"/>
              </w:rPr>
              <w:t xml:space="preserve">Oblast de Dzhalal-Abad </w:t>
            </w:r>
          </w:p>
        </w:tc>
        <w:tc>
          <w:tcPr>
            <w:tcW w:w="1417" w:type="dxa"/>
          </w:tcPr>
          <w:p w:rsidR="00000000" w:rsidRDefault="00000000">
            <w:pPr>
              <w:spacing w:before="120" w:after="120"/>
              <w:jc w:val="right"/>
              <w:rPr>
                <w:lang w:val="en-GB"/>
              </w:rPr>
            </w:pPr>
            <w:r>
              <w:rPr>
                <w:lang w:val="en-GB"/>
              </w:rPr>
              <w:t>459</w:t>
            </w:r>
          </w:p>
        </w:tc>
        <w:tc>
          <w:tcPr>
            <w:tcW w:w="992" w:type="dxa"/>
          </w:tcPr>
          <w:p w:rsidR="00000000" w:rsidRDefault="00000000">
            <w:pPr>
              <w:spacing w:before="120" w:after="120"/>
              <w:jc w:val="right"/>
              <w:rPr>
                <w:lang w:val="en-GB"/>
              </w:rPr>
            </w:pPr>
            <w:r>
              <w:rPr>
                <w:lang w:val="en-GB"/>
              </w:rPr>
              <w:t>199</w:t>
            </w:r>
          </w:p>
        </w:tc>
        <w:tc>
          <w:tcPr>
            <w:tcW w:w="1489" w:type="dxa"/>
          </w:tcPr>
          <w:p w:rsidR="00000000" w:rsidRDefault="00000000">
            <w:pPr>
              <w:spacing w:before="120" w:after="120"/>
              <w:jc w:val="right"/>
              <w:rPr>
                <w:lang w:val="en-GB"/>
              </w:rPr>
            </w:pPr>
            <w:r>
              <w:rPr>
                <w:lang w:val="en-GB"/>
              </w:rPr>
              <w:t>110</w:t>
            </w:r>
          </w:p>
        </w:tc>
        <w:tc>
          <w:tcPr>
            <w:tcW w:w="916" w:type="dxa"/>
          </w:tcPr>
          <w:p w:rsidR="00000000" w:rsidRDefault="00000000">
            <w:pPr>
              <w:spacing w:before="120" w:after="120"/>
              <w:jc w:val="right"/>
              <w:rPr>
                <w:lang w:val="en-GB"/>
              </w:rPr>
            </w:pPr>
            <w:r>
              <w:rPr>
                <w:lang w:val="en-GB"/>
              </w:rPr>
              <w:t>53</w:t>
            </w:r>
          </w:p>
        </w:tc>
        <w:tc>
          <w:tcPr>
            <w:tcW w:w="1096" w:type="dxa"/>
          </w:tcPr>
          <w:p w:rsidR="00000000" w:rsidRDefault="00000000">
            <w:pPr>
              <w:spacing w:before="120" w:after="120"/>
              <w:jc w:val="right"/>
              <w:rPr>
                <w:lang w:val="en-GB"/>
              </w:rPr>
            </w:pPr>
            <w:r>
              <w:rPr>
                <w:lang w:val="en-GB"/>
              </w:rPr>
              <w:t>80</w:t>
            </w:r>
          </w:p>
        </w:tc>
        <w:tc>
          <w:tcPr>
            <w:tcW w:w="916" w:type="dxa"/>
          </w:tcPr>
          <w:p w:rsidR="00000000" w:rsidRDefault="00000000">
            <w:pPr>
              <w:spacing w:before="120" w:after="120"/>
              <w:jc w:val="right"/>
              <w:rPr>
                <w:lang w:val="en-GB"/>
              </w:rPr>
            </w:pPr>
            <w:r>
              <w:rPr>
                <w:lang w:val="en-GB"/>
              </w:rPr>
              <w:t>31</w:t>
            </w:r>
          </w:p>
        </w:tc>
        <w:tc>
          <w:tcPr>
            <w:tcW w:w="1223" w:type="dxa"/>
          </w:tcPr>
          <w:p w:rsidR="00000000" w:rsidRDefault="00000000">
            <w:pPr>
              <w:spacing w:before="120" w:after="120"/>
              <w:jc w:val="right"/>
              <w:rPr>
                <w:lang w:val="en-GB"/>
              </w:rPr>
            </w:pPr>
            <w:r>
              <w:rPr>
                <w:lang w:val="en-GB"/>
              </w:rPr>
              <w:t>175</w:t>
            </w:r>
          </w:p>
        </w:tc>
        <w:tc>
          <w:tcPr>
            <w:tcW w:w="916" w:type="dxa"/>
          </w:tcPr>
          <w:p w:rsidR="00000000" w:rsidRDefault="00000000">
            <w:pPr>
              <w:spacing w:before="120" w:after="120"/>
              <w:jc w:val="right"/>
              <w:rPr>
                <w:lang w:val="en-GB"/>
              </w:rPr>
            </w:pPr>
            <w:r>
              <w:rPr>
                <w:lang w:val="en-GB"/>
              </w:rPr>
              <w:t>74</w:t>
            </w:r>
          </w:p>
        </w:tc>
        <w:tc>
          <w:tcPr>
            <w:tcW w:w="1096" w:type="dxa"/>
          </w:tcPr>
          <w:p w:rsidR="00000000" w:rsidRDefault="00000000">
            <w:pPr>
              <w:spacing w:before="120" w:after="120"/>
              <w:jc w:val="right"/>
              <w:rPr>
                <w:lang w:val="en-GB"/>
              </w:rPr>
            </w:pPr>
            <w:r>
              <w:rPr>
                <w:lang w:val="en-GB"/>
              </w:rPr>
              <w:t>94</w:t>
            </w:r>
          </w:p>
        </w:tc>
        <w:tc>
          <w:tcPr>
            <w:tcW w:w="916" w:type="dxa"/>
          </w:tcPr>
          <w:p w:rsidR="00000000" w:rsidRDefault="00000000">
            <w:pPr>
              <w:spacing w:before="120" w:after="120"/>
              <w:jc w:val="right"/>
              <w:rPr>
                <w:lang w:val="en-GB"/>
              </w:rPr>
            </w:pPr>
            <w:r>
              <w:rPr>
                <w:lang w:val="en-GB"/>
              </w:rPr>
              <w:t>41</w:t>
            </w:r>
          </w:p>
        </w:tc>
      </w:tr>
      <w:tr w:rsidR="00000000">
        <w:tblPrEx>
          <w:tblCellMar>
            <w:top w:w="0" w:type="dxa"/>
            <w:bottom w:w="0" w:type="dxa"/>
          </w:tblCellMar>
        </w:tblPrEx>
        <w:tc>
          <w:tcPr>
            <w:tcW w:w="2700" w:type="dxa"/>
          </w:tcPr>
          <w:p w:rsidR="00000000" w:rsidRDefault="00000000">
            <w:pPr>
              <w:spacing w:before="120" w:after="120"/>
              <w:rPr>
                <w:lang w:val="en-GB"/>
              </w:rPr>
            </w:pPr>
            <w:r>
              <w:rPr>
                <w:lang w:val="en-GB"/>
              </w:rPr>
              <w:t xml:space="preserve">Oblast d’Issyk-Kul </w:t>
            </w:r>
          </w:p>
        </w:tc>
        <w:tc>
          <w:tcPr>
            <w:tcW w:w="1417" w:type="dxa"/>
          </w:tcPr>
          <w:p w:rsidR="00000000" w:rsidRDefault="00000000">
            <w:pPr>
              <w:spacing w:before="120" w:after="120"/>
              <w:jc w:val="right"/>
              <w:rPr>
                <w:lang w:val="fr-CH"/>
              </w:rPr>
            </w:pPr>
            <w:r>
              <w:rPr>
                <w:lang w:val="fr-CH"/>
              </w:rPr>
              <w:t>450</w:t>
            </w:r>
          </w:p>
        </w:tc>
        <w:tc>
          <w:tcPr>
            <w:tcW w:w="992" w:type="dxa"/>
          </w:tcPr>
          <w:p w:rsidR="00000000" w:rsidRDefault="00000000">
            <w:pPr>
              <w:spacing w:before="120" w:after="120"/>
              <w:jc w:val="right"/>
              <w:rPr>
                <w:lang w:val="fr-CH"/>
              </w:rPr>
            </w:pPr>
            <w:r>
              <w:rPr>
                <w:lang w:val="fr-CH"/>
              </w:rPr>
              <w:t>108</w:t>
            </w:r>
          </w:p>
        </w:tc>
        <w:tc>
          <w:tcPr>
            <w:tcW w:w="1489" w:type="dxa"/>
          </w:tcPr>
          <w:p w:rsidR="00000000" w:rsidRDefault="00000000">
            <w:pPr>
              <w:spacing w:before="120" w:after="120"/>
              <w:jc w:val="right"/>
              <w:rPr>
                <w:lang w:val="fr-CH"/>
              </w:rPr>
            </w:pPr>
            <w:r>
              <w:rPr>
                <w:lang w:val="fr-CH"/>
              </w:rPr>
              <w:t>86</w:t>
            </w:r>
          </w:p>
        </w:tc>
        <w:tc>
          <w:tcPr>
            <w:tcW w:w="916" w:type="dxa"/>
          </w:tcPr>
          <w:p w:rsidR="00000000" w:rsidRDefault="00000000">
            <w:pPr>
              <w:spacing w:before="120" w:after="120"/>
              <w:jc w:val="right"/>
              <w:rPr>
                <w:lang w:val="fr-CH"/>
              </w:rPr>
            </w:pPr>
            <w:r>
              <w:rPr>
                <w:lang w:val="fr-CH"/>
              </w:rPr>
              <w:t>35</w:t>
            </w:r>
          </w:p>
        </w:tc>
        <w:tc>
          <w:tcPr>
            <w:tcW w:w="1096" w:type="dxa"/>
          </w:tcPr>
          <w:p w:rsidR="00000000" w:rsidRDefault="00000000">
            <w:pPr>
              <w:spacing w:before="120" w:after="120"/>
              <w:jc w:val="right"/>
              <w:rPr>
                <w:lang w:val="fr-CH"/>
              </w:rPr>
            </w:pPr>
            <w:r>
              <w:rPr>
                <w:lang w:val="fr-CH"/>
              </w:rPr>
              <w:t>90</w:t>
            </w:r>
          </w:p>
        </w:tc>
        <w:tc>
          <w:tcPr>
            <w:tcW w:w="916" w:type="dxa"/>
          </w:tcPr>
          <w:p w:rsidR="00000000" w:rsidRDefault="00000000">
            <w:pPr>
              <w:spacing w:before="120" w:after="120"/>
              <w:jc w:val="right"/>
              <w:rPr>
                <w:lang w:val="fr-CH"/>
              </w:rPr>
            </w:pPr>
            <w:r>
              <w:rPr>
                <w:lang w:val="fr-CH"/>
              </w:rPr>
              <w:t>26</w:t>
            </w:r>
          </w:p>
        </w:tc>
        <w:tc>
          <w:tcPr>
            <w:tcW w:w="1223" w:type="dxa"/>
          </w:tcPr>
          <w:p w:rsidR="00000000" w:rsidRDefault="00000000">
            <w:pPr>
              <w:spacing w:before="120" w:after="120"/>
              <w:jc w:val="right"/>
              <w:rPr>
                <w:lang w:val="fr-CH"/>
              </w:rPr>
            </w:pPr>
            <w:r>
              <w:rPr>
                <w:lang w:val="fr-CH"/>
              </w:rPr>
              <w:t>164</w:t>
            </w:r>
          </w:p>
        </w:tc>
        <w:tc>
          <w:tcPr>
            <w:tcW w:w="916" w:type="dxa"/>
          </w:tcPr>
          <w:p w:rsidR="00000000" w:rsidRDefault="00000000">
            <w:pPr>
              <w:spacing w:before="120" w:after="120"/>
              <w:jc w:val="right"/>
              <w:rPr>
                <w:lang w:val="fr-CH"/>
              </w:rPr>
            </w:pPr>
            <w:r>
              <w:rPr>
                <w:lang w:val="fr-CH"/>
              </w:rPr>
              <w:t>29</w:t>
            </w:r>
          </w:p>
        </w:tc>
        <w:tc>
          <w:tcPr>
            <w:tcW w:w="1096" w:type="dxa"/>
          </w:tcPr>
          <w:p w:rsidR="00000000" w:rsidRDefault="00000000">
            <w:pPr>
              <w:spacing w:before="120" w:after="120"/>
              <w:jc w:val="right"/>
              <w:rPr>
                <w:lang w:val="fr-CH"/>
              </w:rPr>
            </w:pPr>
            <w:r>
              <w:rPr>
                <w:lang w:val="fr-CH"/>
              </w:rPr>
              <w:t>110</w:t>
            </w:r>
          </w:p>
        </w:tc>
        <w:tc>
          <w:tcPr>
            <w:tcW w:w="916" w:type="dxa"/>
          </w:tcPr>
          <w:p w:rsidR="00000000" w:rsidRDefault="00000000">
            <w:pPr>
              <w:spacing w:before="120" w:after="120"/>
              <w:jc w:val="right"/>
              <w:rPr>
                <w:lang w:val="fr-CH"/>
              </w:rPr>
            </w:pPr>
            <w:r>
              <w:rPr>
                <w:lang w:val="fr-CH"/>
              </w:rPr>
              <w:t>18</w:t>
            </w:r>
          </w:p>
        </w:tc>
      </w:tr>
      <w:tr w:rsidR="00000000">
        <w:tblPrEx>
          <w:tblCellMar>
            <w:top w:w="0" w:type="dxa"/>
            <w:bottom w:w="0" w:type="dxa"/>
          </w:tblCellMar>
        </w:tblPrEx>
        <w:tc>
          <w:tcPr>
            <w:tcW w:w="2700" w:type="dxa"/>
          </w:tcPr>
          <w:p w:rsidR="00000000" w:rsidRDefault="00000000">
            <w:pPr>
              <w:spacing w:before="120" w:after="120"/>
              <w:rPr>
                <w:lang w:val="fr-CH"/>
              </w:rPr>
            </w:pPr>
            <w:r>
              <w:rPr>
                <w:lang w:val="fr-CH"/>
              </w:rPr>
              <w:t xml:space="preserve">Oblast de Naryn </w:t>
            </w:r>
          </w:p>
        </w:tc>
        <w:tc>
          <w:tcPr>
            <w:tcW w:w="1417" w:type="dxa"/>
          </w:tcPr>
          <w:p w:rsidR="00000000" w:rsidRDefault="00000000">
            <w:pPr>
              <w:spacing w:before="120" w:after="120"/>
              <w:jc w:val="right"/>
              <w:rPr>
                <w:lang w:val="fr-CH"/>
              </w:rPr>
            </w:pPr>
            <w:r>
              <w:rPr>
                <w:lang w:val="fr-CH"/>
              </w:rPr>
              <w:t>183</w:t>
            </w:r>
          </w:p>
        </w:tc>
        <w:tc>
          <w:tcPr>
            <w:tcW w:w="992" w:type="dxa"/>
          </w:tcPr>
          <w:p w:rsidR="00000000" w:rsidRDefault="00000000">
            <w:pPr>
              <w:spacing w:before="120" w:after="120"/>
              <w:jc w:val="right"/>
              <w:rPr>
                <w:lang w:val="fr-CH"/>
              </w:rPr>
            </w:pPr>
            <w:r>
              <w:rPr>
                <w:lang w:val="fr-CH"/>
              </w:rPr>
              <w:t>36</w:t>
            </w:r>
          </w:p>
        </w:tc>
        <w:tc>
          <w:tcPr>
            <w:tcW w:w="1489" w:type="dxa"/>
          </w:tcPr>
          <w:p w:rsidR="00000000" w:rsidRDefault="00000000">
            <w:pPr>
              <w:spacing w:before="120" w:after="120"/>
              <w:jc w:val="right"/>
              <w:rPr>
                <w:lang w:val="fr-CH"/>
              </w:rPr>
            </w:pPr>
            <w:r>
              <w:rPr>
                <w:lang w:val="fr-CH"/>
              </w:rPr>
              <w:t>48</w:t>
            </w:r>
          </w:p>
        </w:tc>
        <w:tc>
          <w:tcPr>
            <w:tcW w:w="916" w:type="dxa"/>
          </w:tcPr>
          <w:p w:rsidR="00000000" w:rsidRDefault="00000000">
            <w:pPr>
              <w:spacing w:before="120" w:after="120"/>
              <w:jc w:val="right"/>
              <w:rPr>
                <w:lang w:val="fr-CH"/>
              </w:rPr>
            </w:pPr>
            <w:r>
              <w:rPr>
                <w:lang w:val="fr-CH"/>
              </w:rPr>
              <w:t>11</w:t>
            </w:r>
          </w:p>
        </w:tc>
        <w:tc>
          <w:tcPr>
            <w:tcW w:w="1096" w:type="dxa"/>
          </w:tcPr>
          <w:p w:rsidR="00000000" w:rsidRDefault="00000000">
            <w:pPr>
              <w:spacing w:before="120" w:after="120"/>
              <w:jc w:val="right"/>
              <w:rPr>
                <w:lang w:val="fr-CH"/>
              </w:rPr>
            </w:pPr>
            <w:r>
              <w:rPr>
                <w:lang w:val="fr-CH"/>
              </w:rPr>
              <w:t>33</w:t>
            </w:r>
          </w:p>
        </w:tc>
        <w:tc>
          <w:tcPr>
            <w:tcW w:w="916" w:type="dxa"/>
          </w:tcPr>
          <w:p w:rsidR="00000000" w:rsidRDefault="00000000">
            <w:pPr>
              <w:spacing w:before="120" w:after="120"/>
              <w:jc w:val="right"/>
              <w:rPr>
                <w:lang w:val="fr-CH"/>
              </w:rPr>
            </w:pPr>
            <w:r>
              <w:rPr>
                <w:lang w:val="fr-CH"/>
              </w:rPr>
              <w:t>8</w:t>
            </w:r>
          </w:p>
        </w:tc>
        <w:tc>
          <w:tcPr>
            <w:tcW w:w="1223" w:type="dxa"/>
          </w:tcPr>
          <w:p w:rsidR="00000000" w:rsidRDefault="00000000">
            <w:pPr>
              <w:spacing w:before="120" w:after="120"/>
              <w:jc w:val="right"/>
              <w:rPr>
                <w:lang w:val="fr-CH"/>
              </w:rPr>
            </w:pPr>
            <w:r>
              <w:rPr>
                <w:lang w:val="fr-CH"/>
              </w:rPr>
              <w:t>8</w:t>
            </w:r>
          </w:p>
        </w:tc>
        <w:tc>
          <w:tcPr>
            <w:tcW w:w="916" w:type="dxa"/>
          </w:tcPr>
          <w:p w:rsidR="00000000" w:rsidRDefault="00000000">
            <w:pPr>
              <w:spacing w:before="120" w:after="120"/>
              <w:jc w:val="right"/>
              <w:rPr>
                <w:lang w:val="fr-CH"/>
              </w:rPr>
            </w:pPr>
            <w:r>
              <w:rPr>
                <w:lang w:val="fr-CH"/>
              </w:rPr>
              <w:t>17</w:t>
            </w:r>
          </w:p>
        </w:tc>
        <w:tc>
          <w:tcPr>
            <w:tcW w:w="1096" w:type="dxa"/>
          </w:tcPr>
          <w:p w:rsidR="00000000" w:rsidRDefault="00000000">
            <w:pPr>
              <w:spacing w:before="120" w:after="120"/>
              <w:jc w:val="right"/>
              <w:rPr>
                <w:lang w:val="fr-CH"/>
              </w:rPr>
            </w:pPr>
            <w:r>
              <w:rPr>
                <w:lang w:val="fr-CH"/>
              </w:rPr>
              <w:t>13</w:t>
            </w:r>
          </w:p>
        </w:tc>
        <w:tc>
          <w:tcPr>
            <w:tcW w:w="916" w:type="dxa"/>
          </w:tcPr>
          <w:p w:rsidR="00000000" w:rsidRDefault="00000000">
            <w:pPr>
              <w:spacing w:before="120" w:after="120"/>
              <w:jc w:val="right"/>
              <w:rPr>
                <w:lang w:val="fr-CH"/>
              </w:rPr>
            </w:pPr>
            <w:r>
              <w:rPr>
                <w:lang w:val="fr-CH"/>
              </w:rPr>
              <w:t>-</w:t>
            </w:r>
          </w:p>
        </w:tc>
      </w:tr>
      <w:tr w:rsidR="00000000">
        <w:tblPrEx>
          <w:tblCellMar>
            <w:top w:w="0" w:type="dxa"/>
            <w:bottom w:w="0" w:type="dxa"/>
          </w:tblCellMar>
        </w:tblPrEx>
        <w:tc>
          <w:tcPr>
            <w:tcW w:w="2700" w:type="dxa"/>
          </w:tcPr>
          <w:p w:rsidR="00000000" w:rsidRDefault="00000000">
            <w:pPr>
              <w:spacing w:before="120" w:after="120"/>
              <w:rPr>
                <w:lang w:val="fr-CH"/>
              </w:rPr>
            </w:pPr>
            <w:r>
              <w:rPr>
                <w:lang w:val="fr-CH"/>
              </w:rPr>
              <w:t xml:space="preserve">Oblast d’Osh </w:t>
            </w:r>
          </w:p>
        </w:tc>
        <w:tc>
          <w:tcPr>
            <w:tcW w:w="1417" w:type="dxa"/>
          </w:tcPr>
          <w:p w:rsidR="00000000" w:rsidRDefault="00000000">
            <w:pPr>
              <w:spacing w:before="120" w:after="120"/>
              <w:jc w:val="right"/>
              <w:rPr>
                <w:lang w:val="fr-CH"/>
              </w:rPr>
            </w:pPr>
            <w:r>
              <w:rPr>
                <w:lang w:val="fr-CH"/>
              </w:rPr>
              <w:t>16</w:t>
            </w:r>
          </w:p>
        </w:tc>
        <w:tc>
          <w:tcPr>
            <w:tcW w:w="992" w:type="dxa"/>
          </w:tcPr>
          <w:p w:rsidR="00000000" w:rsidRDefault="00000000">
            <w:pPr>
              <w:spacing w:before="120" w:after="120"/>
              <w:jc w:val="right"/>
              <w:rPr>
                <w:lang w:val="fr-CH"/>
              </w:rPr>
            </w:pPr>
            <w:r>
              <w:rPr>
                <w:lang w:val="fr-CH"/>
              </w:rPr>
              <w:t>7</w:t>
            </w:r>
          </w:p>
        </w:tc>
        <w:tc>
          <w:tcPr>
            <w:tcW w:w="1489" w:type="dxa"/>
          </w:tcPr>
          <w:p w:rsidR="00000000" w:rsidRDefault="00000000">
            <w:pPr>
              <w:spacing w:before="120" w:after="120"/>
              <w:jc w:val="right"/>
              <w:rPr>
                <w:lang w:val="fr-CH"/>
              </w:rPr>
            </w:pPr>
            <w:r>
              <w:rPr>
                <w:lang w:val="fr-CH"/>
              </w:rPr>
              <w:t>12</w:t>
            </w:r>
          </w:p>
        </w:tc>
        <w:tc>
          <w:tcPr>
            <w:tcW w:w="916" w:type="dxa"/>
          </w:tcPr>
          <w:p w:rsidR="00000000" w:rsidRDefault="00000000">
            <w:pPr>
              <w:spacing w:before="120" w:after="120"/>
              <w:jc w:val="right"/>
              <w:rPr>
                <w:lang w:val="fr-CH"/>
              </w:rPr>
            </w:pPr>
            <w:r>
              <w:rPr>
                <w:lang w:val="fr-CH"/>
              </w:rPr>
              <w:t>6</w:t>
            </w:r>
          </w:p>
        </w:tc>
        <w:tc>
          <w:tcPr>
            <w:tcW w:w="1096" w:type="dxa"/>
          </w:tcPr>
          <w:p w:rsidR="00000000" w:rsidRDefault="00000000">
            <w:pPr>
              <w:spacing w:before="120" w:after="120"/>
              <w:jc w:val="right"/>
              <w:rPr>
                <w:lang w:val="fr-CH"/>
              </w:rPr>
            </w:pPr>
            <w:r>
              <w:rPr>
                <w:lang w:val="fr-CH"/>
              </w:rPr>
              <w:t>-</w:t>
            </w:r>
          </w:p>
        </w:tc>
        <w:tc>
          <w:tcPr>
            <w:tcW w:w="916" w:type="dxa"/>
          </w:tcPr>
          <w:p w:rsidR="00000000" w:rsidRDefault="00000000">
            <w:pPr>
              <w:spacing w:before="120" w:after="120"/>
              <w:jc w:val="right"/>
              <w:rPr>
                <w:lang w:val="fr-CH"/>
              </w:rPr>
            </w:pPr>
            <w:r>
              <w:rPr>
                <w:lang w:val="fr-CH"/>
              </w:rPr>
              <w:t>-</w:t>
            </w:r>
          </w:p>
        </w:tc>
        <w:tc>
          <w:tcPr>
            <w:tcW w:w="1223" w:type="dxa"/>
          </w:tcPr>
          <w:p w:rsidR="00000000" w:rsidRDefault="00000000">
            <w:pPr>
              <w:spacing w:before="120" w:after="120"/>
              <w:jc w:val="right"/>
              <w:rPr>
                <w:lang w:val="fr-CH"/>
              </w:rPr>
            </w:pPr>
            <w:r>
              <w:rPr>
                <w:lang w:val="fr-CH"/>
              </w:rPr>
              <w:t>3</w:t>
            </w:r>
          </w:p>
        </w:tc>
        <w:tc>
          <w:tcPr>
            <w:tcW w:w="916" w:type="dxa"/>
          </w:tcPr>
          <w:p w:rsidR="00000000" w:rsidRDefault="00000000">
            <w:pPr>
              <w:spacing w:before="120" w:after="120"/>
              <w:jc w:val="right"/>
              <w:rPr>
                <w:lang w:val="fr-CH"/>
              </w:rPr>
            </w:pPr>
            <w:r>
              <w:rPr>
                <w:lang w:val="fr-CH"/>
              </w:rPr>
              <w:t>1</w:t>
            </w:r>
          </w:p>
        </w:tc>
        <w:tc>
          <w:tcPr>
            <w:tcW w:w="1096" w:type="dxa"/>
          </w:tcPr>
          <w:p w:rsidR="00000000" w:rsidRDefault="00000000">
            <w:pPr>
              <w:spacing w:before="120" w:after="120"/>
              <w:jc w:val="right"/>
              <w:rPr>
                <w:lang w:val="fr-CH"/>
              </w:rPr>
            </w:pPr>
            <w:r>
              <w:rPr>
                <w:lang w:val="fr-CH"/>
              </w:rPr>
              <w:t>1</w:t>
            </w:r>
          </w:p>
        </w:tc>
        <w:tc>
          <w:tcPr>
            <w:tcW w:w="916" w:type="dxa"/>
          </w:tcPr>
          <w:p w:rsidR="00000000" w:rsidRDefault="00000000">
            <w:pPr>
              <w:spacing w:before="120" w:after="120"/>
              <w:jc w:val="right"/>
              <w:rPr>
                <w:lang w:val="fr-CH"/>
              </w:rPr>
            </w:pPr>
            <w:r>
              <w:rPr>
                <w:lang w:val="fr-CH"/>
              </w:rPr>
              <w:t>-</w:t>
            </w:r>
          </w:p>
        </w:tc>
      </w:tr>
      <w:tr w:rsidR="00000000">
        <w:tblPrEx>
          <w:tblCellMar>
            <w:top w:w="0" w:type="dxa"/>
            <w:bottom w:w="0" w:type="dxa"/>
          </w:tblCellMar>
        </w:tblPrEx>
        <w:tc>
          <w:tcPr>
            <w:tcW w:w="2700" w:type="dxa"/>
          </w:tcPr>
          <w:p w:rsidR="00000000" w:rsidRDefault="00000000">
            <w:pPr>
              <w:spacing w:before="120" w:after="120"/>
              <w:rPr>
                <w:lang w:val="fr-CH"/>
              </w:rPr>
            </w:pPr>
            <w:r>
              <w:rPr>
                <w:lang w:val="fr-CH"/>
              </w:rPr>
              <w:t xml:space="preserve">Oblast de Talas </w:t>
            </w:r>
          </w:p>
        </w:tc>
        <w:tc>
          <w:tcPr>
            <w:tcW w:w="1417" w:type="dxa"/>
          </w:tcPr>
          <w:p w:rsidR="00000000" w:rsidRDefault="00000000">
            <w:pPr>
              <w:spacing w:before="120" w:after="120"/>
              <w:jc w:val="right"/>
              <w:rPr>
                <w:lang w:val="fr-CH"/>
              </w:rPr>
            </w:pPr>
            <w:r>
              <w:rPr>
                <w:lang w:val="fr-CH"/>
              </w:rPr>
              <w:t>189</w:t>
            </w:r>
          </w:p>
        </w:tc>
        <w:tc>
          <w:tcPr>
            <w:tcW w:w="992" w:type="dxa"/>
          </w:tcPr>
          <w:p w:rsidR="00000000" w:rsidRDefault="00000000">
            <w:pPr>
              <w:spacing w:before="120" w:after="120"/>
              <w:jc w:val="right"/>
              <w:rPr>
                <w:lang w:val="fr-CH"/>
              </w:rPr>
            </w:pPr>
            <w:r>
              <w:rPr>
                <w:lang w:val="fr-CH"/>
              </w:rPr>
              <w:t>48</w:t>
            </w:r>
          </w:p>
        </w:tc>
        <w:tc>
          <w:tcPr>
            <w:tcW w:w="1489" w:type="dxa"/>
          </w:tcPr>
          <w:p w:rsidR="00000000" w:rsidRDefault="00000000">
            <w:pPr>
              <w:spacing w:before="120" w:after="120"/>
              <w:jc w:val="right"/>
              <w:rPr>
                <w:lang w:val="fr-CH"/>
              </w:rPr>
            </w:pPr>
            <w:r>
              <w:rPr>
                <w:lang w:val="fr-CH"/>
              </w:rPr>
              <w:t>37</w:t>
            </w:r>
          </w:p>
        </w:tc>
        <w:tc>
          <w:tcPr>
            <w:tcW w:w="916" w:type="dxa"/>
          </w:tcPr>
          <w:p w:rsidR="00000000" w:rsidRDefault="00000000">
            <w:pPr>
              <w:spacing w:before="120" w:after="120"/>
              <w:jc w:val="right"/>
              <w:rPr>
                <w:lang w:val="fr-CH"/>
              </w:rPr>
            </w:pPr>
            <w:r>
              <w:rPr>
                <w:lang w:val="fr-CH"/>
              </w:rPr>
              <w:t>13</w:t>
            </w:r>
          </w:p>
        </w:tc>
        <w:tc>
          <w:tcPr>
            <w:tcW w:w="1096" w:type="dxa"/>
          </w:tcPr>
          <w:p w:rsidR="00000000" w:rsidRDefault="00000000">
            <w:pPr>
              <w:spacing w:before="120" w:after="120"/>
              <w:jc w:val="right"/>
              <w:rPr>
                <w:lang w:val="fr-CH"/>
              </w:rPr>
            </w:pPr>
            <w:r>
              <w:rPr>
                <w:lang w:val="fr-CH"/>
              </w:rPr>
              <w:t>43</w:t>
            </w:r>
          </w:p>
        </w:tc>
        <w:tc>
          <w:tcPr>
            <w:tcW w:w="916" w:type="dxa"/>
          </w:tcPr>
          <w:p w:rsidR="00000000" w:rsidRDefault="00000000">
            <w:pPr>
              <w:spacing w:before="120" w:after="120"/>
              <w:jc w:val="right"/>
              <w:rPr>
                <w:lang w:val="fr-CH"/>
              </w:rPr>
            </w:pPr>
            <w:r>
              <w:rPr>
                <w:lang w:val="fr-CH"/>
              </w:rPr>
              <w:t>16</w:t>
            </w:r>
          </w:p>
        </w:tc>
        <w:tc>
          <w:tcPr>
            <w:tcW w:w="1223" w:type="dxa"/>
          </w:tcPr>
          <w:p w:rsidR="00000000" w:rsidRDefault="00000000">
            <w:pPr>
              <w:spacing w:before="120" w:after="120"/>
              <w:jc w:val="right"/>
              <w:rPr>
                <w:lang w:val="fr-CH"/>
              </w:rPr>
            </w:pPr>
            <w:r>
              <w:rPr>
                <w:lang w:val="fr-CH"/>
              </w:rPr>
              <w:t>6</w:t>
            </w:r>
          </w:p>
        </w:tc>
        <w:tc>
          <w:tcPr>
            <w:tcW w:w="916" w:type="dxa"/>
          </w:tcPr>
          <w:p w:rsidR="00000000" w:rsidRDefault="00000000">
            <w:pPr>
              <w:spacing w:before="120" w:after="120"/>
              <w:jc w:val="right"/>
              <w:rPr>
                <w:lang w:val="fr-CH"/>
              </w:rPr>
            </w:pPr>
            <w:r>
              <w:rPr>
                <w:lang w:val="fr-CH"/>
              </w:rPr>
              <w:t>10</w:t>
            </w:r>
          </w:p>
        </w:tc>
        <w:tc>
          <w:tcPr>
            <w:tcW w:w="1096" w:type="dxa"/>
          </w:tcPr>
          <w:p w:rsidR="00000000" w:rsidRDefault="00000000">
            <w:pPr>
              <w:spacing w:before="120" w:after="120"/>
              <w:jc w:val="right"/>
              <w:rPr>
                <w:lang w:val="fr-CH"/>
              </w:rPr>
            </w:pPr>
            <w:r>
              <w:rPr>
                <w:lang w:val="fr-CH"/>
              </w:rPr>
              <w:t>47</w:t>
            </w:r>
          </w:p>
        </w:tc>
        <w:tc>
          <w:tcPr>
            <w:tcW w:w="916" w:type="dxa"/>
          </w:tcPr>
          <w:p w:rsidR="00000000" w:rsidRDefault="00000000">
            <w:pPr>
              <w:spacing w:before="120" w:after="120"/>
              <w:jc w:val="right"/>
              <w:rPr>
                <w:lang w:val="fr-CH"/>
              </w:rPr>
            </w:pPr>
            <w:r>
              <w:rPr>
                <w:lang w:val="fr-CH"/>
              </w:rPr>
              <w:t>9</w:t>
            </w:r>
          </w:p>
        </w:tc>
      </w:tr>
      <w:tr w:rsidR="00000000">
        <w:tblPrEx>
          <w:tblCellMar>
            <w:top w:w="0" w:type="dxa"/>
            <w:bottom w:w="0" w:type="dxa"/>
          </w:tblCellMar>
        </w:tblPrEx>
        <w:tc>
          <w:tcPr>
            <w:tcW w:w="2700" w:type="dxa"/>
          </w:tcPr>
          <w:p w:rsidR="00000000" w:rsidRDefault="00000000">
            <w:pPr>
              <w:spacing w:before="120" w:after="120"/>
              <w:rPr>
                <w:lang w:val="fr-CH"/>
              </w:rPr>
            </w:pPr>
            <w:r>
              <w:rPr>
                <w:lang w:val="fr-CH"/>
              </w:rPr>
              <w:t xml:space="preserve">Oblast de Chui </w:t>
            </w:r>
          </w:p>
        </w:tc>
        <w:tc>
          <w:tcPr>
            <w:tcW w:w="1417" w:type="dxa"/>
          </w:tcPr>
          <w:p w:rsidR="00000000" w:rsidRDefault="00000000">
            <w:pPr>
              <w:spacing w:before="120" w:after="120"/>
              <w:jc w:val="right"/>
              <w:rPr>
                <w:lang w:val="fr-CH"/>
              </w:rPr>
            </w:pPr>
            <w:r>
              <w:rPr>
                <w:lang w:val="fr-CH"/>
              </w:rPr>
              <w:t>1 010</w:t>
            </w:r>
          </w:p>
        </w:tc>
        <w:tc>
          <w:tcPr>
            <w:tcW w:w="992" w:type="dxa"/>
          </w:tcPr>
          <w:p w:rsidR="00000000" w:rsidRDefault="00000000">
            <w:pPr>
              <w:spacing w:before="120" w:after="120"/>
              <w:jc w:val="right"/>
              <w:rPr>
                <w:lang w:val="fr-CH"/>
              </w:rPr>
            </w:pPr>
            <w:r>
              <w:rPr>
                <w:lang w:val="fr-CH"/>
              </w:rPr>
              <w:t>377</w:t>
            </w:r>
          </w:p>
        </w:tc>
        <w:tc>
          <w:tcPr>
            <w:tcW w:w="1489" w:type="dxa"/>
          </w:tcPr>
          <w:p w:rsidR="00000000" w:rsidRDefault="00000000">
            <w:pPr>
              <w:spacing w:before="120" w:after="120"/>
              <w:jc w:val="right"/>
              <w:rPr>
                <w:lang w:val="fr-CH"/>
              </w:rPr>
            </w:pPr>
            <w:r>
              <w:rPr>
                <w:lang w:val="fr-CH"/>
              </w:rPr>
              <w:t>97</w:t>
            </w:r>
          </w:p>
        </w:tc>
        <w:tc>
          <w:tcPr>
            <w:tcW w:w="916" w:type="dxa"/>
          </w:tcPr>
          <w:p w:rsidR="00000000" w:rsidRDefault="00000000">
            <w:pPr>
              <w:spacing w:before="120" w:after="120"/>
              <w:jc w:val="right"/>
              <w:rPr>
                <w:lang w:val="fr-CH"/>
              </w:rPr>
            </w:pPr>
            <w:r>
              <w:rPr>
                <w:lang w:val="fr-CH"/>
              </w:rPr>
              <w:t>41</w:t>
            </w:r>
          </w:p>
        </w:tc>
        <w:tc>
          <w:tcPr>
            <w:tcW w:w="1096" w:type="dxa"/>
          </w:tcPr>
          <w:p w:rsidR="00000000" w:rsidRDefault="00000000">
            <w:pPr>
              <w:spacing w:before="120" w:after="120"/>
              <w:jc w:val="right"/>
              <w:rPr>
                <w:lang w:val="fr-CH"/>
              </w:rPr>
            </w:pPr>
            <w:r>
              <w:rPr>
                <w:lang w:val="fr-CH"/>
              </w:rPr>
              <w:t>129</w:t>
            </w:r>
          </w:p>
        </w:tc>
        <w:tc>
          <w:tcPr>
            <w:tcW w:w="916" w:type="dxa"/>
          </w:tcPr>
          <w:p w:rsidR="00000000" w:rsidRDefault="00000000">
            <w:pPr>
              <w:spacing w:before="120" w:after="120"/>
              <w:jc w:val="right"/>
              <w:rPr>
                <w:lang w:val="fr-CH"/>
              </w:rPr>
            </w:pPr>
            <w:r>
              <w:rPr>
                <w:lang w:val="fr-CH"/>
              </w:rPr>
              <w:t>44</w:t>
            </w:r>
          </w:p>
        </w:tc>
        <w:tc>
          <w:tcPr>
            <w:tcW w:w="1223" w:type="dxa"/>
          </w:tcPr>
          <w:p w:rsidR="00000000" w:rsidRDefault="00000000">
            <w:pPr>
              <w:spacing w:before="120" w:after="120"/>
              <w:jc w:val="right"/>
              <w:rPr>
                <w:lang w:val="fr-CH"/>
              </w:rPr>
            </w:pPr>
            <w:r>
              <w:rPr>
                <w:lang w:val="fr-CH"/>
              </w:rPr>
              <w:t>44</w:t>
            </w:r>
          </w:p>
        </w:tc>
        <w:tc>
          <w:tcPr>
            <w:tcW w:w="916" w:type="dxa"/>
          </w:tcPr>
          <w:p w:rsidR="00000000" w:rsidRDefault="00000000">
            <w:pPr>
              <w:spacing w:before="120" w:after="120"/>
              <w:jc w:val="right"/>
              <w:rPr>
                <w:lang w:val="fr-CH"/>
              </w:rPr>
            </w:pPr>
            <w:r>
              <w:rPr>
                <w:lang w:val="fr-CH"/>
              </w:rPr>
              <w:t>157</w:t>
            </w:r>
          </w:p>
        </w:tc>
        <w:tc>
          <w:tcPr>
            <w:tcW w:w="1096" w:type="dxa"/>
          </w:tcPr>
          <w:p w:rsidR="00000000" w:rsidRDefault="00000000">
            <w:pPr>
              <w:spacing w:before="120" w:after="120"/>
              <w:jc w:val="right"/>
              <w:rPr>
                <w:lang w:val="fr-CH"/>
              </w:rPr>
            </w:pPr>
            <w:r>
              <w:rPr>
                <w:lang w:val="fr-CH"/>
              </w:rPr>
              <w:t>330</w:t>
            </w:r>
          </w:p>
        </w:tc>
        <w:tc>
          <w:tcPr>
            <w:tcW w:w="916" w:type="dxa"/>
          </w:tcPr>
          <w:p w:rsidR="00000000" w:rsidRDefault="00000000">
            <w:pPr>
              <w:spacing w:before="120" w:after="120"/>
              <w:jc w:val="right"/>
              <w:rPr>
                <w:lang w:val="fr-CH"/>
              </w:rPr>
            </w:pPr>
            <w:r>
              <w:rPr>
                <w:lang w:val="fr-CH"/>
              </w:rPr>
              <w:t>135</w:t>
            </w:r>
          </w:p>
        </w:tc>
      </w:tr>
      <w:tr w:rsidR="00000000">
        <w:tblPrEx>
          <w:tblCellMar>
            <w:top w:w="0" w:type="dxa"/>
            <w:bottom w:w="0" w:type="dxa"/>
          </w:tblCellMar>
        </w:tblPrEx>
        <w:tc>
          <w:tcPr>
            <w:tcW w:w="2700" w:type="dxa"/>
          </w:tcPr>
          <w:p w:rsidR="00000000" w:rsidRDefault="00000000">
            <w:pPr>
              <w:spacing w:before="120" w:after="120"/>
              <w:rPr>
                <w:lang w:val="fr-CH"/>
              </w:rPr>
            </w:pPr>
            <w:r>
              <w:rPr>
                <w:lang w:val="fr-CH"/>
              </w:rPr>
              <w:t>Bishkek</w:t>
            </w:r>
          </w:p>
        </w:tc>
        <w:tc>
          <w:tcPr>
            <w:tcW w:w="1417" w:type="dxa"/>
          </w:tcPr>
          <w:p w:rsidR="00000000" w:rsidRDefault="00000000">
            <w:pPr>
              <w:spacing w:before="120" w:after="120"/>
              <w:jc w:val="right"/>
              <w:rPr>
                <w:lang w:val="fr-CH"/>
              </w:rPr>
            </w:pPr>
            <w:r>
              <w:rPr>
                <w:lang w:val="fr-CH"/>
              </w:rPr>
              <w:t>127</w:t>
            </w:r>
          </w:p>
        </w:tc>
        <w:tc>
          <w:tcPr>
            <w:tcW w:w="992" w:type="dxa"/>
          </w:tcPr>
          <w:p w:rsidR="00000000" w:rsidRDefault="00000000">
            <w:pPr>
              <w:spacing w:before="120" w:after="120"/>
              <w:jc w:val="right"/>
              <w:rPr>
                <w:lang w:val="fr-CH"/>
              </w:rPr>
            </w:pPr>
            <w:r>
              <w:rPr>
                <w:lang w:val="fr-CH"/>
              </w:rPr>
              <w:t>54</w:t>
            </w:r>
          </w:p>
        </w:tc>
        <w:tc>
          <w:tcPr>
            <w:tcW w:w="1489" w:type="dxa"/>
          </w:tcPr>
          <w:p w:rsidR="00000000" w:rsidRDefault="00000000">
            <w:pPr>
              <w:spacing w:before="120" w:after="120"/>
              <w:jc w:val="right"/>
              <w:rPr>
                <w:lang w:val="fr-CH"/>
              </w:rPr>
            </w:pPr>
            <w:r>
              <w:rPr>
                <w:lang w:val="fr-CH"/>
              </w:rPr>
              <w:t>29</w:t>
            </w:r>
          </w:p>
        </w:tc>
        <w:tc>
          <w:tcPr>
            <w:tcW w:w="916" w:type="dxa"/>
          </w:tcPr>
          <w:p w:rsidR="00000000" w:rsidRDefault="00000000">
            <w:pPr>
              <w:spacing w:before="120" w:after="120"/>
              <w:jc w:val="right"/>
              <w:rPr>
                <w:lang w:val="fr-CH"/>
              </w:rPr>
            </w:pPr>
            <w:r>
              <w:rPr>
                <w:lang w:val="fr-CH"/>
              </w:rPr>
              <w:t>9</w:t>
            </w:r>
          </w:p>
        </w:tc>
        <w:tc>
          <w:tcPr>
            <w:tcW w:w="1096" w:type="dxa"/>
          </w:tcPr>
          <w:p w:rsidR="00000000" w:rsidRDefault="00000000">
            <w:pPr>
              <w:spacing w:before="120" w:after="120"/>
              <w:jc w:val="right"/>
              <w:rPr>
                <w:lang w:val="fr-CH"/>
              </w:rPr>
            </w:pPr>
            <w:r>
              <w:rPr>
                <w:lang w:val="fr-CH"/>
              </w:rPr>
              <w:t>29</w:t>
            </w:r>
          </w:p>
        </w:tc>
        <w:tc>
          <w:tcPr>
            <w:tcW w:w="916" w:type="dxa"/>
          </w:tcPr>
          <w:p w:rsidR="00000000" w:rsidRDefault="00000000">
            <w:pPr>
              <w:spacing w:before="120" w:after="120"/>
              <w:jc w:val="right"/>
              <w:rPr>
                <w:lang w:val="fr-CH"/>
              </w:rPr>
            </w:pPr>
            <w:r>
              <w:rPr>
                <w:lang w:val="fr-CH"/>
              </w:rPr>
              <w:t>17</w:t>
            </w:r>
          </w:p>
        </w:tc>
        <w:tc>
          <w:tcPr>
            <w:tcW w:w="1223" w:type="dxa"/>
          </w:tcPr>
          <w:p w:rsidR="00000000" w:rsidRDefault="00000000">
            <w:pPr>
              <w:spacing w:before="120" w:after="120"/>
              <w:jc w:val="right"/>
              <w:rPr>
                <w:lang w:val="fr-CH"/>
              </w:rPr>
            </w:pPr>
            <w:r>
              <w:rPr>
                <w:lang w:val="fr-CH"/>
              </w:rPr>
              <w:t>6</w:t>
            </w:r>
          </w:p>
        </w:tc>
        <w:tc>
          <w:tcPr>
            <w:tcW w:w="916" w:type="dxa"/>
          </w:tcPr>
          <w:p w:rsidR="00000000" w:rsidRDefault="00000000">
            <w:pPr>
              <w:spacing w:before="120" w:after="120"/>
              <w:jc w:val="right"/>
              <w:rPr>
                <w:lang w:val="fr-CH"/>
              </w:rPr>
            </w:pPr>
            <w:r>
              <w:rPr>
                <w:lang w:val="fr-CH"/>
              </w:rPr>
              <w:t>24</w:t>
            </w:r>
          </w:p>
        </w:tc>
        <w:tc>
          <w:tcPr>
            <w:tcW w:w="1096" w:type="dxa"/>
          </w:tcPr>
          <w:p w:rsidR="00000000" w:rsidRDefault="00000000">
            <w:pPr>
              <w:spacing w:before="120" w:after="120"/>
              <w:jc w:val="right"/>
              <w:rPr>
                <w:lang w:val="fr-CH"/>
              </w:rPr>
            </w:pPr>
            <w:r>
              <w:rPr>
                <w:lang w:val="fr-CH"/>
              </w:rPr>
              <w:t>8</w:t>
            </w:r>
          </w:p>
        </w:tc>
        <w:tc>
          <w:tcPr>
            <w:tcW w:w="916" w:type="dxa"/>
          </w:tcPr>
          <w:p w:rsidR="00000000" w:rsidRDefault="00000000">
            <w:pPr>
              <w:spacing w:before="120" w:after="120"/>
              <w:jc w:val="right"/>
              <w:rPr>
                <w:lang w:val="fr-CH"/>
              </w:rPr>
            </w:pPr>
            <w:r>
              <w:rPr>
                <w:lang w:val="fr-CH"/>
              </w:rPr>
              <w:t>4</w:t>
            </w:r>
          </w:p>
        </w:tc>
      </w:tr>
    </w:tbl>
    <w:p w:rsidR="00000000" w:rsidRDefault="00000000">
      <w:pPr>
        <w:pStyle w:val="Heading2"/>
        <w:spacing w:after="200"/>
        <w:rPr>
          <w:lang w:val="fr-CH"/>
        </w:rPr>
      </w:pPr>
      <w:r>
        <w:rPr>
          <w:lang w:val="fr-CH"/>
        </w:rPr>
        <w:br w:type="textWrapping" w:clear="all"/>
      </w:r>
      <w:r>
        <w:rPr>
          <w:lang w:val="fr-CH"/>
        </w:rPr>
        <w:br w:type="page"/>
        <w:t>Tableau 12</w:t>
      </w:r>
    </w:p>
    <w:p w:rsidR="00000000" w:rsidRDefault="00000000">
      <w:pPr>
        <w:pStyle w:val="Heading2"/>
        <w:spacing w:after="200"/>
        <w:rPr>
          <w:lang w:val="fr-FR"/>
        </w:rPr>
      </w:pPr>
      <w:r>
        <w:rPr>
          <w:lang w:val="fr-FR"/>
        </w:rPr>
        <w:t>Enfants officiellement dispensés d’enseignement par les commissions médico-pédagogiques, 2000</w:t>
      </w:r>
    </w:p>
    <w:tbl>
      <w:tblPr>
        <w:tblW w:w="13599" w:type="dxa"/>
        <w:jc w:val="center"/>
        <w:tblInd w:w="-270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07"/>
        <w:gridCol w:w="1249"/>
        <w:gridCol w:w="1080"/>
        <w:gridCol w:w="1628"/>
        <w:gridCol w:w="1648"/>
        <w:gridCol w:w="1284"/>
        <w:gridCol w:w="1206"/>
        <w:gridCol w:w="1032"/>
        <w:gridCol w:w="1032"/>
        <w:gridCol w:w="1033"/>
      </w:tblGrid>
      <w:tr w:rsidR="00000000">
        <w:tblPrEx>
          <w:tblCellMar>
            <w:top w:w="0" w:type="dxa"/>
            <w:bottom w:w="0" w:type="dxa"/>
          </w:tblCellMar>
        </w:tblPrEx>
        <w:trPr>
          <w:jc w:val="center"/>
        </w:trPr>
        <w:tc>
          <w:tcPr>
            <w:tcW w:w="2407" w:type="dxa"/>
            <w:tcBorders>
              <w:bottom w:val="single" w:sz="4" w:space="0" w:color="auto"/>
            </w:tcBorders>
          </w:tcPr>
          <w:p w:rsidR="00000000" w:rsidRDefault="00000000">
            <w:pPr>
              <w:spacing w:before="20" w:after="20"/>
              <w:jc w:val="center"/>
              <w:rPr>
                <w:lang w:val="fr-CH"/>
              </w:rPr>
            </w:pPr>
          </w:p>
        </w:tc>
        <w:tc>
          <w:tcPr>
            <w:tcW w:w="1249" w:type="dxa"/>
            <w:tcBorders>
              <w:top w:val="single" w:sz="4" w:space="0" w:color="auto"/>
              <w:bottom w:val="single" w:sz="4" w:space="0" w:color="auto"/>
            </w:tcBorders>
          </w:tcPr>
          <w:p w:rsidR="00000000" w:rsidRDefault="00000000">
            <w:pPr>
              <w:spacing w:before="20" w:after="20"/>
              <w:rPr>
                <w:lang w:val="fr-CH"/>
              </w:rPr>
            </w:pPr>
            <w:r>
              <w:rPr>
                <w:lang w:val="fr-CH"/>
              </w:rPr>
              <w:t>Républ. kirghize</w:t>
            </w:r>
          </w:p>
        </w:tc>
        <w:tc>
          <w:tcPr>
            <w:tcW w:w="1080" w:type="dxa"/>
            <w:tcBorders>
              <w:top w:val="single" w:sz="4" w:space="0" w:color="auto"/>
              <w:bottom w:val="single" w:sz="4" w:space="0" w:color="auto"/>
            </w:tcBorders>
          </w:tcPr>
          <w:p w:rsidR="00000000" w:rsidRDefault="00000000">
            <w:pPr>
              <w:spacing w:before="20" w:after="20"/>
              <w:jc w:val="center"/>
              <w:rPr>
                <w:lang w:val="fr-CH"/>
              </w:rPr>
            </w:pPr>
            <w:r>
              <w:rPr>
                <w:lang w:val="fr-CH"/>
              </w:rPr>
              <w:t xml:space="preserve">Oblastde Batken </w:t>
            </w:r>
          </w:p>
        </w:tc>
        <w:tc>
          <w:tcPr>
            <w:tcW w:w="1628" w:type="dxa"/>
            <w:tcBorders>
              <w:top w:val="single" w:sz="4" w:space="0" w:color="auto"/>
              <w:bottom w:val="single" w:sz="4" w:space="0" w:color="auto"/>
            </w:tcBorders>
          </w:tcPr>
          <w:p w:rsidR="00000000" w:rsidRDefault="00000000">
            <w:pPr>
              <w:spacing w:before="20" w:after="20"/>
              <w:rPr>
                <w:lang w:val="fr-CH"/>
              </w:rPr>
            </w:pPr>
            <w:r>
              <w:rPr>
                <w:lang w:val="fr-CH"/>
              </w:rPr>
              <w:t>Oblast</w:t>
            </w:r>
            <w:r>
              <w:rPr>
                <w:sz w:val="20"/>
                <w:lang w:val="fr-CH"/>
              </w:rPr>
              <w:t xml:space="preserve">de </w:t>
            </w:r>
            <w:r>
              <w:rPr>
                <w:lang w:val="fr-CH"/>
              </w:rPr>
              <w:t xml:space="preserve">Dzhalal-Abad </w:t>
            </w:r>
          </w:p>
        </w:tc>
        <w:tc>
          <w:tcPr>
            <w:tcW w:w="1648" w:type="dxa"/>
            <w:tcBorders>
              <w:top w:val="single" w:sz="4" w:space="0" w:color="auto"/>
              <w:bottom w:val="single" w:sz="4" w:space="0" w:color="auto"/>
            </w:tcBorders>
          </w:tcPr>
          <w:p w:rsidR="00000000" w:rsidRDefault="00000000">
            <w:pPr>
              <w:spacing w:before="20" w:after="20"/>
              <w:jc w:val="center"/>
              <w:rPr>
                <w:lang w:val="en-GB"/>
              </w:rPr>
            </w:pPr>
            <w:r>
              <w:rPr>
                <w:lang w:val="en-GB"/>
              </w:rPr>
              <w:t xml:space="preserve">Oblast d’Issyk-Kul </w:t>
            </w:r>
          </w:p>
        </w:tc>
        <w:tc>
          <w:tcPr>
            <w:tcW w:w="1284" w:type="dxa"/>
            <w:tcBorders>
              <w:top w:val="single" w:sz="4" w:space="0" w:color="auto"/>
              <w:bottom w:val="single" w:sz="4" w:space="0" w:color="auto"/>
            </w:tcBorders>
          </w:tcPr>
          <w:p w:rsidR="00000000" w:rsidRDefault="00000000">
            <w:pPr>
              <w:spacing w:before="20" w:after="20"/>
              <w:jc w:val="center"/>
              <w:rPr>
                <w:lang w:val="fr-CH"/>
              </w:rPr>
            </w:pPr>
            <w:r>
              <w:rPr>
                <w:lang w:val="fr-CH"/>
              </w:rPr>
              <w:t xml:space="preserve">Oblast de Naryn </w:t>
            </w:r>
          </w:p>
        </w:tc>
        <w:tc>
          <w:tcPr>
            <w:tcW w:w="1206" w:type="dxa"/>
            <w:tcBorders>
              <w:top w:val="single" w:sz="4" w:space="0" w:color="auto"/>
              <w:bottom w:val="single" w:sz="4" w:space="0" w:color="auto"/>
            </w:tcBorders>
          </w:tcPr>
          <w:p w:rsidR="00000000" w:rsidRDefault="00000000">
            <w:pPr>
              <w:spacing w:before="20" w:after="20"/>
              <w:jc w:val="center"/>
              <w:rPr>
                <w:lang w:val="fr-CH"/>
              </w:rPr>
            </w:pPr>
            <w:r>
              <w:rPr>
                <w:lang w:val="fr-CH"/>
              </w:rPr>
              <w:t xml:space="preserve">Oblast d’Osh </w:t>
            </w:r>
          </w:p>
        </w:tc>
        <w:tc>
          <w:tcPr>
            <w:tcW w:w="1032" w:type="dxa"/>
            <w:tcBorders>
              <w:top w:val="single" w:sz="4" w:space="0" w:color="auto"/>
              <w:bottom w:val="single" w:sz="4" w:space="0" w:color="auto"/>
            </w:tcBorders>
          </w:tcPr>
          <w:p w:rsidR="00000000" w:rsidRDefault="00000000">
            <w:pPr>
              <w:spacing w:before="20" w:after="20"/>
              <w:jc w:val="center"/>
              <w:rPr>
                <w:lang w:val="fr-CH"/>
              </w:rPr>
            </w:pPr>
            <w:r>
              <w:rPr>
                <w:lang w:val="fr-CH"/>
              </w:rPr>
              <w:t xml:space="preserve">Oblast de Talas </w:t>
            </w:r>
          </w:p>
        </w:tc>
        <w:tc>
          <w:tcPr>
            <w:tcW w:w="1032" w:type="dxa"/>
            <w:tcBorders>
              <w:top w:val="single" w:sz="4" w:space="0" w:color="auto"/>
              <w:bottom w:val="single" w:sz="4" w:space="0" w:color="auto"/>
            </w:tcBorders>
          </w:tcPr>
          <w:p w:rsidR="00000000" w:rsidRDefault="00000000">
            <w:pPr>
              <w:spacing w:before="20" w:after="20"/>
              <w:jc w:val="center"/>
              <w:rPr>
                <w:lang w:val="fr-CH"/>
              </w:rPr>
            </w:pPr>
            <w:r>
              <w:rPr>
                <w:lang w:val="fr-CH"/>
              </w:rPr>
              <w:t xml:space="preserve">Oblast de Chui </w:t>
            </w:r>
          </w:p>
        </w:tc>
        <w:tc>
          <w:tcPr>
            <w:tcW w:w="1033" w:type="dxa"/>
            <w:tcBorders>
              <w:top w:val="single" w:sz="4" w:space="0" w:color="auto"/>
              <w:bottom w:val="single" w:sz="4" w:space="0" w:color="auto"/>
            </w:tcBorders>
          </w:tcPr>
          <w:p w:rsidR="00000000" w:rsidRDefault="00000000">
            <w:pPr>
              <w:spacing w:before="20" w:after="20"/>
              <w:jc w:val="center"/>
              <w:rPr>
                <w:lang w:val="fr-CH"/>
              </w:rPr>
            </w:pPr>
            <w:r>
              <w:rPr>
                <w:lang w:val="fr-CH"/>
              </w:rPr>
              <w:t>Bishkek</w:t>
            </w:r>
          </w:p>
        </w:tc>
      </w:tr>
      <w:tr w:rsidR="00000000">
        <w:tblPrEx>
          <w:tblCellMar>
            <w:top w:w="0" w:type="dxa"/>
            <w:bottom w:w="0" w:type="dxa"/>
          </w:tblCellMar>
        </w:tblPrEx>
        <w:trPr>
          <w:jc w:val="center"/>
        </w:trPr>
        <w:tc>
          <w:tcPr>
            <w:tcW w:w="2407" w:type="dxa"/>
            <w:tcBorders>
              <w:top w:val="single" w:sz="4" w:space="0" w:color="auto"/>
              <w:bottom w:val="nil"/>
            </w:tcBorders>
          </w:tcPr>
          <w:p w:rsidR="00000000" w:rsidRDefault="00000000">
            <w:pPr>
              <w:pStyle w:val="Header"/>
              <w:tabs>
                <w:tab w:val="clear" w:pos="4320"/>
                <w:tab w:val="clear" w:pos="8640"/>
              </w:tabs>
              <w:spacing w:before="20" w:after="20"/>
              <w:jc w:val="center"/>
              <w:rPr>
                <w:lang w:val="fr-CH"/>
              </w:rPr>
            </w:pPr>
            <w:r>
              <w:rPr>
                <w:lang w:val="fr-CH"/>
              </w:rPr>
              <w:t>Total :</w:t>
            </w:r>
          </w:p>
        </w:tc>
        <w:tc>
          <w:tcPr>
            <w:tcW w:w="1249" w:type="dxa"/>
            <w:tcBorders>
              <w:top w:val="single" w:sz="4" w:space="0" w:color="auto"/>
              <w:bottom w:val="nil"/>
            </w:tcBorders>
          </w:tcPr>
          <w:p w:rsidR="00000000" w:rsidRDefault="00000000">
            <w:pPr>
              <w:spacing w:before="20" w:after="20"/>
              <w:jc w:val="right"/>
              <w:rPr>
                <w:lang w:val="fr-CH"/>
              </w:rPr>
            </w:pPr>
            <w:r>
              <w:rPr>
                <w:lang w:val="fr-CH"/>
              </w:rPr>
              <w:t>2 336</w:t>
            </w:r>
          </w:p>
        </w:tc>
        <w:tc>
          <w:tcPr>
            <w:tcW w:w="1080" w:type="dxa"/>
            <w:tcBorders>
              <w:top w:val="single" w:sz="4" w:space="0" w:color="auto"/>
              <w:bottom w:val="nil"/>
            </w:tcBorders>
          </w:tcPr>
          <w:p w:rsidR="00000000" w:rsidRDefault="00000000">
            <w:pPr>
              <w:spacing w:before="20" w:after="20"/>
              <w:jc w:val="right"/>
              <w:rPr>
                <w:lang w:val="fr-CH"/>
              </w:rPr>
            </w:pPr>
            <w:r>
              <w:rPr>
                <w:lang w:val="fr-CH"/>
              </w:rPr>
              <w:t>144</w:t>
            </w:r>
          </w:p>
        </w:tc>
        <w:tc>
          <w:tcPr>
            <w:tcW w:w="1628" w:type="dxa"/>
            <w:tcBorders>
              <w:top w:val="single" w:sz="4" w:space="0" w:color="auto"/>
              <w:bottom w:val="nil"/>
            </w:tcBorders>
          </w:tcPr>
          <w:p w:rsidR="00000000" w:rsidRDefault="00000000">
            <w:pPr>
              <w:spacing w:before="20" w:after="20"/>
              <w:jc w:val="right"/>
              <w:rPr>
                <w:lang w:val="fr-CH"/>
              </w:rPr>
            </w:pPr>
            <w:r>
              <w:rPr>
                <w:lang w:val="fr-CH"/>
              </w:rPr>
              <w:t>489</w:t>
            </w:r>
          </w:p>
        </w:tc>
        <w:tc>
          <w:tcPr>
            <w:tcW w:w="1648" w:type="dxa"/>
            <w:tcBorders>
              <w:top w:val="single" w:sz="4" w:space="0" w:color="auto"/>
              <w:bottom w:val="nil"/>
            </w:tcBorders>
          </w:tcPr>
          <w:p w:rsidR="00000000" w:rsidRDefault="00000000">
            <w:pPr>
              <w:spacing w:before="20" w:after="20"/>
              <w:jc w:val="right"/>
              <w:rPr>
                <w:lang w:val="fr-CH"/>
              </w:rPr>
            </w:pPr>
            <w:r>
              <w:rPr>
                <w:lang w:val="fr-CH"/>
              </w:rPr>
              <w:t>304</w:t>
            </w:r>
          </w:p>
        </w:tc>
        <w:tc>
          <w:tcPr>
            <w:tcW w:w="1284" w:type="dxa"/>
            <w:tcBorders>
              <w:top w:val="single" w:sz="4" w:space="0" w:color="auto"/>
              <w:bottom w:val="nil"/>
            </w:tcBorders>
          </w:tcPr>
          <w:p w:rsidR="00000000" w:rsidRDefault="00000000">
            <w:pPr>
              <w:spacing w:before="20" w:after="20"/>
              <w:jc w:val="right"/>
              <w:rPr>
                <w:lang w:val="fr-CH"/>
              </w:rPr>
            </w:pPr>
            <w:r>
              <w:rPr>
                <w:lang w:val="fr-CH"/>
              </w:rPr>
              <w:t>495</w:t>
            </w:r>
          </w:p>
        </w:tc>
        <w:tc>
          <w:tcPr>
            <w:tcW w:w="1206" w:type="dxa"/>
            <w:tcBorders>
              <w:top w:val="single" w:sz="4" w:space="0" w:color="auto"/>
              <w:bottom w:val="nil"/>
            </w:tcBorders>
          </w:tcPr>
          <w:p w:rsidR="00000000" w:rsidRDefault="00000000">
            <w:pPr>
              <w:spacing w:before="20" w:after="20"/>
              <w:jc w:val="right"/>
              <w:rPr>
                <w:lang w:val="fr-CH"/>
              </w:rPr>
            </w:pPr>
            <w:r>
              <w:rPr>
                <w:lang w:val="fr-CH"/>
              </w:rPr>
              <w:t>296</w:t>
            </w:r>
          </w:p>
        </w:tc>
        <w:tc>
          <w:tcPr>
            <w:tcW w:w="1032" w:type="dxa"/>
            <w:tcBorders>
              <w:top w:val="single" w:sz="4" w:space="0" w:color="auto"/>
              <w:bottom w:val="nil"/>
            </w:tcBorders>
          </w:tcPr>
          <w:p w:rsidR="00000000" w:rsidRDefault="00000000">
            <w:pPr>
              <w:spacing w:before="20" w:after="20"/>
              <w:jc w:val="right"/>
              <w:rPr>
                <w:lang w:val="fr-CH"/>
              </w:rPr>
            </w:pPr>
            <w:r>
              <w:rPr>
                <w:lang w:val="fr-CH"/>
              </w:rPr>
              <w:t>114</w:t>
            </w:r>
          </w:p>
        </w:tc>
        <w:tc>
          <w:tcPr>
            <w:tcW w:w="1032" w:type="dxa"/>
            <w:tcBorders>
              <w:top w:val="single" w:sz="4" w:space="0" w:color="auto"/>
              <w:bottom w:val="nil"/>
            </w:tcBorders>
          </w:tcPr>
          <w:p w:rsidR="00000000" w:rsidRDefault="00000000">
            <w:pPr>
              <w:spacing w:before="20" w:after="20"/>
              <w:jc w:val="right"/>
              <w:rPr>
                <w:lang w:val="fr-CH"/>
              </w:rPr>
            </w:pPr>
            <w:r>
              <w:rPr>
                <w:lang w:val="fr-CH"/>
              </w:rPr>
              <w:t>463</w:t>
            </w:r>
          </w:p>
        </w:tc>
        <w:tc>
          <w:tcPr>
            <w:tcW w:w="1033" w:type="dxa"/>
            <w:tcBorders>
              <w:top w:val="single" w:sz="4" w:space="0" w:color="auto"/>
              <w:bottom w:val="nil"/>
            </w:tcBorders>
          </w:tcPr>
          <w:p w:rsidR="00000000" w:rsidRDefault="00000000">
            <w:pPr>
              <w:spacing w:before="20" w:after="20"/>
              <w:jc w:val="right"/>
              <w:rPr>
                <w:lang w:val="fr-CH"/>
              </w:rPr>
            </w:pPr>
            <w:r>
              <w:rPr>
                <w:lang w:val="fr-CH"/>
              </w:rPr>
              <w:t>31</w:t>
            </w:r>
          </w:p>
        </w:tc>
      </w:tr>
      <w:tr w:rsidR="00000000">
        <w:tblPrEx>
          <w:tblCellMar>
            <w:top w:w="0" w:type="dxa"/>
            <w:bottom w:w="0" w:type="dxa"/>
          </w:tblCellMar>
        </w:tblPrEx>
        <w:trPr>
          <w:jc w:val="center"/>
        </w:trPr>
        <w:tc>
          <w:tcPr>
            <w:tcW w:w="2407" w:type="dxa"/>
            <w:tcBorders>
              <w:top w:val="nil"/>
            </w:tcBorders>
          </w:tcPr>
          <w:p w:rsidR="00000000" w:rsidRDefault="00000000">
            <w:pPr>
              <w:spacing w:before="20" w:after="20"/>
              <w:rPr>
                <w:lang w:val="fr-CH"/>
              </w:rPr>
            </w:pPr>
            <w:r>
              <w:rPr>
                <w:lang w:val="fr-CH"/>
              </w:rPr>
              <w:t>Aveugles</w:t>
            </w:r>
          </w:p>
        </w:tc>
        <w:tc>
          <w:tcPr>
            <w:tcW w:w="1249" w:type="dxa"/>
            <w:tcBorders>
              <w:top w:val="nil"/>
            </w:tcBorders>
          </w:tcPr>
          <w:p w:rsidR="00000000" w:rsidRDefault="00000000">
            <w:pPr>
              <w:spacing w:before="20" w:after="20"/>
              <w:jc w:val="right"/>
              <w:rPr>
                <w:lang w:val="fr-CH"/>
              </w:rPr>
            </w:pPr>
            <w:r>
              <w:rPr>
                <w:lang w:val="fr-CH"/>
              </w:rPr>
              <w:t>75</w:t>
            </w:r>
          </w:p>
        </w:tc>
        <w:tc>
          <w:tcPr>
            <w:tcW w:w="1080" w:type="dxa"/>
            <w:tcBorders>
              <w:top w:val="nil"/>
            </w:tcBorders>
          </w:tcPr>
          <w:p w:rsidR="00000000" w:rsidRDefault="00000000">
            <w:pPr>
              <w:spacing w:before="20" w:after="20"/>
              <w:jc w:val="right"/>
              <w:rPr>
                <w:lang w:val="fr-CH"/>
              </w:rPr>
            </w:pPr>
            <w:r>
              <w:rPr>
                <w:lang w:val="fr-CH"/>
              </w:rPr>
              <w:t>3</w:t>
            </w:r>
          </w:p>
        </w:tc>
        <w:tc>
          <w:tcPr>
            <w:tcW w:w="1628" w:type="dxa"/>
            <w:tcBorders>
              <w:top w:val="nil"/>
            </w:tcBorders>
          </w:tcPr>
          <w:p w:rsidR="00000000" w:rsidRDefault="00000000">
            <w:pPr>
              <w:spacing w:before="20" w:after="20"/>
              <w:jc w:val="right"/>
              <w:rPr>
                <w:lang w:val="fr-CH"/>
              </w:rPr>
            </w:pPr>
            <w:r>
              <w:rPr>
                <w:lang w:val="fr-CH"/>
              </w:rPr>
              <w:t>31</w:t>
            </w:r>
          </w:p>
        </w:tc>
        <w:tc>
          <w:tcPr>
            <w:tcW w:w="1648" w:type="dxa"/>
            <w:tcBorders>
              <w:top w:val="nil"/>
            </w:tcBorders>
          </w:tcPr>
          <w:p w:rsidR="00000000" w:rsidRDefault="00000000">
            <w:pPr>
              <w:spacing w:before="20" w:after="20"/>
              <w:jc w:val="right"/>
              <w:rPr>
                <w:lang w:val="fr-CH"/>
              </w:rPr>
            </w:pPr>
            <w:r>
              <w:rPr>
                <w:lang w:val="fr-CH"/>
              </w:rPr>
              <w:t>9</w:t>
            </w:r>
          </w:p>
        </w:tc>
        <w:tc>
          <w:tcPr>
            <w:tcW w:w="1284" w:type="dxa"/>
            <w:tcBorders>
              <w:top w:val="nil"/>
            </w:tcBorders>
          </w:tcPr>
          <w:p w:rsidR="00000000" w:rsidRDefault="00000000">
            <w:pPr>
              <w:spacing w:before="20" w:after="20"/>
              <w:jc w:val="right"/>
              <w:rPr>
                <w:lang w:val="fr-CH"/>
              </w:rPr>
            </w:pPr>
            <w:r>
              <w:rPr>
                <w:lang w:val="fr-CH"/>
              </w:rPr>
              <w:t>4</w:t>
            </w:r>
          </w:p>
        </w:tc>
        <w:tc>
          <w:tcPr>
            <w:tcW w:w="1206" w:type="dxa"/>
            <w:tcBorders>
              <w:top w:val="nil"/>
            </w:tcBorders>
          </w:tcPr>
          <w:p w:rsidR="00000000" w:rsidRDefault="00000000">
            <w:pPr>
              <w:spacing w:before="20" w:after="20"/>
              <w:jc w:val="right"/>
              <w:rPr>
                <w:lang w:val="fr-CH"/>
              </w:rPr>
            </w:pPr>
            <w:r>
              <w:rPr>
                <w:lang w:val="fr-CH"/>
              </w:rPr>
              <w:t>13</w:t>
            </w:r>
          </w:p>
        </w:tc>
        <w:tc>
          <w:tcPr>
            <w:tcW w:w="1032" w:type="dxa"/>
            <w:tcBorders>
              <w:top w:val="nil"/>
            </w:tcBorders>
          </w:tcPr>
          <w:p w:rsidR="00000000" w:rsidRDefault="00000000">
            <w:pPr>
              <w:spacing w:before="20" w:after="20"/>
              <w:jc w:val="right"/>
              <w:rPr>
                <w:lang w:val="fr-CH"/>
              </w:rPr>
            </w:pPr>
            <w:r>
              <w:rPr>
                <w:lang w:val="fr-CH"/>
              </w:rPr>
              <w:t>1</w:t>
            </w:r>
          </w:p>
        </w:tc>
        <w:tc>
          <w:tcPr>
            <w:tcW w:w="1032" w:type="dxa"/>
            <w:tcBorders>
              <w:top w:val="nil"/>
            </w:tcBorders>
          </w:tcPr>
          <w:p w:rsidR="00000000" w:rsidRDefault="00000000">
            <w:pPr>
              <w:spacing w:before="20" w:after="20"/>
              <w:jc w:val="right"/>
              <w:rPr>
                <w:lang w:val="fr-CH"/>
              </w:rPr>
            </w:pPr>
            <w:r>
              <w:rPr>
                <w:lang w:val="fr-CH"/>
              </w:rPr>
              <w:t>14</w:t>
            </w:r>
          </w:p>
        </w:tc>
        <w:tc>
          <w:tcPr>
            <w:tcW w:w="1033" w:type="dxa"/>
            <w:tcBorders>
              <w:top w:val="nil"/>
            </w:tcBorders>
          </w:tcPr>
          <w:p w:rsidR="00000000" w:rsidRDefault="00000000">
            <w:pPr>
              <w:spacing w:before="20" w:after="20"/>
              <w:jc w:val="right"/>
              <w:rPr>
                <w:lang w:val="fr-CH"/>
              </w:rPr>
            </w:pPr>
            <w:r>
              <w:rPr>
                <w:lang w:val="fr-CH"/>
              </w:rPr>
              <w:t>-</w:t>
            </w:r>
          </w:p>
        </w:tc>
      </w:tr>
      <w:tr w:rsidR="00000000">
        <w:tblPrEx>
          <w:tblCellMar>
            <w:top w:w="0" w:type="dxa"/>
            <w:bottom w:w="0" w:type="dxa"/>
          </w:tblCellMar>
        </w:tblPrEx>
        <w:trPr>
          <w:jc w:val="center"/>
        </w:trPr>
        <w:tc>
          <w:tcPr>
            <w:tcW w:w="2407" w:type="dxa"/>
          </w:tcPr>
          <w:p w:rsidR="00000000" w:rsidRDefault="00000000">
            <w:pPr>
              <w:spacing w:before="20" w:after="20"/>
              <w:jc w:val="center"/>
              <w:rPr>
                <w:lang w:val="fr-CH"/>
              </w:rPr>
            </w:pPr>
            <w:r>
              <w:rPr>
                <w:lang w:val="fr-CH"/>
              </w:rPr>
              <w:t>Sourds et muets</w:t>
            </w:r>
          </w:p>
        </w:tc>
        <w:tc>
          <w:tcPr>
            <w:tcW w:w="1249" w:type="dxa"/>
          </w:tcPr>
          <w:p w:rsidR="00000000" w:rsidRDefault="00000000">
            <w:pPr>
              <w:spacing w:before="20" w:after="20"/>
              <w:jc w:val="right"/>
              <w:rPr>
                <w:lang w:val="fr-CH"/>
              </w:rPr>
            </w:pPr>
            <w:r>
              <w:rPr>
                <w:lang w:val="fr-CH"/>
              </w:rPr>
              <w:t>234</w:t>
            </w:r>
          </w:p>
        </w:tc>
        <w:tc>
          <w:tcPr>
            <w:tcW w:w="1080" w:type="dxa"/>
          </w:tcPr>
          <w:p w:rsidR="00000000" w:rsidRDefault="00000000">
            <w:pPr>
              <w:spacing w:before="20" w:after="20"/>
              <w:jc w:val="right"/>
              <w:rPr>
                <w:lang w:val="fr-CH"/>
              </w:rPr>
            </w:pPr>
            <w:r>
              <w:rPr>
                <w:lang w:val="fr-CH"/>
              </w:rPr>
              <w:t>15</w:t>
            </w:r>
          </w:p>
        </w:tc>
        <w:tc>
          <w:tcPr>
            <w:tcW w:w="1628" w:type="dxa"/>
          </w:tcPr>
          <w:p w:rsidR="00000000" w:rsidRDefault="00000000">
            <w:pPr>
              <w:spacing w:before="20" w:after="20"/>
              <w:jc w:val="right"/>
              <w:rPr>
                <w:lang w:val="fr-CH"/>
              </w:rPr>
            </w:pPr>
            <w:r>
              <w:rPr>
                <w:lang w:val="fr-CH"/>
              </w:rPr>
              <w:t>87</w:t>
            </w:r>
          </w:p>
        </w:tc>
        <w:tc>
          <w:tcPr>
            <w:tcW w:w="1648" w:type="dxa"/>
          </w:tcPr>
          <w:p w:rsidR="00000000" w:rsidRDefault="00000000">
            <w:pPr>
              <w:spacing w:before="20" w:after="20"/>
              <w:jc w:val="right"/>
              <w:rPr>
                <w:lang w:val="fr-CH"/>
              </w:rPr>
            </w:pPr>
            <w:r>
              <w:rPr>
                <w:lang w:val="fr-CH"/>
              </w:rPr>
              <w:t>46</w:t>
            </w:r>
          </w:p>
        </w:tc>
        <w:tc>
          <w:tcPr>
            <w:tcW w:w="1284" w:type="dxa"/>
          </w:tcPr>
          <w:p w:rsidR="00000000" w:rsidRDefault="00000000">
            <w:pPr>
              <w:spacing w:before="20" w:after="20"/>
              <w:jc w:val="right"/>
              <w:rPr>
                <w:lang w:val="fr-CH"/>
              </w:rPr>
            </w:pPr>
            <w:r>
              <w:rPr>
                <w:lang w:val="fr-CH"/>
              </w:rPr>
              <w:t>19</w:t>
            </w:r>
          </w:p>
        </w:tc>
        <w:tc>
          <w:tcPr>
            <w:tcW w:w="1206" w:type="dxa"/>
          </w:tcPr>
          <w:p w:rsidR="00000000" w:rsidRDefault="00000000">
            <w:pPr>
              <w:spacing w:before="20" w:after="20"/>
              <w:jc w:val="right"/>
              <w:rPr>
                <w:lang w:val="fr-CH"/>
              </w:rPr>
            </w:pPr>
            <w:r>
              <w:rPr>
                <w:lang w:val="fr-CH"/>
              </w:rPr>
              <w:t>27</w:t>
            </w:r>
          </w:p>
        </w:tc>
        <w:tc>
          <w:tcPr>
            <w:tcW w:w="1032" w:type="dxa"/>
          </w:tcPr>
          <w:p w:rsidR="00000000" w:rsidRDefault="00000000">
            <w:pPr>
              <w:spacing w:before="20" w:after="20"/>
              <w:jc w:val="right"/>
              <w:rPr>
                <w:lang w:val="fr-CH"/>
              </w:rPr>
            </w:pPr>
            <w:r>
              <w:rPr>
                <w:lang w:val="fr-CH"/>
              </w:rPr>
              <w:t>2</w:t>
            </w:r>
          </w:p>
        </w:tc>
        <w:tc>
          <w:tcPr>
            <w:tcW w:w="1032" w:type="dxa"/>
          </w:tcPr>
          <w:p w:rsidR="00000000" w:rsidRDefault="00000000">
            <w:pPr>
              <w:spacing w:before="20" w:after="20"/>
              <w:jc w:val="right"/>
              <w:rPr>
                <w:lang w:val="fr-CH"/>
              </w:rPr>
            </w:pPr>
            <w:r>
              <w:rPr>
                <w:lang w:val="fr-CH"/>
              </w:rPr>
              <w:t>37</w:t>
            </w:r>
          </w:p>
        </w:tc>
        <w:tc>
          <w:tcPr>
            <w:tcW w:w="1033" w:type="dxa"/>
          </w:tcPr>
          <w:p w:rsidR="00000000" w:rsidRDefault="00000000">
            <w:pPr>
              <w:spacing w:before="20" w:after="20"/>
              <w:jc w:val="right"/>
              <w:rPr>
                <w:lang w:val="fr-CH"/>
              </w:rPr>
            </w:pPr>
            <w:r>
              <w:rPr>
                <w:lang w:val="fr-CH"/>
              </w:rPr>
              <w:t>1</w:t>
            </w:r>
          </w:p>
        </w:tc>
      </w:tr>
      <w:tr w:rsidR="00000000">
        <w:tblPrEx>
          <w:tblCellMar>
            <w:top w:w="0" w:type="dxa"/>
            <w:bottom w:w="0" w:type="dxa"/>
          </w:tblCellMar>
        </w:tblPrEx>
        <w:trPr>
          <w:jc w:val="center"/>
        </w:trPr>
        <w:tc>
          <w:tcPr>
            <w:tcW w:w="2407" w:type="dxa"/>
          </w:tcPr>
          <w:p w:rsidR="00000000" w:rsidRDefault="00000000">
            <w:pPr>
              <w:spacing w:before="20" w:after="20"/>
              <w:rPr>
                <w:lang w:val="fr-CH"/>
              </w:rPr>
            </w:pPr>
            <w:r>
              <w:rPr>
                <w:lang w:val="fr-CH"/>
              </w:rPr>
              <w:t xml:space="preserve">  Handicapés mentaux</w:t>
            </w:r>
          </w:p>
          <w:p w:rsidR="00000000" w:rsidRDefault="00000000">
            <w:pPr>
              <w:spacing w:before="20" w:after="20"/>
              <w:rPr>
                <w:lang w:val="fr-CH"/>
              </w:rPr>
            </w:pPr>
            <w:r>
              <w:rPr>
                <w:lang w:val="fr-CH"/>
              </w:rPr>
              <w:t xml:space="preserve">  ou physiques</w:t>
            </w:r>
          </w:p>
        </w:tc>
        <w:tc>
          <w:tcPr>
            <w:tcW w:w="1249" w:type="dxa"/>
          </w:tcPr>
          <w:p w:rsidR="00000000" w:rsidRDefault="00000000">
            <w:pPr>
              <w:spacing w:before="20" w:after="20"/>
              <w:jc w:val="right"/>
              <w:rPr>
                <w:lang w:val="fr-CH"/>
              </w:rPr>
            </w:pPr>
            <w:r>
              <w:rPr>
                <w:lang w:val="fr-CH"/>
              </w:rPr>
              <w:t>1 532</w:t>
            </w:r>
          </w:p>
        </w:tc>
        <w:tc>
          <w:tcPr>
            <w:tcW w:w="1080" w:type="dxa"/>
          </w:tcPr>
          <w:p w:rsidR="00000000" w:rsidRDefault="00000000">
            <w:pPr>
              <w:spacing w:before="20" w:after="20"/>
              <w:jc w:val="right"/>
              <w:rPr>
                <w:lang w:val="fr-CH"/>
              </w:rPr>
            </w:pPr>
            <w:r>
              <w:rPr>
                <w:lang w:val="fr-CH"/>
              </w:rPr>
              <w:t>113</w:t>
            </w:r>
          </w:p>
        </w:tc>
        <w:tc>
          <w:tcPr>
            <w:tcW w:w="1628" w:type="dxa"/>
          </w:tcPr>
          <w:p w:rsidR="00000000" w:rsidRDefault="00000000">
            <w:pPr>
              <w:spacing w:before="20" w:after="20"/>
              <w:jc w:val="right"/>
              <w:rPr>
                <w:lang w:val="fr-CH"/>
              </w:rPr>
            </w:pPr>
            <w:r>
              <w:rPr>
                <w:lang w:val="fr-CH"/>
              </w:rPr>
              <w:t>259</w:t>
            </w:r>
          </w:p>
        </w:tc>
        <w:tc>
          <w:tcPr>
            <w:tcW w:w="1648" w:type="dxa"/>
          </w:tcPr>
          <w:p w:rsidR="00000000" w:rsidRDefault="00000000">
            <w:pPr>
              <w:spacing w:before="20" w:after="20"/>
              <w:jc w:val="right"/>
              <w:rPr>
                <w:lang w:val="fr-CH"/>
              </w:rPr>
            </w:pPr>
            <w:r>
              <w:rPr>
                <w:lang w:val="fr-CH"/>
              </w:rPr>
              <w:t>161</w:t>
            </w:r>
          </w:p>
        </w:tc>
        <w:tc>
          <w:tcPr>
            <w:tcW w:w="1284" w:type="dxa"/>
          </w:tcPr>
          <w:p w:rsidR="00000000" w:rsidRDefault="00000000">
            <w:pPr>
              <w:spacing w:before="20" w:after="20"/>
              <w:jc w:val="right"/>
              <w:rPr>
                <w:lang w:val="fr-CH"/>
              </w:rPr>
            </w:pPr>
            <w:r>
              <w:rPr>
                <w:lang w:val="fr-CH"/>
              </w:rPr>
              <w:t>322</w:t>
            </w:r>
          </w:p>
        </w:tc>
        <w:tc>
          <w:tcPr>
            <w:tcW w:w="1206" w:type="dxa"/>
          </w:tcPr>
          <w:p w:rsidR="00000000" w:rsidRDefault="00000000">
            <w:pPr>
              <w:spacing w:before="20" w:after="20"/>
              <w:jc w:val="right"/>
              <w:rPr>
                <w:lang w:val="fr-CH"/>
              </w:rPr>
            </w:pPr>
            <w:r>
              <w:rPr>
                <w:lang w:val="fr-CH"/>
              </w:rPr>
              <w:t>240</w:t>
            </w:r>
          </w:p>
        </w:tc>
        <w:tc>
          <w:tcPr>
            <w:tcW w:w="1032" w:type="dxa"/>
          </w:tcPr>
          <w:p w:rsidR="00000000" w:rsidRDefault="00000000">
            <w:pPr>
              <w:spacing w:before="20" w:after="20"/>
              <w:jc w:val="right"/>
              <w:rPr>
                <w:lang w:val="fr-CH"/>
              </w:rPr>
            </w:pPr>
            <w:r>
              <w:rPr>
                <w:lang w:val="fr-CH"/>
              </w:rPr>
              <w:t>69</w:t>
            </w:r>
          </w:p>
        </w:tc>
        <w:tc>
          <w:tcPr>
            <w:tcW w:w="1032" w:type="dxa"/>
          </w:tcPr>
          <w:p w:rsidR="00000000" w:rsidRDefault="00000000">
            <w:pPr>
              <w:spacing w:before="20" w:after="20"/>
              <w:jc w:val="right"/>
              <w:rPr>
                <w:lang w:val="fr-CH"/>
              </w:rPr>
            </w:pPr>
            <w:r>
              <w:rPr>
                <w:lang w:val="fr-CH"/>
              </w:rPr>
              <w:t>348</w:t>
            </w:r>
          </w:p>
        </w:tc>
        <w:tc>
          <w:tcPr>
            <w:tcW w:w="1033" w:type="dxa"/>
          </w:tcPr>
          <w:p w:rsidR="00000000" w:rsidRDefault="00000000">
            <w:pPr>
              <w:spacing w:before="20" w:after="20"/>
              <w:jc w:val="right"/>
              <w:rPr>
                <w:lang w:val="fr-CH"/>
              </w:rPr>
            </w:pPr>
            <w:r>
              <w:rPr>
                <w:lang w:val="fr-CH"/>
              </w:rPr>
              <w:t>20</w:t>
            </w:r>
          </w:p>
        </w:tc>
      </w:tr>
      <w:tr w:rsidR="00000000">
        <w:tblPrEx>
          <w:tblCellMar>
            <w:top w:w="0" w:type="dxa"/>
            <w:bottom w:w="0" w:type="dxa"/>
          </w:tblCellMar>
        </w:tblPrEx>
        <w:trPr>
          <w:jc w:val="center"/>
        </w:trPr>
        <w:tc>
          <w:tcPr>
            <w:tcW w:w="2407" w:type="dxa"/>
          </w:tcPr>
          <w:p w:rsidR="00000000" w:rsidRDefault="00000000">
            <w:pPr>
              <w:spacing w:before="20" w:after="20"/>
              <w:rPr>
                <w:lang w:val="fr-CH"/>
              </w:rPr>
            </w:pPr>
            <w:r>
              <w:rPr>
                <w:lang w:val="fr-CH"/>
              </w:rPr>
              <w:t xml:space="preserve">  Autres troubles</w:t>
            </w:r>
          </w:p>
        </w:tc>
        <w:tc>
          <w:tcPr>
            <w:tcW w:w="1249" w:type="dxa"/>
          </w:tcPr>
          <w:p w:rsidR="00000000" w:rsidRDefault="00000000">
            <w:pPr>
              <w:spacing w:before="20" w:after="20"/>
              <w:jc w:val="right"/>
              <w:rPr>
                <w:lang w:val="fr-CH"/>
              </w:rPr>
            </w:pPr>
            <w:r>
              <w:rPr>
                <w:lang w:val="fr-CH"/>
              </w:rPr>
              <w:t>495</w:t>
            </w:r>
          </w:p>
        </w:tc>
        <w:tc>
          <w:tcPr>
            <w:tcW w:w="1080" w:type="dxa"/>
          </w:tcPr>
          <w:p w:rsidR="00000000" w:rsidRDefault="00000000">
            <w:pPr>
              <w:spacing w:before="20" w:after="20"/>
              <w:jc w:val="right"/>
              <w:rPr>
                <w:lang w:val="fr-CH"/>
              </w:rPr>
            </w:pPr>
            <w:r>
              <w:rPr>
                <w:lang w:val="fr-CH"/>
              </w:rPr>
              <w:t>13</w:t>
            </w:r>
          </w:p>
        </w:tc>
        <w:tc>
          <w:tcPr>
            <w:tcW w:w="1628" w:type="dxa"/>
          </w:tcPr>
          <w:p w:rsidR="00000000" w:rsidRDefault="00000000">
            <w:pPr>
              <w:spacing w:before="20" w:after="20"/>
              <w:jc w:val="right"/>
              <w:rPr>
                <w:lang w:val="fr-CH"/>
              </w:rPr>
            </w:pPr>
            <w:r>
              <w:rPr>
                <w:lang w:val="fr-CH"/>
              </w:rPr>
              <w:t>112</w:t>
            </w:r>
          </w:p>
        </w:tc>
        <w:tc>
          <w:tcPr>
            <w:tcW w:w="1648" w:type="dxa"/>
          </w:tcPr>
          <w:p w:rsidR="00000000" w:rsidRDefault="00000000">
            <w:pPr>
              <w:spacing w:before="20" w:after="20"/>
              <w:jc w:val="right"/>
              <w:rPr>
                <w:lang w:val="fr-CH"/>
              </w:rPr>
            </w:pPr>
            <w:r>
              <w:rPr>
                <w:lang w:val="fr-CH"/>
              </w:rPr>
              <w:t>88</w:t>
            </w:r>
          </w:p>
        </w:tc>
        <w:tc>
          <w:tcPr>
            <w:tcW w:w="1284" w:type="dxa"/>
          </w:tcPr>
          <w:p w:rsidR="00000000" w:rsidRDefault="00000000">
            <w:pPr>
              <w:spacing w:before="20" w:after="20"/>
              <w:jc w:val="right"/>
              <w:rPr>
                <w:lang w:val="fr-CH"/>
              </w:rPr>
            </w:pPr>
            <w:r>
              <w:rPr>
                <w:lang w:val="fr-CH"/>
              </w:rPr>
              <w:t>150</w:t>
            </w:r>
          </w:p>
        </w:tc>
        <w:tc>
          <w:tcPr>
            <w:tcW w:w="1206" w:type="dxa"/>
          </w:tcPr>
          <w:p w:rsidR="00000000" w:rsidRDefault="00000000">
            <w:pPr>
              <w:spacing w:before="20" w:after="20"/>
              <w:jc w:val="right"/>
              <w:rPr>
                <w:lang w:val="fr-CH"/>
              </w:rPr>
            </w:pPr>
            <w:r>
              <w:rPr>
                <w:lang w:val="fr-CH"/>
              </w:rPr>
              <w:t>16</w:t>
            </w:r>
          </w:p>
        </w:tc>
        <w:tc>
          <w:tcPr>
            <w:tcW w:w="1032" w:type="dxa"/>
          </w:tcPr>
          <w:p w:rsidR="00000000" w:rsidRDefault="00000000">
            <w:pPr>
              <w:spacing w:before="20" w:after="20"/>
              <w:jc w:val="right"/>
              <w:rPr>
                <w:lang w:val="fr-CH"/>
              </w:rPr>
            </w:pPr>
            <w:r>
              <w:rPr>
                <w:lang w:val="fr-CH"/>
              </w:rPr>
              <w:t>42</w:t>
            </w:r>
          </w:p>
        </w:tc>
        <w:tc>
          <w:tcPr>
            <w:tcW w:w="1032" w:type="dxa"/>
          </w:tcPr>
          <w:p w:rsidR="00000000" w:rsidRDefault="00000000">
            <w:pPr>
              <w:spacing w:before="20" w:after="20"/>
              <w:jc w:val="right"/>
              <w:rPr>
                <w:lang w:val="fr-CH"/>
              </w:rPr>
            </w:pPr>
            <w:r>
              <w:rPr>
                <w:lang w:val="fr-CH"/>
              </w:rPr>
              <w:t>64</w:t>
            </w:r>
          </w:p>
        </w:tc>
        <w:tc>
          <w:tcPr>
            <w:tcW w:w="1033" w:type="dxa"/>
          </w:tcPr>
          <w:p w:rsidR="00000000" w:rsidRDefault="00000000">
            <w:pPr>
              <w:spacing w:before="20" w:after="20"/>
              <w:jc w:val="right"/>
              <w:rPr>
                <w:lang w:val="fr-CH"/>
              </w:rPr>
            </w:pPr>
            <w:r>
              <w:rPr>
                <w:lang w:val="fr-CH"/>
              </w:rPr>
              <w:t>10</w:t>
            </w:r>
          </w:p>
        </w:tc>
      </w:tr>
    </w:tbl>
    <w:p w:rsidR="00000000" w:rsidRDefault="00000000">
      <w:pPr>
        <w:rPr>
          <w:lang w:val="fr-CH"/>
        </w:rPr>
      </w:pPr>
    </w:p>
    <w:p w:rsidR="00000000" w:rsidRDefault="00000000">
      <w:pPr>
        <w:pStyle w:val="Heading2"/>
        <w:spacing w:after="200"/>
        <w:rPr>
          <w:lang w:val="en-US"/>
        </w:rPr>
      </w:pPr>
      <w:r>
        <w:t>Tableau 13</w:t>
      </w:r>
    </w:p>
    <w:p w:rsidR="00000000" w:rsidRDefault="00000000">
      <w:pPr>
        <w:pStyle w:val="Heading2"/>
        <w:spacing w:after="200"/>
        <w:rPr>
          <w:lang w:val="en-US"/>
        </w:rPr>
      </w:pPr>
      <w:r>
        <w:t>Raisons de l’absentéisme scolaire, 2001</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1080"/>
        <w:gridCol w:w="1260"/>
        <w:gridCol w:w="1620"/>
        <w:gridCol w:w="1440"/>
        <w:gridCol w:w="1260"/>
        <w:gridCol w:w="1118"/>
        <w:gridCol w:w="1118"/>
        <w:gridCol w:w="1118"/>
        <w:gridCol w:w="1119"/>
      </w:tblGrid>
      <w:tr w:rsidR="00000000">
        <w:tblPrEx>
          <w:tblCellMar>
            <w:top w:w="0" w:type="dxa"/>
            <w:bottom w:w="0" w:type="dxa"/>
          </w:tblCellMar>
        </w:tblPrEx>
        <w:tc>
          <w:tcPr>
            <w:tcW w:w="2628" w:type="dxa"/>
            <w:tcBorders>
              <w:bottom w:val="single" w:sz="4" w:space="0" w:color="auto"/>
            </w:tcBorders>
          </w:tcPr>
          <w:p w:rsidR="00000000" w:rsidRDefault="00000000">
            <w:pPr>
              <w:spacing w:before="20" w:after="20"/>
              <w:rPr>
                <w:lang w:val="fr-CH"/>
              </w:rPr>
            </w:pPr>
          </w:p>
        </w:tc>
        <w:tc>
          <w:tcPr>
            <w:tcW w:w="1080" w:type="dxa"/>
            <w:tcBorders>
              <w:bottom w:val="single" w:sz="4" w:space="0" w:color="auto"/>
            </w:tcBorders>
          </w:tcPr>
          <w:p w:rsidR="00000000" w:rsidRDefault="00000000">
            <w:pPr>
              <w:spacing w:before="20" w:after="20"/>
              <w:rPr>
                <w:lang w:val="fr-CH"/>
              </w:rPr>
            </w:pPr>
            <w:r>
              <w:rPr>
                <w:lang w:val="fr-CH"/>
              </w:rPr>
              <w:t xml:space="preserve"> Républ. kirghize</w:t>
            </w:r>
          </w:p>
        </w:tc>
        <w:tc>
          <w:tcPr>
            <w:tcW w:w="1260" w:type="dxa"/>
            <w:tcBorders>
              <w:bottom w:val="single" w:sz="4" w:space="0" w:color="auto"/>
            </w:tcBorders>
          </w:tcPr>
          <w:p w:rsidR="00000000" w:rsidRDefault="00000000">
            <w:pPr>
              <w:spacing w:before="20" w:after="20"/>
              <w:jc w:val="center"/>
              <w:rPr>
                <w:lang w:val="nl-NL"/>
              </w:rPr>
            </w:pPr>
            <w:r>
              <w:rPr>
                <w:lang w:val="nl-NL"/>
              </w:rPr>
              <w:t xml:space="preserve">Oblast de Batken </w:t>
            </w:r>
          </w:p>
        </w:tc>
        <w:tc>
          <w:tcPr>
            <w:tcW w:w="1620" w:type="dxa"/>
            <w:tcBorders>
              <w:bottom w:val="single" w:sz="4" w:space="0" w:color="auto"/>
            </w:tcBorders>
          </w:tcPr>
          <w:p w:rsidR="00000000" w:rsidRDefault="00000000">
            <w:pPr>
              <w:spacing w:before="20" w:after="20"/>
              <w:rPr>
                <w:lang w:val="nl-NL"/>
              </w:rPr>
            </w:pPr>
            <w:r>
              <w:rPr>
                <w:lang w:val="nl-NL"/>
              </w:rPr>
              <w:t xml:space="preserve">Oblast </w:t>
            </w:r>
            <w:r>
              <w:rPr>
                <w:sz w:val="20"/>
                <w:lang w:val="nl-NL"/>
              </w:rPr>
              <w:t>de</w:t>
            </w:r>
            <w:r>
              <w:rPr>
                <w:lang w:val="nl-NL"/>
              </w:rPr>
              <w:t xml:space="preserve"> Dzhalal-Abad </w:t>
            </w:r>
          </w:p>
        </w:tc>
        <w:tc>
          <w:tcPr>
            <w:tcW w:w="1440" w:type="dxa"/>
            <w:tcBorders>
              <w:bottom w:val="single" w:sz="4" w:space="0" w:color="auto"/>
            </w:tcBorders>
          </w:tcPr>
          <w:p w:rsidR="00000000" w:rsidRDefault="00000000">
            <w:pPr>
              <w:spacing w:before="20" w:after="20"/>
              <w:jc w:val="center"/>
              <w:rPr>
                <w:lang w:val="en-GB"/>
              </w:rPr>
            </w:pPr>
            <w:r>
              <w:rPr>
                <w:lang w:val="en-GB"/>
              </w:rPr>
              <w:t xml:space="preserve">Oblast d’Issyk-Kul </w:t>
            </w:r>
          </w:p>
        </w:tc>
        <w:tc>
          <w:tcPr>
            <w:tcW w:w="1260" w:type="dxa"/>
            <w:tcBorders>
              <w:bottom w:val="single" w:sz="4" w:space="0" w:color="auto"/>
            </w:tcBorders>
          </w:tcPr>
          <w:p w:rsidR="00000000" w:rsidRDefault="00000000">
            <w:pPr>
              <w:spacing w:before="20" w:after="20"/>
              <w:jc w:val="center"/>
              <w:rPr>
                <w:lang w:val="fr-CH"/>
              </w:rPr>
            </w:pPr>
            <w:r>
              <w:rPr>
                <w:lang w:val="fr-CH"/>
              </w:rPr>
              <w:t xml:space="preserve">Oblast de Naryn </w:t>
            </w:r>
          </w:p>
        </w:tc>
        <w:tc>
          <w:tcPr>
            <w:tcW w:w="1118" w:type="dxa"/>
            <w:tcBorders>
              <w:bottom w:val="single" w:sz="4" w:space="0" w:color="auto"/>
            </w:tcBorders>
          </w:tcPr>
          <w:p w:rsidR="00000000" w:rsidRDefault="00000000">
            <w:pPr>
              <w:spacing w:before="20" w:after="20"/>
              <w:jc w:val="center"/>
              <w:rPr>
                <w:lang w:val="fr-CH"/>
              </w:rPr>
            </w:pPr>
            <w:r>
              <w:rPr>
                <w:lang w:val="fr-CH"/>
              </w:rPr>
              <w:t xml:space="preserve">Oblast d’Osh </w:t>
            </w:r>
          </w:p>
        </w:tc>
        <w:tc>
          <w:tcPr>
            <w:tcW w:w="1118" w:type="dxa"/>
            <w:tcBorders>
              <w:bottom w:val="single" w:sz="4" w:space="0" w:color="auto"/>
            </w:tcBorders>
          </w:tcPr>
          <w:p w:rsidR="00000000" w:rsidRDefault="00000000">
            <w:pPr>
              <w:spacing w:before="20" w:after="20"/>
              <w:jc w:val="center"/>
              <w:rPr>
                <w:lang w:val="fr-CH"/>
              </w:rPr>
            </w:pPr>
            <w:r>
              <w:rPr>
                <w:lang w:val="fr-CH"/>
              </w:rPr>
              <w:t xml:space="preserve">Oblast de Talas </w:t>
            </w:r>
          </w:p>
        </w:tc>
        <w:tc>
          <w:tcPr>
            <w:tcW w:w="1118" w:type="dxa"/>
            <w:tcBorders>
              <w:bottom w:val="single" w:sz="4" w:space="0" w:color="auto"/>
            </w:tcBorders>
          </w:tcPr>
          <w:p w:rsidR="00000000" w:rsidRDefault="00000000">
            <w:pPr>
              <w:spacing w:before="20" w:after="20"/>
              <w:jc w:val="center"/>
              <w:rPr>
                <w:lang w:val="fr-CH"/>
              </w:rPr>
            </w:pPr>
            <w:r>
              <w:rPr>
                <w:lang w:val="fr-CH"/>
              </w:rPr>
              <w:t xml:space="preserve">Oblast de Chui </w:t>
            </w:r>
          </w:p>
        </w:tc>
        <w:tc>
          <w:tcPr>
            <w:tcW w:w="1119" w:type="dxa"/>
            <w:tcBorders>
              <w:bottom w:val="single" w:sz="4" w:space="0" w:color="auto"/>
            </w:tcBorders>
          </w:tcPr>
          <w:p w:rsidR="00000000" w:rsidRDefault="00000000">
            <w:pPr>
              <w:spacing w:before="20" w:after="20"/>
              <w:jc w:val="center"/>
              <w:rPr>
                <w:lang w:val="fr-CH"/>
              </w:rPr>
            </w:pPr>
            <w:r>
              <w:rPr>
                <w:lang w:val="fr-CH"/>
              </w:rPr>
              <w:t>Bishkek</w:t>
            </w:r>
          </w:p>
        </w:tc>
      </w:tr>
      <w:tr w:rsidR="00000000">
        <w:tblPrEx>
          <w:tblCellMar>
            <w:top w:w="0" w:type="dxa"/>
            <w:bottom w:w="0" w:type="dxa"/>
          </w:tblCellMar>
        </w:tblPrEx>
        <w:tc>
          <w:tcPr>
            <w:tcW w:w="2628" w:type="dxa"/>
            <w:tcBorders>
              <w:bottom w:val="nil"/>
            </w:tcBorders>
          </w:tcPr>
          <w:p w:rsidR="00000000" w:rsidRDefault="00000000">
            <w:pPr>
              <w:pStyle w:val="StyleEn-tteAvant2ptAprs2pt"/>
              <w:spacing w:before="20" w:after="20"/>
            </w:pPr>
            <w:r>
              <w:t>Total absentéisme</w:t>
            </w:r>
          </w:p>
        </w:tc>
        <w:tc>
          <w:tcPr>
            <w:tcW w:w="1080" w:type="dxa"/>
            <w:tcBorders>
              <w:bottom w:val="nil"/>
            </w:tcBorders>
          </w:tcPr>
          <w:p w:rsidR="00000000" w:rsidRDefault="00000000">
            <w:pPr>
              <w:spacing w:before="20" w:after="20"/>
              <w:jc w:val="right"/>
              <w:rPr>
                <w:lang w:val="fr-CH"/>
              </w:rPr>
            </w:pPr>
            <w:r>
              <w:rPr>
                <w:lang w:val="fr-CH"/>
              </w:rPr>
              <w:t>2 512</w:t>
            </w:r>
          </w:p>
        </w:tc>
        <w:tc>
          <w:tcPr>
            <w:tcW w:w="1260" w:type="dxa"/>
            <w:tcBorders>
              <w:bottom w:val="nil"/>
            </w:tcBorders>
          </w:tcPr>
          <w:p w:rsidR="00000000" w:rsidRDefault="00000000">
            <w:pPr>
              <w:spacing w:before="20" w:after="20"/>
              <w:jc w:val="right"/>
              <w:rPr>
                <w:lang w:val="fr-CH"/>
              </w:rPr>
            </w:pPr>
            <w:r>
              <w:rPr>
                <w:lang w:val="fr-CH"/>
              </w:rPr>
              <w:t>78</w:t>
            </w:r>
          </w:p>
        </w:tc>
        <w:tc>
          <w:tcPr>
            <w:tcW w:w="1620" w:type="dxa"/>
            <w:tcBorders>
              <w:bottom w:val="nil"/>
            </w:tcBorders>
          </w:tcPr>
          <w:p w:rsidR="00000000" w:rsidRDefault="00000000">
            <w:pPr>
              <w:spacing w:before="20" w:after="20"/>
              <w:jc w:val="right"/>
              <w:rPr>
                <w:lang w:val="fr-CH"/>
              </w:rPr>
            </w:pPr>
            <w:r>
              <w:rPr>
                <w:lang w:val="fr-CH"/>
              </w:rPr>
              <w:t>459</w:t>
            </w:r>
          </w:p>
        </w:tc>
        <w:tc>
          <w:tcPr>
            <w:tcW w:w="1440" w:type="dxa"/>
            <w:tcBorders>
              <w:bottom w:val="nil"/>
            </w:tcBorders>
          </w:tcPr>
          <w:p w:rsidR="00000000" w:rsidRDefault="00000000">
            <w:pPr>
              <w:spacing w:before="20" w:after="20"/>
              <w:jc w:val="right"/>
              <w:rPr>
                <w:lang w:val="fr-CH"/>
              </w:rPr>
            </w:pPr>
            <w:r>
              <w:rPr>
                <w:lang w:val="fr-CH"/>
              </w:rPr>
              <w:t>450</w:t>
            </w:r>
          </w:p>
        </w:tc>
        <w:tc>
          <w:tcPr>
            <w:tcW w:w="1260" w:type="dxa"/>
            <w:tcBorders>
              <w:bottom w:val="nil"/>
            </w:tcBorders>
          </w:tcPr>
          <w:p w:rsidR="00000000" w:rsidRDefault="00000000">
            <w:pPr>
              <w:spacing w:before="20" w:after="20"/>
              <w:jc w:val="right"/>
              <w:rPr>
                <w:lang w:val="fr-CH"/>
              </w:rPr>
            </w:pPr>
            <w:r>
              <w:rPr>
                <w:lang w:val="fr-CH"/>
              </w:rPr>
              <w:t>183</w:t>
            </w:r>
          </w:p>
        </w:tc>
        <w:tc>
          <w:tcPr>
            <w:tcW w:w="1118" w:type="dxa"/>
            <w:tcBorders>
              <w:bottom w:val="nil"/>
            </w:tcBorders>
          </w:tcPr>
          <w:p w:rsidR="00000000" w:rsidRDefault="00000000">
            <w:pPr>
              <w:spacing w:before="20" w:after="20"/>
              <w:jc w:val="right"/>
              <w:rPr>
                <w:lang w:val="fr-CH"/>
              </w:rPr>
            </w:pPr>
            <w:r>
              <w:rPr>
                <w:lang w:val="fr-CH"/>
              </w:rPr>
              <w:t>16</w:t>
            </w:r>
          </w:p>
        </w:tc>
        <w:tc>
          <w:tcPr>
            <w:tcW w:w="1118" w:type="dxa"/>
            <w:tcBorders>
              <w:bottom w:val="nil"/>
            </w:tcBorders>
          </w:tcPr>
          <w:p w:rsidR="00000000" w:rsidRDefault="00000000">
            <w:pPr>
              <w:spacing w:before="20" w:after="20"/>
              <w:jc w:val="right"/>
              <w:rPr>
                <w:lang w:val="fr-CH"/>
              </w:rPr>
            </w:pPr>
            <w:r>
              <w:rPr>
                <w:lang w:val="fr-CH"/>
              </w:rPr>
              <w:t>189</w:t>
            </w:r>
          </w:p>
        </w:tc>
        <w:tc>
          <w:tcPr>
            <w:tcW w:w="1118" w:type="dxa"/>
            <w:tcBorders>
              <w:bottom w:val="nil"/>
            </w:tcBorders>
          </w:tcPr>
          <w:p w:rsidR="00000000" w:rsidRDefault="00000000">
            <w:pPr>
              <w:spacing w:before="20" w:after="20"/>
              <w:jc w:val="right"/>
              <w:rPr>
                <w:lang w:val="fr-CH"/>
              </w:rPr>
            </w:pPr>
            <w:r>
              <w:rPr>
                <w:lang w:val="fr-CH"/>
              </w:rPr>
              <w:t>1 010</w:t>
            </w:r>
          </w:p>
        </w:tc>
        <w:tc>
          <w:tcPr>
            <w:tcW w:w="1119" w:type="dxa"/>
            <w:tcBorders>
              <w:bottom w:val="nil"/>
            </w:tcBorders>
          </w:tcPr>
          <w:p w:rsidR="00000000" w:rsidRDefault="00000000">
            <w:pPr>
              <w:spacing w:before="20" w:after="20"/>
              <w:jc w:val="right"/>
              <w:rPr>
                <w:lang w:val="fr-CH"/>
              </w:rPr>
            </w:pPr>
            <w:r>
              <w:rPr>
                <w:lang w:val="fr-CH"/>
              </w:rPr>
              <w:t>127</w:t>
            </w:r>
          </w:p>
        </w:tc>
      </w:tr>
      <w:tr w:rsidR="00000000">
        <w:tblPrEx>
          <w:tblCellMar>
            <w:top w:w="0" w:type="dxa"/>
            <w:bottom w:w="0" w:type="dxa"/>
          </w:tblCellMar>
        </w:tblPrEx>
        <w:trPr>
          <w:cantSplit/>
        </w:trPr>
        <w:tc>
          <w:tcPr>
            <w:tcW w:w="2628" w:type="dxa"/>
            <w:tcBorders>
              <w:top w:val="nil"/>
              <w:bottom w:val="nil"/>
            </w:tcBorders>
          </w:tcPr>
          <w:p w:rsidR="00000000" w:rsidRDefault="00000000">
            <w:pPr>
              <w:pStyle w:val="StyleEn-tteAvant2ptAprs2pt"/>
              <w:spacing w:before="20" w:after="20"/>
            </w:pPr>
            <w:r>
              <w:t xml:space="preserve">dont, par raison : </w:t>
            </w:r>
          </w:p>
        </w:tc>
        <w:tc>
          <w:tcPr>
            <w:tcW w:w="1080" w:type="dxa"/>
            <w:tcBorders>
              <w:top w:val="nil"/>
              <w:bottom w:val="nil"/>
            </w:tcBorders>
          </w:tcPr>
          <w:p w:rsidR="00000000" w:rsidRDefault="00000000">
            <w:pPr>
              <w:pStyle w:val="Header"/>
              <w:tabs>
                <w:tab w:val="clear" w:pos="4320"/>
                <w:tab w:val="clear" w:pos="8640"/>
              </w:tabs>
              <w:spacing w:before="20" w:after="20"/>
              <w:jc w:val="right"/>
              <w:rPr>
                <w:lang w:val="fr-CH"/>
              </w:rPr>
            </w:pPr>
            <w:r>
              <w:rPr>
                <w:lang w:val="fr-CH"/>
              </w:rPr>
              <w:t>820</w:t>
            </w:r>
          </w:p>
        </w:tc>
        <w:tc>
          <w:tcPr>
            <w:tcW w:w="1260" w:type="dxa"/>
            <w:tcBorders>
              <w:top w:val="nil"/>
              <w:bottom w:val="nil"/>
            </w:tcBorders>
          </w:tcPr>
          <w:p w:rsidR="00000000" w:rsidRDefault="00000000">
            <w:pPr>
              <w:pStyle w:val="Header"/>
              <w:tabs>
                <w:tab w:val="clear" w:pos="4320"/>
                <w:tab w:val="clear" w:pos="8640"/>
              </w:tabs>
              <w:spacing w:before="20" w:after="20"/>
              <w:jc w:val="right"/>
              <w:rPr>
                <w:lang w:val="fr-CH"/>
              </w:rPr>
            </w:pPr>
            <w:r>
              <w:rPr>
                <w:lang w:val="fr-CH"/>
              </w:rPr>
              <w:t>20</w:t>
            </w:r>
          </w:p>
        </w:tc>
        <w:tc>
          <w:tcPr>
            <w:tcW w:w="1620" w:type="dxa"/>
            <w:tcBorders>
              <w:top w:val="nil"/>
              <w:bottom w:val="nil"/>
            </w:tcBorders>
          </w:tcPr>
          <w:p w:rsidR="00000000" w:rsidRDefault="00000000">
            <w:pPr>
              <w:pStyle w:val="Header"/>
              <w:tabs>
                <w:tab w:val="clear" w:pos="4320"/>
                <w:tab w:val="clear" w:pos="8640"/>
              </w:tabs>
              <w:spacing w:before="20" w:after="20"/>
              <w:jc w:val="right"/>
              <w:rPr>
                <w:lang w:val="fr-CH"/>
              </w:rPr>
            </w:pPr>
            <w:r>
              <w:rPr>
                <w:lang w:val="fr-CH"/>
              </w:rPr>
              <w:t>238</w:t>
            </w:r>
          </w:p>
        </w:tc>
        <w:tc>
          <w:tcPr>
            <w:tcW w:w="1440" w:type="dxa"/>
            <w:tcBorders>
              <w:top w:val="nil"/>
              <w:bottom w:val="nil"/>
            </w:tcBorders>
          </w:tcPr>
          <w:p w:rsidR="00000000" w:rsidRDefault="00000000">
            <w:pPr>
              <w:pStyle w:val="Header"/>
              <w:tabs>
                <w:tab w:val="clear" w:pos="4320"/>
                <w:tab w:val="clear" w:pos="8640"/>
              </w:tabs>
              <w:spacing w:before="20" w:after="20"/>
              <w:jc w:val="right"/>
              <w:rPr>
                <w:lang w:val="fr-CH"/>
              </w:rPr>
            </w:pPr>
            <w:r>
              <w:rPr>
                <w:lang w:val="fr-CH"/>
              </w:rPr>
              <w:t>152</w:t>
            </w:r>
          </w:p>
        </w:tc>
        <w:tc>
          <w:tcPr>
            <w:tcW w:w="1260" w:type="dxa"/>
            <w:tcBorders>
              <w:top w:val="nil"/>
              <w:bottom w:val="nil"/>
            </w:tcBorders>
          </w:tcPr>
          <w:p w:rsidR="00000000" w:rsidRDefault="00000000">
            <w:pPr>
              <w:pStyle w:val="Header"/>
              <w:tabs>
                <w:tab w:val="clear" w:pos="4320"/>
                <w:tab w:val="clear" w:pos="8640"/>
              </w:tabs>
              <w:spacing w:before="20" w:after="20"/>
              <w:jc w:val="right"/>
              <w:rPr>
                <w:lang w:val="fr-CH"/>
              </w:rPr>
            </w:pPr>
            <w:r>
              <w:rPr>
                <w:lang w:val="fr-CH"/>
              </w:rPr>
              <w:t>77</w:t>
            </w:r>
          </w:p>
        </w:tc>
        <w:tc>
          <w:tcPr>
            <w:tcW w:w="1118" w:type="dxa"/>
            <w:tcBorders>
              <w:top w:val="nil"/>
              <w:bottom w:val="nil"/>
            </w:tcBorders>
          </w:tcPr>
          <w:p w:rsidR="00000000" w:rsidRDefault="00000000">
            <w:pPr>
              <w:pStyle w:val="Header"/>
              <w:tabs>
                <w:tab w:val="clear" w:pos="4320"/>
                <w:tab w:val="clear" w:pos="8640"/>
              </w:tabs>
              <w:spacing w:before="20" w:after="20"/>
              <w:jc w:val="right"/>
              <w:rPr>
                <w:lang w:val="fr-CH"/>
              </w:rPr>
            </w:pPr>
            <w:r>
              <w:rPr>
                <w:lang w:val="fr-CH"/>
              </w:rPr>
              <w:t>-</w:t>
            </w:r>
          </w:p>
        </w:tc>
        <w:tc>
          <w:tcPr>
            <w:tcW w:w="1118" w:type="dxa"/>
            <w:tcBorders>
              <w:top w:val="nil"/>
              <w:bottom w:val="nil"/>
            </w:tcBorders>
          </w:tcPr>
          <w:p w:rsidR="00000000" w:rsidRDefault="00000000">
            <w:pPr>
              <w:pStyle w:val="Header"/>
              <w:tabs>
                <w:tab w:val="clear" w:pos="4320"/>
                <w:tab w:val="clear" w:pos="8640"/>
              </w:tabs>
              <w:spacing w:before="20" w:after="20"/>
              <w:jc w:val="right"/>
              <w:rPr>
                <w:lang w:val="fr-CH"/>
              </w:rPr>
            </w:pPr>
            <w:r>
              <w:rPr>
                <w:lang w:val="fr-CH"/>
              </w:rPr>
              <w:t>55</w:t>
            </w:r>
          </w:p>
        </w:tc>
        <w:tc>
          <w:tcPr>
            <w:tcW w:w="1118" w:type="dxa"/>
            <w:tcBorders>
              <w:top w:val="nil"/>
              <w:bottom w:val="nil"/>
            </w:tcBorders>
          </w:tcPr>
          <w:p w:rsidR="00000000" w:rsidRDefault="00000000">
            <w:pPr>
              <w:pStyle w:val="Header"/>
              <w:tabs>
                <w:tab w:val="clear" w:pos="4320"/>
                <w:tab w:val="clear" w:pos="8640"/>
              </w:tabs>
              <w:spacing w:before="20" w:after="20"/>
              <w:jc w:val="right"/>
              <w:rPr>
                <w:lang w:val="fr-CH"/>
              </w:rPr>
            </w:pPr>
            <w:r>
              <w:rPr>
                <w:lang w:val="fr-CH"/>
              </w:rPr>
              <w:t>260</w:t>
            </w:r>
          </w:p>
        </w:tc>
        <w:tc>
          <w:tcPr>
            <w:tcW w:w="1119" w:type="dxa"/>
            <w:tcBorders>
              <w:top w:val="nil"/>
              <w:bottom w:val="nil"/>
            </w:tcBorders>
          </w:tcPr>
          <w:p w:rsidR="00000000" w:rsidRDefault="00000000">
            <w:pPr>
              <w:pStyle w:val="Header"/>
              <w:tabs>
                <w:tab w:val="clear" w:pos="4320"/>
                <w:tab w:val="clear" w:pos="8640"/>
              </w:tabs>
              <w:spacing w:before="20" w:after="20"/>
              <w:jc w:val="right"/>
              <w:rPr>
                <w:lang w:val="fr-CH"/>
              </w:rPr>
            </w:pPr>
            <w:r>
              <w:rPr>
                <w:lang w:val="fr-CH"/>
              </w:rPr>
              <w:t>18</w:t>
            </w:r>
          </w:p>
        </w:tc>
      </w:tr>
      <w:tr w:rsidR="00000000">
        <w:tblPrEx>
          <w:tblCellMar>
            <w:top w:w="0" w:type="dxa"/>
            <w:bottom w:w="0" w:type="dxa"/>
          </w:tblCellMar>
        </w:tblPrEx>
        <w:tc>
          <w:tcPr>
            <w:tcW w:w="2628" w:type="dxa"/>
            <w:tcBorders>
              <w:top w:val="nil"/>
              <w:bottom w:val="nil"/>
            </w:tcBorders>
          </w:tcPr>
          <w:p w:rsidR="00000000" w:rsidRDefault="00000000">
            <w:pPr>
              <w:spacing w:before="20" w:after="20"/>
              <w:rPr>
                <w:lang w:val="fr-CH"/>
              </w:rPr>
            </w:pPr>
            <w:r>
              <w:rPr>
                <w:lang w:val="fr-CH"/>
              </w:rPr>
              <w:t>Difficultés financières</w:t>
            </w:r>
          </w:p>
        </w:tc>
        <w:tc>
          <w:tcPr>
            <w:tcW w:w="1080" w:type="dxa"/>
            <w:tcBorders>
              <w:top w:val="nil"/>
              <w:bottom w:val="nil"/>
            </w:tcBorders>
          </w:tcPr>
          <w:p w:rsidR="00000000" w:rsidRDefault="00000000">
            <w:pPr>
              <w:spacing w:before="20" w:after="20"/>
              <w:jc w:val="right"/>
              <w:rPr>
                <w:lang w:val="fr-CH"/>
              </w:rPr>
            </w:pPr>
            <w:r>
              <w:rPr>
                <w:lang w:val="fr-CH"/>
              </w:rPr>
              <w:t>294</w:t>
            </w:r>
          </w:p>
        </w:tc>
        <w:tc>
          <w:tcPr>
            <w:tcW w:w="1260" w:type="dxa"/>
            <w:tcBorders>
              <w:top w:val="nil"/>
              <w:bottom w:val="nil"/>
            </w:tcBorders>
          </w:tcPr>
          <w:p w:rsidR="00000000" w:rsidRDefault="00000000">
            <w:pPr>
              <w:spacing w:before="20" w:after="20"/>
              <w:jc w:val="right"/>
              <w:rPr>
                <w:lang w:val="fr-CH"/>
              </w:rPr>
            </w:pPr>
            <w:r>
              <w:rPr>
                <w:lang w:val="fr-CH"/>
              </w:rPr>
              <w:t>8</w:t>
            </w:r>
          </w:p>
        </w:tc>
        <w:tc>
          <w:tcPr>
            <w:tcW w:w="1620" w:type="dxa"/>
            <w:tcBorders>
              <w:top w:val="nil"/>
              <w:bottom w:val="nil"/>
            </w:tcBorders>
          </w:tcPr>
          <w:p w:rsidR="00000000" w:rsidRDefault="00000000">
            <w:pPr>
              <w:spacing w:before="20" w:after="20"/>
              <w:jc w:val="right"/>
              <w:rPr>
                <w:lang w:val="fr-CH"/>
              </w:rPr>
            </w:pPr>
            <w:r>
              <w:rPr>
                <w:lang w:val="fr-CH"/>
              </w:rPr>
              <w:t>78</w:t>
            </w:r>
          </w:p>
        </w:tc>
        <w:tc>
          <w:tcPr>
            <w:tcW w:w="1440" w:type="dxa"/>
            <w:tcBorders>
              <w:top w:val="nil"/>
              <w:bottom w:val="nil"/>
            </w:tcBorders>
          </w:tcPr>
          <w:p w:rsidR="00000000" w:rsidRDefault="00000000">
            <w:pPr>
              <w:spacing w:before="20" w:after="20"/>
              <w:jc w:val="right"/>
              <w:rPr>
                <w:lang w:val="fr-CH"/>
              </w:rPr>
            </w:pPr>
            <w:r>
              <w:rPr>
                <w:lang w:val="fr-CH"/>
              </w:rPr>
              <w:t>24</w:t>
            </w:r>
          </w:p>
        </w:tc>
        <w:tc>
          <w:tcPr>
            <w:tcW w:w="1260" w:type="dxa"/>
            <w:tcBorders>
              <w:top w:val="nil"/>
              <w:bottom w:val="nil"/>
            </w:tcBorders>
          </w:tcPr>
          <w:p w:rsidR="00000000" w:rsidRDefault="00000000">
            <w:pPr>
              <w:spacing w:before="20" w:after="20"/>
              <w:jc w:val="right"/>
              <w:rPr>
                <w:lang w:val="fr-CH"/>
              </w:rPr>
            </w:pPr>
            <w:r>
              <w:rPr>
                <w:lang w:val="fr-CH"/>
              </w:rPr>
              <w:t>23</w:t>
            </w:r>
          </w:p>
        </w:tc>
        <w:tc>
          <w:tcPr>
            <w:tcW w:w="1118" w:type="dxa"/>
            <w:tcBorders>
              <w:top w:val="nil"/>
              <w:bottom w:val="nil"/>
            </w:tcBorders>
          </w:tcPr>
          <w:p w:rsidR="00000000" w:rsidRDefault="00000000">
            <w:pPr>
              <w:spacing w:before="20" w:after="20"/>
              <w:jc w:val="right"/>
              <w:rPr>
                <w:lang w:val="fr-CH"/>
              </w:rPr>
            </w:pPr>
            <w:r>
              <w:rPr>
                <w:lang w:val="fr-CH"/>
              </w:rPr>
              <w:t>12</w:t>
            </w:r>
          </w:p>
        </w:tc>
        <w:tc>
          <w:tcPr>
            <w:tcW w:w="1118" w:type="dxa"/>
            <w:tcBorders>
              <w:top w:val="nil"/>
              <w:bottom w:val="nil"/>
            </w:tcBorders>
          </w:tcPr>
          <w:p w:rsidR="00000000" w:rsidRDefault="00000000">
            <w:pPr>
              <w:spacing w:before="20" w:after="20"/>
              <w:jc w:val="right"/>
              <w:rPr>
                <w:lang w:val="fr-CH"/>
              </w:rPr>
            </w:pPr>
            <w:r>
              <w:rPr>
                <w:lang w:val="fr-CH"/>
              </w:rPr>
              <w:t>31</w:t>
            </w:r>
          </w:p>
        </w:tc>
        <w:tc>
          <w:tcPr>
            <w:tcW w:w="1118" w:type="dxa"/>
            <w:tcBorders>
              <w:top w:val="nil"/>
              <w:bottom w:val="nil"/>
            </w:tcBorders>
          </w:tcPr>
          <w:p w:rsidR="00000000" w:rsidRDefault="00000000">
            <w:pPr>
              <w:spacing w:before="20" w:after="20"/>
              <w:jc w:val="right"/>
              <w:rPr>
                <w:lang w:val="fr-CH"/>
              </w:rPr>
            </w:pPr>
            <w:r>
              <w:rPr>
                <w:lang w:val="fr-CH"/>
              </w:rPr>
              <w:t>106</w:t>
            </w:r>
          </w:p>
        </w:tc>
        <w:tc>
          <w:tcPr>
            <w:tcW w:w="1119" w:type="dxa"/>
            <w:tcBorders>
              <w:top w:val="nil"/>
              <w:bottom w:val="nil"/>
            </w:tcBorders>
          </w:tcPr>
          <w:p w:rsidR="00000000" w:rsidRDefault="00000000">
            <w:pPr>
              <w:spacing w:before="20" w:after="20"/>
              <w:jc w:val="right"/>
              <w:rPr>
                <w:lang w:val="fr-CH"/>
              </w:rPr>
            </w:pPr>
            <w:r>
              <w:rPr>
                <w:lang w:val="fr-CH"/>
              </w:rPr>
              <w:t>12</w:t>
            </w:r>
          </w:p>
        </w:tc>
      </w:tr>
      <w:tr w:rsidR="00000000">
        <w:tblPrEx>
          <w:tblCellMar>
            <w:top w:w="0" w:type="dxa"/>
            <w:bottom w:w="0" w:type="dxa"/>
          </w:tblCellMar>
        </w:tblPrEx>
        <w:tc>
          <w:tcPr>
            <w:tcW w:w="2628" w:type="dxa"/>
            <w:tcBorders>
              <w:top w:val="nil"/>
              <w:bottom w:val="nil"/>
            </w:tcBorders>
          </w:tcPr>
          <w:p w:rsidR="00000000" w:rsidRDefault="00000000">
            <w:pPr>
              <w:spacing w:before="20" w:after="20"/>
              <w:rPr>
                <w:lang w:val="fr-CH"/>
              </w:rPr>
            </w:pPr>
            <w:r>
              <w:rPr>
                <w:lang w:val="fr-CH"/>
              </w:rPr>
              <w:t>Refus des parents</w:t>
            </w:r>
          </w:p>
        </w:tc>
        <w:tc>
          <w:tcPr>
            <w:tcW w:w="1080" w:type="dxa"/>
            <w:tcBorders>
              <w:top w:val="nil"/>
              <w:bottom w:val="nil"/>
            </w:tcBorders>
          </w:tcPr>
          <w:p w:rsidR="00000000" w:rsidRDefault="00000000">
            <w:pPr>
              <w:spacing w:before="20" w:after="20"/>
              <w:jc w:val="right"/>
              <w:rPr>
                <w:lang w:val="fr-CH"/>
              </w:rPr>
            </w:pPr>
            <w:r>
              <w:rPr>
                <w:lang w:val="fr-CH"/>
              </w:rPr>
              <w:t>331</w:t>
            </w:r>
          </w:p>
        </w:tc>
        <w:tc>
          <w:tcPr>
            <w:tcW w:w="1260" w:type="dxa"/>
            <w:tcBorders>
              <w:top w:val="nil"/>
              <w:bottom w:val="nil"/>
            </w:tcBorders>
          </w:tcPr>
          <w:p w:rsidR="00000000" w:rsidRDefault="00000000">
            <w:pPr>
              <w:spacing w:before="20" w:after="20"/>
              <w:jc w:val="right"/>
              <w:rPr>
                <w:lang w:val="fr-CH"/>
              </w:rPr>
            </w:pPr>
            <w:r>
              <w:rPr>
                <w:lang w:val="fr-CH"/>
              </w:rPr>
              <w:t>7</w:t>
            </w:r>
          </w:p>
        </w:tc>
        <w:tc>
          <w:tcPr>
            <w:tcW w:w="1620" w:type="dxa"/>
            <w:tcBorders>
              <w:top w:val="nil"/>
              <w:bottom w:val="nil"/>
            </w:tcBorders>
          </w:tcPr>
          <w:p w:rsidR="00000000" w:rsidRDefault="00000000">
            <w:pPr>
              <w:spacing w:before="20" w:after="20"/>
              <w:jc w:val="right"/>
              <w:rPr>
                <w:lang w:val="fr-CH"/>
              </w:rPr>
            </w:pPr>
            <w:r>
              <w:rPr>
                <w:lang w:val="fr-CH"/>
              </w:rPr>
              <w:t>47</w:t>
            </w:r>
          </w:p>
        </w:tc>
        <w:tc>
          <w:tcPr>
            <w:tcW w:w="1440" w:type="dxa"/>
            <w:tcBorders>
              <w:top w:val="nil"/>
              <w:bottom w:val="nil"/>
            </w:tcBorders>
          </w:tcPr>
          <w:p w:rsidR="00000000" w:rsidRDefault="00000000">
            <w:pPr>
              <w:spacing w:before="20" w:after="20"/>
              <w:jc w:val="right"/>
              <w:rPr>
                <w:lang w:val="fr-CH"/>
              </w:rPr>
            </w:pPr>
            <w:r>
              <w:rPr>
                <w:lang w:val="fr-CH"/>
              </w:rPr>
              <w:t>96</w:t>
            </w:r>
          </w:p>
        </w:tc>
        <w:tc>
          <w:tcPr>
            <w:tcW w:w="1260" w:type="dxa"/>
            <w:tcBorders>
              <w:top w:val="nil"/>
              <w:bottom w:val="nil"/>
            </w:tcBorders>
          </w:tcPr>
          <w:p w:rsidR="00000000" w:rsidRDefault="00000000">
            <w:pPr>
              <w:spacing w:before="20" w:after="20"/>
              <w:jc w:val="right"/>
              <w:rPr>
                <w:lang w:val="fr-CH"/>
              </w:rPr>
            </w:pPr>
            <w:r>
              <w:rPr>
                <w:lang w:val="fr-CH"/>
              </w:rPr>
              <w:t>28</w:t>
            </w:r>
          </w:p>
        </w:tc>
        <w:tc>
          <w:tcPr>
            <w:tcW w:w="1118" w:type="dxa"/>
            <w:tcBorders>
              <w:top w:val="nil"/>
              <w:bottom w:val="nil"/>
            </w:tcBorders>
          </w:tcPr>
          <w:p w:rsidR="00000000" w:rsidRDefault="00000000">
            <w:pPr>
              <w:spacing w:before="20" w:after="20"/>
              <w:jc w:val="right"/>
              <w:rPr>
                <w:lang w:val="fr-CH"/>
              </w:rPr>
            </w:pPr>
            <w:r>
              <w:rPr>
                <w:lang w:val="fr-CH"/>
              </w:rPr>
              <w:t>4</w:t>
            </w:r>
          </w:p>
        </w:tc>
        <w:tc>
          <w:tcPr>
            <w:tcW w:w="1118" w:type="dxa"/>
            <w:tcBorders>
              <w:top w:val="nil"/>
              <w:bottom w:val="nil"/>
            </w:tcBorders>
          </w:tcPr>
          <w:p w:rsidR="00000000" w:rsidRDefault="00000000">
            <w:pPr>
              <w:spacing w:before="20" w:after="20"/>
              <w:jc w:val="right"/>
              <w:rPr>
                <w:lang w:val="fr-CH"/>
              </w:rPr>
            </w:pPr>
            <w:r>
              <w:rPr>
                <w:lang w:val="fr-CH"/>
              </w:rPr>
              <w:t>38</w:t>
            </w:r>
          </w:p>
        </w:tc>
        <w:tc>
          <w:tcPr>
            <w:tcW w:w="1118" w:type="dxa"/>
            <w:tcBorders>
              <w:top w:val="nil"/>
              <w:bottom w:val="nil"/>
            </w:tcBorders>
          </w:tcPr>
          <w:p w:rsidR="00000000" w:rsidRDefault="00000000">
            <w:pPr>
              <w:spacing w:before="20" w:after="20"/>
              <w:jc w:val="right"/>
              <w:rPr>
                <w:lang w:val="fr-CH"/>
              </w:rPr>
            </w:pPr>
            <w:r>
              <w:rPr>
                <w:lang w:val="fr-CH"/>
              </w:rPr>
              <w:t>80</w:t>
            </w:r>
          </w:p>
        </w:tc>
        <w:tc>
          <w:tcPr>
            <w:tcW w:w="1119" w:type="dxa"/>
            <w:tcBorders>
              <w:top w:val="nil"/>
              <w:bottom w:val="nil"/>
            </w:tcBorders>
          </w:tcPr>
          <w:p w:rsidR="00000000" w:rsidRDefault="00000000">
            <w:pPr>
              <w:spacing w:before="20" w:after="20"/>
              <w:jc w:val="right"/>
              <w:rPr>
                <w:lang w:val="fr-CH"/>
              </w:rPr>
            </w:pPr>
            <w:r>
              <w:rPr>
                <w:lang w:val="fr-CH"/>
              </w:rPr>
              <w:t>31</w:t>
            </w:r>
          </w:p>
        </w:tc>
      </w:tr>
      <w:tr w:rsidR="00000000">
        <w:tblPrEx>
          <w:tblCellMar>
            <w:top w:w="0" w:type="dxa"/>
            <w:bottom w:w="0" w:type="dxa"/>
          </w:tblCellMar>
        </w:tblPrEx>
        <w:tc>
          <w:tcPr>
            <w:tcW w:w="2628" w:type="dxa"/>
            <w:tcBorders>
              <w:top w:val="nil"/>
              <w:bottom w:val="nil"/>
            </w:tcBorders>
          </w:tcPr>
          <w:p w:rsidR="00000000" w:rsidRDefault="00000000">
            <w:pPr>
              <w:spacing w:before="20" w:after="20"/>
              <w:rPr>
                <w:lang w:val="fr-CH"/>
              </w:rPr>
            </w:pPr>
            <w:r>
              <w:rPr>
                <w:lang w:val="fr-CH"/>
              </w:rPr>
              <w:t>Circonstances familiales</w:t>
            </w:r>
          </w:p>
        </w:tc>
        <w:tc>
          <w:tcPr>
            <w:tcW w:w="1080" w:type="dxa"/>
            <w:tcBorders>
              <w:top w:val="nil"/>
              <w:bottom w:val="nil"/>
            </w:tcBorders>
          </w:tcPr>
          <w:p w:rsidR="00000000" w:rsidRDefault="00000000">
            <w:pPr>
              <w:spacing w:before="20" w:after="20"/>
              <w:jc w:val="right"/>
              <w:rPr>
                <w:lang w:val="fr-CH"/>
              </w:rPr>
            </w:pPr>
            <w:r>
              <w:rPr>
                <w:lang w:val="fr-CH"/>
              </w:rPr>
              <w:t>337</w:t>
            </w:r>
          </w:p>
        </w:tc>
        <w:tc>
          <w:tcPr>
            <w:tcW w:w="1260" w:type="dxa"/>
            <w:tcBorders>
              <w:top w:val="nil"/>
              <w:bottom w:val="nil"/>
            </w:tcBorders>
          </w:tcPr>
          <w:p w:rsidR="00000000" w:rsidRDefault="00000000">
            <w:pPr>
              <w:spacing w:before="20" w:after="20"/>
              <w:jc w:val="right"/>
              <w:rPr>
                <w:lang w:val="fr-CH"/>
              </w:rPr>
            </w:pPr>
            <w:r>
              <w:rPr>
                <w:lang w:val="fr-CH"/>
              </w:rPr>
              <w:t>2</w:t>
            </w:r>
          </w:p>
        </w:tc>
        <w:tc>
          <w:tcPr>
            <w:tcW w:w="1620" w:type="dxa"/>
            <w:tcBorders>
              <w:top w:val="nil"/>
              <w:bottom w:val="nil"/>
            </w:tcBorders>
          </w:tcPr>
          <w:p w:rsidR="00000000" w:rsidRDefault="00000000">
            <w:pPr>
              <w:spacing w:before="20" w:after="20"/>
              <w:jc w:val="right"/>
              <w:rPr>
                <w:lang w:val="fr-CH"/>
              </w:rPr>
            </w:pPr>
            <w:r>
              <w:rPr>
                <w:lang w:val="fr-CH"/>
              </w:rPr>
              <w:t>31</w:t>
            </w:r>
          </w:p>
        </w:tc>
        <w:tc>
          <w:tcPr>
            <w:tcW w:w="1440" w:type="dxa"/>
            <w:tcBorders>
              <w:top w:val="nil"/>
              <w:bottom w:val="nil"/>
            </w:tcBorders>
          </w:tcPr>
          <w:p w:rsidR="00000000" w:rsidRDefault="00000000">
            <w:pPr>
              <w:spacing w:before="20" w:after="20"/>
              <w:jc w:val="right"/>
              <w:rPr>
                <w:lang w:val="fr-CH"/>
              </w:rPr>
            </w:pPr>
            <w:r>
              <w:rPr>
                <w:lang w:val="fr-CH"/>
              </w:rPr>
              <w:t>28</w:t>
            </w:r>
          </w:p>
        </w:tc>
        <w:tc>
          <w:tcPr>
            <w:tcW w:w="1260" w:type="dxa"/>
            <w:tcBorders>
              <w:top w:val="nil"/>
              <w:bottom w:val="nil"/>
            </w:tcBorders>
          </w:tcPr>
          <w:p w:rsidR="00000000" w:rsidRDefault="00000000">
            <w:pPr>
              <w:spacing w:before="20" w:after="20"/>
              <w:jc w:val="right"/>
              <w:rPr>
                <w:lang w:val="fr-CH"/>
              </w:rPr>
            </w:pPr>
            <w:r>
              <w:rPr>
                <w:lang w:val="fr-CH"/>
              </w:rPr>
              <w:t>18</w:t>
            </w:r>
          </w:p>
        </w:tc>
        <w:tc>
          <w:tcPr>
            <w:tcW w:w="1118" w:type="dxa"/>
            <w:tcBorders>
              <w:top w:val="nil"/>
              <w:bottom w:val="nil"/>
            </w:tcBorders>
          </w:tcPr>
          <w:p w:rsidR="00000000" w:rsidRDefault="00000000">
            <w:pPr>
              <w:spacing w:before="20" w:after="20"/>
              <w:jc w:val="right"/>
              <w:rPr>
                <w:lang w:val="fr-CH"/>
              </w:rPr>
            </w:pPr>
            <w:r>
              <w:rPr>
                <w:lang w:val="fr-CH"/>
              </w:rPr>
              <w:t>-</w:t>
            </w:r>
          </w:p>
        </w:tc>
        <w:tc>
          <w:tcPr>
            <w:tcW w:w="1118" w:type="dxa"/>
            <w:tcBorders>
              <w:top w:val="nil"/>
              <w:bottom w:val="nil"/>
            </w:tcBorders>
          </w:tcPr>
          <w:p w:rsidR="00000000" w:rsidRDefault="00000000">
            <w:pPr>
              <w:spacing w:before="20" w:after="20"/>
              <w:jc w:val="right"/>
              <w:rPr>
                <w:lang w:val="fr-CH"/>
              </w:rPr>
            </w:pPr>
            <w:r>
              <w:rPr>
                <w:lang w:val="fr-CH"/>
              </w:rPr>
              <w:t>18</w:t>
            </w:r>
          </w:p>
        </w:tc>
        <w:tc>
          <w:tcPr>
            <w:tcW w:w="1118" w:type="dxa"/>
            <w:tcBorders>
              <w:top w:val="nil"/>
              <w:bottom w:val="nil"/>
            </w:tcBorders>
          </w:tcPr>
          <w:p w:rsidR="00000000" w:rsidRDefault="00000000">
            <w:pPr>
              <w:spacing w:before="20" w:after="20"/>
              <w:jc w:val="right"/>
              <w:rPr>
                <w:lang w:val="fr-CH"/>
              </w:rPr>
            </w:pPr>
            <w:r>
              <w:rPr>
                <w:lang w:val="fr-CH"/>
              </w:rPr>
              <w:t>212</w:t>
            </w:r>
          </w:p>
        </w:tc>
        <w:tc>
          <w:tcPr>
            <w:tcW w:w="1119" w:type="dxa"/>
            <w:tcBorders>
              <w:top w:val="nil"/>
              <w:bottom w:val="nil"/>
            </w:tcBorders>
          </w:tcPr>
          <w:p w:rsidR="00000000" w:rsidRDefault="00000000">
            <w:pPr>
              <w:spacing w:before="20" w:after="20"/>
              <w:jc w:val="right"/>
              <w:rPr>
                <w:lang w:val="fr-CH"/>
              </w:rPr>
            </w:pPr>
            <w:r>
              <w:rPr>
                <w:lang w:val="fr-CH"/>
              </w:rPr>
              <w:t>28</w:t>
            </w:r>
          </w:p>
        </w:tc>
      </w:tr>
      <w:tr w:rsidR="00000000">
        <w:tblPrEx>
          <w:tblCellMar>
            <w:top w:w="0" w:type="dxa"/>
            <w:bottom w:w="0" w:type="dxa"/>
          </w:tblCellMar>
        </w:tblPrEx>
        <w:tc>
          <w:tcPr>
            <w:tcW w:w="2628" w:type="dxa"/>
            <w:tcBorders>
              <w:top w:val="nil"/>
              <w:bottom w:val="nil"/>
            </w:tcBorders>
          </w:tcPr>
          <w:p w:rsidR="00000000" w:rsidRDefault="00000000">
            <w:pPr>
              <w:spacing w:before="20" w:after="20"/>
              <w:rPr>
                <w:lang w:val="fr-CH"/>
              </w:rPr>
            </w:pPr>
            <w:r>
              <w:rPr>
                <w:lang w:val="fr-CH"/>
              </w:rPr>
              <w:t>Refus d’aller à l’école</w:t>
            </w:r>
          </w:p>
        </w:tc>
        <w:tc>
          <w:tcPr>
            <w:tcW w:w="1080" w:type="dxa"/>
            <w:tcBorders>
              <w:top w:val="nil"/>
              <w:bottom w:val="nil"/>
            </w:tcBorders>
          </w:tcPr>
          <w:p w:rsidR="00000000" w:rsidRDefault="00000000">
            <w:pPr>
              <w:spacing w:before="20" w:after="20"/>
              <w:jc w:val="right"/>
              <w:rPr>
                <w:lang w:val="fr-CH"/>
              </w:rPr>
            </w:pPr>
            <w:r>
              <w:rPr>
                <w:lang w:val="fr-CH"/>
              </w:rPr>
              <w:t>269</w:t>
            </w:r>
          </w:p>
        </w:tc>
        <w:tc>
          <w:tcPr>
            <w:tcW w:w="1260" w:type="dxa"/>
            <w:tcBorders>
              <w:top w:val="nil"/>
              <w:bottom w:val="nil"/>
            </w:tcBorders>
          </w:tcPr>
          <w:p w:rsidR="00000000" w:rsidRDefault="00000000">
            <w:pPr>
              <w:spacing w:before="20" w:after="20"/>
              <w:jc w:val="right"/>
              <w:rPr>
                <w:lang w:val="fr-CH"/>
              </w:rPr>
            </w:pPr>
            <w:r>
              <w:rPr>
                <w:lang w:val="fr-CH"/>
              </w:rPr>
              <w:t>10</w:t>
            </w:r>
          </w:p>
        </w:tc>
        <w:tc>
          <w:tcPr>
            <w:tcW w:w="1620" w:type="dxa"/>
            <w:tcBorders>
              <w:top w:val="nil"/>
              <w:bottom w:val="nil"/>
            </w:tcBorders>
          </w:tcPr>
          <w:p w:rsidR="00000000" w:rsidRDefault="00000000">
            <w:pPr>
              <w:spacing w:before="20" w:after="20"/>
              <w:jc w:val="right"/>
              <w:rPr>
                <w:lang w:val="fr-CH"/>
              </w:rPr>
            </w:pPr>
            <w:r>
              <w:rPr>
                <w:lang w:val="fr-CH"/>
              </w:rPr>
              <w:t>49</w:t>
            </w:r>
          </w:p>
        </w:tc>
        <w:tc>
          <w:tcPr>
            <w:tcW w:w="1440" w:type="dxa"/>
            <w:tcBorders>
              <w:top w:val="nil"/>
              <w:bottom w:val="nil"/>
            </w:tcBorders>
          </w:tcPr>
          <w:p w:rsidR="00000000" w:rsidRDefault="00000000">
            <w:pPr>
              <w:spacing w:before="20" w:after="20"/>
              <w:jc w:val="right"/>
              <w:rPr>
                <w:lang w:val="fr-CH"/>
              </w:rPr>
            </w:pPr>
            <w:r>
              <w:rPr>
                <w:lang w:val="fr-CH"/>
              </w:rPr>
              <w:t>69</w:t>
            </w:r>
          </w:p>
        </w:tc>
        <w:tc>
          <w:tcPr>
            <w:tcW w:w="1260" w:type="dxa"/>
            <w:tcBorders>
              <w:top w:val="nil"/>
              <w:bottom w:val="nil"/>
            </w:tcBorders>
          </w:tcPr>
          <w:p w:rsidR="00000000" w:rsidRDefault="00000000">
            <w:pPr>
              <w:spacing w:before="20" w:after="20"/>
              <w:jc w:val="right"/>
              <w:rPr>
                <w:lang w:val="fr-CH"/>
              </w:rPr>
            </w:pPr>
            <w:r>
              <w:rPr>
                <w:lang w:val="fr-CH"/>
              </w:rPr>
              <w:t>13</w:t>
            </w:r>
          </w:p>
        </w:tc>
        <w:tc>
          <w:tcPr>
            <w:tcW w:w="1118" w:type="dxa"/>
            <w:tcBorders>
              <w:top w:val="nil"/>
              <w:bottom w:val="nil"/>
            </w:tcBorders>
          </w:tcPr>
          <w:p w:rsidR="00000000" w:rsidRDefault="00000000">
            <w:pPr>
              <w:spacing w:before="20" w:after="20"/>
              <w:jc w:val="right"/>
              <w:rPr>
                <w:lang w:val="fr-CH"/>
              </w:rPr>
            </w:pPr>
            <w:r>
              <w:rPr>
                <w:lang w:val="fr-CH"/>
              </w:rPr>
              <w:t>-</w:t>
            </w:r>
          </w:p>
        </w:tc>
        <w:tc>
          <w:tcPr>
            <w:tcW w:w="1118" w:type="dxa"/>
            <w:tcBorders>
              <w:top w:val="nil"/>
              <w:bottom w:val="nil"/>
            </w:tcBorders>
          </w:tcPr>
          <w:p w:rsidR="00000000" w:rsidRDefault="00000000">
            <w:pPr>
              <w:spacing w:before="20" w:after="20"/>
              <w:jc w:val="right"/>
              <w:rPr>
                <w:lang w:val="fr-CH"/>
              </w:rPr>
            </w:pPr>
            <w:r>
              <w:rPr>
                <w:lang w:val="fr-CH"/>
              </w:rPr>
              <w:t>8</w:t>
            </w:r>
          </w:p>
        </w:tc>
        <w:tc>
          <w:tcPr>
            <w:tcW w:w="1118" w:type="dxa"/>
            <w:tcBorders>
              <w:top w:val="nil"/>
              <w:bottom w:val="nil"/>
            </w:tcBorders>
          </w:tcPr>
          <w:p w:rsidR="00000000" w:rsidRDefault="00000000">
            <w:pPr>
              <w:spacing w:before="20" w:after="20"/>
              <w:jc w:val="right"/>
              <w:rPr>
                <w:lang w:val="fr-CH"/>
              </w:rPr>
            </w:pPr>
            <w:r>
              <w:rPr>
                <w:lang w:val="fr-CH"/>
              </w:rPr>
              <w:t>100</w:t>
            </w:r>
          </w:p>
        </w:tc>
        <w:tc>
          <w:tcPr>
            <w:tcW w:w="1119" w:type="dxa"/>
            <w:tcBorders>
              <w:top w:val="nil"/>
              <w:bottom w:val="nil"/>
            </w:tcBorders>
          </w:tcPr>
          <w:p w:rsidR="00000000" w:rsidRDefault="00000000">
            <w:pPr>
              <w:spacing w:before="20" w:after="20"/>
              <w:jc w:val="right"/>
              <w:rPr>
                <w:lang w:val="fr-CH"/>
              </w:rPr>
            </w:pPr>
            <w:r>
              <w:rPr>
                <w:lang w:val="fr-CH"/>
              </w:rPr>
              <w:t>20</w:t>
            </w:r>
          </w:p>
        </w:tc>
      </w:tr>
      <w:tr w:rsidR="00000000">
        <w:tblPrEx>
          <w:tblCellMar>
            <w:top w:w="0" w:type="dxa"/>
            <w:bottom w:w="0" w:type="dxa"/>
          </w:tblCellMar>
        </w:tblPrEx>
        <w:tc>
          <w:tcPr>
            <w:tcW w:w="2628" w:type="dxa"/>
            <w:tcBorders>
              <w:top w:val="nil"/>
              <w:bottom w:val="nil"/>
            </w:tcBorders>
          </w:tcPr>
          <w:p w:rsidR="00000000" w:rsidRDefault="00000000">
            <w:pPr>
              <w:spacing w:before="20" w:after="20"/>
              <w:rPr>
                <w:lang w:val="fr-CH"/>
              </w:rPr>
            </w:pPr>
            <w:r>
              <w:rPr>
                <w:lang w:val="fr-CH"/>
              </w:rPr>
              <w:t>Ignorance de la langue</w:t>
            </w:r>
          </w:p>
        </w:tc>
        <w:tc>
          <w:tcPr>
            <w:tcW w:w="1080" w:type="dxa"/>
            <w:tcBorders>
              <w:top w:val="nil"/>
              <w:bottom w:val="nil"/>
            </w:tcBorders>
          </w:tcPr>
          <w:p w:rsidR="00000000" w:rsidRDefault="00000000">
            <w:pPr>
              <w:spacing w:before="20" w:after="20"/>
              <w:jc w:val="right"/>
              <w:rPr>
                <w:lang w:val="fr-CH"/>
              </w:rPr>
            </w:pPr>
            <w:r>
              <w:rPr>
                <w:lang w:val="fr-CH"/>
              </w:rPr>
              <w:t>58</w:t>
            </w:r>
          </w:p>
        </w:tc>
        <w:tc>
          <w:tcPr>
            <w:tcW w:w="1260" w:type="dxa"/>
            <w:tcBorders>
              <w:top w:val="nil"/>
              <w:bottom w:val="nil"/>
            </w:tcBorders>
          </w:tcPr>
          <w:p w:rsidR="00000000" w:rsidRDefault="00000000">
            <w:pPr>
              <w:spacing w:before="20" w:after="20"/>
              <w:jc w:val="right"/>
              <w:rPr>
                <w:lang w:val="fr-CH"/>
              </w:rPr>
            </w:pPr>
            <w:r>
              <w:rPr>
                <w:lang w:val="fr-CH"/>
              </w:rPr>
              <w:t>-</w:t>
            </w:r>
          </w:p>
        </w:tc>
        <w:tc>
          <w:tcPr>
            <w:tcW w:w="1620" w:type="dxa"/>
            <w:tcBorders>
              <w:top w:val="nil"/>
              <w:bottom w:val="nil"/>
            </w:tcBorders>
          </w:tcPr>
          <w:p w:rsidR="00000000" w:rsidRDefault="00000000">
            <w:pPr>
              <w:spacing w:before="20" w:after="20"/>
              <w:jc w:val="right"/>
              <w:rPr>
                <w:lang w:val="fr-CH"/>
              </w:rPr>
            </w:pPr>
            <w:r>
              <w:rPr>
                <w:lang w:val="fr-CH"/>
              </w:rPr>
              <w:t>-</w:t>
            </w:r>
          </w:p>
        </w:tc>
        <w:tc>
          <w:tcPr>
            <w:tcW w:w="1440" w:type="dxa"/>
            <w:tcBorders>
              <w:top w:val="nil"/>
              <w:bottom w:val="nil"/>
            </w:tcBorders>
          </w:tcPr>
          <w:p w:rsidR="00000000" w:rsidRDefault="00000000">
            <w:pPr>
              <w:spacing w:before="20" w:after="20"/>
              <w:jc w:val="right"/>
              <w:rPr>
                <w:lang w:val="fr-CH"/>
              </w:rPr>
            </w:pPr>
            <w:r>
              <w:rPr>
                <w:lang w:val="fr-CH"/>
              </w:rPr>
              <w:t>38</w:t>
            </w:r>
          </w:p>
        </w:tc>
        <w:tc>
          <w:tcPr>
            <w:tcW w:w="1260" w:type="dxa"/>
            <w:tcBorders>
              <w:top w:val="nil"/>
              <w:bottom w:val="nil"/>
            </w:tcBorders>
          </w:tcPr>
          <w:p w:rsidR="00000000" w:rsidRDefault="00000000">
            <w:pPr>
              <w:spacing w:before="20" w:after="20"/>
              <w:jc w:val="right"/>
              <w:rPr>
                <w:lang w:val="fr-CH"/>
              </w:rPr>
            </w:pPr>
            <w:r>
              <w:rPr>
                <w:lang w:val="fr-CH"/>
              </w:rPr>
              <w:t>1</w:t>
            </w:r>
          </w:p>
        </w:tc>
        <w:tc>
          <w:tcPr>
            <w:tcW w:w="1118" w:type="dxa"/>
            <w:tcBorders>
              <w:top w:val="nil"/>
              <w:bottom w:val="nil"/>
            </w:tcBorders>
          </w:tcPr>
          <w:p w:rsidR="00000000" w:rsidRDefault="00000000">
            <w:pPr>
              <w:spacing w:before="20" w:after="20"/>
              <w:jc w:val="right"/>
              <w:rPr>
                <w:lang w:val="fr-CH"/>
              </w:rPr>
            </w:pPr>
            <w:r>
              <w:rPr>
                <w:lang w:val="fr-CH"/>
              </w:rPr>
              <w:t>-</w:t>
            </w:r>
          </w:p>
        </w:tc>
        <w:tc>
          <w:tcPr>
            <w:tcW w:w="1118" w:type="dxa"/>
            <w:tcBorders>
              <w:top w:val="nil"/>
              <w:bottom w:val="nil"/>
            </w:tcBorders>
          </w:tcPr>
          <w:p w:rsidR="00000000" w:rsidRDefault="00000000">
            <w:pPr>
              <w:spacing w:before="20" w:after="20"/>
              <w:jc w:val="right"/>
              <w:rPr>
                <w:lang w:val="fr-CH"/>
              </w:rPr>
            </w:pPr>
            <w:r>
              <w:rPr>
                <w:lang w:val="fr-CH"/>
              </w:rPr>
              <w:t>-</w:t>
            </w:r>
          </w:p>
        </w:tc>
        <w:tc>
          <w:tcPr>
            <w:tcW w:w="1118" w:type="dxa"/>
            <w:tcBorders>
              <w:top w:val="nil"/>
              <w:bottom w:val="nil"/>
            </w:tcBorders>
          </w:tcPr>
          <w:p w:rsidR="00000000" w:rsidRDefault="00000000">
            <w:pPr>
              <w:spacing w:before="20" w:after="20"/>
              <w:jc w:val="right"/>
              <w:rPr>
                <w:lang w:val="fr-CH"/>
              </w:rPr>
            </w:pPr>
            <w:r>
              <w:rPr>
                <w:lang w:val="fr-CH"/>
              </w:rPr>
              <w:t>19</w:t>
            </w:r>
          </w:p>
        </w:tc>
        <w:tc>
          <w:tcPr>
            <w:tcW w:w="1119" w:type="dxa"/>
            <w:tcBorders>
              <w:top w:val="nil"/>
              <w:bottom w:val="nil"/>
            </w:tcBorders>
          </w:tcPr>
          <w:p w:rsidR="00000000" w:rsidRDefault="00000000">
            <w:pPr>
              <w:spacing w:before="20" w:after="20"/>
              <w:jc w:val="right"/>
              <w:rPr>
                <w:lang w:val="fr-CH"/>
              </w:rPr>
            </w:pPr>
            <w:r>
              <w:rPr>
                <w:lang w:val="fr-CH"/>
              </w:rPr>
              <w:t>-</w:t>
            </w:r>
          </w:p>
        </w:tc>
      </w:tr>
      <w:tr w:rsidR="00000000">
        <w:tblPrEx>
          <w:tblCellMar>
            <w:top w:w="0" w:type="dxa"/>
            <w:bottom w:w="0" w:type="dxa"/>
          </w:tblCellMar>
        </w:tblPrEx>
        <w:tc>
          <w:tcPr>
            <w:tcW w:w="2628" w:type="dxa"/>
            <w:tcBorders>
              <w:top w:val="nil"/>
              <w:bottom w:val="nil"/>
            </w:tcBorders>
          </w:tcPr>
          <w:p w:rsidR="00000000" w:rsidRDefault="00000000">
            <w:pPr>
              <w:spacing w:before="20" w:after="20"/>
              <w:rPr>
                <w:lang w:val="fr-CH"/>
              </w:rPr>
            </w:pPr>
            <w:r>
              <w:rPr>
                <w:lang w:val="fr-CH"/>
              </w:rPr>
              <w:t>Vie active</w:t>
            </w:r>
          </w:p>
        </w:tc>
        <w:tc>
          <w:tcPr>
            <w:tcW w:w="1080" w:type="dxa"/>
            <w:tcBorders>
              <w:top w:val="nil"/>
              <w:bottom w:val="nil"/>
            </w:tcBorders>
          </w:tcPr>
          <w:p w:rsidR="00000000" w:rsidRDefault="00000000">
            <w:pPr>
              <w:spacing w:before="20" w:after="20"/>
              <w:jc w:val="right"/>
              <w:rPr>
                <w:lang w:val="fr-CH"/>
              </w:rPr>
            </w:pPr>
            <w:r>
              <w:rPr>
                <w:lang w:val="fr-CH"/>
              </w:rPr>
              <w:t>305</w:t>
            </w:r>
          </w:p>
        </w:tc>
        <w:tc>
          <w:tcPr>
            <w:tcW w:w="1260" w:type="dxa"/>
            <w:tcBorders>
              <w:top w:val="nil"/>
              <w:bottom w:val="nil"/>
            </w:tcBorders>
          </w:tcPr>
          <w:p w:rsidR="00000000" w:rsidRDefault="00000000">
            <w:pPr>
              <w:spacing w:before="20" w:after="20"/>
              <w:jc w:val="right"/>
              <w:rPr>
                <w:lang w:val="fr-CH"/>
              </w:rPr>
            </w:pPr>
            <w:r>
              <w:rPr>
                <w:lang w:val="fr-CH"/>
              </w:rPr>
              <w:t>-</w:t>
            </w:r>
          </w:p>
        </w:tc>
        <w:tc>
          <w:tcPr>
            <w:tcW w:w="1620" w:type="dxa"/>
            <w:tcBorders>
              <w:top w:val="nil"/>
              <w:bottom w:val="nil"/>
            </w:tcBorders>
          </w:tcPr>
          <w:p w:rsidR="00000000" w:rsidRDefault="00000000">
            <w:pPr>
              <w:spacing w:before="20" w:after="20"/>
              <w:jc w:val="right"/>
              <w:rPr>
                <w:lang w:val="fr-CH"/>
              </w:rPr>
            </w:pPr>
            <w:r>
              <w:rPr>
                <w:lang w:val="fr-CH"/>
              </w:rPr>
              <w:t>5</w:t>
            </w:r>
          </w:p>
        </w:tc>
        <w:tc>
          <w:tcPr>
            <w:tcW w:w="1440" w:type="dxa"/>
            <w:tcBorders>
              <w:top w:val="nil"/>
              <w:bottom w:val="nil"/>
            </w:tcBorders>
          </w:tcPr>
          <w:p w:rsidR="00000000" w:rsidRDefault="00000000">
            <w:pPr>
              <w:spacing w:before="20" w:after="20"/>
              <w:jc w:val="right"/>
              <w:rPr>
                <w:lang w:val="fr-CH"/>
              </w:rPr>
            </w:pPr>
            <w:r>
              <w:rPr>
                <w:lang w:val="fr-CH"/>
              </w:rPr>
              <w:t>28</w:t>
            </w:r>
          </w:p>
        </w:tc>
        <w:tc>
          <w:tcPr>
            <w:tcW w:w="1260" w:type="dxa"/>
            <w:tcBorders>
              <w:top w:val="nil"/>
              <w:bottom w:val="nil"/>
            </w:tcBorders>
          </w:tcPr>
          <w:p w:rsidR="00000000" w:rsidRDefault="00000000">
            <w:pPr>
              <w:spacing w:before="20" w:after="20"/>
              <w:jc w:val="right"/>
              <w:rPr>
                <w:lang w:val="fr-CH"/>
              </w:rPr>
            </w:pPr>
            <w:r>
              <w:rPr>
                <w:lang w:val="fr-CH"/>
              </w:rPr>
              <w:t>15</w:t>
            </w:r>
          </w:p>
        </w:tc>
        <w:tc>
          <w:tcPr>
            <w:tcW w:w="1118" w:type="dxa"/>
            <w:tcBorders>
              <w:top w:val="nil"/>
              <w:bottom w:val="nil"/>
            </w:tcBorders>
          </w:tcPr>
          <w:p w:rsidR="00000000" w:rsidRDefault="00000000">
            <w:pPr>
              <w:spacing w:before="20" w:after="20"/>
              <w:jc w:val="right"/>
              <w:rPr>
                <w:lang w:val="fr-CH"/>
              </w:rPr>
            </w:pPr>
            <w:r>
              <w:rPr>
                <w:lang w:val="fr-CH"/>
              </w:rPr>
              <w:t>-</w:t>
            </w:r>
          </w:p>
        </w:tc>
        <w:tc>
          <w:tcPr>
            <w:tcW w:w="1118" w:type="dxa"/>
            <w:tcBorders>
              <w:top w:val="nil"/>
              <w:bottom w:val="nil"/>
            </w:tcBorders>
          </w:tcPr>
          <w:p w:rsidR="00000000" w:rsidRDefault="00000000">
            <w:pPr>
              <w:spacing w:before="20" w:after="20"/>
              <w:jc w:val="right"/>
              <w:rPr>
                <w:lang w:val="fr-CH"/>
              </w:rPr>
            </w:pPr>
            <w:r>
              <w:rPr>
                <w:lang w:val="fr-CH"/>
              </w:rPr>
              <w:t>39</w:t>
            </w:r>
          </w:p>
        </w:tc>
        <w:tc>
          <w:tcPr>
            <w:tcW w:w="1118" w:type="dxa"/>
            <w:tcBorders>
              <w:top w:val="nil"/>
              <w:bottom w:val="nil"/>
            </w:tcBorders>
          </w:tcPr>
          <w:p w:rsidR="00000000" w:rsidRDefault="00000000">
            <w:pPr>
              <w:spacing w:before="20" w:after="20"/>
              <w:jc w:val="right"/>
              <w:rPr>
                <w:lang w:val="fr-CH"/>
              </w:rPr>
            </w:pPr>
            <w:r>
              <w:rPr>
                <w:lang w:val="fr-CH"/>
              </w:rPr>
              <w:t>203</w:t>
            </w:r>
          </w:p>
        </w:tc>
        <w:tc>
          <w:tcPr>
            <w:tcW w:w="1119" w:type="dxa"/>
            <w:tcBorders>
              <w:top w:val="nil"/>
              <w:bottom w:val="nil"/>
            </w:tcBorders>
          </w:tcPr>
          <w:p w:rsidR="00000000" w:rsidRDefault="00000000">
            <w:pPr>
              <w:spacing w:before="20" w:after="20"/>
              <w:jc w:val="right"/>
              <w:rPr>
                <w:lang w:val="fr-CH"/>
              </w:rPr>
            </w:pPr>
            <w:r>
              <w:rPr>
                <w:lang w:val="fr-CH"/>
              </w:rPr>
              <w:t>15</w:t>
            </w:r>
          </w:p>
        </w:tc>
      </w:tr>
      <w:tr w:rsidR="00000000">
        <w:tblPrEx>
          <w:tblCellMar>
            <w:top w:w="0" w:type="dxa"/>
            <w:bottom w:w="0" w:type="dxa"/>
          </w:tblCellMar>
        </w:tblPrEx>
        <w:tc>
          <w:tcPr>
            <w:tcW w:w="2628" w:type="dxa"/>
            <w:tcBorders>
              <w:top w:val="nil"/>
              <w:bottom w:val="single" w:sz="4" w:space="0" w:color="auto"/>
            </w:tcBorders>
          </w:tcPr>
          <w:p w:rsidR="00000000" w:rsidRDefault="00000000">
            <w:pPr>
              <w:spacing w:before="20" w:after="20"/>
              <w:rPr>
                <w:lang w:val="fr-CH"/>
              </w:rPr>
            </w:pPr>
            <w:r>
              <w:rPr>
                <w:lang w:val="fr-CH"/>
              </w:rPr>
              <w:t>Autres raisons</w:t>
            </w:r>
          </w:p>
        </w:tc>
        <w:tc>
          <w:tcPr>
            <w:tcW w:w="1080" w:type="dxa"/>
            <w:tcBorders>
              <w:top w:val="nil"/>
              <w:bottom w:val="single" w:sz="4" w:space="0" w:color="auto"/>
            </w:tcBorders>
          </w:tcPr>
          <w:p w:rsidR="00000000" w:rsidRDefault="00000000">
            <w:pPr>
              <w:spacing w:before="20" w:after="20"/>
              <w:jc w:val="right"/>
              <w:rPr>
                <w:lang w:val="fr-CH"/>
              </w:rPr>
            </w:pPr>
            <w:r>
              <w:rPr>
                <w:lang w:val="fr-CH"/>
              </w:rPr>
              <w:t>98</w:t>
            </w:r>
          </w:p>
        </w:tc>
        <w:tc>
          <w:tcPr>
            <w:tcW w:w="1260" w:type="dxa"/>
            <w:tcBorders>
              <w:top w:val="nil"/>
              <w:bottom w:val="single" w:sz="4" w:space="0" w:color="auto"/>
            </w:tcBorders>
          </w:tcPr>
          <w:p w:rsidR="00000000" w:rsidRDefault="00000000">
            <w:pPr>
              <w:spacing w:before="20" w:after="20"/>
              <w:jc w:val="right"/>
              <w:rPr>
                <w:lang w:val="fr-CH"/>
              </w:rPr>
            </w:pPr>
            <w:r>
              <w:rPr>
                <w:lang w:val="fr-CH"/>
              </w:rPr>
              <w:t>31</w:t>
            </w:r>
          </w:p>
        </w:tc>
        <w:tc>
          <w:tcPr>
            <w:tcW w:w="1620" w:type="dxa"/>
            <w:tcBorders>
              <w:top w:val="nil"/>
              <w:bottom w:val="single" w:sz="4" w:space="0" w:color="auto"/>
            </w:tcBorders>
          </w:tcPr>
          <w:p w:rsidR="00000000" w:rsidRDefault="00000000">
            <w:pPr>
              <w:spacing w:before="20" w:after="20"/>
              <w:jc w:val="right"/>
              <w:rPr>
                <w:lang w:val="fr-CH"/>
              </w:rPr>
            </w:pPr>
            <w:r>
              <w:rPr>
                <w:lang w:val="fr-CH"/>
              </w:rPr>
              <w:t>11</w:t>
            </w:r>
          </w:p>
        </w:tc>
        <w:tc>
          <w:tcPr>
            <w:tcW w:w="1440" w:type="dxa"/>
            <w:tcBorders>
              <w:top w:val="nil"/>
              <w:bottom w:val="single" w:sz="4" w:space="0" w:color="auto"/>
            </w:tcBorders>
          </w:tcPr>
          <w:p w:rsidR="00000000" w:rsidRDefault="00000000">
            <w:pPr>
              <w:spacing w:before="20" w:after="20"/>
              <w:jc w:val="right"/>
              <w:rPr>
                <w:lang w:val="fr-CH"/>
              </w:rPr>
            </w:pPr>
            <w:r>
              <w:rPr>
                <w:lang w:val="fr-CH"/>
              </w:rPr>
              <w:t>15</w:t>
            </w:r>
          </w:p>
        </w:tc>
        <w:tc>
          <w:tcPr>
            <w:tcW w:w="1260" w:type="dxa"/>
            <w:tcBorders>
              <w:top w:val="nil"/>
              <w:bottom w:val="single" w:sz="4" w:space="0" w:color="auto"/>
            </w:tcBorders>
          </w:tcPr>
          <w:p w:rsidR="00000000" w:rsidRDefault="00000000">
            <w:pPr>
              <w:spacing w:before="20" w:after="20"/>
              <w:jc w:val="right"/>
              <w:rPr>
                <w:lang w:val="fr-CH"/>
              </w:rPr>
            </w:pPr>
            <w:r>
              <w:rPr>
                <w:lang w:val="fr-CH"/>
              </w:rPr>
              <w:t>8</w:t>
            </w:r>
          </w:p>
        </w:tc>
        <w:tc>
          <w:tcPr>
            <w:tcW w:w="1118" w:type="dxa"/>
            <w:tcBorders>
              <w:top w:val="nil"/>
              <w:bottom w:val="single" w:sz="4" w:space="0" w:color="auto"/>
            </w:tcBorders>
          </w:tcPr>
          <w:p w:rsidR="00000000" w:rsidRDefault="00000000">
            <w:pPr>
              <w:spacing w:before="20" w:after="20"/>
              <w:jc w:val="right"/>
              <w:rPr>
                <w:lang w:val="fr-CH"/>
              </w:rPr>
            </w:pPr>
            <w:r>
              <w:rPr>
                <w:lang w:val="fr-CH"/>
              </w:rPr>
              <w:t>-</w:t>
            </w:r>
          </w:p>
        </w:tc>
        <w:tc>
          <w:tcPr>
            <w:tcW w:w="1118" w:type="dxa"/>
            <w:tcBorders>
              <w:top w:val="nil"/>
              <w:bottom w:val="single" w:sz="4" w:space="0" w:color="auto"/>
            </w:tcBorders>
          </w:tcPr>
          <w:p w:rsidR="00000000" w:rsidRDefault="00000000">
            <w:pPr>
              <w:spacing w:before="20" w:after="20"/>
              <w:jc w:val="right"/>
              <w:rPr>
                <w:lang w:val="fr-CH"/>
              </w:rPr>
            </w:pPr>
            <w:r>
              <w:rPr>
                <w:lang w:val="fr-CH"/>
              </w:rPr>
              <w:t>-</w:t>
            </w:r>
          </w:p>
        </w:tc>
        <w:tc>
          <w:tcPr>
            <w:tcW w:w="1118" w:type="dxa"/>
            <w:tcBorders>
              <w:top w:val="nil"/>
              <w:bottom w:val="single" w:sz="4" w:space="0" w:color="auto"/>
            </w:tcBorders>
          </w:tcPr>
          <w:p w:rsidR="00000000" w:rsidRDefault="00000000">
            <w:pPr>
              <w:spacing w:before="20" w:after="20"/>
              <w:jc w:val="right"/>
              <w:rPr>
                <w:lang w:val="fr-CH"/>
              </w:rPr>
            </w:pPr>
            <w:r>
              <w:rPr>
                <w:lang w:val="fr-CH"/>
              </w:rPr>
              <w:t>30</w:t>
            </w:r>
          </w:p>
        </w:tc>
        <w:tc>
          <w:tcPr>
            <w:tcW w:w="1119" w:type="dxa"/>
            <w:tcBorders>
              <w:top w:val="nil"/>
              <w:bottom w:val="single" w:sz="4" w:space="0" w:color="auto"/>
            </w:tcBorders>
          </w:tcPr>
          <w:p w:rsidR="00000000" w:rsidRDefault="00000000">
            <w:pPr>
              <w:spacing w:before="20" w:after="20"/>
              <w:jc w:val="right"/>
              <w:rPr>
                <w:lang w:val="fr-CH"/>
              </w:rPr>
            </w:pPr>
            <w:r>
              <w:rPr>
                <w:lang w:val="fr-CH"/>
              </w:rPr>
              <w:t>3</w:t>
            </w:r>
          </w:p>
        </w:tc>
      </w:tr>
    </w:tbl>
    <w:p w:rsidR="00000000" w:rsidRDefault="00000000">
      <w:pPr>
        <w:pStyle w:val="Heading2"/>
        <w:spacing w:after="0"/>
        <w:rPr>
          <w:lang w:val="fr-CH"/>
        </w:rPr>
        <w:sectPr w:rsidR="00000000">
          <w:headerReference w:type="even" r:id="rId13"/>
          <w:headerReference w:type="default" r:id="rId14"/>
          <w:pgSz w:w="16840" w:h="11907" w:orient="landscape" w:code="9"/>
          <w:pgMar w:top="1247" w:right="1418" w:bottom="1247" w:left="851" w:header="851" w:footer="1474" w:gutter="0"/>
          <w:cols w:space="720"/>
        </w:sectPr>
      </w:pPr>
    </w:p>
    <w:p w:rsidR="00000000" w:rsidRDefault="00000000">
      <w:pPr>
        <w:pStyle w:val="Heading2"/>
        <w:spacing w:after="0"/>
        <w:rPr>
          <w:lang w:val="fr-CH"/>
        </w:rPr>
      </w:pPr>
      <w:r>
        <w:rPr>
          <w:lang w:val="fr-CH"/>
        </w:rPr>
        <w:t>Tableau 14</w:t>
      </w:r>
    </w:p>
    <w:p w:rsidR="00000000" w:rsidRDefault="00000000">
      <w:pPr>
        <w:rPr>
          <w:lang w:val="en-US"/>
        </w:rPr>
      </w:pPr>
    </w:p>
    <w:p w:rsidR="00000000" w:rsidRDefault="00000000">
      <w:pPr>
        <w:pStyle w:val="Heading2"/>
        <w:spacing w:after="0"/>
        <w:rPr>
          <w:lang w:val="fr-CH"/>
        </w:rPr>
      </w:pPr>
      <w:r>
        <w:rPr>
          <w:lang w:val="fr-CH"/>
        </w:rPr>
        <w:t>Foyers pour enfants et internats pour orphelins</w:t>
      </w:r>
      <w:r>
        <w:rPr>
          <w:lang w:val="fr-CH"/>
        </w:rPr>
        <w:br/>
        <w:t>et enfants privés de soutien familial</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
        <w:gridCol w:w="1733"/>
        <w:gridCol w:w="1316"/>
        <w:gridCol w:w="1325"/>
        <w:gridCol w:w="1316"/>
        <w:gridCol w:w="1616"/>
        <w:gridCol w:w="1315"/>
      </w:tblGrid>
      <w:tr w:rsidR="00000000">
        <w:tblPrEx>
          <w:tblCellMar>
            <w:top w:w="0" w:type="dxa"/>
            <w:bottom w:w="0" w:type="dxa"/>
          </w:tblCellMar>
        </w:tblPrEx>
        <w:tc>
          <w:tcPr>
            <w:tcW w:w="900" w:type="dxa"/>
            <w:tcBorders>
              <w:bottom w:val="single" w:sz="4" w:space="0" w:color="auto"/>
            </w:tcBorders>
          </w:tcPr>
          <w:p w:rsidR="00000000" w:rsidRDefault="00000000">
            <w:pPr>
              <w:spacing w:before="120"/>
              <w:rPr>
                <w:lang w:val="fr-CH"/>
              </w:rPr>
            </w:pPr>
            <w:r>
              <w:rPr>
                <w:lang w:val="fr-CH"/>
              </w:rPr>
              <w:t>Année</w:t>
            </w:r>
          </w:p>
        </w:tc>
        <w:tc>
          <w:tcPr>
            <w:tcW w:w="1733" w:type="dxa"/>
            <w:tcBorders>
              <w:bottom w:val="single" w:sz="4" w:space="0" w:color="auto"/>
            </w:tcBorders>
          </w:tcPr>
          <w:p w:rsidR="00000000" w:rsidRDefault="00000000">
            <w:pPr>
              <w:jc w:val="center"/>
              <w:rPr>
                <w:lang w:val="fr-CH"/>
              </w:rPr>
            </w:pPr>
            <w:r>
              <w:rPr>
                <w:lang w:val="fr-CH"/>
              </w:rPr>
              <w:t>Foyers pour</w:t>
            </w:r>
          </w:p>
          <w:p w:rsidR="00000000" w:rsidRDefault="00000000">
            <w:pPr>
              <w:jc w:val="center"/>
              <w:rPr>
                <w:lang w:val="fr-CH"/>
              </w:rPr>
            </w:pPr>
            <w:r>
              <w:rPr>
                <w:lang w:val="fr-CH"/>
              </w:rPr>
              <w:t>enfants</w:t>
            </w:r>
          </w:p>
        </w:tc>
        <w:tc>
          <w:tcPr>
            <w:tcW w:w="1316" w:type="dxa"/>
            <w:tcBorders>
              <w:bottom w:val="single" w:sz="4" w:space="0" w:color="auto"/>
            </w:tcBorders>
          </w:tcPr>
          <w:p w:rsidR="00000000" w:rsidRDefault="00000000">
            <w:pPr>
              <w:spacing w:before="120"/>
              <w:jc w:val="center"/>
              <w:rPr>
                <w:lang w:val="fr-CH"/>
              </w:rPr>
            </w:pPr>
            <w:r>
              <w:rPr>
                <w:lang w:val="fr-CH"/>
              </w:rPr>
              <w:t>Élèves</w:t>
            </w:r>
          </w:p>
        </w:tc>
        <w:tc>
          <w:tcPr>
            <w:tcW w:w="1325" w:type="dxa"/>
            <w:tcBorders>
              <w:bottom w:val="single" w:sz="4" w:space="0" w:color="auto"/>
            </w:tcBorders>
          </w:tcPr>
          <w:p w:rsidR="00000000" w:rsidRDefault="00000000">
            <w:pPr>
              <w:spacing w:before="120"/>
              <w:rPr>
                <w:lang w:val="fr-CH"/>
              </w:rPr>
            </w:pPr>
            <w:r>
              <w:rPr>
                <w:lang w:val="fr-CH"/>
              </w:rPr>
              <w:t xml:space="preserve"> Internats</w:t>
            </w:r>
          </w:p>
        </w:tc>
        <w:tc>
          <w:tcPr>
            <w:tcW w:w="1316" w:type="dxa"/>
            <w:tcBorders>
              <w:bottom w:val="single" w:sz="4" w:space="0" w:color="auto"/>
            </w:tcBorders>
          </w:tcPr>
          <w:p w:rsidR="00000000" w:rsidRDefault="00000000">
            <w:pPr>
              <w:spacing w:before="120"/>
              <w:jc w:val="center"/>
              <w:rPr>
                <w:lang w:val="fr-CH"/>
              </w:rPr>
            </w:pPr>
            <w:r>
              <w:rPr>
                <w:lang w:val="fr-CH"/>
              </w:rPr>
              <w:t>Élèves</w:t>
            </w:r>
          </w:p>
        </w:tc>
        <w:tc>
          <w:tcPr>
            <w:tcW w:w="1616" w:type="dxa"/>
            <w:tcBorders>
              <w:bottom w:val="single" w:sz="4" w:space="0" w:color="auto"/>
            </w:tcBorders>
          </w:tcPr>
          <w:p w:rsidR="00000000" w:rsidRDefault="00000000">
            <w:pPr>
              <w:jc w:val="center"/>
              <w:rPr>
                <w:lang w:val="fr-CH"/>
              </w:rPr>
            </w:pPr>
            <w:r>
              <w:rPr>
                <w:lang w:val="fr-CH"/>
              </w:rPr>
              <w:t>Total</w:t>
            </w:r>
          </w:p>
          <w:p w:rsidR="00000000" w:rsidRDefault="00000000">
            <w:pPr>
              <w:jc w:val="center"/>
              <w:rPr>
                <w:lang w:val="fr-CH"/>
              </w:rPr>
            </w:pPr>
            <w:r>
              <w:rPr>
                <w:lang w:val="fr-CH"/>
              </w:rPr>
              <w:t>établissements</w:t>
            </w:r>
          </w:p>
        </w:tc>
        <w:tc>
          <w:tcPr>
            <w:tcW w:w="1315" w:type="dxa"/>
            <w:tcBorders>
              <w:bottom w:val="single" w:sz="4" w:space="0" w:color="auto"/>
            </w:tcBorders>
          </w:tcPr>
          <w:p w:rsidR="00000000" w:rsidRDefault="00000000">
            <w:pPr>
              <w:jc w:val="center"/>
              <w:rPr>
                <w:lang w:val="fr-CH"/>
              </w:rPr>
            </w:pPr>
            <w:r>
              <w:rPr>
                <w:lang w:val="fr-CH"/>
              </w:rPr>
              <w:t>Total</w:t>
            </w:r>
          </w:p>
          <w:p w:rsidR="00000000" w:rsidRDefault="00000000">
            <w:pPr>
              <w:jc w:val="center"/>
              <w:rPr>
                <w:lang w:val="fr-CH"/>
              </w:rPr>
            </w:pPr>
            <w:r>
              <w:rPr>
                <w:lang w:val="fr-CH"/>
              </w:rPr>
              <w:t>élèves</w:t>
            </w:r>
          </w:p>
        </w:tc>
      </w:tr>
      <w:tr w:rsidR="00000000">
        <w:tblPrEx>
          <w:tblCellMar>
            <w:top w:w="0" w:type="dxa"/>
            <w:bottom w:w="0" w:type="dxa"/>
          </w:tblCellMar>
        </w:tblPrEx>
        <w:tc>
          <w:tcPr>
            <w:tcW w:w="900" w:type="dxa"/>
            <w:tcBorders>
              <w:bottom w:val="nil"/>
            </w:tcBorders>
          </w:tcPr>
          <w:p w:rsidR="00000000" w:rsidRDefault="00000000">
            <w:pPr>
              <w:rPr>
                <w:lang w:val="fr-CH"/>
              </w:rPr>
            </w:pPr>
            <w:r>
              <w:rPr>
                <w:lang w:val="fr-CH"/>
              </w:rPr>
              <w:t>1997</w:t>
            </w:r>
          </w:p>
        </w:tc>
        <w:tc>
          <w:tcPr>
            <w:tcW w:w="1733" w:type="dxa"/>
            <w:tcBorders>
              <w:bottom w:val="nil"/>
            </w:tcBorders>
          </w:tcPr>
          <w:p w:rsidR="00000000" w:rsidRDefault="00000000">
            <w:pPr>
              <w:jc w:val="center"/>
              <w:rPr>
                <w:lang w:val="fr-CH"/>
              </w:rPr>
            </w:pPr>
            <w:r>
              <w:rPr>
                <w:lang w:val="fr-CH"/>
              </w:rPr>
              <w:t>5</w:t>
            </w:r>
          </w:p>
        </w:tc>
        <w:tc>
          <w:tcPr>
            <w:tcW w:w="1316" w:type="dxa"/>
            <w:tcBorders>
              <w:bottom w:val="nil"/>
            </w:tcBorders>
          </w:tcPr>
          <w:p w:rsidR="00000000" w:rsidRDefault="00000000">
            <w:pPr>
              <w:jc w:val="center"/>
              <w:rPr>
                <w:lang w:val="fr-CH"/>
              </w:rPr>
            </w:pPr>
            <w:r>
              <w:rPr>
                <w:lang w:val="fr-CH"/>
              </w:rPr>
              <w:t>582</w:t>
            </w:r>
          </w:p>
        </w:tc>
        <w:tc>
          <w:tcPr>
            <w:tcW w:w="1325" w:type="dxa"/>
            <w:tcBorders>
              <w:bottom w:val="nil"/>
            </w:tcBorders>
          </w:tcPr>
          <w:p w:rsidR="00000000" w:rsidRDefault="00000000">
            <w:pPr>
              <w:jc w:val="center"/>
              <w:rPr>
                <w:lang w:val="fr-CH"/>
              </w:rPr>
            </w:pPr>
            <w:r>
              <w:rPr>
                <w:lang w:val="fr-CH"/>
              </w:rPr>
              <w:t>4</w:t>
            </w:r>
          </w:p>
        </w:tc>
        <w:tc>
          <w:tcPr>
            <w:tcW w:w="1316" w:type="dxa"/>
            <w:tcBorders>
              <w:bottom w:val="nil"/>
            </w:tcBorders>
          </w:tcPr>
          <w:p w:rsidR="00000000" w:rsidRDefault="00000000">
            <w:pPr>
              <w:jc w:val="center"/>
              <w:rPr>
                <w:lang w:val="fr-CH"/>
              </w:rPr>
            </w:pPr>
            <w:r>
              <w:rPr>
                <w:lang w:val="fr-CH"/>
              </w:rPr>
              <w:t>567</w:t>
            </w:r>
          </w:p>
        </w:tc>
        <w:tc>
          <w:tcPr>
            <w:tcW w:w="1616" w:type="dxa"/>
            <w:tcBorders>
              <w:bottom w:val="nil"/>
            </w:tcBorders>
          </w:tcPr>
          <w:p w:rsidR="00000000" w:rsidRDefault="00000000">
            <w:pPr>
              <w:jc w:val="center"/>
              <w:rPr>
                <w:lang w:val="fr-CH"/>
              </w:rPr>
            </w:pPr>
            <w:r>
              <w:rPr>
                <w:lang w:val="fr-CH"/>
              </w:rPr>
              <w:t>9</w:t>
            </w:r>
          </w:p>
        </w:tc>
        <w:tc>
          <w:tcPr>
            <w:tcW w:w="1315" w:type="dxa"/>
            <w:tcBorders>
              <w:bottom w:val="nil"/>
            </w:tcBorders>
          </w:tcPr>
          <w:p w:rsidR="00000000" w:rsidRDefault="00000000">
            <w:pPr>
              <w:jc w:val="center"/>
              <w:rPr>
                <w:lang w:val="fr-CH"/>
              </w:rPr>
            </w:pPr>
            <w:r>
              <w:rPr>
                <w:lang w:val="fr-CH"/>
              </w:rPr>
              <w:t>1 149</w:t>
            </w:r>
          </w:p>
        </w:tc>
      </w:tr>
      <w:tr w:rsidR="00000000">
        <w:tblPrEx>
          <w:tblCellMar>
            <w:top w:w="0" w:type="dxa"/>
            <w:bottom w:w="0" w:type="dxa"/>
          </w:tblCellMar>
        </w:tblPrEx>
        <w:tc>
          <w:tcPr>
            <w:tcW w:w="900" w:type="dxa"/>
            <w:tcBorders>
              <w:top w:val="nil"/>
              <w:bottom w:val="nil"/>
            </w:tcBorders>
          </w:tcPr>
          <w:p w:rsidR="00000000" w:rsidRDefault="00000000">
            <w:pPr>
              <w:rPr>
                <w:lang w:val="fr-CH"/>
              </w:rPr>
            </w:pPr>
            <w:r>
              <w:rPr>
                <w:lang w:val="fr-CH"/>
              </w:rPr>
              <w:t>1998</w:t>
            </w:r>
          </w:p>
        </w:tc>
        <w:tc>
          <w:tcPr>
            <w:tcW w:w="1733" w:type="dxa"/>
            <w:tcBorders>
              <w:top w:val="nil"/>
              <w:bottom w:val="nil"/>
            </w:tcBorders>
          </w:tcPr>
          <w:p w:rsidR="00000000" w:rsidRDefault="00000000">
            <w:pPr>
              <w:jc w:val="center"/>
              <w:rPr>
                <w:lang w:val="fr-CH"/>
              </w:rPr>
            </w:pPr>
            <w:r>
              <w:rPr>
                <w:lang w:val="fr-CH"/>
              </w:rPr>
              <w:t>5</w:t>
            </w:r>
          </w:p>
        </w:tc>
        <w:tc>
          <w:tcPr>
            <w:tcW w:w="1316" w:type="dxa"/>
            <w:tcBorders>
              <w:top w:val="nil"/>
              <w:bottom w:val="nil"/>
            </w:tcBorders>
          </w:tcPr>
          <w:p w:rsidR="00000000" w:rsidRDefault="00000000">
            <w:pPr>
              <w:jc w:val="center"/>
              <w:rPr>
                <w:lang w:val="fr-CH"/>
              </w:rPr>
            </w:pPr>
            <w:r>
              <w:rPr>
                <w:lang w:val="fr-CH"/>
              </w:rPr>
              <w:t>590</w:t>
            </w:r>
          </w:p>
        </w:tc>
        <w:tc>
          <w:tcPr>
            <w:tcW w:w="1325" w:type="dxa"/>
            <w:tcBorders>
              <w:top w:val="nil"/>
              <w:bottom w:val="nil"/>
            </w:tcBorders>
          </w:tcPr>
          <w:p w:rsidR="00000000" w:rsidRDefault="00000000">
            <w:pPr>
              <w:jc w:val="center"/>
              <w:rPr>
                <w:lang w:val="fr-CH"/>
              </w:rPr>
            </w:pPr>
            <w:r>
              <w:rPr>
                <w:lang w:val="fr-CH"/>
              </w:rPr>
              <w:t>4</w:t>
            </w:r>
          </w:p>
        </w:tc>
        <w:tc>
          <w:tcPr>
            <w:tcW w:w="1316" w:type="dxa"/>
            <w:tcBorders>
              <w:top w:val="nil"/>
              <w:bottom w:val="nil"/>
            </w:tcBorders>
          </w:tcPr>
          <w:p w:rsidR="00000000" w:rsidRDefault="00000000">
            <w:pPr>
              <w:jc w:val="center"/>
              <w:rPr>
                <w:lang w:val="fr-CH"/>
              </w:rPr>
            </w:pPr>
            <w:r>
              <w:rPr>
                <w:lang w:val="fr-CH"/>
              </w:rPr>
              <w:t>560</w:t>
            </w:r>
          </w:p>
        </w:tc>
        <w:tc>
          <w:tcPr>
            <w:tcW w:w="1616" w:type="dxa"/>
            <w:tcBorders>
              <w:top w:val="nil"/>
              <w:bottom w:val="nil"/>
            </w:tcBorders>
          </w:tcPr>
          <w:p w:rsidR="00000000" w:rsidRDefault="00000000">
            <w:pPr>
              <w:jc w:val="center"/>
              <w:rPr>
                <w:lang w:val="fr-CH"/>
              </w:rPr>
            </w:pPr>
            <w:r>
              <w:rPr>
                <w:lang w:val="fr-CH"/>
              </w:rPr>
              <w:t>9</w:t>
            </w:r>
          </w:p>
        </w:tc>
        <w:tc>
          <w:tcPr>
            <w:tcW w:w="1315" w:type="dxa"/>
            <w:tcBorders>
              <w:top w:val="nil"/>
              <w:bottom w:val="nil"/>
            </w:tcBorders>
          </w:tcPr>
          <w:p w:rsidR="00000000" w:rsidRDefault="00000000">
            <w:pPr>
              <w:jc w:val="center"/>
              <w:rPr>
                <w:lang w:val="fr-CH"/>
              </w:rPr>
            </w:pPr>
            <w:r>
              <w:rPr>
                <w:lang w:val="fr-CH"/>
              </w:rPr>
              <w:t>1 150</w:t>
            </w:r>
          </w:p>
        </w:tc>
      </w:tr>
      <w:tr w:rsidR="00000000">
        <w:tblPrEx>
          <w:tblCellMar>
            <w:top w:w="0" w:type="dxa"/>
            <w:bottom w:w="0" w:type="dxa"/>
          </w:tblCellMar>
        </w:tblPrEx>
        <w:tc>
          <w:tcPr>
            <w:tcW w:w="900" w:type="dxa"/>
            <w:tcBorders>
              <w:top w:val="nil"/>
              <w:bottom w:val="nil"/>
            </w:tcBorders>
          </w:tcPr>
          <w:p w:rsidR="00000000" w:rsidRDefault="00000000">
            <w:pPr>
              <w:rPr>
                <w:lang w:val="fr-CH"/>
              </w:rPr>
            </w:pPr>
            <w:r>
              <w:rPr>
                <w:lang w:val="fr-CH"/>
              </w:rPr>
              <w:t>1999</w:t>
            </w:r>
          </w:p>
        </w:tc>
        <w:tc>
          <w:tcPr>
            <w:tcW w:w="1733" w:type="dxa"/>
            <w:tcBorders>
              <w:top w:val="nil"/>
              <w:bottom w:val="nil"/>
            </w:tcBorders>
          </w:tcPr>
          <w:p w:rsidR="00000000" w:rsidRDefault="00000000">
            <w:pPr>
              <w:jc w:val="center"/>
              <w:rPr>
                <w:lang w:val="fr-CH"/>
              </w:rPr>
            </w:pPr>
            <w:r>
              <w:rPr>
                <w:lang w:val="fr-CH"/>
              </w:rPr>
              <w:t>5</w:t>
            </w:r>
          </w:p>
        </w:tc>
        <w:tc>
          <w:tcPr>
            <w:tcW w:w="1316" w:type="dxa"/>
            <w:tcBorders>
              <w:top w:val="nil"/>
              <w:bottom w:val="nil"/>
            </w:tcBorders>
          </w:tcPr>
          <w:p w:rsidR="00000000" w:rsidRDefault="00000000">
            <w:pPr>
              <w:jc w:val="center"/>
              <w:rPr>
                <w:lang w:val="fr-CH"/>
              </w:rPr>
            </w:pPr>
            <w:r>
              <w:rPr>
                <w:lang w:val="fr-CH"/>
              </w:rPr>
              <w:t>590</w:t>
            </w:r>
          </w:p>
        </w:tc>
        <w:tc>
          <w:tcPr>
            <w:tcW w:w="1325" w:type="dxa"/>
            <w:tcBorders>
              <w:top w:val="nil"/>
              <w:bottom w:val="nil"/>
            </w:tcBorders>
          </w:tcPr>
          <w:p w:rsidR="00000000" w:rsidRDefault="00000000">
            <w:pPr>
              <w:jc w:val="center"/>
              <w:rPr>
                <w:lang w:val="fr-CH"/>
              </w:rPr>
            </w:pPr>
            <w:r>
              <w:rPr>
                <w:lang w:val="fr-CH"/>
              </w:rPr>
              <w:t>4</w:t>
            </w:r>
          </w:p>
        </w:tc>
        <w:tc>
          <w:tcPr>
            <w:tcW w:w="1316" w:type="dxa"/>
            <w:tcBorders>
              <w:top w:val="nil"/>
              <w:bottom w:val="nil"/>
            </w:tcBorders>
          </w:tcPr>
          <w:p w:rsidR="00000000" w:rsidRDefault="00000000">
            <w:pPr>
              <w:jc w:val="center"/>
              <w:rPr>
                <w:lang w:val="fr-CH"/>
              </w:rPr>
            </w:pPr>
            <w:r>
              <w:rPr>
                <w:lang w:val="fr-CH"/>
              </w:rPr>
              <w:t>570</w:t>
            </w:r>
          </w:p>
        </w:tc>
        <w:tc>
          <w:tcPr>
            <w:tcW w:w="1616" w:type="dxa"/>
            <w:tcBorders>
              <w:top w:val="nil"/>
              <w:bottom w:val="nil"/>
            </w:tcBorders>
          </w:tcPr>
          <w:p w:rsidR="00000000" w:rsidRDefault="00000000">
            <w:pPr>
              <w:jc w:val="center"/>
              <w:rPr>
                <w:lang w:val="fr-CH"/>
              </w:rPr>
            </w:pPr>
            <w:r>
              <w:rPr>
                <w:lang w:val="fr-CH"/>
              </w:rPr>
              <w:t>9</w:t>
            </w:r>
          </w:p>
        </w:tc>
        <w:tc>
          <w:tcPr>
            <w:tcW w:w="1315" w:type="dxa"/>
            <w:tcBorders>
              <w:top w:val="nil"/>
              <w:bottom w:val="nil"/>
            </w:tcBorders>
          </w:tcPr>
          <w:p w:rsidR="00000000" w:rsidRDefault="00000000">
            <w:pPr>
              <w:jc w:val="center"/>
              <w:rPr>
                <w:lang w:val="fr-CH"/>
              </w:rPr>
            </w:pPr>
            <w:r>
              <w:rPr>
                <w:lang w:val="fr-CH"/>
              </w:rPr>
              <w:t>1 160</w:t>
            </w:r>
          </w:p>
        </w:tc>
      </w:tr>
      <w:tr w:rsidR="00000000">
        <w:tblPrEx>
          <w:tblCellMar>
            <w:top w:w="0" w:type="dxa"/>
            <w:bottom w:w="0" w:type="dxa"/>
          </w:tblCellMar>
        </w:tblPrEx>
        <w:tc>
          <w:tcPr>
            <w:tcW w:w="900" w:type="dxa"/>
            <w:tcBorders>
              <w:top w:val="nil"/>
              <w:bottom w:val="nil"/>
            </w:tcBorders>
          </w:tcPr>
          <w:p w:rsidR="00000000" w:rsidRDefault="00000000">
            <w:pPr>
              <w:rPr>
                <w:lang w:val="fr-CH"/>
              </w:rPr>
            </w:pPr>
            <w:r>
              <w:rPr>
                <w:lang w:val="fr-CH"/>
              </w:rPr>
              <w:t>2000</w:t>
            </w:r>
          </w:p>
        </w:tc>
        <w:tc>
          <w:tcPr>
            <w:tcW w:w="1733" w:type="dxa"/>
            <w:tcBorders>
              <w:top w:val="nil"/>
              <w:bottom w:val="nil"/>
            </w:tcBorders>
          </w:tcPr>
          <w:p w:rsidR="00000000" w:rsidRDefault="00000000">
            <w:pPr>
              <w:jc w:val="center"/>
              <w:rPr>
                <w:lang w:val="fr-CH"/>
              </w:rPr>
            </w:pPr>
            <w:r>
              <w:rPr>
                <w:lang w:val="fr-CH"/>
              </w:rPr>
              <w:t>5</w:t>
            </w:r>
          </w:p>
        </w:tc>
        <w:tc>
          <w:tcPr>
            <w:tcW w:w="1316" w:type="dxa"/>
            <w:tcBorders>
              <w:top w:val="nil"/>
              <w:bottom w:val="nil"/>
            </w:tcBorders>
          </w:tcPr>
          <w:p w:rsidR="00000000" w:rsidRDefault="00000000">
            <w:pPr>
              <w:jc w:val="center"/>
              <w:rPr>
                <w:lang w:val="fr-CH"/>
              </w:rPr>
            </w:pPr>
            <w:r>
              <w:rPr>
                <w:lang w:val="fr-CH"/>
              </w:rPr>
              <w:t>601</w:t>
            </w:r>
          </w:p>
        </w:tc>
        <w:tc>
          <w:tcPr>
            <w:tcW w:w="1325" w:type="dxa"/>
            <w:tcBorders>
              <w:top w:val="nil"/>
              <w:bottom w:val="nil"/>
            </w:tcBorders>
          </w:tcPr>
          <w:p w:rsidR="00000000" w:rsidRDefault="00000000">
            <w:pPr>
              <w:jc w:val="center"/>
              <w:rPr>
                <w:lang w:val="fr-CH"/>
              </w:rPr>
            </w:pPr>
            <w:r>
              <w:rPr>
                <w:lang w:val="fr-CH"/>
              </w:rPr>
              <w:t>4</w:t>
            </w:r>
          </w:p>
        </w:tc>
        <w:tc>
          <w:tcPr>
            <w:tcW w:w="1316" w:type="dxa"/>
            <w:tcBorders>
              <w:top w:val="nil"/>
              <w:bottom w:val="nil"/>
            </w:tcBorders>
          </w:tcPr>
          <w:p w:rsidR="00000000" w:rsidRDefault="00000000">
            <w:pPr>
              <w:jc w:val="center"/>
              <w:rPr>
                <w:lang w:val="fr-CH"/>
              </w:rPr>
            </w:pPr>
            <w:r>
              <w:rPr>
                <w:lang w:val="fr-CH"/>
              </w:rPr>
              <w:t>570</w:t>
            </w:r>
          </w:p>
        </w:tc>
        <w:tc>
          <w:tcPr>
            <w:tcW w:w="1616" w:type="dxa"/>
            <w:tcBorders>
              <w:top w:val="nil"/>
              <w:bottom w:val="nil"/>
            </w:tcBorders>
          </w:tcPr>
          <w:p w:rsidR="00000000" w:rsidRDefault="00000000">
            <w:pPr>
              <w:jc w:val="center"/>
              <w:rPr>
                <w:lang w:val="fr-CH"/>
              </w:rPr>
            </w:pPr>
            <w:r>
              <w:rPr>
                <w:lang w:val="fr-CH"/>
              </w:rPr>
              <w:t>9</w:t>
            </w:r>
          </w:p>
        </w:tc>
        <w:tc>
          <w:tcPr>
            <w:tcW w:w="1315" w:type="dxa"/>
            <w:tcBorders>
              <w:top w:val="nil"/>
              <w:bottom w:val="nil"/>
            </w:tcBorders>
          </w:tcPr>
          <w:p w:rsidR="00000000" w:rsidRDefault="00000000">
            <w:pPr>
              <w:jc w:val="center"/>
              <w:rPr>
                <w:lang w:val="fr-CH"/>
              </w:rPr>
            </w:pPr>
            <w:r>
              <w:rPr>
                <w:lang w:val="fr-CH"/>
              </w:rPr>
              <w:t>1 171</w:t>
            </w:r>
          </w:p>
        </w:tc>
      </w:tr>
      <w:tr w:rsidR="00000000">
        <w:tblPrEx>
          <w:tblCellMar>
            <w:top w:w="0" w:type="dxa"/>
            <w:bottom w:w="0" w:type="dxa"/>
          </w:tblCellMar>
        </w:tblPrEx>
        <w:tc>
          <w:tcPr>
            <w:tcW w:w="900" w:type="dxa"/>
            <w:tcBorders>
              <w:top w:val="nil"/>
            </w:tcBorders>
          </w:tcPr>
          <w:p w:rsidR="00000000" w:rsidRDefault="00000000">
            <w:pPr>
              <w:rPr>
                <w:lang w:val="fr-CH"/>
              </w:rPr>
            </w:pPr>
            <w:r>
              <w:rPr>
                <w:lang w:val="fr-CH"/>
              </w:rPr>
              <w:t>2001</w:t>
            </w:r>
          </w:p>
        </w:tc>
        <w:tc>
          <w:tcPr>
            <w:tcW w:w="1733" w:type="dxa"/>
            <w:tcBorders>
              <w:top w:val="nil"/>
            </w:tcBorders>
          </w:tcPr>
          <w:p w:rsidR="00000000" w:rsidRDefault="00000000">
            <w:pPr>
              <w:jc w:val="center"/>
              <w:rPr>
                <w:lang w:val="fr-CH"/>
              </w:rPr>
            </w:pPr>
            <w:r>
              <w:rPr>
                <w:lang w:val="fr-CH"/>
              </w:rPr>
              <w:t>5</w:t>
            </w:r>
          </w:p>
        </w:tc>
        <w:tc>
          <w:tcPr>
            <w:tcW w:w="1316" w:type="dxa"/>
            <w:tcBorders>
              <w:top w:val="nil"/>
            </w:tcBorders>
          </w:tcPr>
          <w:p w:rsidR="00000000" w:rsidRDefault="00000000">
            <w:pPr>
              <w:jc w:val="center"/>
              <w:rPr>
                <w:lang w:val="fr-CH"/>
              </w:rPr>
            </w:pPr>
            <w:r>
              <w:rPr>
                <w:lang w:val="fr-CH"/>
              </w:rPr>
              <w:t>603</w:t>
            </w:r>
          </w:p>
        </w:tc>
        <w:tc>
          <w:tcPr>
            <w:tcW w:w="1325" w:type="dxa"/>
            <w:tcBorders>
              <w:top w:val="nil"/>
            </w:tcBorders>
          </w:tcPr>
          <w:p w:rsidR="00000000" w:rsidRDefault="00000000">
            <w:pPr>
              <w:jc w:val="center"/>
              <w:rPr>
                <w:lang w:val="fr-CH"/>
              </w:rPr>
            </w:pPr>
            <w:r>
              <w:rPr>
                <w:lang w:val="fr-CH"/>
              </w:rPr>
              <w:t>4</w:t>
            </w:r>
          </w:p>
        </w:tc>
        <w:tc>
          <w:tcPr>
            <w:tcW w:w="1316" w:type="dxa"/>
            <w:tcBorders>
              <w:top w:val="nil"/>
            </w:tcBorders>
          </w:tcPr>
          <w:p w:rsidR="00000000" w:rsidRDefault="00000000">
            <w:pPr>
              <w:jc w:val="center"/>
              <w:rPr>
                <w:lang w:val="fr-CH"/>
              </w:rPr>
            </w:pPr>
            <w:r>
              <w:rPr>
                <w:lang w:val="fr-CH"/>
              </w:rPr>
              <w:t>576</w:t>
            </w:r>
          </w:p>
        </w:tc>
        <w:tc>
          <w:tcPr>
            <w:tcW w:w="1616" w:type="dxa"/>
            <w:tcBorders>
              <w:top w:val="nil"/>
            </w:tcBorders>
          </w:tcPr>
          <w:p w:rsidR="00000000" w:rsidRDefault="00000000">
            <w:pPr>
              <w:jc w:val="center"/>
              <w:rPr>
                <w:lang w:val="fr-CH"/>
              </w:rPr>
            </w:pPr>
            <w:r>
              <w:rPr>
                <w:lang w:val="fr-CH"/>
              </w:rPr>
              <w:t>9</w:t>
            </w:r>
          </w:p>
        </w:tc>
        <w:tc>
          <w:tcPr>
            <w:tcW w:w="1315" w:type="dxa"/>
            <w:tcBorders>
              <w:top w:val="nil"/>
            </w:tcBorders>
          </w:tcPr>
          <w:p w:rsidR="00000000" w:rsidRDefault="00000000">
            <w:pPr>
              <w:jc w:val="center"/>
              <w:rPr>
                <w:lang w:val="fr-CH"/>
              </w:rPr>
            </w:pPr>
            <w:r>
              <w:rPr>
                <w:lang w:val="fr-CH"/>
              </w:rPr>
              <w:t>1 178</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t>Tableau 15</w:t>
      </w:r>
    </w:p>
    <w:p w:rsidR="00000000" w:rsidRDefault="00000000">
      <w:pPr>
        <w:rPr>
          <w:lang w:val="en-US"/>
        </w:rPr>
      </w:pPr>
    </w:p>
    <w:p w:rsidR="00000000" w:rsidRDefault="00000000">
      <w:pPr>
        <w:pStyle w:val="Heading2"/>
        <w:spacing w:after="0"/>
        <w:rPr>
          <w:lang w:val="fr-CH"/>
        </w:rPr>
      </w:pPr>
      <w:r>
        <w:rPr>
          <w:lang w:val="fr-CH"/>
        </w:rPr>
        <w:t>Vaccination des enfants</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346"/>
        <w:gridCol w:w="1347"/>
        <w:gridCol w:w="1347"/>
        <w:gridCol w:w="1347"/>
      </w:tblGrid>
      <w:tr w:rsidR="00000000">
        <w:tblPrEx>
          <w:tblCellMar>
            <w:top w:w="0" w:type="dxa"/>
            <w:bottom w:w="0" w:type="dxa"/>
          </w:tblCellMar>
        </w:tblPrEx>
        <w:tc>
          <w:tcPr>
            <w:tcW w:w="3969" w:type="dxa"/>
            <w:tcBorders>
              <w:bottom w:val="single" w:sz="4" w:space="0" w:color="auto"/>
            </w:tcBorders>
            <w:vAlign w:val="center"/>
          </w:tcPr>
          <w:p w:rsidR="00000000" w:rsidRDefault="00000000">
            <w:pPr>
              <w:rPr>
                <w:lang w:val="fr-CH"/>
              </w:rPr>
            </w:pPr>
          </w:p>
        </w:tc>
        <w:tc>
          <w:tcPr>
            <w:tcW w:w="1346" w:type="dxa"/>
            <w:tcBorders>
              <w:bottom w:val="single" w:sz="4" w:space="0" w:color="auto"/>
            </w:tcBorders>
            <w:vAlign w:val="center"/>
          </w:tcPr>
          <w:p w:rsidR="00000000" w:rsidRDefault="00000000">
            <w:pPr>
              <w:jc w:val="center"/>
              <w:rPr>
                <w:lang w:val="fr-CH"/>
              </w:rPr>
            </w:pPr>
            <w:r>
              <w:rPr>
                <w:lang w:val="fr-CH"/>
              </w:rPr>
              <w:t>1997</w:t>
            </w:r>
          </w:p>
        </w:tc>
        <w:tc>
          <w:tcPr>
            <w:tcW w:w="1347" w:type="dxa"/>
            <w:tcBorders>
              <w:bottom w:val="single" w:sz="4" w:space="0" w:color="auto"/>
            </w:tcBorders>
            <w:vAlign w:val="center"/>
          </w:tcPr>
          <w:p w:rsidR="00000000" w:rsidRDefault="00000000">
            <w:pPr>
              <w:jc w:val="center"/>
              <w:rPr>
                <w:lang w:val="fr-CH"/>
              </w:rPr>
            </w:pPr>
            <w:r>
              <w:rPr>
                <w:lang w:val="fr-CH"/>
              </w:rPr>
              <w:t>1998</w:t>
            </w:r>
          </w:p>
        </w:tc>
        <w:tc>
          <w:tcPr>
            <w:tcW w:w="1347" w:type="dxa"/>
            <w:tcBorders>
              <w:bottom w:val="single" w:sz="4" w:space="0" w:color="auto"/>
            </w:tcBorders>
            <w:vAlign w:val="center"/>
          </w:tcPr>
          <w:p w:rsidR="00000000" w:rsidRDefault="00000000">
            <w:pPr>
              <w:jc w:val="center"/>
              <w:rPr>
                <w:lang w:val="fr-CH"/>
              </w:rPr>
            </w:pPr>
            <w:r>
              <w:rPr>
                <w:lang w:val="fr-CH"/>
              </w:rPr>
              <w:t>1999</w:t>
            </w:r>
          </w:p>
        </w:tc>
        <w:tc>
          <w:tcPr>
            <w:tcW w:w="1347" w:type="dxa"/>
            <w:tcBorders>
              <w:bottom w:val="single" w:sz="4" w:space="0" w:color="auto"/>
            </w:tcBorders>
            <w:vAlign w:val="center"/>
          </w:tcPr>
          <w:p w:rsidR="00000000" w:rsidRDefault="00000000">
            <w:pPr>
              <w:jc w:val="center"/>
              <w:rPr>
                <w:lang w:val="fr-CH"/>
              </w:rPr>
            </w:pPr>
            <w:r>
              <w:rPr>
                <w:lang w:val="fr-CH"/>
              </w:rPr>
              <w:t>2000</w:t>
            </w:r>
          </w:p>
        </w:tc>
      </w:tr>
      <w:tr w:rsidR="00000000">
        <w:tblPrEx>
          <w:tblCellMar>
            <w:top w:w="0" w:type="dxa"/>
            <w:bottom w:w="0" w:type="dxa"/>
          </w:tblCellMar>
        </w:tblPrEx>
        <w:tc>
          <w:tcPr>
            <w:tcW w:w="3969" w:type="dxa"/>
            <w:tcBorders>
              <w:bottom w:val="nil"/>
            </w:tcBorders>
          </w:tcPr>
          <w:p w:rsidR="00000000" w:rsidRDefault="00000000">
            <w:pPr>
              <w:pStyle w:val="Header"/>
              <w:tabs>
                <w:tab w:val="clear" w:pos="4320"/>
                <w:tab w:val="clear" w:pos="8640"/>
              </w:tabs>
              <w:spacing w:after="0"/>
              <w:rPr>
                <w:lang w:val="fr-CH"/>
              </w:rPr>
            </w:pPr>
            <w:r>
              <w:rPr>
                <w:lang w:val="fr-CH"/>
              </w:rPr>
              <w:t>Pourcentage d’enfants vaccinés</w:t>
            </w:r>
          </w:p>
          <w:p w:rsidR="00000000" w:rsidRDefault="00000000">
            <w:pPr>
              <w:rPr>
                <w:lang w:val="fr-CH"/>
              </w:rPr>
            </w:pPr>
            <w:r>
              <w:rPr>
                <w:lang w:val="fr-CH"/>
              </w:rPr>
              <w:t>astreints à la vaccination :</w:t>
            </w:r>
          </w:p>
        </w:tc>
        <w:tc>
          <w:tcPr>
            <w:tcW w:w="1346" w:type="dxa"/>
            <w:tcBorders>
              <w:bottom w:val="nil"/>
            </w:tcBorders>
          </w:tcPr>
          <w:p w:rsidR="00000000" w:rsidRDefault="00000000">
            <w:pPr>
              <w:jc w:val="center"/>
              <w:rPr>
                <w:lang w:val="fr-CH"/>
              </w:rPr>
            </w:pPr>
          </w:p>
        </w:tc>
        <w:tc>
          <w:tcPr>
            <w:tcW w:w="1347" w:type="dxa"/>
            <w:tcBorders>
              <w:bottom w:val="nil"/>
            </w:tcBorders>
          </w:tcPr>
          <w:p w:rsidR="00000000" w:rsidRDefault="00000000">
            <w:pPr>
              <w:jc w:val="center"/>
              <w:rPr>
                <w:lang w:val="fr-CH"/>
              </w:rPr>
            </w:pPr>
          </w:p>
        </w:tc>
        <w:tc>
          <w:tcPr>
            <w:tcW w:w="1347" w:type="dxa"/>
            <w:tcBorders>
              <w:bottom w:val="nil"/>
            </w:tcBorders>
          </w:tcPr>
          <w:p w:rsidR="00000000" w:rsidRDefault="00000000">
            <w:pPr>
              <w:jc w:val="center"/>
              <w:rPr>
                <w:lang w:val="fr-CH"/>
              </w:rPr>
            </w:pPr>
          </w:p>
        </w:tc>
        <w:tc>
          <w:tcPr>
            <w:tcW w:w="1347" w:type="dxa"/>
            <w:tcBorders>
              <w:bottom w:val="nil"/>
            </w:tcBorders>
          </w:tcPr>
          <w:p w:rsidR="00000000" w:rsidRDefault="00000000">
            <w:pPr>
              <w:jc w:val="center"/>
              <w:rPr>
                <w:lang w:val="fr-CH"/>
              </w:rPr>
            </w:pPr>
          </w:p>
        </w:tc>
      </w:tr>
      <w:tr w:rsidR="00000000">
        <w:tblPrEx>
          <w:tblCellMar>
            <w:top w:w="0" w:type="dxa"/>
            <w:bottom w:w="0" w:type="dxa"/>
          </w:tblCellMar>
        </w:tblPrEx>
        <w:tc>
          <w:tcPr>
            <w:tcW w:w="3969" w:type="dxa"/>
            <w:tcBorders>
              <w:top w:val="nil"/>
              <w:bottom w:val="nil"/>
            </w:tcBorders>
          </w:tcPr>
          <w:p w:rsidR="00000000" w:rsidRDefault="00000000">
            <w:pPr>
              <w:rPr>
                <w:lang w:val="fr-CH"/>
              </w:rPr>
            </w:pPr>
            <w:r>
              <w:rPr>
                <w:lang w:val="fr-CH"/>
              </w:rPr>
              <w:t xml:space="preserve">  Diphtérie, séparément, âgés 0-1 an</w:t>
            </w:r>
          </w:p>
        </w:tc>
        <w:tc>
          <w:tcPr>
            <w:tcW w:w="1346" w:type="dxa"/>
            <w:tcBorders>
              <w:top w:val="nil"/>
              <w:bottom w:val="nil"/>
            </w:tcBorders>
          </w:tcPr>
          <w:p w:rsidR="00000000" w:rsidRDefault="00000000">
            <w:pPr>
              <w:jc w:val="center"/>
              <w:rPr>
                <w:lang w:val="fr-CH"/>
              </w:rPr>
            </w:pPr>
            <w:r>
              <w:rPr>
                <w:lang w:val="fr-CH"/>
              </w:rPr>
              <w:t>98,1</w:t>
            </w:r>
          </w:p>
        </w:tc>
        <w:tc>
          <w:tcPr>
            <w:tcW w:w="1347" w:type="dxa"/>
            <w:tcBorders>
              <w:top w:val="nil"/>
              <w:bottom w:val="nil"/>
            </w:tcBorders>
          </w:tcPr>
          <w:p w:rsidR="00000000" w:rsidRDefault="00000000">
            <w:pPr>
              <w:jc w:val="center"/>
              <w:rPr>
                <w:lang w:val="fr-CH"/>
              </w:rPr>
            </w:pPr>
            <w:r>
              <w:rPr>
                <w:lang w:val="fr-CH"/>
              </w:rPr>
              <w:t>97,4</w:t>
            </w:r>
          </w:p>
        </w:tc>
        <w:tc>
          <w:tcPr>
            <w:tcW w:w="1347" w:type="dxa"/>
            <w:tcBorders>
              <w:top w:val="nil"/>
              <w:bottom w:val="nil"/>
            </w:tcBorders>
          </w:tcPr>
          <w:p w:rsidR="00000000" w:rsidRDefault="00000000">
            <w:pPr>
              <w:jc w:val="center"/>
              <w:rPr>
                <w:lang w:val="fr-CH"/>
              </w:rPr>
            </w:pPr>
            <w:r>
              <w:rPr>
                <w:lang w:val="fr-CH"/>
              </w:rPr>
              <w:t>99,2</w:t>
            </w:r>
          </w:p>
        </w:tc>
        <w:tc>
          <w:tcPr>
            <w:tcW w:w="1347" w:type="dxa"/>
            <w:tcBorders>
              <w:top w:val="nil"/>
              <w:bottom w:val="nil"/>
            </w:tcBorders>
          </w:tcPr>
          <w:p w:rsidR="00000000" w:rsidRDefault="00000000">
            <w:pPr>
              <w:jc w:val="center"/>
              <w:rPr>
                <w:lang w:val="fr-CH"/>
              </w:rPr>
            </w:pPr>
            <w:r>
              <w:rPr>
                <w:lang w:val="fr-CH"/>
              </w:rPr>
              <w:t>98,7</w:t>
            </w:r>
          </w:p>
        </w:tc>
      </w:tr>
      <w:tr w:rsidR="00000000">
        <w:tblPrEx>
          <w:tblCellMar>
            <w:top w:w="0" w:type="dxa"/>
            <w:bottom w:w="0" w:type="dxa"/>
          </w:tblCellMar>
        </w:tblPrEx>
        <w:tc>
          <w:tcPr>
            <w:tcW w:w="3969" w:type="dxa"/>
            <w:tcBorders>
              <w:top w:val="nil"/>
              <w:bottom w:val="nil"/>
            </w:tcBorders>
          </w:tcPr>
          <w:p w:rsidR="00000000" w:rsidRDefault="00000000">
            <w:pPr>
              <w:rPr>
                <w:lang w:val="fr-CH"/>
              </w:rPr>
            </w:pPr>
            <w:r>
              <w:rPr>
                <w:lang w:val="fr-CH"/>
              </w:rPr>
              <w:t xml:space="preserve">  Coqueluche, séparément</w:t>
            </w:r>
          </w:p>
        </w:tc>
        <w:tc>
          <w:tcPr>
            <w:tcW w:w="1346" w:type="dxa"/>
            <w:tcBorders>
              <w:top w:val="nil"/>
              <w:bottom w:val="nil"/>
            </w:tcBorders>
          </w:tcPr>
          <w:p w:rsidR="00000000" w:rsidRDefault="00000000">
            <w:pPr>
              <w:jc w:val="center"/>
              <w:rPr>
                <w:lang w:val="fr-CH"/>
              </w:rPr>
            </w:pPr>
            <w:r>
              <w:rPr>
                <w:lang w:val="fr-CH"/>
              </w:rPr>
              <w:t>96,9</w:t>
            </w:r>
          </w:p>
        </w:tc>
        <w:tc>
          <w:tcPr>
            <w:tcW w:w="1347" w:type="dxa"/>
            <w:tcBorders>
              <w:top w:val="nil"/>
              <w:bottom w:val="nil"/>
            </w:tcBorders>
          </w:tcPr>
          <w:p w:rsidR="00000000" w:rsidRDefault="00000000">
            <w:pPr>
              <w:jc w:val="center"/>
              <w:rPr>
                <w:lang w:val="fr-CH"/>
              </w:rPr>
            </w:pPr>
            <w:r>
              <w:rPr>
                <w:lang w:val="fr-CH"/>
              </w:rPr>
              <w:t>96,8</w:t>
            </w:r>
          </w:p>
        </w:tc>
        <w:tc>
          <w:tcPr>
            <w:tcW w:w="1347" w:type="dxa"/>
            <w:tcBorders>
              <w:top w:val="nil"/>
              <w:bottom w:val="nil"/>
            </w:tcBorders>
          </w:tcPr>
          <w:p w:rsidR="00000000" w:rsidRDefault="00000000">
            <w:pPr>
              <w:jc w:val="center"/>
              <w:rPr>
                <w:lang w:val="fr-CH"/>
              </w:rPr>
            </w:pPr>
            <w:r>
              <w:rPr>
                <w:lang w:val="fr-CH"/>
              </w:rPr>
              <w:t>98,5</w:t>
            </w:r>
          </w:p>
        </w:tc>
        <w:tc>
          <w:tcPr>
            <w:tcW w:w="1347" w:type="dxa"/>
            <w:tcBorders>
              <w:top w:val="nil"/>
              <w:bottom w:val="nil"/>
            </w:tcBorders>
          </w:tcPr>
          <w:p w:rsidR="00000000" w:rsidRDefault="00000000">
            <w:pPr>
              <w:jc w:val="center"/>
              <w:rPr>
                <w:lang w:val="fr-CH"/>
              </w:rPr>
            </w:pPr>
            <w:r>
              <w:rPr>
                <w:lang w:val="fr-CH"/>
              </w:rPr>
              <w:t>98,6</w:t>
            </w:r>
          </w:p>
        </w:tc>
      </w:tr>
      <w:tr w:rsidR="00000000">
        <w:tblPrEx>
          <w:tblCellMar>
            <w:top w:w="0" w:type="dxa"/>
            <w:bottom w:w="0" w:type="dxa"/>
          </w:tblCellMar>
        </w:tblPrEx>
        <w:tc>
          <w:tcPr>
            <w:tcW w:w="3969" w:type="dxa"/>
            <w:tcBorders>
              <w:top w:val="nil"/>
              <w:bottom w:val="nil"/>
            </w:tcBorders>
          </w:tcPr>
          <w:p w:rsidR="00000000" w:rsidRDefault="00000000">
            <w:pPr>
              <w:rPr>
                <w:lang w:val="fr-CH"/>
              </w:rPr>
            </w:pPr>
            <w:r>
              <w:rPr>
                <w:lang w:val="fr-CH"/>
              </w:rPr>
              <w:t xml:space="preserve">  Poliomyélite</w:t>
            </w:r>
          </w:p>
        </w:tc>
        <w:tc>
          <w:tcPr>
            <w:tcW w:w="1346" w:type="dxa"/>
            <w:tcBorders>
              <w:top w:val="nil"/>
              <w:bottom w:val="nil"/>
            </w:tcBorders>
          </w:tcPr>
          <w:p w:rsidR="00000000" w:rsidRDefault="00000000">
            <w:pPr>
              <w:jc w:val="center"/>
              <w:rPr>
                <w:lang w:val="en-GB"/>
              </w:rPr>
            </w:pPr>
            <w:r>
              <w:rPr>
                <w:lang w:val="en-GB"/>
              </w:rPr>
              <w:t>99,1</w:t>
            </w:r>
          </w:p>
        </w:tc>
        <w:tc>
          <w:tcPr>
            <w:tcW w:w="1347" w:type="dxa"/>
            <w:tcBorders>
              <w:top w:val="nil"/>
              <w:bottom w:val="nil"/>
            </w:tcBorders>
          </w:tcPr>
          <w:p w:rsidR="00000000" w:rsidRDefault="00000000">
            <w:pPr>
              <w:jc w:val="center"/>
              <w:rPr>
                <w:lang w:val="en-GB"/>
              </w:rPr>
            </w:pPr>
            <w:r>
              <w:rPr>
                <w:lang w:val="en-GB"/>
              </w:rPr>
              <w:t>97,4</w:t>
            </w:r>
          </w:p>
        </w:tc>
        <w:tc>
          <w:tcPr>
            <w:tcW w:w="1347" w:type="dxa"/>
            <w:tcBorders>
              <w:top w:val="nil"/>
              <w:bottom w:val="nil"/>
            </w:tcBorders>
          </w:tcPr>
          <w:p w:rsidR="00000000" w:rsidRDefault="00000000">
            <w:pPr>
              <w:jc w:val="center"/>
              <w:rPr>
                <w:lang w:val="en-GB"/>
              </w:rPr>
            </w:pPr>
            <w:r>
              <w:rPr>
                <w:lang w:val="en-GB"/>
              </w:rPr>
              <w:t>99,2</w:t>
            </w:r>
          </w:p>
        </w:tc>
        <w:tc>
          <w:tcPr>
            <w:tcW w:w="1347" w:type="dxa"/>
            <w:tcBorders>
              <w:top w:val="nil"/>
              <w:bottom w:val="nil"/>
            </w:tcBorders>
          </w:tcPr>
          <w:p w:rsidR="00000000" w:rsidRDefault="00000000">
            <w:pPr>
              <w:jc w:val="center"/>
              <w:rPr>
                <w:lang w:val="en-GB"/>
              </w:rPr>
            </w:pPr>
            <w:r>
              <w:rPr>
                <w:lang w:val="en-GB"/>
              </w:rPr>
              <w:t>98,7</w:t>
            </w:r>
          </w:p>
        </w:tc>
      </w:tr>
      <w:tr w:rsidR="00000000">
        <w:tblPrEx>
          <w:tblCellMar>
            <w:top w:w="0" w:type="dxa"/>
            <w:bottom w:w="0" w:type="dxa"/>
          </w:tblCellMar>
        </w:tblPrEx>
        <w:tc>
          <w:tcPr>
            <w:tcW w:w="3969" w:type="dxa"/>
            <w:tcBorders>
              <w:top w:val="nil"/>
              <w:bottom w:val="nil"/>
            </w:tcBorders>
          </w:tcPr>
          <w:p w:rsidR="00000000" w:rsidRDefault="00000000">
            <w:pPr>
              <w:rPr>
                <w:lang w:val="en-GB"/>
              </w:rPr>
            </w:pPr>
            <w:r>
              <w:rPr>
                <w:lang w:val="en-GB"/>
              </w:rPr>
              <w:t xml:space="preserve">  Rougeole</w:t>
            </w:r>
          </w:p>
        </w:tc>
        <w:tc>
          <w:tcPr>
            <w:tcW w:w="1346" w:type="dxa"/>
            <w:tcBorders>
              <w:top w:val="nil"/>
              <w:bottom w:val="nil"/>
            </w:tcBorders>
          </w:tcPr>
          <w:p w:rsidR="00000000" w:rsidRDefault="00000000">
            <w:pPr>
              <w:jc w:val="center"/>
              <w:rPr>
                <w:lang w:val="en-GB"/>
              </w:rPr>
            </w:pPr>
            <w:r>
              <w:rPr>
                <w:lang w:val="en-GB"/>
              </w:rPr>
              <w:t>98,0</w:t>
            </w:r>
          </w:p>
        </w:tc>
        <w:tc>
          <w:tcPr>
            <w:tcW w:w="1347" w:type="dxa"/>
            <w:tcBorders>
              <w:top w:val="nil"/>
              <w:bottom w:val="nil"/>
            </w:tcBorders>
          </w:tcPr>
          <w:p w:rsidR="00000000" w:rsidRDefault="00000000">
            <w:pPr>
              <w:jc w:val="center"/>
              <w:rPr>
                <w:lang w:val="en-GB"/>
              </w:rPr>
            </w:pPr>
            <w:r>
              <w:rPr>
                <w:lang w:val="en-GB"/>
              </w:rPr>
              <w:t>98,0</w:t>
            </w:r>
          </w:p>
        </w:tc>
        <w:tc>
          <w:tcPr>
            <w:tcW w:w="1347" w:type="dxa"/>
            <w:tcBorders>
              <w:top w:val="nil"/>
              <w:bottom w:val="nil"/>
            </w:tcBorders>
          </w:tcPr>
          <w:p w:rsidR="00000000" w:rsidRDefault="00000000">
            <w:pPr>
              <w:jc w:val="center"/>
              <w:rPr>
                <w:lang w:val="en-GB"/>
              </w:rPr>
            </w:pPr>
            <w:r>
              <w:rPr>
                <w:lang w:val="en-GB"/>
              </w:rPr>
              <w:t>97,5</w:t>
            </w:r>
          </w:p>
        </w:tc>
        <w:tc>
          <w:tcPr>
            <w:tcW w:w="1347" w:type="dxa"/>
            <w:tcBorders>
              <w:top w:val="nil"/>
              <w:bottom w:val="nil"/>
            </w:tcBorders>
          </w:tcPr>
          <w:p w:rsidR="00000000" w:rsidRDefault="00000000">
            <w:pPr>
              <w:jc w:val="center"/>
              <w:rPr>
                <w:lang w:val="en-GB"/>
              </w:rPr>
            </w:pPr>
            <w:r>
              <w:rPr>
                <w:lang w:val="en-GB"/>
              </w:rPr>
              <w:t>97,8</w:t>
            </w:r>
          </w:p>
        </w:tc>
      </w:tr>
      <w:tr w:rsidR="00000000">
        <w:tblPrEx>
          <w:tblCellMar>
            <w:top w:w="0" w:type="dxa"/>
            <w:bottom w:w="0" w:type="dxa"/>
          </w:tblCellMar>
        </w:tblPrEx>
        <w:tc>
          <w:tcPr>
            <w:tcW w:w="3969" w:type="dxa"/>
            <w:tcBorders>
              <w:top w:val="nil"/>
            </w:tcBorders>
          </w:tcPr>
          <w:p w:rsidR="00000000" w:rsidRDefault="00000000">
            <w:pPr>
              <w:rPr>
                <w:lang w:val="en-GB"/>
              </w:rPr>
            </w:pPr>
            <w:r>
              <w:rPr>
                <w:lang w:val="en-GB"/>
              </w:rPr>
              <w:t xml:space="preserve">  Tuberculose</w:t>
            </w:r>
          </w:p>
        </w:tc>
        <w:tc>
          <w:tcPr>
            <w:tcW w:w="1346" w:type="dxa"/>
            <w:tcBorders>
              <w:top w:val="nil"/>
            </w:tcBorders>
          </w:tcPr>
          <w:p w:rsidR="00000000" w:rsidRDefault="00000000">
            <w:pPr>
              <w:jc w:val="center"/>
              <w:rPr>
                <w:lang w:val="en-GB"/>
              </w:rPr>
            </w:pPr>
            <w:r>
              <w:rPr>
                <w:lang w:val="en-GB"/>
              </w:rPr>
              <w:t>97,1</w:t>
            </w:r>
          </w:p>
        </w:tc>
        <w:tc>
          <w:tcPr>
            <w:tcW w:w="1347" w:type="dxa"/>
            <w:tcBorders>
              <w:top w:val="nil"/>
            </w:tcBorders>
          </w:tcPr>
          <w:p w:rsidR="00000000" w:rsidRDefault="00000000">
            <w:pPr>
              <w:jc w:val="center"/>
              <w:rPr>
                <w:lang w:val="en-GB"/>
              </w:rPr>
            </w:pPr>
            <w:r>
              <w:rPr>
                <w:lang w:val="en-GB"/>
              </w:rPr>
              <w:t>94,4</w:t>
            </w:r>
          </w:p>
        </w:tc>
        <w:tc>
          <w:tcPr>
            <w:tcW w:w="1347" w:type="dxa"/>
            <w:tcBorders>
              <w:top w:val="nil"/>
            </w:tcBorders>
          </w:tcPr>
          <w:p w:rsidR="00000000" w:rsidRDefault="00000000">
            <w:pPr>
              <w:jc w:val="center"/>
              <w:rPr>
                <w:lang w:val="en-GB"/>
              </w:rPr>
            </w:pPr>
            <w:r>
              <w:rPr>
                <w:lang w:val="en-GB"/>
              </w:rPr>
              <w:t>98,9</w:t>
            </w:r>
          </w:p>
        </w:tc>
        <w:tc>
          <w:tcPr>
            <w:tcW w:w="1347" w:type="dxa"/>
            <w:tcBorders>
              <w:top w:val="nil"/>
            </w:tcBorders>
          </w:tcPr>
          <w:p w:rsidR="00000000" w:rsidRDefault="00000000">
            <w:pPr>
              <w:jc w:val="center"/>
              <w:rPr>
                <w:lang w:val="en-GB"/>
              </w:rPr>
            </w:pPr>
            <w:r>
              <w:rPr>
                <w:lang w:val="en-GB"/>
              </w:rPr>
              <w:t>97,8</w:t>
            </w:r>
          </w:p>
        </w:tc>
      </w:tr>
    </w:tbl>
    <w:p w:rsidR="00000000" w:rsidRDefault="00000000">
      <w:pPr>
        <w:pStyle w:val="Heading2"/>
        <w:spacing w:after="0"/>
      </w:pPr>
    </w:p>
    <w:p w:rsidR="00000000" w:rsidRDefault="00000000">
      <w:pPr>
        <w:pStyle w:val="Heading2"/>
        <w:spacing w:after="0"/>
      </w:pPr>
      <w:r>
        <w:t>Tableau 16</w:t>
      </w:r>
    </w:p>
    <w:p w:rsidR="00000000" w:rsidRDefault="00000000">
      <w:pPr>
        <w:rPr>
          <w:lang w:val="en-US"/>
        </w:rPr>
      </w:pPr>
    </w:p>
    <w:p w:rsidR="00000000" w:rsidRDefault="00000000">
      <w:pPr>
        <w:pStyle w:val="Heading2"/>
        <w:spacing w:after="0"/>
        <w:rPr>
          <w:lang w:val="fr-CH"/>
        </w:rPr>
      </w:pPr>
      <w:r>
        <w:rPr>
          <w:lang w:val="fr-CH"/>
        </w:rPr>
        <w:t>Morbidité infantile pour 1 000 enfants âgés de 0 à14 ans</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1980"/>
        <w:gridCol w:w="1796"/>
      </w:tblGrid>
      <w:tr w:rsidR="00000000">
        <w:tblPrEx>
          <w:tblCellMar>
            <w:top w:w="0" w:type="dxa"/>
            <w:bottom w:w="0" w:type="dxa"/>
          </w:tblCellMar>
        </w:tblPrEx>
        <w:trPr>
          <w:cantSplit/>
        </w:trPr>
        <w:tc>
          <w:tcPr>
            <w:tcW w:w="5580" w:type="dxa"/>
            <w:vMerge w:val="restart"/>
            <w:vAlign w:val="center"/>
          </w:tcPr>
          <w:p w:rsidR="00000000" w:rsidRDefault="00000000">
            <w:pPr>
              <w:jc w:val="center"/>
              <w:rPr>
                <w:lang w:val="fr-CH"/>
              </w:rPr>
            </w:pPr>
            <w:r>
              <w:rPr>
                <w:lang w:val="fr-CH"/>
              </w:rPr>
              <w:t>Trouble</w:t>
            </w:r>
          </w:p>
        </w:tc>
        <w:tc>
          <w:tcPr>
            <w:tcW w:w="3776" w:type="dxa"/>
            <w:gridSpan w:val="2"/>
          </w:tcPr>
          <w:p w:rsidR="00000000" w:rsidRDefault="00000000">
            <w:pPr>
              <w:jc w:val="center"/>
              <w:rPr>
                <w:lang w:val="fr-CH"/>
              </w:rPr>
            </w:pPr>
            <w:r>
              <w:rPr>
                <w:lang w:val="fr-CH"/>
              </w:rPr>
              <w:t>Cas enregistrés</w:t>
            </w:r>
          </w:p>
        </w:tc>
      </w:tr>
      <w:tr w:rsidR="00000000">
        <w:tblPrEx>
          <w:tblCellMar>
            <w:top w:w="0" w:type="dxa"/>
            <w:bottom w:w="0" w:type="dxa"/>
          </w:tblCellMar>
        </w:tblPrEx>
        <w:trPr>
          <w:cantSplit/>
        </w:trPr>
        <w:tc>
          <w:tcPr>
            <w:tcW w:w="5580" w:type="dxa"/>
            <w:vMerge/>
            <w:tcBorders>
              <w:bottom w:val="single" w:sz="4" w:space="0" w:color="auto"/>
            </w:tcBorders>
          </w:tcPr>
          <w:p w:rsidR="00000000" w:rsidRDefault="00000000">
            <w:pPr>
              <w:jc w:val="center"/>
              <w:rPr>
                <w:lang w:val="fr-CH"/>
              </w:rPr>
            </w:pPr>
          </w:p>
        </w:tc>
        <w:tc>
          <w:tcPr>
            <w:tcW w:w="1980" w:type="dxa"/>
            <w:tcBorders>
              <w:bottom w:val="single" w:sz="4" w:space="0" w:color="auto"/>
            </w:tcBorders>
            <w:vAlign w:val="center"/>
          </w:tcPr>
          <w:p w:rsidR="00000000" w:rsidRDefault="00000000">
            <w:pPr>
              <w:jc w:val="center"/>
              <w:rPr>
                <w:lang w:val="fr-CH"/>
              </w:rPr>
            </w:pPr>
            <w:r>
              <w:rPr>
                <w:lang w:val="fr-CH"/>
              </w:rPr>
              <w:t>1999</w:t>
            </w:r>
          </w:p>
        </w:tc>
        <w:tc>
          <w:tcPr>
            <w:tcW w:w="1796" w:type="dxa"/>
            <w:tcBorders>
              <w:bottom w:val="single" w:sz="4" w:space="0" w:color="auto"/>
            </w:tcBorders>
            <w:vAlign w:val="center"/>
          </w:tcPr>
          <w:p w:rsidR="00000000" w:rsidRDefault="00000000">
            <w:pPr>
              <w:jc w:val="center"/>
              <w:rPr>
                <w:lang w:val="fr-CH"/>
              </w:rPr>
            </w:pPr>
            <w:r>
              <w:rPr>
                <w:lang w:val="fr-CH"/>
              </w:rPr>
              <w:t>2000</w:t>
            </w:r>
          </w:p>
        </w:tc>
      </w:tr>
      <w:tr w:rsidR="00000000">
        <w:tblPrEx>
          <w:tblCellMar>
            <w:top w:w="0" w:type="dxa"/>
            <w:bottom w:w="0" w:type="dxa"/>
          </w:tblCellMar>
        </w:tblPrEx>
        <w:tc>
          <w:tcPr>
            <w:tcW w:w="5580" w:type="dxa"/>
            <w:tcBorders>
              <w:bottom w:val="nil"/>
            </w:tcBorders>
          </w:tcPr>
          <w:p w:rsidR="00000000" w:rsidRDefault="00000000">
            <w:pPr>
              <w:pStyle w:val="Header"/>
              <w:tabs>
                <w:tab w:val="clear" w:pos="4320"/>
                <w:tab w:val="clear" w:pos="8640"/>
              </w:tabs>
              <w:spacing w:after="0"/>
              <w:rPr>
                <w:lang w:val="fr-CH"/>
              </w:rPr>
            </w:pPr>
            <w:r>
              <w:rPr>
                <w:lang w:val="fr-CH"/>
              </w:rPr>
              <w:t>Morbidité totale</w:t>
            </w:r>
            <w:r>
              <w:rPr>
                <w:lang w:val="fr-CH"/>
              </w:rPr>
              <w:br/>
              <w:t>dont :</w:t>
            </w:r>
          </w:p>
        </w:tc>
        <w:tc>
          <w:tcPr>
            <w:tcW w:w="1980" w:type="dxa"/>
            <w:tcBorders>
              <w:bottom w:val="nil"/>
            </w:tcBorders>
          </w:tcPr>
          <w:p w:rsidR="00000000" w:rsidRDefault="00000000">
            <w:pPr>
              <w:ind w:right="612"/>
              <w:jc w:val="right"/>
              <w:rPr>
                <w:lang w:val="fr-CH"/>
              </w:rPr>
            </w:pPr>
            <w:r>
              <w:rPr>
                <w:lang w:val="fr-CH"/>
              </w:rPr>
              <w:t>180,4</w:t>
            </w:r>
          </w:p>
        </w:tc>
        <w:tc>
          <w:tcPr>
            <w:tcW w:w="1796" w:type="dxa"/>
            <w:tcBorders>
              <w:bottom w:val="nil"/>
            </w:tcBorders>
          </w:tcPr>
          <w:p w:rsidR="00000000" w:rsidRDefault="00000000">
            <w:pPr>
              <w:ind w:right="612"/>
              <w:jc w:val="right"/>
              <w:rPr>
                <w:lang w:val="fr-CH"/>
              </w:rPr>
            </w:pPr>
            <w:r>
              <w:rPr>
                <w:lang w:val="fr-CH"/>
              </w:rPr>
              <w:t>499,6</w:t>
            </w:r>
          </w:p>
        </w:tc>
      </w:tr>
      <w:tr w:rsidR="00000000">
        <w:tblPrEx>
          <w:tblCellMar>
            <w:top w:w="0" w:type="dxa"/>
            <w:bottom w:w="0" w:type="dxa"/>
          </w:tblCellMar>
        </w:tblPrEx>
        <w:tc>
          <w:tcPr>
            <w:tcW w:w="5580" w:type="dxa"/>
            <w:tcBorders>
              <w:top w:val="nil"/>
              <w:bottom w:val="nil"/>
            </w:tcBorders>
          </w:tcPr>
          <w:p w:rsidR="00000000" w:rsidRDefault="00000000">
            <w:pPr>
              <w:rPr>
                <w:lang w:val="fr-CH"/>
              </w:rPr>
            </w:pPr>
            <w:r>
              <w:rPr>
                <w:lang w:val="fr-CH"/>
              </w:rPr>
              <w:t xml:space="preserve">  Infectieuse ou parasitaire</w:t>
            </w:r>
          </w:p>
        </w:tc>
        <w:tc>
          <w:tcPr>
            <w:tcW w:w="1980" w:type="dxa"/>
            <w:tcBorders>
              <w:top w:val="nil"/>
              <w:bottom w:val="nil"/>
            </w:tcBorders>
          </w:tcPr>
          <w:p w:rsidR="00000000" w:rsidRDefault="00000000">
            <w:pPr>
              <w:ind w:right="612"/>
              <w:jc w:val="right"/>
              <w:rPr>
                <w:lang w:val="fr-CH"/>
              </w:rPr>
            </w:pPr>
            <w:r>
              <w:rPr>
                <w:lang w:val="fr-CH"/>
              </w:rPr>
              <w:t>50,5</w:t>
            </w:r>
          </w:p>
        </w:tc>
        <w:tc>
          <w:tcPr>
            <w:tcW w:w="1796" w:type="dxa"/>
            <w:tcBorders>
              <w:top w:val="nil"/>
              <w:bottom w:val="nil"/>
            </w:tcBorders>
          </w:tcPr>
          <w:p w:rsidR="00000000" w:rsidRDefault="00000000">
            <w:pPr>
              <w:ind w:right="612"/>
              <w:jc w:val="right"/>
              <w:rPr>
                <w:lang w:val="fr-CH"/>
              </w:rPr>
            </w:pPr>
            <w:r>
              <w:rPr>
                <w:lang w:val="fr-CH"/>
              </w:rPr>
              <w:t>54,7</w:t>
            </w:r>
          </w:p>
        </w:tc>
      </w:tr>
      <w:tr w:rsidR="00000000">
        <w:tblPrEx>
          <w:tblCellMar>
            <w:top w:w="0" w:type="dxa"/>
            <w:bottom w:w="0" w:type="dxa"/>
          </w:tblCellMar>
        </w:tblPrEx>
        <w:tc>
          <w:tcPr>
            <w:tcW w:w="5580" w:type="dxa"/>
            <w:tcBorders>
              <w:top w:val="nil"/>
              <w:bottom w:val="nil"/>
            </w:tcBorders>
          </w:tcPr>
          <w:p w:rsidR="00000000" w:rsidRDefault="00000000">
            <w:pPr>
              <w:rPr>
                <w:lang w:val="fr-CH"/>
              </w:rPr>
            </w:pPr>
            <w:r>
              <w:rPr>
                <w:lang w:val="fr-CH"/>
              </w:rPr>
              <w:t xml:space="preserve">  Système endocrinien et métabolisme</w:t>
            </w:r>
          </w:p>
        </w:tc>
        <w:tc>
          <w:tcPr>
            <w:tcW w:w="1980" w:type="dxa"/>
            <w:tcBorders>
              <w:top w:val="nil"/>
              <w:bottom w:val="nil"/>
            </w:tcBorders>
          </w:tcPr>
          <w:p w:rsidR="00000000" w:rsidRDefault="00000000">
            <w:pPr>
              <w:ind w:right="612"/>
              <w:jc w:val="right"/>
              <w:rPr>
                <w:lang w:val="fr-CH"/>
              </w:rPr>
            </w:pPr>
            <w:r>
              <w:rPr>
                <w:lang w:val="fr-CH"/>
              </w:rPr>
              <w:t>48,9</w:t>
            </w:r>
          </w:p>
        </w:tc>
        <w:tc>
          <w:tcPr>
            <w:tcW w:w="1796" w:type="dxa"/>
            <w:tcBorders>
              <w:top w:val="nil"/>
              <w:bottom w:val="nil"/>
            </w:tcBorders>
          </w:tcPr>
          <w:p w:rsidR="00000000" w:rsidRDefault="00000000">
            <w:pPr>
              <w:ind w:right="612"/>
              <w:jc w:val="right"/>
              <w:rPr>
                <w:lang w:val="fr-CH"/>
              </w:rPr>
            </w:pPr>
            <w:r>
              <w:rPr>
                <w:lang w:val="fr-CH"/>
              </w:rPr>
              <w:t>86,6</w:t>
            </w:r>
          </w:p>
        </w:tc>
      </w:tr>
      <w:tr w:rsidR="00000000">
        <w:tblPrEx>
          <w:tblCellMar>
            <w:top w:w="0" w:type="dxa"/>
            <w:bottom w:w="0" w:type="dxa"/>
          </w:tblCellMar>
        </w:tblPrEx>
        <w:tc>
          <w:tcPr>
            <w:tcW w:w="5580" w:type="dxa"/>
            <w:tcBorders>
              <w:top w:val="nil"/>
              <w:bottom w:val="nil"/>
            </w:tcBorders>
          </w:tcPr>
          <w:p w:rsidR="00000000" w:rsidRDefault="00000000">
            <w:pPr>
              <w:rPr>
                <w:lang w:val="fr-CH"/>
              </w:rPr>
            </w:pPr>
            <w:r>
              <w:rPr>
                <w:lang w:val="fr-CH"/>
              </w:rPr>
              <w:t xml:space="preserve">  Sang, organes hématopoïétiques, système immunitaire</w:t>
            </w:r>
          </w:p>
        </w:tc>
        <w:tc>
          <w:tcPr>
            <w:tcW w:w="1980" w:type="dxa"/>
            <w:tcBorders>
              <w:top w:val="nil"/>
              <w:bottom w:val="nil"/>
            </w:tcBorders>
          </w:tcPr>
          <w:p w:rsidR="00000000" w:rsidRDefault="00000000">
            <w:pPr>
              <w:ind w:right="612"/>
              <w:jc w:val="right"/>
              <w:rPr>
                <w:lang w:val="fr-CH"/>
              </w:rPr>
            </w:pPr>
            <w:r>
              <w:rPr>
                <w:lang w:val="fr-CH"/>
              </w:rPr>
              <w:t>40,3</w:t>
            </w:r>
          </w:p>
        </w:tc>
        <w:tc>
          <w:tcPr>
            <w:tcW w:w="1796" w:type="dxa"/>
            <w:tcBorders>
              <w:top w:val="nil"/>
              <w:bottom w:val="nil"/>
            </w:tcBorders>
          </w:tcPr>
          <w:p w:rsidR="00000000" w:rsidRDefault="00000000">
            <w:pPr>
              <w:ind w:right="612"/>
              <w:jc w:val="right"/>
              <w:rPr>
                <w:lang w:val="fr-CH"/>
              </w:rPr>
            </w:pPr>
            <w:r>
              <w:rPr>
                <w:lang w:val="fr-CH"/>
              </w:rPr>
              <w:t>37,7</w:t>
            </w:r>
          </w:p>
        </w:tc>
      </w:tr>
      <w:tr w:rsidR="00000000">
        <w:tblPrEx>
          <w:tblCellMar>
            <w:top w:w="0" w:type="dxa"/>
            <w:bottom w:w="0" w:type="dxa"/>
          </w:tblCellMar>
        </w:tblPrEx>
        <w:tc>
          <w:tcPr>
            <w:tcW w:w="5580" w:type="dxa"/>
            <w:tcBorders>
              <w:top w:val="nil"/>
              <w:bottom w:val="nil"/>
            </w:tcBorders>
          </w:tcPr>
          <w:p w:rsidR="00000000" w:rsidRDefault="00000000">
            <w:pPr>
              <w:rPr>
                <w:lang w:val="fr-CH"/>
              </w:rPr>
            </w:pPr>
            <w:r>
              <w:rPr>
                <w:lang w:val="fr-CH"/>
              </w:rPr>
              <w:t xml:space="preserve">  Système nerveux</w:t>
            </w:r>
          </w:p>
        </w:tc>
        <w:tc>
          <w:tcPr>
            <w:tcW w:w="1980" w:type="dxa"/>
            <w:tcBorders>
              <w:top w:val="nil"/>
              <w:bottom w:val="nil"/>
            </w:tcBorders>
          </w:tcPr>
          <w:p w:rsidR="00000000" w:rsidRDefault="00000000">
            <w:pPr>
              <w:ind w:right="612"/>
              <w:jc w:val="right"/>
              <w:rPr>
                <w:lang w:val="fr-CH"/>
              </w:rPr>
            </w:pPr>
            <w:r>
              <w:rPr>
                <w:lang w:val="fr-CH"/>
              </w:rPr>
              <w:t>15,6</w:t>
            </w:r>
          </w:p>
        </w:tc>
        <w:tc>
          <w:tcPr>
            <w:tcW w:w="1796" w:type="dxa"/>
            <w:tcBorders>
              <w:top w:val="nil"/>
              <w:bottom w:val="nil"/>
            </w:tcBorders>
          </w:tcPr>
          <w:p w:rsidR="00000000" w:rsidRDefault="00000000">
            <w:pPr>
              <w:ind w:right="612"/>
              <w:jc w:val="right"/>
              <w:rPr>
                <w:lang w:val="fr-CH"/>
              </w:rPr>
            </w:pPr>
            <w:r>
              <w:rPr>
                <w:lang w:val="fr-CH"/>
              </w:rPr>
              <w:t>13,3</w:t>
            </w:r>
          </w:p>
        </w:tc>
      </w:tr>
      <w:tr w:rsidR="00000000">
        <w:tblPrEx>
          <w:tblCellMar>
            <w:top w:w="0" w:type="dxa"/>
            <w:bottom w:w="0" w:type="dxa"/>
          </w:tblCellMar>
        </w:tblPrEx>
        <w:tc>
          <w:tcPr>
            <w:tcW w:w="5580" w:type="dxa"/>
            <w:tcBorders>
              <w:top w:val="nil"/>
              <w:bottom w:val="nil"/>
            </w:tcBorders>
          </w:tcPr>
          <w:p w:rsidR="00000000" w:rsidRDefault="00000000">
            <w:pPr>
              <w:rPr>
                <w:lang w:val="fr-CH"/>
              </w:rPr>
            </w:pPr>
            <w:r>
              <w:rPr>
                <w:lang w:val="fr-CH"/>
              </w:rPr>
              <w:t xml:space="preserve">  Système respiratoire</w:t>
            </w:r>
          </w:p>
        </w:tc>
        <w:tc>
          <w:tcPr>
            <w:tcW w:w="1980" w:type="dxa"/>
            <w:tcBorders>
              <w:top w:val="nil"/>
              <w:bottom w:val="nil"/>
            </w:tcBorders>
          </w:tcPr>
          <w:p w:rsidR="00000000" w:rsidRDefault="00000000">
            <w:pPr>
              <w:ind w:right="612"/>
              <w:jc w:val="right"/>
              <w:rPr>
                <w:lang w:val="fr-CH"/>
              </w:rPr>
            </w:pPr>
            <w:r>
              <w:rPr>
                <w:lang w:val="fr-CH"/>
              </w:rPr>
              <w:t>160,1</w:t>
            </w:r>
          </w:p>
        </w:tc>
        <w:tc>
          <w:tcPr>
            <w:tcW w:w="1796" w:type="dxa"/>
            <w:tcBorders>
              <w:top w:val="nil"/>
              <w:bottom w:val="nil"/>
            </w:tcBorders>
          </w:tcPr>
          <w:p w:rsidR="00000000" w:rsidRDefault="00000000">
            <w:pPr>
              <w:ind w:right="612"/>
              <w:jc w:val="right"/>
              <w:rPr>
                <w:lang w:val="fr-CH"/>
              </w:rPr>
            </w:pPr>
            <w:r>
              <w:rPr>
                <w:lang w:val="fr-CH"/>
              </w:rPr>
              <w:t>149,5</w:t>
            </w:r>
          </w:p>
        </w:tc>
      </w:tr>
      <w:tr w:rsidR="00000000">
        <w:tblPrEx>
          <w:tblCellMar>
            <w:top w:w="0" w:type="dxa"/>
            <w:bottom w:w="0" w:type="dxa"/>
          </w:tblCellMar>
        </w:tblPrEx>
        <w:tc>
          <w:tcPr>
            <w:tcW w:w="5580" w:type="dxa"/>
            <w:tcBorders>
              <w:top w:val="nil"/>
              <w:bottom w:val="nil"/>
            </w:tcBorders>
          </w:tcPr>
          <w:p w:rsidR="00000000" w:rsidRDefault="00000000">
            <w:pPr>
              <w:rPr>
                <w:lang w:val="fr-CH"/>
              </w:rPr>
            </w:pPr>
            <w:r>
              <w:rPr>
                <w:lang w:val="fr-CH"/>
              </w:rPr>
              <w:t xml:space="preserve">  Système digestif</w:t>
            </w:r>
          </w:p>
        </w:tc>
        <w:tc>
          <w:tcPr>
            <w:tcW w:w="1980" w:type="dxa"/>
            <w:tcBorders>
              <w:top w:val="nil"/>
              <w:bottom w:val="nil"/>
            </w:tcBorders>
          </w:tcPr>
          <w:p w:rsidR="00000000" w:rsidRDefault="00000000">
            <w:pPr>
              <w:ind w:right="612"/>
              <w:jc w:val="right"/>
              <w:rPr>
                <w:lang w:val="fr-CH"/>
              </w:rPr>
            </w:pPr>
            <w:r>
              <w:rPr>
                <w:lang w:val="fr-CH"/>
              </w:rPr>
              <w:t>39,1</w:t>
            </w:r>
          </w:p>
        </w:tc>
        <w:tc>
          <w:tcPr>
            <w:tcW w:w="1796" w:type="dxa"/>
            <w:tcBorders>
              <w:top w:val="nil"/>
              <w:bottom w:val="nil"/>
            </w:tcBorders>
          </w:tcPr>
          <w:p w:rsidR="00000000" w:rsidRDefault="00000000">
            <w:pPr>
              <w:ind w:right="612"/>
              <w:jc w:val="right"/>
              <w:rPr>
                <w:lang w:val="fr-CH"/>
              </w:rPr>
            </w:pPr>
            <w:r>
              <w:rPr>
                <w:lang w:val="fr-CH"/>
              </w:rPr>
              <w:t>33,5</w:t>
            </w:r>
          </w:p>
        </w:tc>
      </w:tr>
      <w:tr w:rsidR="00000000">
        <w:tblPrEx>
          <w:tblCellMar>
            <w:top w:w="0" w:type="dxa"/>
            <w:bottom w:w="0" w:type="dxa"/>
          </w:tblCellMar>
        </w:tblPrEx>
        <w:tc>
          <w:tcPr>
            <w:tcW w:w="5580" w:type="dxa"/>
            <w:tcBorders>
              <w:top w:val="nil"/>
              <w:bottom w:val="nil"/>
            </w:tcBorders>
          </w:tcPr>
          <w:p w:rsidR="00000000" w:rsidRDefault="00000000">
            <w:pPr>
              <w:rPr>
                <w:lang w:val="fr-CH"/>
              </w:rPr>
            </w:pPr>
            <w:r>
              <w:rPr>
                <w:lang w:val="fr-CH"/>
              </w:rPr>
              <w:t xml:space="preserve">  Système urino-génital</w:t>
            </w:r>
          </w:p>
        </w:tc>
        <w:tc>
          <w:tcPr>
            <w:tcW w:w="1980" w:type="dxa"/>
            <w:tcBorders>
              <w:top w:val="nil"/>
              <w:bottom w:val="nil"/>
            </w:tcBorders>
          </w:tcPr>
          <w:p w:rsidR="00000000" w:rsidRDefault="00000000">
            <w:pPr>
              <w:ind w:right="612"/>
              <w:jc w:val="right"/>
              <w:rPr>
                <w:lang w:val="fr-CH"/>
              </w:rPr>
            </w:pPr>
            <w:r>
              <w:rPr>
                <w:lang w:val="fr-CH"/>
              </w:rPr>
              <w:t>11,0</w:t>
            </w:r>
          </w:p>
        </w:tc>
        <w:tc>
          <w:tcPr>
            <w:tcW w:w="1796" w:type="dxa"/>
            <w:tcBorders>
              <w:top w:val="nil"/>
              <w:bottom w:val="nil"/>
            </w:tcBorders>
          </w:tcPr>
          <w:p w:rsidR="00000000" w:rsidRDefault="00000000">
            <w:pPr>
              <w:ind w:right="612"/>
              <w:jc w:val="right"/>
              <w:rPr>
                <w:lang w:val="fr-CH"/>
              </w:rPr>
            </w:pPr>
            <w:r>
              <w:rPr>
                <w:lang w:val="fr-CH"/>
              </w:rPr>
              <w:t>9,9</w:t>
            </w:r>
          </w:p>
        </w:tc>
      </w:tr>
      <w:tr w:rsidR="00000000">
        <w:tblPrEx>
          <w:tblCellMar>
            <w:top w:w="0" w:type="dxa"/>
            <w:bottom w:w="0" w:type="dxa"/>
          </w:tblCellMar>
        </w:tblPrEx>
        <w:tc>
          <w:tcPr>
            <w:tcW w:w="5580" w:type="dxa"/>
            <w:tcBorders>
              <w:top w:val="nil"/>
              <w:bottom w:val="nil"/>
            </w:tcBorders>
          </w:tcPr>
          <w:p w:rsidR="00000000" w:rsidRDefault="00000000">
            <w:pPr>
              <w:rPr>
                <w:lang w:val="fr-CH"/>
              </w:rPr>
            </w:pPr>
            <w:r>
              <w:rPr>
                <w:lang w:val="fr-CH"/>
              </w:rPr>
              <w:t xml:space="preserve">  Anomalies congénitales</w:t>
            </w:r>
          </w:p>
        </w:tc>
        <w:tc>
          <w:tcPr>
            <w:tcW w:w="1980" w:type="dxa"/>
            <w:tcBorders>
              <w:top w:val="nil"/>
              <w:bottom w:val="nil"/>
            </w:tcBorders>
          </w:tcPr>
          <w:p w:rsidR="00000000" w:rsidRDefault="00000000">
            <w:pPr>
              <w:ind w:right="612"/>
              <w:jc w:val="right"/>
              <w:rPr>
                <w:lang w:val="fr-CH"/>
              </w:rPr>
            </w:pPr>
            <w:r>
              <w:rPr>
                <w:lang w:val="fr-CH"/>
              </w:rPr>
              <w:t>3,7</w:t>
            </w:r>
          </w:p>
        </w:tc>
        <w:tc>
          <w:tcPr>
            <w:tcW w:w="1796" w:type="dxa"/>
            <w:tcBorders>
              <w:top w:val="nil"/>
              <w:bottom w:val="nil"/>
            </w:tcBorders>
          </w:tcPr>
          <w:p w:rsidR="00000000" w:rsidRDefault="00000000">
            <w:pPr>
              <w:ind w:right="612"/>
              <w:jc w:val="right"/>
              <w:rPr>
                <w:lang w:val="fr-CH"/>
              </w:rPr>
            </w:pPr>
            <w:r>
              <w:rPr>
                <w:lang w:val="fr-CH"/>
              </w:rPr>
              <w:t>4,0</w:t>
            </w:r>
          </w:p>
        </w:tc>
      </w:tr>
      <w:tr w:rsidR="00000000">
        <w:tblPrEx>
          <w:tblCellMar>
            <w:top w:w="0" w:type="dxa"/>
            <w:bottom w:w="0" w:type="dxa"/>
          </w:tblCellMar>
        </w:tblPrEx>
        <w:tc>
          <w:tcPr>
            <w:tcW w:w="5580" w:type="dxa"/>
            <w:tcBorders>
              <w:top w:val="nil"/>
              <w:bottom w:val="nil"/>
            </w:tcBorders>
          </w:tcPr>
          <w:p w:rsidR="00000000" w:rsidRDefault="00000000">
            <w:pPr>
              <w:rPr>
                <w:lang w:val="fr-CH"/>
              </w:rPr>
            </w:pPr>
            <w:r>
              <w:rPr>
                <w:lang w:val="fr-CH"/>
              </w:rPr>
              <w:t xml:space="preserve">  Traumatismes et empoisonnement</w:t>
            </w:r>
          </w:p>
        </w:tc>
        <w:tc>
          <w:tcPr>
            <w:tcW w:w="1980" w:type="dxa"/>
            <w:tcBorders>
              <w:top w:val="nil"/>
              <w:bottom w:val="nil"/>
            </w:tcBorders>
          </w:tcPr>
          <w:p w:rsidR="00000000" w:rsidRDefault="00000000">
            <w:pPr>
              <w:ind w:right="612"/>
              <w:jc w:val="right"/>
              <w:rPr>
                <w:lang w:val="fr-CH"/>
              </w:rPr>
            </w:pPr>
            <w:r>
              <w:rPr>
                <w:lang w:val="fr-CH"/>
              </w:rPr>
              <w:t>19,9</w:t>
            </w:r>
          </w:p>
        </w:tc>
        <w:tc>
          <w:tcPr>
            <w:tcW w:w="1796" w:type="dxa"/>
            <w:tcBorders>
              <w:top w:val="nil"/>
              <w:bottom w:val="nil"/>
            </w:tcBorders>
          </w:tcPr>
          <w:p w:rsidR="00000000" w:rsidRDefault="00000000">
            <w:pPr>
              <w:ind w:right="612"/>
              <w:jc w:val="right"/>
              <w:rPr>
                <w:lang w:val="fr-CH"/>
              </w:rPr>
            </w:pPr>
            <w:r>
              <w:rPr>
                <w:lang w:val="fr-CH"/>
              </w:rPr>
              <w:t>18,2</w:t>
            </w:r>
          </w:p>
        </w:tc>
      </w:tr>
      <w:tr w:rsidR="00000000">
        <w:tblPrEx>
          <w:tblCellMar>
            <w:top w:w="0" w:type="dxa"/>
            <w:bottom w:w="0" w:type="dxa"/>
          </w:tblCellMar>
        </w:tblPrEx>
        <w:tc>
          <w:tcPr>
            <w:tcW w:w="5580" w:type="dxa"/>
            <w:tcBorders>
              <w:top w:val="nil"/>
            </w:tcBorders>
          </w:tcPr>
          <w:p w:rsidR="00000000" w:rsidRDefault="00000000">
            <w:pPr>
              <w:rPr>
                <w:lang w:val="fr-CH"/>
              </w:rPr>
            </w:pPr>
            <w:r>
              <w:rPr>
                <w:lang w:val="fr-CH"/>
              </w:rPr>
              <w:t xml:space="preserve">  Maladie mentale</w:t>
            </w:r>
          </w:p>
        </w:tc>
        <w:tc>
          <w:tcPr>
            <w:tcW w:w="1980" w:type="dxa"/>
            <w:tcBorders>
              <w:top w:val="nil"/>
            </w:tcBorders>
          </w:tcPr>
          <w:p w:rsidR="00000000" w:rsidRDefault="00000000">
            <w:pPr>
              <w:ind w:right="612"/>
              <w:jc w:val="right"/>
              <w:rPr>
                <w:lang w:val="fr-CH"/>
              </w:rPr>
            </w:pPr>
            <w:r>
              <w:rPr>
                <w:lang w:val="fr-CH"/>
              </w:rPr>
              <w:t>10,6</w:t>
            </w:r>
          </w:p>
        </w:tc>
        <w:tc>
          <w:tcPr>
            <w:tcW w:w="1796" w:type="dxa"/>
            <w:tcBorders>
              <w:top w:val="nil"/>
            </w:tcBorders>
          </w:tcPr>
          <w:p w:rsidR="00000000" w:rsidRDefault="00000000">
            <w:pPr>
              <w:ind w:right="612"/>
              <w:jc w:val="right"/>
              <w:rPr>
                <w:lang w:val="fr-CH"/>
              </w:rPr>
            </w:pPr>
            <w:r>
              <w:rPr>
                <w:lang w:val="fr-CH"/>
              </w:rPr>
              <w:t>4,6</w:t>
            </w:r>
          </w:p>
        </w:tc>
      </w:tr>
    </w:tbl>
    <w:p w:rsidR="00000000" w:rsidRDefault="00000000">
      <w:pPr>
        <w:pStyle w:val="Heading2"/>
        <w:spacing w:after="0"/>
        <w:rPr>
          <w:lang w:val="fr-CH"/>
        </w:rPr>
        <w:sectPr w:rsidR="00000000">
          <w:headerReference w:type="even" r:id="rId15"/>
          <w:headerReference w:type="default" r:id="rId16"/>
          <w:pgSz w:w="11907" w:h="16840" w:code="9"/>
          <w:pgMar w:top="851" w:right="1247" w:bottom="1418" w:left="1247" w:header="851" w:footer="1474" w:gutter="0"/>
          <w:cols w:space="720"/>
        </w:sectPr>
      </w:pPr>
    </w:p>
    <w:p w:rsidR="00000000" w:rsidRDefault="00000000">
      <w:pPr>
        <w:pStyle w:val="Heading2"/>
        <w:spacing w:after="200"/>
        <w:rPr>
          <w:lang w:val="fr-CH"/>
        </w:rPr>
      </w:pPr>
      <w:r>
        <w:rPr>
          <w:lang w:val="fr-CH"/>
        </w:rPr>
        <w:t>Tableau 17</w:t>
      </w:r>
    </w:p>
    <w:p w:rsidR="00000000" w:rsidRDefault="00000000">
      <w:pPr>
        <w:pStyle w:val="Heading2"/>
        <w:spacing w:after="200"/>
      </w:pPr>
      <w:r>
        <w:t>Tendance de la tuberculose au 1</w:t>
      </w:r>
      <w:r>
        <w:rPr>
          <w:vertAlign w:val="superscript"/>
        </w:rPr>
        <w:t>er</w:t>
      </w:r>
      <w:r>
        <w:t xml:space="preserve"> janvier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1523"/>
        <w:gridCol w:w="1524"/>
        <w:gridCol w:w="1524"/>
        <w:gridCol w:w="1524"/>
      </w:tblGrid>
      <w:tr w:rsidR="00000000">
        <w:tblPrEx>
          <w:tblCellMar>
            <w:top w:w="0" w:type="dxa"/>
            <w:bottom w:w="0" w:type="dxa"/>
          </w:tblCellMar>
        </w:tblPrEx>
        <w:tc>
          <w:tcPr>
            <w:tcW w:w="3261" w:type="dxa"/>
            <w:tcBorders>
              <w:bottom w:val="single" w:sz="4" w:space="0" w:color="auto"/>
            </w:tcBorders>
            <w:vAlign w:val="center"/>
          </w:tcPr>
          <w:p w:rsidR="00000000" w:rsidRDefault="00000000">
            <w:pPr>
              <w:jc w:val="center"/>
              <w:rPr>
                <w:lang w:val="fr-CH"/>
              </w:rPr>
            </w:pPr>
          </w:p>
        </w:tc>
        <w:tc>
          <w:tcPr>
            <w:tcW w:w="1523" w:type="dxa"/>
            <w:tcBorders>
              <w:bottom w:val="single" w:sz="4" w:space="0" w:color="auto"/>
            </w:tcBorders>
            <w:vAlign w:val="center"/>
          </w:tcPr>
          <w:p w:rsidR="00000000" w:rsidRDefault="00000000">
            <w:pPr>
              <w:jc w:val="center"/>
              <w:rPr>
                <w:lang w:val="fr-CH"/>
              </w:rPr>
            </w:pPr>
            <w:r>
              <w:rPr>
                <w:lang w:val="fr-CH"/>
              </w:rPr>
              <w:t>1997</w:t>
            </w:r>
          </w:p>
        </w:tc>
        <w:tc>
          <w:tcPr>
            <w:tcW w:w="1524" w:type="dxa"/>
            <w:tcBorders>
              <w:bottom w:val="single" w:sz="4" w:space="0" w:color="auto"/>
            </w:tcBorders>
            <w:vAlign w:val="center"/>
          </w:tcPr>
          <w:p w:rsidR="00000000" w:rsidRDefault="00000000">
            <w:pPr>
              <w:jc w:val="center"/>
              <w:rPr>
                <w:lang w:val="fr-CH"/>
              </w:rPr>
            </w:pPr>
            <w:r>
              <w:rPr>
                <w:lang w:val="fr-CH"/>
              </w:rPr>
              <w:t>1998</w:t>
            </w:r>
          </w:p>
        </w:tc>
        <w:tc>
          <w:tcPr>
            <w:tcW w:w="1524" w:type="dxa"/>
            <w:tcBorders>
              <w:bottom w:val="single" w:sz="4" w:space="0" w:color="auto"/>
            </w:tcBorders>
            <w:vAlign w:val="center"/>
          </w:tcPr>
          <w:p w:rsidR="00000000" w:rsidRDefault="00000000">
            <w:pPr>
              <w:jc w:val="center"/>
              <w:rPr>
                <w:lang w:val="fr-CH"/>
              </w:rPr>
            </w:pPr>
            <w:r>
              <w:rPr>
                <w:lang w:val="fr-CH"/>
              </w:rPr>
              <w:t>1999</w:t>
            </w:r>
          </w:p>
        </w:tc>
        <w:tc>
          <w:tcPr>
            <w:tcW w:w="1524" w:type="dxa"/>
            <w:tcBorders>
              <w:bottom w:val="single" w:sz="4" w:space="0" w:color="auto"/>
            </w:tcBorders>
            <w:vAlign w:val="center"/>
          </w:tcPr>
          <w:p w:rsidR="00000000" w:rsidRDefault="00000000">
            <w:pPr>
              <w:jc w:val="center"/>
              <w:rPr>
                <w:lang w:val="fr-CH"/>
              </w:rPr>
            </w:pPr>
            <w:r>
              <w:rPr>
                <w:lang w:val="fr-CH"/>
              </w:rPr>
              <w:t>2000</w:t>
            </w:r>
          </w:p>
        </w:tc>
      </w:tr>
      <w:tr w:rsidR="00000000">
        <w:tblPrEx>
          <w:tblCellMar>
            <w:top w:w="0" w:type="dxa"/>
            <w:bottom w:w="0" w:type="dxa"/>
          </w:tblCellMar>
        </w:tblPrEx>
        <w:tc>
          <w:tcPr>
            <w:tcW w:w="3261" w:type="dxa"/>
            <w:tcBorders>
              <w:bottom w:val="nil"/>
            </w:tcBorders>
          </w:tcPr>
          <w:p w:rsidR="00000000" w:rsidRDefault="00000000">
            <w:pPr>
              <w:pStyle w:val="Header"/>
              <w:tabs>
                <w:tab w:val="clear" w:pos="4320"/>
                <w:tab w:val="clear" w:pos="8640"/>
              </w:tabs>
              <w:spacing w:after="0"/>
              <w:rPr>
                <w:lang w:val="fr-CH"/>
              </w:rPr>
            </w:pPr>
            <w:r>
              <w:rPr>
                <w:lang w:val="fr-CH"/>
              </w:rPr>
              <w:t>Morbidité totale,</w:t>
            </w:r>
          </w:p>
          <w:p w:rsidR="00000000" w:rsidRDefault="00000000">
            <w:pPr>
              <w:pStyle w:val="Header"/>
              <w:tabs>
                <w:tab w:val="clear" w:pos="4320"/>
                <w:tab w:val="clear" w:pos="8640"/>
              </w:tabs>
              <w:spacing w:after="0"/>
              <w:rPr>
                <w:lang w:val="fr-CH"/>
              </w:rPr>
            </w:pPr>
            <w:r>
              <w:rPr>
                <w:lang w:val="fr-CH"/>
              </w:rPr>
              <w:t>dont</w:t>
            </w:r>
          </w:p>
        </w:tc>
        <w:tc>
          <w:tcPr>
            <w:tcW w:w="1523" w:type="dxa"/>
            <w:tcBorders>
              <w:bottom w:val="nil"/>
            </w:tcBorders>
            <w:vAlign w:val="center"/>
          </w:tcPr>
          <w:p w:rsidR="00000000" w:rsidRDefault="00000000">
            <w:pPr>
              <w:jc w:val="center"/>
              <w:rPr>
                <w:lang w:val="fr-CH"/>
              </w:rPr>
            </w:pPr>
            <w:r>
              <w:rPr>
                <w:lang w:val="fr-CH"/>
              </w:rPr>
              <w:t>5 189</w:t>
            </w:r>
          </w:p>
        </w:tc>
        <w:tc>
          <w:tcPr>
            <w:tcW w:w="1524" w:type="dxa"/>
            <w:tcBorders>
              <w:bottom w:val="nil"/>
            </w:tcBorders>
            <w:vAlign w:val="center"/>
          </w:tcPr>
          <w:p w:rsidR="00000000" w:rsidRDefault="00000000">
            <w:pPr>
              <w:jc w:val="center"/>
              <w:rPr>
                <w:lang w:val="fr-CH"/>
              </w:rPr>
            </w:pPr>
            <w:r>
              <w:rPr>
                <w:lang w:val="fr-CH"/>
              </w:rPr>
              <w:t>5 772</w:t>
            </w:r>
          </w:p>
        </w:tc>
        <w:tc>
          <w:tcPr>
            <w:tcW w:w="1524" w:type="dxa"/>
            <w:tcBorders>
              <w:bottom w:val="nil"/>
            </w:tcBorders>
            <w:vAlign w:val="center"/>
          </w:tcPr>
          <w:p w:rsidR="00000000" w:rsidRDefault="00000000">
            <w:pPr>
              <w:jc w:val="center"/>
              <w:rPr>
                <w:lang w:val="fr-CH"/>
              </w:rPr>
            </w:pPr>
            <w:r>
              <w:rPr>
                <w:lang w:val="fr-CH"/>
              </w:rPr>
              <w:t>6 376</w:t>
            </w:r>
          </w:p>
        </w:tc>
        <w:tc>
          <w:tcPr>
            <w:tcW w:w="1524" w:type="dxa"/>
            <w:tcBorders>
              <w:bottom w:val="nil"/>
            </w:tcBorders>
            <w:vAlign w:val="center"/>
          </w:tcPr>
          <w:p w:rsidR="00000000" w:rsidRDefault="00000000">
            <w:pPr>
              <w:jc w:val="center"/>
              <w:rPr>
                <w:lang w:val="fr-CH"/>
              </w:rPr>
            </w:pPr>
            <w:r>
              <w:rPr>
                <w:lang w:val="fr-CH"/>
              </w:rPr>
              <w:t>7 375</w:t>
            </w:r>
          </w:p>
        </w:tc>
      </w:tr>
      <w:tr w:rsidR="00000000">
        <w:tblPrEx>
          <w:tblCellMar>
            <w:top w:w="0" w:type="dxa"/>
            <w:bottom w:w="0" w:type="dxa"/>
          </w:tblCellMar>
        </w:tblPrEx>
        <w:tc>
          <w:tcPr>
            <w:tcW w:w="3261" w:type="dxa"/>
            <w:tcBorders>
              <w:top w:val="nil"/>
              <w:bottom w:val="nil"/>
            </w:tcBorders>
          </w:tcPr>
          <w:p w:rsidR="00000000" w:rsidRDefault="00000000">
            <w:pPr>
              <w:rPr>
                <w:lang w:val="fr-CH"/>
              </w:rPr>
            </w:pPr>
            <w:r>
              <w:rPr>
                <w:lang w:val="fr-CH"/>
              </w:rPr>
              <w:t xml:space="preserve">  Cas enregistrés (0-14ans)</w:t>
            </w:r>
          </w:p>
        </w:tc>
        <w:tc>
          <w:tcPr>
            <w:tcW w:w="1523" w:type="dxa"/>
            <w:tcBorders>
              <w:top w:val="nil"/>
              <w:bottom w:val="nil"/>
            </w:tcBorders>
            <w:vAlign w:val="center"/>
          </w:tcPr>
          <w:p w:rsidR="00000000" w:rsidRDefault="00000000">
            <w:pPr>
              <w:jc w:val="center"/>
              <w:rPr>
                <w:lang w:val="fr-CH"/>
              </w:rPr>
            </w:pPr>
            <w:r>
              <w:rPr>
                <w:lang w:val="fr-CH"/>
              </w:rPr>
              <w:t>695</w:t>
            </w:r>
          </w:p>
        </w:tc>
        <w:tc>
          <w:tcPr>
            <w:tcW w:w="1524" w:type="dxa"/>
            <w:tcBorders>
              <w:top w:val="nil"/>
              <w:bottom w:val="nil"/>
            </w:tcBorders>
            <w:vAlign w:val="center"/>
          </w:tcPr>
          <w:p w:rsidR="00000000" w:rsidRDefault="00000000">
            <w:pPr>
              <w:jc w:val="center"/>
              <w:rPr>
                <w:lang w:val="fr-CH"/>
              </w:rPr>
            </w:pPr>
            <w:r>
              <w:rPr>
                <w:lang w:val="fr-CH"/>
              </w:rPr>
              <w:t>955</w:t>
            </w:r>
          </w:p>
        </w:tc>
        <w:tc>
          <w:tcPr>
            <w:tcW w:w="1524" w:type="dxa"/>
            <w:tcBorders>
              <w:top w:val="nil"/>
              <w:bottom w:val="nil"/>
            </w:tcBorders>
            <w:vAlign w:val="center"/>
          </w:tcPr>
          <w:p w:rsidR="00000000" w:rsidRDefault="00000000">
            <w:pPr>
              <w:jc w:val="center"/>
              <w:rPr>
                <w:lang w:val="fr-CH"/>
              </w:rPr>
            </w:pPr>
            <w:r>
              <w:rPr>
                <w:lang w:val="fr-CH"/>
              </w:rPr>
              <w:t>824</w:t>
            </w:r>
          </w:p>
        </w:tc>
        <w:tc>
          <w:tcPr>
            <w:tcW w:w="1524" w:type="dxa"/>
            <w:tcBorders>
              <w:top w:val="nil"/>
              <w:bottom w:val="nil"/>
            </w:tcBorders>
            <w:vAlign w:val="center"/>
          </w:tcPr>
          <w:p w:rsidR="00000000" w:rsidRDefault="00000000">
            <w:pPr>
              <w:jc w:val="center"/>
              <w:rPr>
                <w:lang w:val="fr-CH"/>
              </w:rPr>
            </w:pPr>
            <w:r>
              <w:rPr>
                <w:lang w:val="fr-CH"/>
              </w:rPr>
              <w:t>998</w:t>
            </w:r>
          </w:p>
        </w:tc>
      </w:tr>
      <w:tr w:rsidR="00000000">
        <w:tblPrEx>
          <w:tblCellMar>
            <w:top w:w="0" w:type="dxa"/>
            <w:bottom w:w="0" w:type="dxa"/>
          </w:tblCellMar>
        </w:tblPrEx>
        <w:tc>
          <w:tcPr>
            <w:tcW w:w="3261" w:type="dxa"/>
            <w:tcBorders>
              <w:top w:val="nil"/>
            </w:tcBorders>
          </w:tcPr>
          <w:p w:rsidR="00000000" w:rsidRDefault="00000000">
            <w:pPr>
              <w:rPr>
                <w:lang w:val="fr-CH"/>
              </w:rPr>
            </w:pPr>
            <w:r>
              <w:rPr>
                <w:lang w:val="fr-CH"/>
              </w:rPr>
              <w:t xml:space="preserve">  Cas enregistrés, (15-17 ans)</w:t>
            </w:r>
          </w:p>
        </w:tc>
        <w:tc>
          <w:tcPr>
            <w:tcW w:w="1523" w:type="dxa"/>
            <w:tcBorders>
              <w:top w:val="nil"/>
            </w:tcBorders>
            <w:vAlign w:val="center"/>
          </w:tcPr>
          <w:p w:rsidR="00000000" w:rsidRDefault="00000000">
            <w:pPr>
              <w:jc w:val="center"/>
              <w:rPr>
                <w:lang w:val="fr-CH"/>
              </w:rPr>
            </w:pPr>
            <w:r>
              <w:rPr>
                <w:lang w:val="fr-CH"/>
              </w:rPr>
              <w:t>200</w:t>
            </w:r>
          </w:p>
        </w:tc>
        <w:tc>
          <w:tcPr>
            <w:tcW w:w="1524" w:type="dxa"/>
            <w:tcBorders>
              <w:top w:val="nil"/>
            </w:tcBorders>
            <w:vAlign w:val="center"/>
          </w:tcPr>
          <w:p w:rsidR="00000000" w:rsidRDefault="00000000">
            <w:pPr>
              <w:jc w:val="center"/>
              <w:rPr>
                <w:lang w:val="fr-CH"/>
              </w:rPr>
            </w:pPr>
            <w:r>
              <w:rPr>
                <w:lang w:val="fr-CH"/>
              </w:rPr>
              <w:t>270</w:t>
            </w:r>
          </w:p>
        </w:tc>
        <w:tc>
          <w:tcPr>
            <w:tcW w:w="1524" w:type="dxa"/>
            <w:tcBorders>
              <w:top w:val="nil"/>
            </w:tcBorders>
            <w:vAlign w:val="center"/>
          </w:tcPr>
          <w:p w:rsidR="00000000" w:rsidRDefault="00000000">
            <w:pPr>
              <w:jc w:val="center"/>
              <w:rPr>
                <w:lang w:val="fr-CH"/>
              </w:rPr>
            </w:pPr>
            <w:r>
              <w:rPr>
                <w:lang w:val="fr-CH"/>
              </w:rPr>
              <w:t>259</w:t>
            </w:r>
          </w:p>
        </w:tc>
        <w:tc>
          <w:tcPr>
            <w:tcW w:w="1524" w:type="dxa"/>
            <w:tcBorders>
              <w:top w:val="nil"/>
            </w:tcBorders>
            <w:vAlign w:val="center"/>
          </w:tcPr>
          <w:p w:rsidR="00000000" w:rsidRDefault="00000000">
            <w:pPr>
              <w:jc w:val="center"/>
              <w:rPr>
                <w:lang w:val="fr-CH"/>
              </w:rPr>
            </w:pPr>
            <w:r>
              <w:rPr>
                <w:lang w:val="fr-CH"/>
              </w:rPr>
              <w:t>304</w:t>
            </w:r>
          </w:p>
        </w:tc>
      </w:tr>
    </w:tbl>
    <w:p w:rsidR="00000000" w:rsidRDefault="00000000">
      <w:pPr>
        <w:pStyle w:val="Heading2"/>
        <w:spacing w:after="0"/>
        <w:rPr>
          <w:lang w:val="fr-CH"/>
        </w:rPr>
      </w:pPr>
    </w:p>
    <w:p w:rsidR="00000000" w:rsidRDefault="00000000">
      <w:pPr>
        <w:pStyle w:val="Heading2"/>
        <w:spacing w:after="200"/>
        <w:rPr>
          <w:lang w:val="en-US"/>
        </w:rPr>
      </w:pPr>
      <w:r>
        <w:t>Tableau 18</w:t>
      </w:r>
    </w:p>
    <w:p w:rsidR="00000000" w:rsidRDefault="00000000">
      <w:pPr>
        <w:pStyle w:val="Heading2"/>
        <w:spacing w:after="200"/>
      </w:pPr>
      <w:r>
        <w:t>Présence, apparition et utilisation de déchets toxiques par classe de risque, 1999</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260"/>
        <w:gridCol w:w="1350"/>
        <w:gridCol w:w="1350"/>
        <w:gridCol w:w="1350"/>
        <w:gridCol w:w="1350"/>
      </w:tblGrid>
      <w:tr w:rsidR="00000000">
        <w:tblPrEx>
          <w:tblCellMar>
            <w:top w:w="0" w:type="dxa"/>
            <w:bottom w:w="0" w:type="dxa"/>
          </w:tblCellMar>
        </w:tblPrEx>
        <w:trPr>
          <w:cantSplit/>
        </w:trPr>
        <w:tc>
          <w:tcPr>
            <w:tcW w:w="2700" w:type="dxa"/>
            <w:vMerge w:val="restart"/>
          </w:tcPr>
          <w:p w:rsidR="00000000" w:rsidRDefault="00000000">
            <w:pPr>
              <w:jc w:val="center"/>
              <w:rPr>
                <w:sz w:val="22"/>
                <w:szCs w:val="22"/>
                <w:lang w:val="fr-CH"/>
              </w:rPr>
            </w:pPr>
          </w:p>
        </w:tc>
        <w:tc>
          <w:tcPr>
            <w:tcW w:w="1260" w:type="dxa"/>
          </w:tcPr>
          <w:p w:rsidR="00000000" w:rsidRDefault="00000000">
            <w:pPr>
              <w:jc w:val="center"/>
              <w:rPr>
                <w:sz w:val="22"/>
                <w:szCs w:val="22"/>
                <w:lang w:val="fr-CH"/>
              </w:rPr>
            </w:pPr>
            <w:r>
              <w:rPr>
                <w:sz w:val="22"/>
                <w:szCs w:val="22"/>
                <w:lang w:val="fr-CH"/>
              </w:rPr>
              <w:t>Déchets, toutes classes</w:t>
            </w:r>
          </w:p>
        </w:tc>
        <w:tc>
          <w:tcPr>
            <w:tcW w:w="5400" w:type="dxa"/>
            <w:gridSpan w:val="4"/>
          </w:tcPr>
          <w:p w:rsidR="00000000" w:rsidRDefault="00000000">
            <w:pPr>
              <w:jc w:val="center"/>
              <w:rPr>
                <w:sz w:val="22"/>
                <w:szCs w:val="22"/>
                <w:lang w:val="fr-CH"/>
              </w:rPr>
            </w:pPr>
          </w:p>
          <w:p w:rsidR="00000000" w:rsidRDefault="00000000">
            <w:pPr>
              <w:jc w:val="center"/>
              <w:rPr>
                <w:sz w:val="22"/>
                <w:szCs w:val="22"/>
                <w:lang w:val="fr-CH"/>
              </w:rPr>
            </w:pPr>
            <w:r>
              <w:rPr>
                <w:sz w:val="22"/>
                <w:szCs w:val="22"/>
                <w:lang w:val="fr-CH"/>
              </w:rPr>
              <w:t>dont, par classe</w:t>
            </w:r>
          </w:p>
        </w:tc>
      </w:tr>
      <w:tr w:rsidR="00000000">
        <w:tblPrEx>
          <w:tblCellMar>
            <w:top w:w="0" w:type="dxa"/>
            <w:bottom w:w="0" w:type="dxa"/>
          </w:tblCellMar>
        </w:tblPrEx>
        <w:trPr>
          <w:cantSplit/>
        </w:trPr>
        <w:tc>
          <w:tcPr>
            <w:tcW w:w="2700" w:type="dxa"/>
            <w:vMerge/>
          </w:tcPr>
          <w:p w:rsidR="00000000" w:rsidRDefault="00000000">
            <w:pPr>
              <w:jc w:val="center"/>
              <w:rPr>
                <w:sz w:val="22"/>
                <w:szCs w:val="22"/>
                <w:lang w:val="fr-CH"/>
              </w:rPr>
            </w:pPr>
          </w:p>
        </w:tc>
        <w:tc>
          <w:tcPr>
            <w:tcW w:w="1260" w:type="dxa"/>
          </w:tcPr>
          <w:p w:rsidR="00000000" w:rsidRDefault="00000000">
            <w:pPr>
              <w:jc w:val="center"/>
              <w:rPr>
                <w:sz w:val="22"/>
                <w:szCs w:val="22"/>
                <w:lang w:val="fr-CH"/>
              </w:rPr>
            </w:pPr>
          </w:p>
        </w:tc>
        <w:tc>
          <w:tcPr>
            <w:tcW w:w="1350" w:type="dxa"/>
          </w:tcPr>
          <w:p w:rsidR="00000000" w:rsidRDefault="00000000">
            <w:pPr>
              <w:jc w:val="center"/>
              <w:rPr>
                <w:sz w:val="22"/>
                <w:szCs w:val="22"/>
                <w:lang w:val="fr-CH"/>
              </w:rPr>
            </w:pPr>
            <w:r>
              <w:rPr>
                <w:sz w:val="22"/>
                <w:szCs w:val="22"/>
                <w:lang w:val="fr-CH"/>
              </w:rPr>
              <w:t>Classe 1</w:t>
            </w:r>
          </w:p>
        </w:tc>
        <w:tc>
          <w:tcPr>
            <w:tcW w:w="1350" w:type="dxa"/>
          </w:tcPr>
          <w:p w:rsidR="00000000" w:rsidRDefault="00000000">
            <w:pPr>
              <w:jc w:val="center"/>
              <w:rPr>
                <w:sz w:val="22"/>
                <w:szCs w:val="22"/>
                <w:lang w:val="fr-CH"/>
              </w:rPr>
            </w:pPr>
            <w:r>
              <w:rPr>
                <w:sz w:val="22"/>
                <w:szCs w:val="22"/>
                <w:lang w:val="fr-CH"/>
              </w:rPr>
              <w:t>Classe 2</w:t>
            </w:r>
          </w:p>
        </w:tc>
        <w:tc>
          <w:tcPr>
            <w:tcW w:w="1350" w:type="dxa"/>
          </w:tcPr>
          <w:p w:rsidR="00000000" w:rsidRDefault="00000000">
            <w:pPr>
              <w:jc w:val="center"/>
              <w:rPr>
                <w:sz w:val="22"/>
                <w:szCs w:val="22"/>
                <w:lang w:val="fr-CH"/>
              </w:rPr>
            </w:pPr>
            <w:r>
              <w:rPr>
                <w:sz w:val="22"/>
                <w:szCs w:val="22"/>
                <w:lang w:val="fr-CH"/>
              </w:rPr>
              <w:t>Classe 3</w:t>
            </w:r>
          </w:p>
        </w:tc>
        <w:tc>
          <w:tcPr>
            <w:tcW w:w="1350" w:type="dxa"/>
          </w:tcPr>
          <w:p w:rsidR="00000000" w:rsidRDefault="00000000">
            <w:pPr>
              <w:jc w:val="center"/>
              <w:rPr>
                <w:sz w:val="22"/>
                <w:szCs w:val="22"/>
                <w:lang w:val="fr-CH"/>
              </w:rPr>
            </w:pPr>
            <w:r>
              <w:rPr>
                <w:sz w:val="22"/>
                <w:szCs w:val="22"/>
                <w:lang w:val="fr-CH"/>
              </w:rPr>
              <w:t>Classe 4</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jc w:val="center"/>
              <w:rPr>
                <w:sz w:val="22"/>
                <w:szCs w:val="22"/>
                <w:lang w:val="fr-CH"/>
              </w:rPr>
            </w:pPr>
            <w:r>
              <w:rPr>
                <w:sz w:val="22"/>
                <w:szCs w:val="22"/>
                <w:lang w:val="fr-CH"/>
              </w:rPr>
              <w:t xml:space="preserve"> République du Kirghizistan</w:t>
            </w:r>
          </w:p>
        </w:tc>
      </w:tr>
      <w:tr w:rsidR="00000000">
        <w:tblPrEx>
          <w:tblCellMar>
            <w:top w:w="0" w:type="dxa"/>
            <w:bottom w:w="0" w:type="dxa"/>
          </w:tblCellMar>
        </w:tblPrEx>
        <w:tc>
          <w:tcPr>
            <w:tcW w:w="2700" w:type="dxa"/>
            <w:tcBorders>
              <w:bottom w:val="nil"/>
            </w:tcBorders>
          </w:tcPr>
          <w:p w:rsidR="00000000" w:rsidRDefault="00000000">
            <w:pPr>
              <w:pStyle w:val="FootnoteText"/>
              <w:spacing w:after="0"/>
              <w:rPr>
                <w:sz w:val="22"/>
                <w:szCs w:val="22"/>
                <w:lang w:val="fr-CH"/>
              </w:rPr>
            </w:pPr>
            <w:r>
              <w:rPr>
                <w:sz w:val="22"/>
                <w:szCs w:val="22"/>
                <w:lang w:val="fr-CH"/>
              </w:rPr>
              <w:t>Quantités en stockages</w:t>
            </w:r>
          </w:p>
          <w:p w:rsidR="00000000" w:rsidRDefault="00000000">
            <w:pPr>
              <w:pStyle w:val="FootnoteText"/>
              <w:spacing w:after="0"/>
              <w:rPr>
                <w:sz w:val="22"/>
                <w:szCs w:val="22"/>
                <w:lang w:val="fr-CH"/>
              </w:rPr>
            </w:pPr>
            <w:r>
              <w:rPr>
                <w:sz w:val="22"/>
                <w:szCs w:val="22"/>
                <w:lang w:val="fr-CH"/>
              </w:rPr>
              <w:t xml:space="preserve">  organisés ou en</w:t>
            </w:r>
          </w:p>
          <w:p w:rsidR="00000000" w:rsidRDefault="00000000">
            <w:pPr>
              <w:pStyle w:val="FootnoteText"/>
              <w:spacing w:after="0"/>
              <w:rPr>
                <w:sz w:val="22"/>
                <w:szCs w:val="22"/>
                <w:lang w:val="fr-CH"/>
              </w:rPr>
            </w:pPr>
            <w:r>
              <w:rPr>
                <w:sz w:val="22"/>
                <w:szCs w:val="22"/>
                <w:lang w:val="fr-CH"/>
              </w:rPr>
              <w:t xml:space="preserve">  enfouissements</w:t>
            </w:r>
          </w:p>
        </w:tc>
        <w:tc>
          <w:tcPr>
            <w:tcW w:w="1260" w:type="dxa"/>
            <w:tcBorders>
              <w:bottom w:val="nil"/>
            </w:tcBorders>
            <w:vAlign w:val="center"/>
          </w:tcPr>
          <w:p w:rsidR="00000000" w:rsidRDefault="00000000">
            <w:pPr>
              <w:jc w:val="right"/>
              <w:rPr>
                <w:sz w:val="22"/>
                <w:szCs w:val="22"/>
                <w:lang w:val="fr-CH"/>
              </w:rPr>
            </w:pPr>
            <w:r>
              <w:rPr>
                <w:sz w:val="22"/>
                <w:szCs w:val="22"/>
                <w:lang w:val="fr-CH"/>
              </w:rPr>
              <w:t>47 879,8</w:t>
            </w:r>
          </w:p>
        </w:tc>
        <w:tc>
          <w:tcPr>
            <w:tcW w:w="1350" w:type="dxa"/>
            <w:tcBorders>
              <w:bottom w:val="nil"/>
            </w:tcBorders>
            <w:vAlign w:val="center"/>
          </w:tcPr>
          <w:p w:rsidR="00000000" w:rsidRDefault="00000000">
            <w:pPr>
              <w:jc w:val="right"/>
              <w:rPr>
                <w:sz w:val="22"/>
                <w:szCs w:val="22"/>
                <w:lang w:val="fr-CH"/>
              </w:rPr>
            </w:pPr>
            <w:r>
              <w:rPr>
                <w:sz w:val="22"/>
                <w:szCs w:val="22"/>
                <w:lang w:val="fr-CH"/>
              </w:rPr>
              <w:t>28 088,5</w:t>
            </w:r>
          </w:p>
        </w:tc>
        <w:tc>
          <w:tcPr>
            <w:tcW w:w="1350" w:type="dxa"/>
            <w:tcBorders>
              <w:bottom w:val="nil"/>
            </w:tcBorders>
            <w:vAlign w:val="center"/>
          </w:tcPr>
          <w:p w:rsidR="00000000" w:rsidRDefault="00000000">
            <w:pPr>
              <w:jc w:val="right"/>
              <w:rPr>
                <w:sz w:val="22"/>
                <w:szCs w:val="22"/>
                <w:lang w:val="fr-CH"/>
              </w:rPr>
            </w:pPr>
            <w:r>
              <w:rPr>
                <w:sz w:val="22"/>
                <w:szCs w:val="22"/>
                <w:lang w:val="fr-CH"/>
              </w:rPr>
              <w:t>0,0</w:t>
            </w:r>
          </w:p>
        </w:tc>
        <w:tc>
          <w:tcPr>
            <w:tcW w:w="1350" w:type="dxa"/>
            <w:tcBorders>
              <w:bottom w:val="nil"/>
            </w:tcBorders>
            <w:vAlign w:val="center"/>
          </w:tcPr>
          <w:p w:rsidR="00000000" w:rsidRDefault="00000000">
            <w:pPr>
              <w:jc w:val="right"/>
              <w:rPr>
                <w:sz w:val="22"/>
                <w:szCs w:val="22"/>
                <w:lang w:val="fr-CH"/>
              </w:rPr>
            </w:pPr>
            <w:r>
              <w:rPr>
                <w:sz w:val="22"/>
                <w:szCs w:val="22"/>
                <w:lang w:val="fr-CH"/>
              </w:rPr>
              <w:t>0,2</w:t>
            </w:r>
          </w:p>
        </w:tc>
        <w:tc>
          <w:tcPr>
            <w:tcW w:w="1350" w:type="dxa"/>
            <w:tcBorders>
              <w:bottom w:val="nil"/>
            </w:tcBorders>
            <w:vAlign w:val="center"/>
          </w:tcPr>
          <w:p w:rsidR="00000000" w:rsidRDefault="00000000">
            <w:pPr>
              <w:jc w:val="right"/>
              <w:rPr>
                <w:sz w:val="22"/>
                <w:szCs w:val="22"/>
                <w:lang w:val="fr-CH"/>
              </w:rPr>
            </w:pPr>
            <w:r>
              <w:rPr>
                <w:sz w:val="22"/>
                <w:szCs w:val="22"/>
                <w:lang w:val="fr-CH"/>
              </w:rPr>
              <w:t>19 791,1</w:t>
            </w:r>
          </w:p>
        </w:tc>
      </w:tr>
      <w:tr w:rsidR="00000000">
        <w:tblPrEx>
          <w:tblCellMar>
            <w:top w:w="0" w:type="dxa"/>
            <w:bottom w:w="0" w:type="dxa"/>
          </w:tblCellMar>
        </w:tblPrEx>
        <w:tc>
          <w:tcPr>
            <w:tcW w:w="2700" w:type="dxa"/>
            <w:tcBorders>
              <w:top w:val="nil"/>
              <w:bottom w:val="nil"/>
            </w:tcBorders>
          </w:tcPr>
          <w:p w:rsidR="00000000" w:rsidRDefault="00000000">
            <w:pPr>
              <w:pStyle w:val="FootnoteText"/>
              <w:spacing w:after="0"/>
              <w:rPr>
                <w:sz w:val="22"/>
                <w:szCs w:val="22"/>
                <w:lang w:val="fr-CH"/>
              </w:rPr>
            </w:pPr>
            <w:r>
              <w:rPr>
                <w:sz w:val="22"/>
                <w:szCs w:val="22"/>
                <w:lang w:val="fr-CH"/>
              </w:rPr>
              <w:t>Apparition pendant l’année</w:t>
            </w:r>
          </w:p>
        </w:tc>
        <w:tc>
          <w:tcPr>
            <w:tcW w:w="1260" w:type="dxa"/>
            <w:tcBorders>
              <w:top w:val="nil"/>
              <w:bottom w:val="nil"/>
            </w:tcBorders>
            <w:vAlign w:val="center"/>
          </w:tcPr>
          <w:p w:rsidR="00000000" w:rsidRDefault="00000000">
            <w:pPr>
              <w:jc w:val="right"/>
              <w:rPr>
                <w:sz w:val="22"/>
                <w:szCs w:val="22"/>
                <w:lang w:val="fr-CH"/>
              </w:rPr>
            </w:pPr>
            <w:r>
              <w:rPr>
                <w:sz w:val="22"/>
                <w:szCs w:val="22"/>
                <w:lang w:val="fr-CH"/>
              </w:rPr>
              <w:t>6 070,1</w:t>
            </w:r>
          </w:p>
        </w:tc>
        <w:tc>
          <w:tcPr>
            <w:tcW w:w="1350" w:type="dxa"/>
            <w:tcBorders>
              <w:top w:val="nil"/>
              <w:bottom w:val="nil"/>
            </w:tcBorders>
            <w:vAlign w:val="center"/>
          </w:tcPr>
          <w:p w:rsidR="00000000" w:rsidRDefault="00000000">
            <w:pPr>
              <w:jc w:val="right"/>
              <w:rPr>
                <w:sz w:val="22"/>
                <w:szCs w:val="22"/>
                <w:lang w:val="fr-CH"/>
              </w:rPr>
            </w:pPr>
            <w:r>
              <w:rPr>
                <w:sz w:val="22"/>
                <w:szCs w:val="22"/>
                <w:lang w:val="fr-CH"/>
              </w:rPr>
              <w:t>634,5</w:t>
            </w:r>
          </w:p>
        </w:tc>
        <w:tc>
          <w:tcPr>
            <w:tcW w:w="1350" w:type="dxa"/>
            <w:tcBorders>
              <w:top w:val="nil"/>
              <w:bottom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top w:val="nil"/>
              <w:bottom w:val="nil"/>
            </w:tcBorders>
            <w:vAlign w:val="center"/>
          </w:tcPr>
          <w:p w:rsidR="00000000" w:rsidRDefault="00000000">
            <w:pPr>
              <w:jc w:val="right"/>
              <w:rPr>
                <w:sz w:val="22"/>
                <w:szCs w:val="22"/>
                <w:lang w:val="fr-CH"/>
              </w:rPr>
            </w:pPr>
            <w:r>
              <w:rPr>
                <w:sz w:val="22"/>
                <w:szCs w:val="22"/>
                <w:lang w:val="fr-CH"/>
              </w:rPr>
              <w:t>0,0</w:t>
            </w:r>
          </w:p>
        </w:tc>
        <w:tc>
          <w:tcPr>
            <w:tcW w:w="1350" w:type="dxa"/>
            <w:tcBorders>
              <w:top w:val="nil"/>
              <w:bottom w:val="nil"/>
            </w:tcBorders>
            <w:vAlign w:val="center"/>
          </w:tcPr>
          <w:p w:rsidR="00000000" w:rsidRDefault="00000000">
            <w:pPr>
              <w:jc w:val="right"/>
              <w:rPr>
                <w:sz w:val="22"/>
                <w:szCs w:val="22"/>
                <w:lang w:val="fr-CH"/>
              </w:rPr>
            </w:pPr>
            <w:r>
              <w:rPr>
                <w:sz w:val="22"/>
                <w:szCs w:val="22"/>
                <w:lang w:val="fr-CH"/>
              </w:rPr>
              <w:t>5 435,6</w:t>
            </w:r>
          </w:p>
        </w:tc>
      </w:tr>
      <w:tr w:rsidR="00000000">
        <w:tblPrEx>
          <w:tblCellMar>
            <w:top w:w="0" w:type="dxa"/>
            <w:bottom w:w="0" w:type="dxa"/>
          </w:tblCellMar>
        </w:tblPrEx>
        <w:tc>
          <w:tcPr>
            <w:tcW w:w="2700" w:type="dxa"/>
            <w:tcBorders>
              <w:top w:val="nil"/>
            </w:tcBorders>
          </w:tcPr>
          <w:p w:rsidR="00000000" w:rsidRDefault="00000000">
            <w:pPr>
              <w:pStyle w:val="Header"/>
              <w:tabs>
                <w:tab w:val="clear" w:pos="4320"/>
                <w:tab w:val="clear" w:pos="8640"/>
              </w:tabs>
              <w:spacing w:after="0"/>
              <w:rPr>
                <w:sz w:val="22"/>
                <w:szCs w:val="22"/>
                <w:lang w:val="fr-CH"/>
              </w:rPr>
            </w:pPr>
            <w:r>
              <w:rPr>
                <w:sz w:val="22"/>
                <w:szCs w:val="22"/>
                <w:lang w:val="fr-CH"/>
              </w:rPr>
              <w:t>Utilisation dans les</w:t>
            </w:r>
          </w:p>
          <w:p w:rsidR="00000000" w:rsidRDefault="00000000">
            <w:pPr>
              <w:pStyle w:val="Header"/>
              <w:tabs>
                <w:tab w:val="clear" w:pos="4320"/>
                <w:tab w:val="clear" w:pos="8640"/>
              </w:tabs>
              <w:spacing w:after="0"/>
              <w:rPr>
                <w:sz w:val="22"/>
                <w:szCs w:val="22"/>
                <w:lang w:val="fr-CH"/>
              </w:rPr>
            </w:pPr>
            <w:r>
              <w:rPr>
                <w:sz w:val="22"/>
                <w:szCs w:val="22"/>
                <w:lang w:val="fr-CH"/>
              </w:rPr>
              <w:t xml:space="preserve">  Entreprises</w:t>
            </w:r>
          </w:p>
        </w:tc>
        <w:tc>
          <w:tcPr>
            <w:tcW w:w="1260" w:type="dxa"/>
            <w:tcBorders>
              <w:top w:val="nil"/>
            </w:tcBorders>
            <w:vAlign w:val="center"/>
          </w:tcPr>
          <w:p w:rsidR="00000000" w:rsidRDefault="00000000">
            <w:pPr>
              <w:jc w:val="right"/>
              <w:rPr>
                <w:sz w:val="22"/>
                <w:szCs w:val="22"/>
                <w:lang w:val="fr-CH"/>
              </w:rPr>
            </w:pPr>
            <w:r>
              <w:rPr>
                <w:sz w:val="22"/>
                <w:szCs w:val="22"/>
                <w:lang w:val="fr-CH"/>
              </w:rPr>
              <w:t>0,3</w:t>
            </w:r>
          </w:p>
        </w:tc>
        <w:tc>
          <w:tcPr>
            <w:tcW w:w="1350" w:type="dxa"/>
            <w:tcBorders>
              <w:top w:val="nil"/>
            </w:tcBorders>
            <w:vAlign w:val="center"/>
          </w:tcPr>
          <w:p w:rsidR="00000000" w:rsidRDefault="00000000">
            <w:pPr>
              <w:jc w:val="right"/>
              <w:rPr>
                <w:sz w:val="22"/>
                <w:szCs w:val="22"/>
                <w:lang w:val="fr-CH"/>
              </w:rPr>
            </w:pPr>
            <w:r>
              <w:rPr>
                <w:sz w:val="22"/>
                <w:szCs w:val="22"/>
                <w:lang w:val="fr-CH"/>
              </w:rPr>
              <w:t>0,0</w:t>
            </w:r>
          </w:p>
        </w:tc>
        <w:tc>
          <w:tcPr>
            <w:tcW w:w="1350" w:type="dxa"/>
            <w:tcBorders>
              <w:top w:val="nil"/>
            </w:tcBorders>
            <w:vAlign w:val="center"/>
          </w:tcPr>
          <w:p w:rsidR="00000000" w:rsidRDefault="00000000">
            <w:pPr>
              <w:jc w:val="right"/>
              <w:rPr>
                <w:sz w:val="22"/>
                <w:szCs w:val="22"/>
                <w:lang w:val="fr-CH"/>
              </w:rPr>
            </w:pPr>
            <w:r>
              <w:rPr>
                <w:sz w:val="22"/>
                <w:szCs w:val="22"/>
                <w:lang w:val="fr-CH"/>
              </w:rPr>
              <w:t>0,0</w:t>
            </w:r>
          </w:p>
        </w:tc>
        <w:tc>
          <w:tcPr>
            <w:tcW w:w="1350" w:type="dxa"/>
            <w:tcBorders>
              <w:top w:val="nil"/>
            </w:tcBorders>
            <w:vAlign w:val="center"/>
          </w:tcPr>
          <w:p w:rsidR="00000000" w:rsidRDefault="00000000">
            <w:pPr>
              <w:jc w:val="right"/>
              <w:rPr>
                <w:sz w:val="22"/>
                <w:szCs w:val="22"/>
                <w:lang w:val="fr-CH"/>
              </w:rPr>
            </w:pPr>
            <w:r>
              <w:rPr>
                <w:sz w:val="22"/>
                <w:szCs w:val="22"/>
                <w:lang w:val="fr-CH"/>
              </w:rPr>
              <w:t>0,2</w:t>
            </w:r>
          </w:p>
        </w:tc>
        <w:tc>
          <w:tcPr>
            <w:tcW w:w="1350" w:type="dxa"/>
            <w:tcBorders>
              <w:top w:val="nil"/>
            </w:tcBorders>
            <w:vAlign w:val="center"/>
          </w:tcPr>
          <w:p w:rsidR="00000000" w:rsidRDefault="00000000">
            <w:pPr>
              <w:jc w:val="right"/>
              <w:rPr>
                <w:sz w:val="22"/>
                <w:szCs w:val="22"/>
                <w:lang w:val="fr-CH"/>
              </w:rPr>
            </w:pPr>
            <w:r>
              <w:rPr>
                <w:sz w:val="22"/>
                <w:szCs w:val="22"/>
                <w:lang w:val="fr-CH"/>
              </w:rPr>
              <w:t>0,09</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jc w:val="center"/>
              <w:rPr>
                <w:sz w:val="22"/>
                <w:szCs w:val="22"/>
                <w:lang w:val="nl-NL"/>
              </w:rPr>
            </w:pPr>
            <w:r>
              <w:rPr>
                <w:sz w:val="22"/>
                <w:szCs w:val="22"/>
                <w:lang w:val="nl-NL"/>
              </w:rPr>
              <w:t xml:space="preserve"> Oblast de Baten</w:t>
            </w:r>
          </w:p>
        </w:tc>
      </w:tr>
      <w:tr w:rsidR="00000000">
        <w:tblPrEx>
          <w:tblCellMar>
            <w:top w:w="0" w:type="dxa"/>
            <w:bottom w:w="0" w:type="dxa"/>
          </w:tblCellMar>
        </w:tblPrEx>
        <w:tc>
          <w:tcPr>
            <w:tcW w:w="2700" w:type="dxa"/>
            <w:tcBorders>
              <w:bottom w:val="nil"/>
            </w:tcBorders>
          </w:tcPr>
          <w:p w:rsidR="00000000" w:rsidRDefault="00000000">
            <w:pPr>
              <w:rPr>
                <w:sz w:val="22"/>
                <w:szCs w:val="22"/>
                <w:lang w:val="fr-CH"/>
              </w:rPr>
            </w:pPr>
            <w:r>
              <w:rPr>
                <w:sz w:val="22"/>
                <w:szCs w:val="22"/>
                <w:lang w:val="fr-CH"/>
              </w:rPr>
              <w:t>Quantités en stockages</w:t>
            </w:r>
          </w:p>
          <w:p w:rsidR="00000000" w:rsidRDefault="00000000">
            <w:pPr>
              <w:rPr>
                <w:sz w:val="22"/>
                <w:szCs w:val="22"/>
                <w:lang w:val="fr-CH"/>
              </w:rPr>
            </w:pPr>
            <w:r>
              <w:rPr>
                <w:sz w:val="22"/>
                <w:szCs w:val="22"/>
                <w:lang w:val="fr-CH"/>
              </w:rPr>
              <w:t xml:space="preserve">  organisés ou en</w:t>
            </w:r>
          </w:p>
          <w:p w:rsidR="00000000" w:rsidRDefault="00000000">
            <w:pPr>
              <w:rPr>
                <w:sz w:val="22"/>
                <w:szCs w:val="22"/>
                <w:lang w:val="fr-CH"/>
              </w:rPr>
            </w:pPr>
            <w:r>
              <w:rPr>
                <w:sz w:val="22"/>
                <w:szCs w:val="22"/>
                <w:lang w:val="fr-CH"/>
              </w:rPr>
              <w:t xml:space="preserve">  enfouissements</w:t>
            </w:r>
          </w:p>
        </w:tc>
        <w:tc>
          <w:tcPr>
            <w:tcW w:w="1260" w:type="dxa"/>
            <w:tcBorders>
              <w:bottom w:val="nil"/>
            </w:tcBorders>
            <w:vAlign w:val="center"/>
          </w:tcPr>
          <w:p w:rsidR="00000000" w:rsidRDefault="00000000">
            <w:pPr>
              <w:jc w:val="right"/>
              <w:rPr>
                <w:sz w:val="22"/>
                <w:szCs w:val="22"/>
                <w:lang w:val="fr-CH"/>
              </w:rPr>
            </w:pPr>
            <w:r>
              <w:rPr>
                <w:sz w:val="22"/>
                <w:szCs w:val="22"/>
                <w:lang w:val="fr-CH"/>
              </w:rPr>
              <w:t>25 328,4</w:t>
            </w:r>
          </w:p>
        </w:tc>
        <w:tc>
          <w:tcPr>
            <w:tcW w:w="1350" w:type="dxa"/>
            <w:tcBorders>
              <w:bottom w:val="nil"/>
            </w:tcBorders>
            <w:vAlign w:val="center"/>
          </w:tcPr>
          <w:p w:rsidR="00000000" w:rsidRDefault="00000000">
            <w:pPr>
              <w:jc w:val="right"/>
              <w:rPr>
                <w:sz w:val="22"/>
                <w:szCs w:val="22"/>
                <w:lang w:val="fr-CH"/>
              </w:rPr>
            </w:pPr>
            <w:r>
              <w:rPr>
                <w:sz w:val="22"/>
                <w:szCs w:val="22"/>
                <w:lang w:val="fr-CH"/>
              </w:rPr>
              <w:t>20 196,1</w:t>
            </w:r>
          </w:p>
        </w:tc>
        <w:tc>
          <w:tcPr>
            <w:tcW w:w="1350" w:type="dxa"/>
            <w:tcBorders>
              <w:bottom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bottom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bottom w:val="nil"/>
            </w:tcBorders>
            <w:vAlign w:val="center"/>
          </w:tcPr>
          <w:p w:rsidR="00000000" w:rsidRDefault="00000000">
            <w:pPr>
              <w:jc w:val="right"/>
              <w:rPr>
                <w:sz w:val="22"/>
                <w:szCs w:val="22"/>
                <w:lang w:val="fr-CH"/>
              </w:rPr>
            </w:pPr>
            <w:r>
              <w:rPr>
                <w:sz w:val="22"/>
                <w:szCs w:val="22"/>
                <w:lang w:val="fr-CH"/>
              </w:rPr>
              <w:t>5 132,3</w:t>
            </w:r>
          </w:p>
        </w:tc>
      </w:tr>
      <w:tr w:rsidR="00000000">
        <w:tblPrEx>
          <w:tblCellMar>
            <w:top w:w="0" w:type="dxa"/>
            <w:bottom w:w="0" w:type="dxa"/>
          </w:tblCellMar>
        </w:tblPrEx>
        <w:tc>
          <w:tcPr>
            <w:tcW w:w="2700" w:type="dxa"/>
            <w:tcBorders>
              <w:top w:val="nil"/>
            </w:tcBorders>
          </w:tcPr>
          <w:p w:rsidR="00000000" w:rsidRDefault="00000000">
            <w:pPr>
              <w:rPr>
                <w:sz w:val="22"/>
                <w:szCs w:val="22"/>
                <w:lang w:val="fr-CH"/>
              </w:rPr>
            </w:pPr>
            <w:r>
              <w:rPr>
                <w:sz w:val="22"/>
                <w:szCs w:val="22"/>
                <w:lang w:val="fr-CH"/>
              </w:rPr>
              <w:t>Apparition pendant l’année</w:t>
            </w:r>
          </w:p>
        </w:tc>
        <w:tc>
          <w:tcPr>
            <w:tcW w:w="1260" w:type="dxa"/>
            <w:tcBorders>
              <w:top w:val="nil"/>
            </w:tcBorders>
            <w:vAlign w:val="center"/>
          </w:tcPr>
          <w:p w:rsidR="00000000" w:rsidRDefault="00000000">
            <w:pPr>
              <w:jc w:val="right"/>
              <w:rPr>
                <w:sz w:val="22"/>
                <w:szCs w:val="22"/>
                <w:lang w:val="fr-CH"/>
              </w:rPr>
            </w:pPr>
            <w:r>
              <w:rPr>
                <w:sz w:val="22"/>
                <w:szCs w:val="22"/>
                <w:lang w:val="fr-CH"/>
              </w:rPr>
              <w:t>248,4</w:t>
            </w:r>
          </w:p>
        </w:tc>
        <w:tc>
          <w:tcPr>
            <w:tcW w:w="1350" w:type="dxa"/>
            <w:tcBorders>
              <w:top w:val="nil"/>
            </w:tcBorders>
            <w:vAlign w:val="center"/>
          </w:tcPr>
          <w:p w:rsidR="00000000" w:rsidRDefault="00000000">
            <w:pPr>
              <w:jc w:val="right"/>
              <w:rPr>
                <w:sz w:val="22"/>
                <w:szCs w:val="22"/>
                <w:lang w:val="fr-CH"/>
              </w:rPr>
            </w:pPr>
            <w:r>
              <w:rPr>
                <w:sz w:val="22"/>
                <w:szCs w:val="22"/>
                <w:lang w:val="fr-CH"/>
              </w:rPr>
              <w:t>194,3</w:t>
            </w:r>
          </w:p>
        </w:tc>
        <w:tc>
          <w:tcPr>
            <w:tcW w:w="1350" w:type="dxa"/>
            <w:tcBorders>
              <w:top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top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top w:val="nil"/>
            </w:tcBorders>
            <w:vAlign w:val="center"/>
          </w:tcPr>
          <w:p w:rsidR="00000000" w:rsidRDefault="00000000">
            <w:pPr>
              <w:jc w:val="right"/>
              <w:rPr>
                <w:sz w:val="22"/>
                <w:szCs w:val="22"/>
                <w:lang w:val="fr-CH"/>
              </w:rPr>
            </w:pPr>
            <w:r>
              <w:rPr>
                <w:sz w:val="22"/>
                <w:szCs w:val="22"/>
                <w:lang w:val="fr-CH"/>
              </w:rPr>
              <w:t>54,1</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jc w:val="center"/>
              <w:rPr>
                <w:sz w:val="22"/>
                <w:szCs w:val="22"/>
                <w:lang w:val="nl-NL"/>
              </w:rPr>
            </w:pPr>
            <w:r>
              <w:rPr>
                <w:sz w:val="22"/>
                <w:szCs w:val="22"/>
                <w:lang w:val="nl-NL"/>
              </w:rPr>
              <w:t xml:space="preserve">Oblast de Dzhalal-Abad </w:t>
            </w:r>
          </w:p>
        </w:tc>
      </w:tr>
      <w:tr w:rsidR="00000000">
        <w:tblPrEx>
          <w:tblCellMar>
            <w:top w:w="0" w:type="dxa"/>
            <w:bottom w:w="0" w:type="dxa"/>
          </w:tblCellMar>
        </w:tblPrEx>
        <w:tc>
          <w:tcPr>
            <w:tcW w:w="2700" w:type="dxa"/>
            <w:tcBorders>
              <w:bottom w:val="nil"/>
            </w:tcBorders>
          </w:tcPr>
          <w:p w:rsidR="00000000" w:rsidRDefault="00000000">
            <w:pPr>
              <w:rPr>
                <w:sz w:val="22"/>
                <w:szCs w:val="22"/>
                <w:lang w:val="fr-CH"/>
              </w:rPr>
            </w:pPr>
            <w:r>
              <w:rPr>
                <w:sz w:val="22"/>
                <w:szCs w:val="22"/>
                <w:lang w:val="fr-CH"/>
              </w:rPr>
              <w:t>Quantités en stockages</w:t>
            </w:r>
          </w:p>
          <w:p w:rsidR="00000000" w:rsidRDefault="00000000">
            <w:pPr>
              <w:rPr>
                <w:sz w:val="22"/>
                <w:szCs w:val="22"/>
                <w:lang w:val="fr-CH"/>
              </w:rPr>
            </w:pPr>
            <w:r>
              <w:rPr>
                <w:sz w:val="22"/>
                <w:szCs w:val="22"/>
                <w:lang w:val="fr-CH"/>
              </w:rPr>
              <w:t xml:space="preserve">  organisés ou en</w:t>
            </w:r>
          </w:p>
          <w:p w:rsidR="00000000" w:rsidRDefault="00000000">
            <w:pPr>
              <w:rPr>
                <w:sz w:val="22"/>
                <w:szCs w:val="22"/>
                <w:lang w:val="fr-CH"/>
              </w:rPr>
            </w:pPr>
            <w:r>
              <w:rPr>
                <w:sz w:val="22"/>
                <w:szCs w:val="22"/>
                <w:lang w:val="fr-CH"/>
              </w:rPr>
              <w:t xml:space="preserve">  enfouissements</w:t>
            </w:r>
          </w:p>
        </w:tc>
        <w:tc>
          <w:tcPr>
            <w:tcW w:w="1260" w:type="dxa"/>
            <w:tcBorders>
              <w:bottom w:val="nil"/>
            </w:tcBorders>
            <w:vAlign w:val="center"/>
          </w:tcPr>
          <w:p w:rsidR="00000000" w:rsidRDefault="00000000">
            <w:pPr>
              <w:jc w:val="right"/>
              <w:rPr>
                <w:sz w:val="22"/>
                <w:szCs w:val="22"/>
                <w:lang w:val="fr-CH"/>
              </w:rPr>
            </w:pPr>
            <w:r>
              <w:rPr>
                <w:sz w:val="22"/>
                <w:szCs w:val="22"/>
                <w:lang w:val="fr-CH"/>
              </w:rPr>
              <w:t>4 578,4</w:t>
            </w:r>
          </w:p>
        </w:tc>
        <w:tc>
          <w:tcPr>
            <w:tcW w:w="1350" w:type="dxa"/>
            <w:tcBorders>
              <w:bottom w:val="nil"/>
            </w:tcBorders>
            <w:vAlign w:val="center"/>
          </w:tcPr>
          <w:p w:rsidR="00000000" w:rsidRDefault="00000000">
            <w:pPr>
              <w:jc w:val="right"/>
              <w:rPr>
                <w:sz w:val="22"/>
                <w:szCs w:val="22"/>
                <w:lang w:val="fr-CH"/>
              </w:rPr>
            </w:pPr>
            <w:r>
              <w:rPr>
                <w:sz w:val="22"/>
                <w:szCs w:val="22"/>
                <w:lang w:val="fr-CH"/>
              </w:rPr>
              <w:t>4 577,5</w:t>
            </w:r>
          </w:p>
        </w:tc>
        <w:tc>
          <w:tcPr>
            <w:tcW w:w="1350" w:type="dxa"/>
            <w:tcBorders>
              <w:bottom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bottom w:val="nil"/>
            </w:tcBorders>
            <w:vAlign w:val="center"/>
          </w:tcPr>
          <w:p w:rsidR="00000000" w:rsidRDefault="00000000">
            <w:pPr>
              <w:jc w:val="right"/>
              <w:rPr>
                <w:sz w:val="22"/>
                <w:szCs w:val="22"/>
                <w:lang w:val="fr-CH"/>
              </w:rPr>
            </w:pPr>
            <w:r>
              <w:rPr>
                <w:sz w:val="22"/>
                <w:szCs w:val="22"/>
                <w:lang w:val="fr-CH"/>
              </w:rPr>
              <w:t>0,1</w:t>
            </w:r>
          </w:p>
        </w:tc>
        <w:tc>
          <w:tcPr>
            <w:tcW w:w="1350" w:type="dxa"/>
            <w:tcBorders>
              <w:bottom w:val="nil"/>
            </w:tcBorders>
            <w:vAlign w:val="center"/>
          </w:tcPr>
          <w:p w:rsidR="00000000" w:rsidRDefault="00000000">
            <w:pPr>
              <w:jc w:val="right"/>
              <w:rPr>
                <w:sz w:val="22"/>
                <w:szCs w:val="22"/>
                <w:lang w:val="fr-CH"/>
              </w:rPr>
            </w:pPr>
            <w:r>
              <w:rPr>
                <w:sz w:val="22"/>
                <w:szCs w:val="22"/>
                <w:lang w:val="fr-CH"/>
              </w:rPr>
              <w:t>0,8</w:t>
            </w:r>
          </w:p>
        </w:tc>
      </w:tr>
      <w:tr w:rsidR="00000000">
        <w:tblPrEx>
          <w:tblCellMar>
            <w:top w:w="0" w:type="dxa"/>
            <w:bottom w:w="0" w:type="dxa"/>
          </w:tblCellMar>
        </w:tblPrEx>
        <w:tc>
          <w:tcPr>
            <w:tcW w:w="2700" w:type="dxa"/>
            <w:tcBorders>
              <w:top w:val="nil"/>
            </w:tcBorders>
          </w:tcPr>
          <w:p w:rsidR="00000000" w:rsidRDefault="00000000">
            <w:pPr>
              <w:rPr>
                <w:sz w:val="22"/>
                <w:szCs w:val="22"/>
                <w:lang w:val="fr-CH"/>
              </w:rPr>
            </w:pPr>
            <w:r>
              <w:rPr>
                <w:sz w:val="22"/>
                <w:szCs w:val="22"/>
                <w:lang w:val="fr-CH"/>
              </w:rPr>
              <w:t>Apparition pendant l’année</w:t>
            </w:r>
          </w:p>
        </w:tc>
        <w:tc>
          <w:tcPr>
            <w:tcW w:w="1260" w:type="dxa"/>
            <w:tcBorders>
              <w:top w:val="nil"/>
            </w:tcBorders>
            <w:vAlign w:val="center"/>
          </w:tcPr>
          <w:p w:rsidR="00000000" w:rsidRDefault="00000000">
            <w:pPr>
              <w:jc w:val="right"/>
              <w:rPr>
                <w:sz w:val="22"/>
                <w:szCs w:val="22"/>
                <w:lang w:val="en-GB"/>
              </w:rPr>
            </w:pPr>
            <w:r>
              <w:rPr>
                <w:sz w:val="22"/>
                <w:szCs w:val="22"/>
                <w:lang w:val="en-GB"/>
              </w:rPr>
              <w:t>440,6</w:t>
            </w:r>
          </w:p>
        </w:tc>
        <w:tc>
          <w:tcPr>
            <w:tcW w:w="1350" w:type="dxa"/>
            <w:tcBorders>
              <w:top w:val="nil"/>
            </w:tcBorders>
            <w:vAlign w:val="center"/>
          </w:tcPr>
          <w:p w:rsidR="00000000" w:rsidRDefault="00000000">
            <w:pPr>
              <w:jc w:val="right"/>
              <w:rPr>
                <w:sz w:val="22"/>
                <w:szCs w:val="22"/>
                <w:lang w:val="en-GB"/>
              </w:rPr>
            </w:pPr>
            <w:r>
              <w:rPr>
                <w:sz w:val="22"/>
                <w:szCs w:val="22"/>
                <w:lang w:val="en-GB"/>
              </w:rPr>
              <w:t>440,0</w:t>
            </w:r>
          </w:p>
        </w:tc>
        <w:tc>
          <w:tcPr>
            <w:tcW w:w="1350" w:type="dxa"/>
            <w:tcBorders>
              <w:top w:val="nil"/>
            </w:tcBorders>
            <w:vAlign w:val="center"/>
          </w:tcPr>
          <w:p w:rsidR="00000000" w:rsidRDefault="00000000">
            <w:pPr>
              <w:jc w:val="right"/>
              <w:rPr>
                <w:sz w:val="22"/>
                <w:szCs w:val="22"/>
                <w:lang w:val="en-GB"/>
              </w:rPr>
            </w:pPr>
            <w:r>
              <w:rPr>
                <w:sz w:val="22"/>
                <w:szCs w:val="22"/>
                <w:lang w:val="en-GB"/>
              </w:rPr>
              <w:t xml:space="preserve">- </w:t>
            </w:r>
          </w:p>
        </w:tc>
        <w:tc>
          <w:tcPr>
            <w:tcW w:w="1350" w:type="dxa"/>
            <w:tcBorders>
              <w:top w:val="nil"/>
            </w:tcBorders>
            <w:vAlign w:val="center"/>
          </w:tcPr>
          <w:p w:rsidR="00000000" w:rsidRDefault="00000000">
            <w:pPr>
              <w:jc w:val="right"/>
              <w:rPr>
                <w:sz w:val="22"/>
                <w:szCs w:val="22"/>
                <w:lang w:val="en-GB"/>
              </w:rPr>
            </w:pPr>
            <w:r>
              <w:rPr>
                <w:sz w:val="22"/>
                <w:szCs w:val="22"/>
                <w:lang w:val="en-GB"/>
              </w:rPr>
              <w:t xml:space="preserve">- </w:t>
            </w:r>
          </w:p>
        </w:tc>
        <w:tc>
          <w:tcPr>
            <w:tcW w:w="1350" w:type="dxa"/>
            <w:tcBorders>
              <w:top w:val="nil"/>
            </w:tcBorders>
            <w:vAlign w:val="center"/>
          </w:tcPr>
          <w:p w:rsidR="00000000" w:rsidRDefault="00000000">
            <w:pPr>
              <w:jc w:val="right"/>
              <w:rPr>
                <w:sz w:val="22"/>
                <w:szCs w:val="22"/>
                <w:lang w:val="en-GB"/>
              </w:rPr>
            </w:pPr>
            <w:r>
              <w:rPr>
                <w:sz w:val="22"/>
                <w:szCs w:val="22"/>
                <w:lang w:val="en-GB"/>
              </w:rPr>
              <w:t>0,6</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jc w:val="center"/>
              <w:rPr>
                <w:sz w:val="22"/>
                <w:szCs w:val="22"/>
                <w:lang w:val="en-GB"/>
              </w:rPr>
            </w:pPr>
            <w:r>
              <w:rPr>
                <w:sz w:val="22"/>
                <w:szCs w:val="22"/>
                <w:lang w:val="en-GB"/>
              </w:rPr>
              <w:t xml:space="preserve">Oblast d’Issyk-Kul </w:t>
            </w:r>
          </w:p>
        </w:tc>
      </w:tr>
      <w:tr w:rsidR="00000000">
        <w:tblPrEx>
          <w:tblCellMar>
            <w:top w:w="0" w:type="dxa"/>
            <w:bottom w:w="0" w:type="dxa"/>
          </w:tblCellMar>
        </w:tblPrEx>
        <w:tc>
          <w:tcPr>
            <w:tcW w:w="2700" w:type="dxa"/>
            <w:tcBorders>
              <w:bottom w:val="nil"/>
            </w:tcBorders>
          </w:tcPr>
          <w:p w:rsidR="00000000" w:rsidRDefault="00000000">
            <w:pPr>
              <w:rPr>
                <w:sz w:val="22"/>
                <w:szCs w:val="22"/>
                <w:lang w:val="fr-CH"/>
              </w:rPr>
            </w:pPr>
            <w:r>
              <w:rPr>
                <w:sz w:val="22"/>
                <w:szCs w:val="22"/>
                <w:lang w:val="fr-CH"/>
              </w:rPr>
              <w:t>Quantités en stockages</w:t>
            </w:r>
          </w:p>
          <w:p w:rsidR="00000000" w:rsidRDefault="00000000">
            <w:pPr>
              <w:rPr>
                <w:sz w:val="22"/>
                <w:szCs w:val="22"/>
                <w:lang w:val="fr-CH"/>
              </w:rPr>
            </w:pPr>
            <w:r>
              <w:rPr>
                <w:sz w:val="22"/>
                <w:szCs w:val="22"/>
                <w:lang w:val="fr-CH"/>
              </w:rPr>
              <w:t xml:space="preserve">  organisés ou en</w:t>
            </w:r>
          </w:p>
          <w:p w:rsidR="00000000" w:rsidRDefault="00000000">
            <w:pPr>
              <w:rPr>
                <w:sz w:val="22"/>
                <w:szCs w:val="22"/>
                <w:lang w:val="fr-CH"/>
              </w:rPr>
            </w:pPr>
            <w:r>
              <w:rPr>
                <w:sz w:val="22"/>
                <w:szCs w:val="22"/>
                <w:lang w:val="fr-CH"/>
              </w:rPr>
              <w:t xml:space="preserve">  enfouissements</w:t>
            </w:r>
          </w:p>
        </w:tc>
        <w:tc>
          <w:tcPr>
            <w:tcW w:w="1260" w:type="dxa"/>
            <w:tcBorders>
              <w:bottom w:val="nil"/>
            </w:tcBorders>
            <w:vAlign w:val="center"/>
          </w:tcPr>
          <w:p w:rsidR="00000000" w:rsidRDefault="00000000">
            <w:pPr>
              <w:jc w:val="right"/>
              <w:rPr>
                <w:sz w:val="22"/>
                <w:szCs w:val="22"/>
                <w:lang w:val="fr-CH"/>
              </w:rPr>
            </w:pPr>
            <w:r>
              <w:rPr>
                <w:sz w:val="22"/>
                <w:szCs w:val="22"/>
                <w:lang w:val="fr-CH"/>
              </w:rPr>
              <w:t>14 658,1</w:t>
            </w:r>
          </w:p>
        </w:tc>
        <w:tc>
          <w:tcPr>
            <w:tcW w:w="1350" w:type="dxa"/>
            <w:tcBorders>
              <w:bottom w:val="nil"/>
            </w:tcBorders>
            <w:vAlign w:val="center"/>
          </w:tcPr>
          <w:p w:rsidR="00000000" w:rsidRDefault="00000000">
            <w:pPr>
              <w:jc w:val="right"/>
              <w:rPr>
                <w:sz w:val="22"/>
                <w:szCs w:val="22"/>
                <w:lang w:val="fr-CH"/>
              </w:rPr>
            </w:pPr>
            <w:r>
              <w:rPr>
                <w:sz w:val="22"/>
                <w:szCs w:val="22"/>
                <w:lang w:val="fr-CH"/>
              </w:rPr>
              <w:t>0,1</w:t>
            </w:r>
          </w:p>
        </w:tc>
        <w:tc>
          <w:tcPr>
            <w:tcW w:w="1350" w:type="dxa"/>
            <w:tcBorders>
              <w:bottom w:val="nil"/>
            </w:tcBorders>
            <w:vAlign w:val="center"/>
          </w:tcPr>
          <w:p w:rsidR="00000000" w:rsidRDefault="00000000">
            <w:pPr>
              <w:jc w:val="right"/>
              <w:rPr>
                <w:sz w:val="22"/>
                <w:szCs w:val="22"/>
                <w:lang w:val="fr-CH"/>
              </w:rPr>
            </w:pPr>
            <w:r>
              <w:rPr>
                <w:sz w:val="22"/>
                <w:szCs w:val="22"/>
                <w:lang w:val="fr-CH"/>
              </w:rPr>
              <w:t>0,0</w:t>
            </w:r>
          </w:p>
        </w:tc>
        <w:tc>
          <w:tcPr>
            <w:tcW w:w="1350" w:type="dxa"/>
            <w:tcBorders>
              <w:bottom w:val="nil"/>
            </w:tcBorders>
            <w:vAlign w:val="center"/>
          </w:tcPr>
          <w:p w:rsidR="00000000" w:rsidRDefault="00000000">
            <w:pPr>
              <w:jc w:val="right"/>
              <w:rPr>
                <w:sz w:val="22"/>
                <w:szCs w:val="22"/>
                <w:lang w:val="fr-CH"/>
              </w:rPr>
            </w:pPr>
            <w:r>
              <w:rPr>
                <w:sz w:val="22"/>
                <w:szCs w:val="22"/>
                <w:lang w:val="fr-CH"/>
              </w:rPr>
              <w:t>0,0</w:t>
            </w:r>
          </w:p>
        </w:tc>
        <w:tc>
          <w:tcPr>
            <w:tcW w:w="1350" w:type="dxa"/>
            <w:tcBorders>
              <w:bottom w:val="nil"/>
            </w:tcBorders>
            <w:vAlign w:val="center"/>
          </w:tcPr>
          <w:p w:rsidR="00000000" w:rsidRDefault="00000000">
            <w:pPr>
              <w:jc w:val="right"/>
              <w:rPr>
                <w:sz w:val="22"/>
                <w:szCs w:val="22"/>
                <w:lang w:val="fr-CH"/>
              </w:rPr>
            </w:pPr>
            <w:r>
              <w:rPr>
                <w:sz w:val="22"/>
                <w:szCs w:val="22"/>
                <w:lang w:val="fr-CH"/>
              </w:rPr>
              <w:t>14 658,0</w:t>
            </w:r>
          </w:p>
        </w:tc>
      </w:tr>
      <w:tr w:rsidR="00000000">
        <w:tblPrEx>
          <w:tblCellMar>
            <w:top w:w="0" w:type="dxa"/>
            <w:bottom w:w="0" w:type="dxa"/>
          </w:tblCellMar>
        </w:tblPrEx>
        <w:tc>
          <w:tcPr>
            <w:tcW w:w="2700" w:type="dxa"/>
            <w:tcBorders>
              <w:top w:val="nil"/>
            </w:tcBorders>
          </w:tcPr>
          <w:p w:rsidR="00000000" w:rsidRDefault="00000000">
            <w:pPr>
              <w:rPr>
                <w:sz w:val="22"/>
                <w:szCs w:val="22"/>
                <w:lang w:val="fr-CH"/>
              </w:rPr>
            </w:pPr>
            <w:r>
              <w:rPr>
                <w:sz w:val="22"/>
                <w:szCs w:val="22"/>
                <w:lang w:val="fr-CH"/>
              </w:rPr>
              <w:t>Apparition pendant l’année</w:t>
            </w:r>
          </w:p>
        </w:tc>
        <w:tc>
          <w:tcPr>
            <w:tcW w:w="1260" w:type="dxa"/>
            <w:tcBorders>
              <w:top w:val="nil"/>
            </w:tcBorders>
            <w:vAlign w:val="center"/>
          </w:tcPr>
          <w:p w:rsidR="00000000" w:rsidRDefault="00000000">
            <w:pPr>
              <w:jc w:val="right"/>
              <w:rPr>
                <w:sz w:val="22"/>
                <w:szCs w:val="22"/>
                <w:lang w:val="fr-CH"/>
              </w:rPr>
            </w:pPr>
            <w:r>
              <w:rPr>
                <w:sz w:val="22"/>
                <w:szCs w:val="22"/>
                <w:lang w:val="fr-CH"/>
              </w:rPr>
              <w:t>538,1</w:t>
            </w:r>
          </w:p>
        </w:tc>
        <w:tc>
          <w:tcPr>
            <w:tcW w:w="1350" w:type="dxa"/>
            <w:tcBorders>
              <w:top w:val="nil"/>
            </w:tcBorders>
            <w:vAlign w:val="center"/>
          </w:tcPr>
          <w:p w:rsidR="00000000" w:rsidRDefault="00000000">
            <w:pPr>
              <w:jc w:val="right"/>
              <w:rPr>
                <w:sz w:val="22"/>
                <w:szCs w:val="22"/>
                <w:lang w:val="fr-CH"/>
              </w:rPr>
            </w:pPr>
            <w:r>
              <w:rPr>
                <w:sz w:val="22"/>
                <w:szCs w:val="22"/>
                <w:lang w:val="fr-CH"/>
              </w:rPr>
              <w:t>0,1</w:t>
            </w:r>
          </w:p>
        </w:tc>
        <w:tc>
          <w:tcPr>
            <w:tcW w:w="1350" w:type="dxa"/>
            <w:tcBorders>
              <w:top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top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top w:val="nil"/>
            </w:tcBorders>
            <w:vAlign w:val="center"/>
          </w:tcPr>
          <w:p w:rsidR="00000000" w:rsidRDefault="00000000">
            <w:pPr>
              <w:jc w:val="right"/>
              <w:rPr>
                <w:sz w:val="22"/>
                <w:szCs w:val="22"/>
                <w:lang w:val="fr-CH"/>
              </w:rPr>
            </w:pPr>
            <w:r>
              <w:rPr>
                <w:sz w:val="22"/>
                <w:szCs w:val="22"/>
                <w:lang w:val="fr-CH"/>
              </w:rPr>
              <w:t>5 381,0</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jc w:val="center"/>
              <w:rPr>
                <w:sz w:val="22"/>
                <w:szCs w:val="22"/>
                <w:lang w:val="fr-CH"/>
              </w:rPr>
            </w:pPr>
            <w:r>
              <w:rPr>
                <w:sz w:val="22"/>
                <w:szCs w:val="22"/>
                <w:lang w:val="fr-CH"/>
              </w:rPr>
              <w:t xml:space="preserve">Oblast deChui </w:t>
            </w:r>
          </w:p>
        </w:tc>
      </w:tr>
      <w:tr w:rsidR="00000000">
        <w:tblPrEx>
          <w:tblCellMar>
            <w:top w:w="0" w:type="dxa"/>
            <w:bottom w:w="0" w:type="dxa"/>
          </w:tblCellMar>
        </w:tblPrEx>
        <w:tc>
          <w:tcPr>
            <w:tcW w:w="2700" w:type="dxa"/>
            <w:tcBorders>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Quantités en stockages</w:t>
            </w:r>
          </w:p>
          <w:p w:rsidR="00000000" w:rsidRDefault="00000000">
            <w:pPr>
              <w:pStyle w:val="Header"/>
              <w:tabs>
                <w:tab w:val="clear" w:pos="4320"/>
                <w:tab w:val="clear" w:pos="8640"/>
              </w:tabs>
              <w:spacing w:after="0"/>
              <w:rPr>
                <w:sz w:val="22"/>
                <w:szCs w:val="22"/>
                <w:lang w:val="fr-CH"/>
              </w:rPr>
            </w:pPr>
            <w:r>
              <w:rPr>
                <w:sz w:val="22"/>
                <w:szCs w:val="22"/>
                <w:lang w:val="fr-CH"/>
              </w:rPr>
              <w:t xml:space="preserve">  organisés ou en</w:t>
            </w:r>
          </w:p>
          <w:p w:rsidR="00000000" w:rsidRDefault="00000000">
            <w:pPr>
              <w:pStyle w:val="Header"/>
              <w:tabs>
                <w:tab w:val="clear" w:pos="4320"/>
                <w:tab w:val="clear" w:pos="8640"/>
              </w:tabs>
              <w:spacing w:after="0"/>
              <w:rPr>
                <w:sz w:val="22"/>
                <w:szCs w:val="22"/>
                <w:lang w:val="fr-CH"/>
              </w:rPr>
            </w:pPr>
            <w:r>
              <w:rPr>
                <w:sz w:val="22"/>
                <w:szCs w:val="22"/>
                <w:lang w:val="fr-CH"/>
              </w:rPr>
              <w:t xml:space="preserve">  enfouissements</w:t>
            </w:r>
          </w:p>
        </w:tc>
        <w:tc>
          <w:tcPr>
            <w:tcW w:w="1260" w:type="dxa"/>
            <w:tcBorders>
              <w:bottom w:val="nil"/>
            </w:tcBorders>
            <w:vAlign w:val="center"/>
          </w:tcPr>
          <w:p w:rsidR="00000000" w:rsidRDefault="00000000">
            <w:pPr>
              <w:jc w:val="right"/>
              <w:rPr>
                <w:sz w:val="22"/>
                <w:szCs w:val="22"/>
                <w:lang w:val="fr-CH"/>
              </w:rPr>
            </w:pPr>
            <w:r>
              <w:rPr>
                <w:sz w:val="22"/>
                <w:szCs w:val="22"/>
                <w:lang w:val="fr-CH"/>
              </w:rPr>
              <w:t>3 314,8</w:t>
            </w:r>
          </w:p>
        </w:tc>
        <w:tc>
          <w:tcPr>
            <w:tcW w:w="1350" w:type="dxa"/>
            <w:tcBorders>
              <w:bottom w:val="nil"/>
            </w:tcBorders>
            <w:vAlign w:val="center"/>
          </w:tcPr>
          <w:p w:rsidR="00000000" w:rsidRDefault="00000000">
            <w:pPr>
              <w:jc w:val="right"/>
              <w:rPr>
                <w:sz w:val="22"/>
                <w:szCs w:val="22"/>
                <w:lang w:val="fr-CH"/>
              </w:rPr>
            </w:pPr>
            <w:r>
              <w:rPr>
                <w:sz w:val="22"/>
                <w:szCs w:val="22"/>
                <w:lang w:val="fr-CH"/>
              </w:rPr>
              <w:t>3 314,8</w:t>
            </w:r>
          </w:p>
        </w:tc>
        <w:tc>
          <w:tcPr>
            <w:tcW w:w="1350" w:type="dxa"/>
            <w:tcBorders>
              <w:bottom w:val="nil"/>
            </w:tcBorders>
            <w:vAlign w:val="center"/>
          </w:tcPr>
          <w:p w:rsidR="00000000" w:rsidRDefault="00000000">
            <w:pPr>
              <w:jc w:val="right"/>
              <w:rPr>
                <w:sz w:val="22"/>
                <w:szCs w:val="22"/>
                <w:lang w:val="fr-CH"/>
              </w:rPr>
            </w:pPr>
            <w:r>
              <w:rPr>
                <w:sz w:val="22"/>
                <w:szCs w:val="22"/>
                <w:lang w:val="fr-CH"/>
              </w:rPr>
              <w:t>0,0</w:t>
            </w:r>
          </w:p>
        </w:tc>
        <w:tc>
          <w:tcPr>
            <w:tcW w:w="1350" w:type="dxa"/>
            <w:tcBorders>
              <w:bottom w:val="nil"/>
            </w:tcBorders>
            <w:vAlign w:val="center"/>
          </w:tcPr>
          <w:p w:rsidR="00000000" w:rsidRDefault="00000000">
            <w:pPr>
              <w:jc w:val="right"/>
              <w:rPr>
                <w:sz w:val="22"/>
                <w:szCs w:val="22"/>
                <w:lang w:val="fr-CH"/>
              </w:rPr>
            </w:pPr>
            <w:r>
              <w:rPr>
                <w:sz w:val="22"/>
                <w:szCs w:val="22"/>
                <w:lang w:val="fr-CH"/>
              </w:rPr>
              <w:t>0,0</w:t>
            </w:r>
          </w:p>
        </w:tc>
        <w:tc>
          <w:tcPr>
            <w:tcW w:w="1350" w:type="dxa"/>
            <w:tcBorders>
              <w:bottom w:val="nil"/>
            </w:tcBorders>
            <w:vAlign w:val="center"/>
          </w:tcPr>
          <w:p w:rsidR="00000000" w:rsidRDefault="00000000">
            <w:pPr>
              <w:jc w:val="right"/>
              <w:rPr>
                <w:sz w:val="22"/>
                <w:szCs w:val="22"/>
                <w:lang w:val="fr-CH"/>
              </w:rPr>
            </w:pPr>
            <w:r>
              <w:rPr>
                <w:sz w:val="22"/>
                <w:szCs w:val="22"/>
                <w:lang w:val="fr-CH"/>
              </w:rPr>
              <w:t>0,0</w:t>
            </w:r>
          </w:p>
        </w:tc>
      </w:tr>
      <w:tr w:rsidR="00000000">
        <w:tblPrEx>
          <w:tblCellMar>
            <w:top w:w="0" w:type="dxa"/>
            <w:bottom w:w="0" w:type="dxa"/>
          </w:tblCellMar>
        </w:tblPrEx>
        <w:tc>
          <w:tcPr>
            <w:tcW w:w="2700" w:type="dxa"/>
            <w:tcBorders>
              <w:top w:val="nil"/>
            </w:tcBorders>
          </w:tcPr>
          <w:p w:rsidR="00000000" w:rsidRDefault="00000000">
            <w:pPr>
              <w:rPr>
                <w:sz w:val="22"/>
                <w:szCs w:val="22"/>
                <w:lang w:val="fr-CH"/>
              </w:rPr>
            </w:pPr>
            <w:r>
              <w:rPr>
                <w:sz w:val="22"/>
                <w:szCs w:val="22"/>
                <w:lang w:val="fr-CH"/>
              </w:rPr>
              <w:t>Apparition pendant l’année</w:t>
            </w:r>
          </w:p>
        </w:tc>
        <w:tc>
          <w:tcPr>
            <w:tcW w:w="1260" w:type="dxa"/>
            <w:tcBorders>
              <w:top w:val="nil"/>
            </w:tcBorders>
            <w:vAlign w:val="center"/>
          </w:tcPr>
          <w:p w:rsidR="00000000" w:rsidRDefault="00000000">
            <w:pPr>
              <w:jc w:val="right"/>
              <w:rPr>
                <w:sz w:val="22"/>
                <w:szCs w:val="22"/>
                <w:lang w:val="fr-CH"/>
              </w:rPr>
            </w:pPr>
            <w:r>
              <w:rPr>
                <w:sz w:val="22"/>
                <w:szCs w:val="22"/>
                <w:lang w:val="fr-CH"/>
              </w:rPr>
              <w:t>0,328</w:t>
            </w:r>
          </w:p>
        </w:tc>
        <w:tc>
          <w:tcPr>
            <w:tcW w:w="1350" w:type="dxa"/>
            <w:tcBorders>
              <w:top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top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top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top w:val="nil"/>
            </w:tcBorders>
            <w:vAlign w:val="center"/>
          </w:tcPr>
          <w:p w:rsidR="00000000" w:rsidRDefault="00000000">
            <w:pPr>
              <w:jc w:val="right"/>
              <w:rPr>
                <w:sz w:val="22"/>
                <w:szCs w:val="22"/>
                <w:lang w:val="fr-CH"/>
              </w:rPr>
            </w:pPr>
            <w:r>
              <w:rPr>
                <w:sz w:val="22"/>
                <w:szCs w:val="22"/>
                <w:lang w:val="fr-CH"/>
              </w:rPr>
              <w:t>0,328</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jc w:val="center"/>
              <w:rPr>
                <w:sz w:val="22"/>
                <w:szCs w:val="22"/>
                <w:lang w:val="fr-CH"/>
              </w:rPr>
            </w:pPr>
            <w:r>
              <w:rPr>
                <w:sz w:val="22"/>
                <w:szCs w:val="22"/>
                <w:lang w:val="fr-CH"/>
              </w:rPr>
              <w:t>Bishkek</w:t>
            </w:r>
          </w:p>
        </w:tc>
      </w:tr>
      <w:tr w:rsidR="00000000">
        <w:tblPrEx>
          <w:tblCellMar>
            <w:top w:w="0" w:type="dxa"/>
            <w:bottom w:w="0" w:type="dxa"/>
          </w:tblCellMar>
        </w:tblPrEx>
        <w:tc>
          <w:tcPr>
            <w:tcW w:w="2700" w:type="dxa"/>
            <w:tcBorders>
              <w:bottom w:val="nil"/>
            </w:tcBorders>
          </w:tcPr>
          <w:p w:rsidR="00000000" w:rsidRDefault="00000000">
            <w:pPr>
              <w:rPr>
                <w:sz w:val="22"/>
                <w:szCs w:val="22"/>
                <w:lang w:val="fr-CH"/>
              </w:rPr>
            </w:pPr>
            <w:r>
              <w:rPr>
                <w:sz w:val="22"/>
                <w:szCs w:val="22"/>
                <w:lang w:val="fr-CH"/>
              </w:rPr>
              <w:t>Quantités en stockages</w:t>
            </w:r>
          </w:p>
          <w:p w:rsidR="00000000" w:rsidRDefault="00000000">
            <w:pPr>
              <w:rPr>
                <w:sz w:val="22"/>
                <w:szCs w:val="22"/>
                <w:lang w:val="fr-CH"/>
              </w:rPr>
            </w:pPr>
            <w:r>
              <w:rPr>
                <w:sz w:val="22"/>
                <w:szCs w:val="22"/>
                <w:lang w:val="fr-CH"/>
              </w:rPr>
              <w:t xml:space="preserve">  organisés ou en</w:t>
            </w:r>
          </w:p>
          <w:p w:rsidR="00000000" w:rsidRDefault="00000000">
            <w:pPr>
              <w:rPr>
                <w:sz w:val="22"/>
                <w:szCs w:val="22"/>
                <w:lang w:val="fr-CH"/>
              </w:rPr>
            </w:pPr>
            <w:r>
              <w:rPr>
                <w:sz w:val="22"/>
                <w:szCs w:val="22"/>
                <w:lang w:val="fr-CH"/>
              </w:rPr>
              <w:t xml:space="preserve">  enfouissements</w:t>
            </w:r>
          </w:p>
        </w:tc>
        <w:tc>
          <w:tcPr>
            <w:tcW w:w="1260" w:type="dxa"/>
            <w:tcBorders>
              <w:bottom w:val="nil"/>
            </w:tcBorders>
            <w:vAlign w:val="center"/>
          </w:tcPr>
          <w:p w:rsidR="00000000" w:rsidRDefault="00000000">
            <w:pPr>
              <w:jc w:val="right"/>
              <w:rPr>
                <w:sz w:val="22"/>
                <w:szCs w:val="22"/>
                <w:lang w:val="fr-CH"/>
              </w:rPr>
            </w:pPr>
            <w:r>
              <w:rPr>
                <w:sz w:val="22"/>
                <w:szCs w:val="22"/>
                <w:lang w:val="fr-CH"/>
              </w:rPr>
              <w:t>0,1</w:t>
            </w:r>
          </w:p>
        </w:tc>
        <w:tc>
          <w:tcPr>
            <w:tcW w:w="1350" w:type="dxa"/>
            <w:tcBorders>
              <w:bottom w:val="nil"/>
            </w:tcBorders>
            <w:vAlign w:val="center"/>
          </w:tcPr>
          <w:p w:rsidR="00000000" w:rsidRDefault="00000000">
            <w:pPr>
              <w:jc w:val="right"/>
              <w:rPr>
                <w:sz w:val="22"/>
                <w:szCs w:val="22"/>
                <w:lang w:val="fr-CH"/>
              </w:rPr>
            </w:pPr>
            <w:r>
              <w:rPr>
                <w:sz w:val="22"/>
                <w:szCs w:val="22"/>
                <w:lang w:val="fr-CH"/>
              </w:rPr>
              <w:t>0,0</w:t>
            </w:r>
          </w:p>
        </w:tc>
        <w:tc>
          <w:tcPr>
            <w:tcW w:w="1350" w:type="dxa"/>
            <w:tcBorders>
              <w:bottom w:val="nil"/>
            </w:tcBorders>
            <w:vAlign w:val="center"/>
          </w:tcPr>
          <w:p w:rsidR="00000000" w:rsidRDefault="00000000">
            <w:pPr>
              <w:jc w:val="right"/>
              <w:rPr>
                <w:sz w:val="22"/>
                <w:szCs w:val="22"/>
                <w:lang w:val="fr-CH"/>
              </w:rPr>
            </w:pPr>
            <w:r>
              <w:rPr>
                <w:sz w:val="22"/>
                <w:szCs w:val="22"/>
                <w:lang w:val="fr-CH"/>
              </w:rPr>
              <w:t>0,0</w:t>
            </w:r>
          </w:p>
        </w:tc>
        <w:tc>
          <w:tcPr>
            <w:tcW w:w="1350" w:type="dxa"/>
            <w:tcBorders>
              <w:bottom w:val="nil"/>
            </w:tcBorders>
            <w:vAlign w:val="center"/>
          </w:tcPr>
          <w:p w:rsidR="00000000" w:rsidRDefault="00000000">
            <w:pPr>
              <w:jc w:val="right"/>
              <w:rPr>
                <w:sz w:val="22"/>
                <w:szCs w:val="22"/>
                <w:lang w:val="fr-CH"/>
              </w:rPr>
            </w:pPr>
            <w:r>
              <w:rPr>
                <w:sz w:val="22"/>
                <w:szCs w:val="22"/>
                <w:lang w:val="fr-CH"/>
              </w:rPr>
              <w:t>0,1</w:t>
            </w:r>
          </w:p>
        </w:tc>
        <w:tc>
          <w:tcPr>
            <w:tcW w:w="1350" w:type="dxa"/>
            <w:tcBorders>
              <w:bottom w:val="nil"/>
            </w:tcBorders>
            <w:vAlign w:val="center"/>
          </w:tcPr>
          <w:p w:rsidR="00000000" w:rsidRDefault="00000000">
            <w:pPr>
              <w:jc w:val="right"/>
              <w:rPr>
                <w:sz w:val="22"/>
                <w:szCs w:val="22"/>
                <w:lang w:val="fr-CH"/>
              </w:rPr>
            </w:pPr>
            <w:r>
              <w:rPr>
                <w:sz w:val="22"/>
                <w:szCs w:val="22"/>
                <w:lang w:val="fr-CH"/>
              </w:rPr>
              <w:t>0,0</w:t>
            </w:r>
          </w:p>
        </w:tc>
      </w:tr>
      <w:tr w:rsidR="00000000">
        <w:tblPrEx>
          <w:tblCellMar>
            <w:top w:w="0" w:type="dxa"/>
            <w:bottom w:w="0" w:type="dxa"/>
          </w:tblCellMar>
        </w:tblPrEx>
        <w:tc>
          <w:tcPr>
            <w:tcW w:w="2700" w:type="dxa"/>
            <w:tcBorders>
              <w:top w:val="nil"/>
              <w:bottom w:val="nil"/>
            </w:tcBorders>
          </w:tcPr>
          <w:p w:rsidR="00000000" w:rsidRDefault="00000000">
            <w:pPr>
              <w:rPr>
                <w:sz w:val="22"/>
                <w:szCs w:val="22"/>
                <w:lang w:val="fr-CH"/>
              </w:rPr>
            </w:pPr>
            <w:r>
              <w:rPr>
                <w:sz w:val="22"/>
                <w:szCs w:val="22"/>
                <w:lang w:val="fr-CH"/>
              </w:rPr>
              <w:t>Apparition pendant l’année</w:t>
            </w:r>
          </w:p>
        </w:tc>
        <w:tc>
          <w:tcPr>
            <w:tcW w:w="1260" w:type="dxa"/>
            <w:tcBorders>
              <w:top w:val="nil"/>
              <w:bottom w:val="nil"/>
            </w:tcBorders>
            <w:vAlign w:val="center"/>
          </w:tcPr>
          <w:p w:rsidR="00000000" w:rsidRDefault="00000000">
            <w:pPr>
              <w:jc w:val="right"/>
              <w:rPr>
                <w:sz w:val="22"/>
                <w:szCs w:val="22"/>
                <w:lang w:val="fr-CH"/>
              </w:rPr>
            </w:pPr>
            <w:r>
              <w:rPr>
                <w:sz w:val="22"/>
                <w:szCs w:val="22"/>
                <w:lang w:val="fr-CH"/>
              </w:rPr>
              <w:t>0,02</w:t>
            </w:r>
          </w:p>
        </w:tc>
        <w:tc>
          <w:tcPr>
            <w:tcW w:w="1350" w:type="dxa"/>
            <w:tcBorders>
              <w:top w:val="nil"/>
              <w:bottom w:val="nil"/>
            </w:tcBorders>
            <w:vAlign w:val="center"/>
          </w:tcPr>
          <w:p w:rsidR="00000000" w:rsidRDefault="00000000">
            <w:pPr>
              <w:jc w:val="right"/>
              <w:rPr>
                <w:sz w:val="22"/>
                <w:szCs w:val="22"/>
                <w:lang w:val="fr-CH"/>
              </w:rPr>
            </w:pPr>
            <w:r>
              <w:rPr>
                <w:sz w:val="22"/>
                <w:szCs w:val="22"/>
                <w:lang w:val="fr-CH"/>
              </w:rPr>
              <w:t xml:space="preserve">- </w:t>
            </w:r>
          </w:p>
        </w:tc>
        <w:tc>
          <w:tcPr>
            <w:tcW w:w="1350" w:type="dxa"/>
            <w:tcBorders>
              <w:top w:val="nil"/>
              <w:bottom w:val="nil"/>
            </w:tcBorders>
            <w:vAlign w:val="center"/>
          </w:tcPr>
          <w:p w:rsidR="00000000" w:rsidRDefault="00000000">
            <w:pPr>
              <w:jc w:val="right"/>
              <w:rPr>
                <w:sz w:val="22"/>
                <w:szCs w:val="22"/>
                <w:lang w:val="fr-CH"/>
              </w:rPr>
            </w:pPr>
            <w:r>
              <w:rPr>
                <w:sz w:val="22"/>
                <w:szCs w:val="22"/>
                <w:lang w:val="fr-CH"/>
              </w:rPr>
              <w:t>0,0</w:t>
            </w:r>
          </w:p>
        </w:tc>
        <w:tc>
          <w:tcPr>
            <w:tcW w:w="1350" w:type="dxa"/>
            <w:tcBorders>
              <w:top w:val="nil"/>
              <w:bottom w:val="nil"/>
            </w:tcBorders>
            <w:vAlign w:val="center"/>
          </w:tcPr>
          <w:p w:rsidR="00000000" w:rsidRDefault="00000000">
            <w:pPr>
              <w:jc w:val="right"/>
              <w:rPr>
                <w:sz w:val="22"/>
                <w:szCs w:val="22"/>
                <w:lang w:val="fr-CH"/>
              </w:rPr>
            </w:pPr>
            <w:r>
              <w:rPr>
                <w:sz w:val="22"/>
                <w:szCs w:val="22"/>
                <w:lang w:val="fr-CH"/>
              </w:rPr>
              <w:t>0,0</w:t>
            </w:r>
          </w:p>
        </w:tc>
        <w:tc>
          <w:tcPr>
            <w:tcW w:w="1350" w:type="dxa"/>
            <w:tcBorders>
              <w:top w:val="nil"/>
              <w:bottom w:val="nil"/>
            </w:tcBorders>
            <w:vAlign w:val="center"/>
          </w:tcPr>
          <w:p w:rsidR="00000000" w:rsidRDefault="00000000">
            <w:pPr>
              <w:jc w:val="right"/>
              <w:rPr>
                <w:sz w:val="22"/>
                <w:szCs w:val="22"/>
                <w:lang w:val="fr-CH"/>
              </w:rPr>
            </w:pPr>
            <w:r>
              <w:rPr>
                <w:sz w:val="22"/>
                <w:szCs w:val="22"/>
                <w:lang w:val="fr-CH"/>
              </w:rPr>
              <w:t>0,02</w:t>
            </w:r>
          </w:p>
        </w:tc>
      </w:tr>
      <w:tr w:rsidR="00000000">
        <w:tblPrEx>
          <w:tblCellMar>
            <w:top w:w="0" w:type="dxa"/>
            <w:bottom w:w="0" w:type="dxa"/>
          </w:tblCellMar>
        </w:tblPrEx>
        <w:tc>
          <w:tcPr>
            <w:tcW w:w="2700" w:type="dxa"/>
            <w:tcBorders>
              <w:top w:val="nil"/>
            </w:tcBorders>
          </w:tcPr>
          <w:p w:rsidR="00000000" w:rsidRDefault="00000000">
            <w:pPr>
              <w:rPr>
                <w:sz w:val="22"/>
                <w:szCs w:val="22"/>
                <w:lang w:val="fr-CH"/>
              </w:rPr>
            </w:pPr>
            <w:r>
              <w:rPr>
                <w:sz w:val="22"/>
                <w:szCs w:val="22"/>
                <w:lang w:val="fr-CH"/>
              </w:rPr>
              <w:t>Utilisation dans les</w:t>
            </w:r>
          </w:p>
          <w:p w:rsidR="00000000" w:rsidRDefault="00000000">
            <w:pPr>
              <w:rPr>
                <w:sz w:val="22"/>
                <w:szCs w:val="22"/>
                <w:lang w:val="fr-CH"/>
              </w:rPr>
            </w:pPr>
            <w:r>
              <w:rPr>
                <w:sz w:val="22"/>
                <w:szCs w:val="22"/>
                <w:lang w:val="fr-CH"/>
              </w:rPr>
              <w:t xml:space="preserve">  Entreprises</w:t>
            </w:r>
          </w:p>
        </w:tc>
        <w:tc>
          <w:tcPr>
            <w:tcW w:w="1260" w:type="dxa"/>
            <w:tcBorders>
              <w:top w:val="nil"/>
            </w:tcBorders>
            <w:vAlign w:val="center"/>
          </w:tcPr>
          <w:p w:rsidR="00000000" w:rsidRDefault="00000000">
            <w:pPr>
              <w:jc w:val="right"/>
              <w:rPr>
                <w:sz w:val="22"/>
                <w:szCs w:val="22"/>
                <w:lang w:val="fr-CH"/>
              </w:rPr>
            </w:pPr>
            <w:r>
              <w:rPr>
                <w:sz w:val="22"/>
                <w:szCs w:val="22"/>
                <w:lang w:val="fr-CH"/>
              </w:rPr>
              <w:t>0,3</w:t>
            </w:r>
          </w:p>
        </w:tc>
        <w:tc>
          <w:tcPr>
            <w:tcW w:w="1350" w:type="dxa"/>
            <w:tcBorders>
              <w:top w:val="nil"/>
            </w:tcBorders>
            <w:vAlign w:val="center"/>
          </w:tcPr>
          <w:p w:rsidR="00000000" w:rsidRDefault="00000000">
            <w:pPr>
              <w:jc w:val="right"/>
              <w:rPr>
                <w:sz w:val="22"/>
                <w:szCs w:val="22"/>
                <w:lang w:val="fr-CH"/>
              </w:rPr>
            </w:pPr>
            <w:r>
              <w:rPr>
                <w:sz w:val="22"/>
                <w:szCs w:val="22"/>
                <w:lang w:val="fr-CH"/>
              </w:rPr>
              <w:t>0,0</w:t>
            </w:r>
          </w:p>
        </w:tc>
        <w:tc>
          <w:tcPr>
            <w:tcW w:w="1350" w:type="dxa"/>
            <w:tcBorders>
              <w:top w:val="nil"/>
            </w:tcBorders>
            <w:vAlign w:val="center"/>
          </w:tcPr>
          <w:p w:rsidR="00000000" w:rsidRDefault="00000000">
            <w:pPr>
              <w:jc w:val="right"/>
              <w:rPr>
                <w:sz w:val="22"/>
                <w:szCs w:val="22"/>
                <w:lang w:val="fr-CH"/>
              </w:rPr>
            </w:pPr>
            <w:r>
              <w:rPr>
                <w:sz w:val="22"/>
                <w:szCs w:val="22"/>
                <w:lang w:val="fr-CH"/>
              </w:rPr>
              <w:t>0,0</w:t>
            </w:r>
          </w:p>
        </w:tc>
        <w:tc>
          <w:tcPr>
            <w:tcW w:w="1350" w:type="dxa"/>
            <w:tcBorders>
              <w:top w:val="nil"/>
            </w:tcBorders>
            <w:vAlign w:val="center"/>
          </w:tcPr>
          <w:p w:rsidR="00000000" w:rsidRDefault="00000000">
            <w:pPr>
              <w:jc w:val="right"/>
              <w:rPr>
                <w:sz w:val="22"/>
                <w:szCs w:val="22"/>
                <w:lang w:val="fr-CH"/>
              </w:rPr>
            </w:pPr>
            <w:r>
              <w:rPr>
                <w:sz w:val="22"/>
                <w:szCs w:val="22"/>
                <w:lang w:val="fr-CH"/>
              </w:rPr>
              <w:t>0,2</w:t>
            </w:r>
          </w:p>
        </w:tc>
        <w:tc>
          <w:tcPr>
            <w:tcW w:w="1350" w:type="dxa"/>
            <w:tcBorders>
              <w:top w:val="nil"/>
            </w:tcBorders>
            <w:vAlign w:val="center"/>
          </w:tcPr>
          <w:p w:rsidR="00000000" w:rsidRDefault="00000000">
            <w:pPr>
              <w:jc w:val="right"/>
              <w:rPr>
                <w:sz w:val="22"/>
                <w:szCs w:val="22"/>
                <w:lang w:val="fr-CH"/>
              </w:rPr>
            </w:pPr>
            <w:r>
              <w:rPr>
                <w:sz w:val="22"/>
                <w:szCs w:val="22"/>
                <w:lang w:val="fr-CH"/>
              </w:rPr>
              <w:t>0,1</w:t>
            </w:r>
          </w:p>
        </w:tc>
      </w:tr>
    </w:tbl>
    <w:p w:rsidR="00000000" w:rsidRDefault="00000000">
      <w:pPr>
        <w:pStyle w:val="Heading2"/>
        <w:spacing w:after="0"/>
        <w:rPr>
          <w:lang w:val="fr-CH"/>
        </w:rPr>
      </w:pPr>
      <w:r>
        <w:rPr>
          <w:lang w:val="fr-CH"/>
        </w:rPr>
        <w:br w:type="page"/>
        <w:t>Tableau 19</w:t>
      </w:r>
    </w:p>
    <w:p w:rsidR="00000000" w:rsidRDefault="00000000">
      <w:pPr>
        <w:rPr>
          <w:lang w:val="en-US"/>
        </w:rPr>
      </w:pPr>
    </w:p>
    <w:p w:rsidR="00000000" w:rsidRDefault="00000000">
      <w:pPr>
        <w:pStyle w:val="Heading2"/>
        <w:spacing w:after="0"/>
        <w:rPr>
          <w:lang w:val="fr-CH"/>
        </w:rPr>
      </w:pPr>
      <w:r>
        <w:rPr>
          <w:lang w:val="fr-CH"/>
        </w:rPr>
        <w:t>Centres d’allaitement pour les enfants en âge d’être nourris au sein</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228"/>
        <w:gridCol w:w="1229"/>
        <w:gridCol w:w="1228"/>
        <w:gridCol w:w="1229"/>
        <w:gridCol w:w="1228"/>
        <w:gridCol w:w="1229"/>
      </w:tblGrid>
      <w:tr w:rsidR="00000000">
        <w:tblPrEx>
          <w:tblCellMar>
            <w:top w:w="0" w:type="dxa"/>
            <w:bottom w:w="0" w:type="dxa"/>
          </w:tblCellMar>
        </w:tblPrEx>
        <w:tc>
          <w:tcPr>
            <w:tcW w:w="1985" w:type="dxa"/>
          </w:tcPr>
          <w:p w:rsidR="00000000" w:rsidRDefault="00000000">
            <w:pPr>
              <w:spacing w:before="40" w:after="40"/>
              <w:jc w:val="center"/>
              <w:rPr>
                <w:lang w:val="fr-CH"/>
              </w:rPr>
            </w:pPr>
          </w:p>
        </w:tc>
        <w:tc>
          <w:tcPr>
            <w:tcW w:w="1228" w:type="dxa"/>
          </w:tcPr>
          <w:p w:rsidR="00000000" w:rsidRDefault="00000000">
            <w:pPr>
              <w:spacing w:before="40" w:after="40"/>
              <w:jc w:val="center"/>
              <w:rPr>
                <w:lang w:val="fr-CH"/>
              </w:rPr>
            </w:pPr>
            <w:r>
              <w:rPr>
                <w:lang w:val="fr-CH"/>
              </w:rPr>
              <w:t>1996</w:t>
            </w:r>
          </w:p>
        </w:tc>
        <w:tc>
          <w:tcPr>
            <w:tcW w:w="1229" w:type="dxa"/>
          </w:tcPr>
          <w:p w:rsidR="00000000" w:rsidRDefault="00000000">
            <w:pPr>
              <w:spacing w:before="40" w:after="40"/>
              <w:jc w:val="center"/>
              <w:rPr>
                <w:lang w:val="fr-CH"/>
              </w:rPr>
            </w:pPr>
            <w:r>
              <w:rPr>
                <w:lang w:val="fr-CH"/>
              </w:rPr>
              <w:t>1997</w:t>
            </w:r>
          </w:p>
        </w:tc>
        <w:tc>
          <w:tcPr>
            <w:tcW w:w="1228" w:type="dxa"/>
          </w:tcPr>
          <w:p w:rsidR="00000000" w:rsidRDefault="00000000">
            <w:pPr>
              <w:spacing w:before="40" w:after="40"/>
              <w:jc w:val="center"/>
              <w:rPr>
                <w:lang w:val="fr-CH"/>
              </w:rPr>
            </w:pPr>
            <w:r>
              <w:rPr>
                <w:lang w:val="fr-CH"/>
              </w:rPr>
              <w:t>1998</w:t>
            </w:r>
          </w:p>
        </w:tc>
        <w:tc>
          <w:tcPr>
            <w:tcW w:w="1229" w:type="dxa"/>
          </w:tcPr>
          <w:p w:rsidR="00000000" w:rsidRDefault="00000000">
            <w:pPr>
              <w:spacing w:before="40" w:after="40"/>
              <w:jc w:val="center"/>
              <w:rPr>
                <w:lang w:val="fr-CH"/>
              </w:rPr>
            </w:pPr>
            <w:r>
              <w:rPr>
                <w:lang w:val="fr-CH"/>
              </w:rPr>
              <w:t>1999</w:t>
            </w:r>
          </w:p>
        </w:tc>
        <w:tc>
          <w:tcPr>
            <w:tcW w:w="1228" w:type="dxa"/>
          </w:tcPr>
          <w:p w:rsidR="00000000" w:rsidRDefault="00000000">
            <w:pPr>
              <w:spacing w:before="40" w:after="40"/>
              <w:jc w:val="center"/>
              <w:rPr>
                <w:lang w:val="fr-CH"/>
              </w:rPr>
            </w:pPr>
            <w:r>
              <w:rPr>
                <w:lang w:val="fr-CH"/>
              </w:rPr>
              <w:t>2000</w:t>
            </w:r>
          </w:p>
        </w:tc>
        <w:tc>
          <w:tcPr>
            <w:tcW w:w="1229" w:type="dxa"/>
          </w:tcPr>
          <w:p w:rsidR="00000000" w:rsidRDefault="00000000">
            <w:pPr>
              <w:spacing w:before="40" w:after="40"/>
              <w:jc w:val="center"/>
              <w:rPr>
                <w:lang w:val="fr-CH"/>
              </w:rPr>
            </w:pPr>
            <w:r>
              <w:rPr>
                <w:lang w:val="fr-CH"/>
              </w:rPr>
              <w:t>2001</w:t>
            </w:r>
          </w:p>
        </w:tc>
      </w:tr>
      <w:tr w:rsidR="00000000">
        <w:tblPrEx>
          <w:tblCellMar>
            <w:top w:w="0" w:type="dxa"/>
            <w:bottom w:w="0" w:type="dxa"/>
          </w:tblCellMar>
        </w:tblPrEx>
        <w:tc>
          <w:tcPr>
            <w:tcW w:w="1985" w:type="dxa"/>
          </w:tcPr>
          <w:p w:rsidR="00000000" w:rsidRDefault="00000000">
            <w:pPr>
              <w:spacing w:before="40" w:after="40"/>
              <w:rPr>
                <w:lang w:val="fr-CH"/>
              </w:rPr>
            </w:pPr>
            <w:r>
              <w:rPr>
                <w:lang w:val="fr-CH"/>
              </w:rPr>
              <w:t>Ensemble du pays</w:t>
            </w:r>
          </w:p>
        </w:tc>
        <w:tc>
          <w:tcPr>
            <w:tcW w:w="1228" w:type="dxa"/>
          </w:tcPr>
          <w:p w:rsidR="00000000" w:rsidRDefault="00000000">
            <w:pPr>
              <w:spacing w:before="40" w:after="40"/>
              <w:jc w:val="center"/>
              <w:rPr>
                <w:lang w:val="fr-CH"/>
              </w:rPr>
            </w:pPr>
            <w:r>
              <w:rPr>
                <w:lang w:val="fr-CH"/>
              </w:rPr>
              <w:t>35</w:t>
            </w:r>
          </w:p>
        </w:tc>
        <w:tc>
          <w:tcPr>
            <w:tcW w:w="1229" w:type="dxa"/>
          </w:tcPr>
          <w:p w:rsidR="00000000" w:rsidRDefault="00000000">
            <w:pPr>
              <w:spacing w:before="40" w:after="40"/>
              <w:jc w:val="center"/>
              <w:rPr>
                <w:lang w:val="fr-CH"/>
              </w:rPr>
            </w:pPr>
            <w:r>
              <w:rPr>
                <w:lang w:val="fr-CH"/>
              </w:rPr>
              <w:t>41</w:t>
            </w:r>
          </w:p>
        </w:tc>
        <w:tc>
          <w:tcPr>
            <w:tcW w:w="1228" w:type="dxa"/>
          </w:tcPr>
          <w:p w:rsidR="00000000" w:rsidRDefault="00000000">
            <w:pPr>
              <w:spacing w:before="40" w:after="40"/>
              <w:jc w:val="center"/>
              <w:rPr>
                <w:lang w:val="fr-CH"/>
              </w:rPr>
            </w:pPr>
            <w:r>
              <w:rPr>
                <w:lang w:val="fr-CH"/>
              </w:rPr>
              <w:t>54</w:t>
            </w:r>
          </w:p>
        </w:tc>
        <w:tc>
          <w:tcPr>
            <w:tcW w:w="1229" w:type="dxa"/>
          </w:tcPr>
          <w:p w:rsidR="00000000" w:rsidRDefault="00000000">
            <w:pPr>
              <w:spacing w:before="40" w:after="40"/>
              <w:jc w:val="center"/>
              <w:rPr>
                <w:lang w:val="fr-CH"/>
              </w:rPr>
            </w:pPr>
            <w:r>
              <w:rPr>
                <w:lang w:val="fr-CH"/>
              </w:rPr>
              <w:t>65</w:t>
            </w:r>
          </w:p>
        </w:tc>
        <w:tc>
          <w:tcPr>
            <w:tcW w:w="1228" w:type="dxa"/>
          </w:tcPr>
          <w:p w:rsidR="00000000" w:rsidRDefault="00000000">
            <w:pPr>
              <w:spacing w:before="40" w:after="40"/>
              <w:jc w:val="center"/>
              <w:rPr>
                <w:lang w:val="fr-CH"/>
              </w:rPr>
            </w:pPr>
            <w:r>
              <w:rPr>
                <w:lang w:val="fr-CH"/>
              </w:rPr>
              <w:t>30</w:t>
            </w:r>
          </w:p>
        </w:tc>
        <w:tc>
          <w:tcPr>
            <w:tcW w:w="1229" w:type="dxa"/>
          </w:tcPr>
          <w:p w:rsidR="00000000" w:rsidRDefault="00000000">
            <w:pPr>
              <w:spacing w:before="40" w:after="40"/>
              <w:jc w:val="center"/>
              <w:rPr>
                <w:lang w:val="fr-CH"/>
              </w:rPr>
            </w:pPr>
            <w:r>
              <w:rPr>
                <w:lang w:val="fr-CH"/>
              </w:rPr>
              <w:t>44</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t>Tableau 20</w:t>
      </w:r>
    </w:p>
    <w:p w:rsidR="00000000" w:rsidRDefault="00000000">
      <w:pPr>
        <w:rPr>
          <w:lang w:val="en-US"/>
        </w:rPr>
      </w:pPr>
    </w:p>
    <w:p w:rsidR="00000000" w:rsidRDefault="00000000">
      <w:pPr>
        <w:pStyle w:val="Heading2"/>
        <w:spacing w:after="0"/>
        <w:rPr>
          <w:lang w:val="fr-CH"/>
        </w:rPr>
      </w:pPr>
      <w:r>
        <w:rPr>
          <w:lang w:val="fr-CH"/>
        </w:rPr>
        <w:t>Mortalité infantile et postinfantile (pour mille personnes)</w:t>
      </w:r>
    </w:p>
    <w:p w:rsidR="00000000" w:rsidRDefault="00000000">
      <w:pPr>
        <w:rPr>
          <w:lang w:val="fr-CH"/>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1080"/>
        <w:gridCol w:w="1080"/>
        <w:gridCol w:w="1080"/>
        <w:gridCol w:w="1080"/>
        <w:gridCol w:w="1080"/>
        <w:gridCol w:w="1080"/>
      </w:tblGrid>
      <w:tr w:rsidR="00000000">
        <w:tblPrEx>
          <w:tblCellMar>
            <w:top w:w="0" w:type="dxa"/>
            <w:bottom w:w="0" w:type="dxa"/>
          </w:tblCellMar>
        </w:tblPrEx>
        <w:tc>
          <w:tcPr>
            <w:tcW w:w="2880" w:type="dxa"/>
            <w:tcBorders>
              <w:bottom w:val="single" w:sz="4" w:space="0" w:color="auto"/>
            </w:tcBorders>
          </w:tcPr>
          <w:p w:rsidR="00000000" w:rsidRDefault="00000000">
            <w:pPr>
              <w:spacing w:before="40" w:after="40"/>
              <w:jc w:val="center"/>
              <w:rPr>
                <w:lang w:val="fr-CH"/>
              </w:rPr>
            </w:pPr>
          </w:p>
        </w:tc>
        <w:tc>
          <w:tcPr>
            <w:tcW w:w="1080" w:type="dxa"/>
            <w:tcBorders>
              <w:bottom w:val="single" w:sz="4" w:space="0" w:color="auto"/>
            </w:tcBorders>
          </w:tcPr>
          <w:p w:rsidR="00000000" w:rsidRDefault="00000000">
            <w:pPr>
              <w:spacing w:before="40" w:after="40"/>
              <w:jc w:val="center"/>
              <w:rPr>
                <w:lang w:val="fr-CH"/>
              </w:rPr>
            </w:pPr>
            <w:r>
              <w:rPr>
                <w:lang w:val="fr-CH"/>
              </w:rPr>
              <w:t>1995</w:t>
            </w:r>
          </w:p>
        </w:tc>
        <w:tc>
          <w:tcPr>
            <w:tcW w:w="1080" w:type="dxa"/>
            <w:tcBorders>
              <w:bottom w:val="single" w:sz="4" w:space="0" w:color="auto"/>
            </w:tcBorders>
          </w:tcPr>
          <w:p w:rsidR="00000000" w:rsidRDefault="00000000">
            <w:pPr>
              <w:spacing w:before="40" w:after="40"/>
              <w:jc w:val="center"/>
              <w:rPr>
                <w:lang w:val="fr-CH"/>
              </w:rPr>
            </w:pPr>
            <w:r>
              <w:rPr>
                <w:lang w:val="fr-CH"/>
              </w:rPr>
              <w:t>1996</w:t>
            </w:r>
          </w:p>
        </w:tc>
        <w:tc>
          <w:tcPr>
            <w:tcW w:w="1080" w:type="dxa"/>
            <w:tcBorders>
              <w:bottom w:val="single" w:sz="4" w:space="0" w:color="auto"/>
            </w:tcBorders>
          </w:tcPr>
          <w:p w:rsidR="00000000" w:rsidRDefault="00000000">
            <w:pPr>
              <w:spacing w:before="40" w:after="40"/>
              <w:jc w:val="center"/>
              <w:rPr>
                <w:lang w:val="fr-CH"/>
              </w:rPr>
            </w:pPr>
            <w:r>
              <w:rPr>
                <w:lang w:val="fr-CH"/>
              </w:rPr>
              <w:t>1997</w:t>
            </w:r>
          </w:p>
        </w:tc>
        <w:tc>
          <w:tcPr>
            <w:tcW w:w="1080" w:type="dxa"/>
            <w:tcBorders>
              <w:bottom w:val="single" w:sz="4" w:space="0" w:color="auto"/>
            </w:tcBorders>
          </w:tcPr>
          <w:p w:rsidR="00000000" w:rsidRDefault="00000000">
            <w:pPr>
              <w:spacing w:before="40" w:after="40"/>
              <w:jc w:val="center"/>
              <w:rPr>
                <w:lang w:val="fr-CH"/>
              </w:rPr>
            </w:pPr>
            <w:r>
              <w:rPr>
                <w:lang w:val="fr-CH"/>
              </w:rPr>
              <w:t>1998</w:t>
            </w:r>
          </w:p>
        </w:tc>
        <w:tc>
          <w:tcPr>
            <w:tcW w:w="1080" w:type="dxa"/>
            <w:tcBorders>
              <w:bottom w:val="single" w:sz="4" w:space="0" w:color="auto"/>
            </w:tcBorders>
          </w:tcPr>
          <w:p w:rsidR="00000000" w:rsidRDefault="00000000">
            <w:pPr>
              <w:spacing w:before="40" w:after="40"/>
              <w:jc w:val="center"/>
              <w:rPr>
                <w:lang w:val="fr-CH"/>
              </w:rPr>
            </w:pPr>
            <w:r>
              <w:rPr>
                <w:lang w:val="fr-CH"/>
              </w:rPr>
              <w:t>1999</w:t>
            </w:r>
          </w:p>
        </w:tc>
        <w:tc>
          <w:tcPr>
            <w:tcW w:w="1080" w:type="dxa"/>
            <w:tcBorders>
              <w:bottom w:val="single" w:sz="4" w:space="0" w:color="auto"/>
            </w:tcBorders>
          </w:tcPr>
          <w:p w:rsidR="00000000" w:rsidRDefault="00000000">
            <w:pPr>
              <w:spacing w:before="40" w:after="40"/>
              <w:jc w:val="center"/>
              <w:rPr>
                <w:lang w:val="fr-CH"/>
              </w:rPr>
            </w:pPr>
            <w:r>
              <w:rPr>
                <w:lang w:val="fr-CH"/>
              </w:rPr>
              <w:t>2000</w:t>
            </w:r>
          </w:p>
        </w:tc>
      </w:tr>
      <w:tr w:rsidR="00000000">
        <w:tblPrEx>
          <w:tblCellMar>
            <w:top w:w="0" w:type="dxa"/>
            <w:bottom w:w="0" w:type="dxa"/>
          </w:tblCellMar>
        </w:tblPrEx>
        <w:tc>
          <w:tcPr>
            <w:tcW w:w="2880" w:type="dxa"/>
            <w:tcBorders>
              <w:bottom w:val="nil"/>
            </w:tcBorders>
          </w:tcPr>
          <w:p w:rsidR="00000000" w:rsidRDefault="00000000">
            <w:pPr>
              <w:spacing w:before="40" w:after="40"/>
              <w:rPr>
                <w:lang w:val="fr-CH"/>
              </w:rPr>
            </w:pPr>
            <w:r>
              <w:rPr>
                <w:lang w:val="fr-CH"/>
              </w:rPr>
              <w:t>Mortalité infantile</w:t>
            </w:r>
          </w:p>
        </w:tc>
        <w:tc>
          <w:tcPr>
            <w:tcW w:w="1080" w:type="dxa"/>
            <w:tcBorders>
              <w:bottom w:val="nil"/>
            </w:tcBorders>
          </w:tcPr>
          <w:p w:rsidR="00000000" w:rsidRDefault="00000000">
            <w:pPr>
              <w:spacing w:before="40" w:after="40"/>
              <w:jc w:val="center"/>
              <w:rPr>
                <w:lang w:val="fr-CH"/>
              </w:rPr>
            </w:pPr>
            <w:r>
              <w:rPr>
                <w:lang w:val="fr-CH"/>
              </w:rPr>
              <w:t>28,1</w:t>
            </w:r>
          </w:p>
        </w:tc>
        <w:tc>
          <w:tcPr>
            <w:tcW w:w="1080" w:type="dxa"/>
            <w:tcBorders>
              <w:bottom w:val="nil"/>
            </w:tcBorders>
          </w:tcPr>
          <w:p w:rsidR="00000000" w:rsidRDefault="00000000">
            <w:pPr>
              <w:spacing w:before="40" w:after="40"/>
              <w:jc w:val="center"/>
              <w:rPr>
                <w:lang w:val="fr-CH"/>
              </w:rPr>
            </w:pPr>
            <w:r>
              <w:rPr>
                <w:lang w:val="fr-CH"/>
              </w:rPr>
              <w:t>25,9</w:t>
            </w:r>
          </w:p>
        </w:tc>
        <w:tc>
          <w:tcPr>
            <w:tcW w:w="1080" w:type="dxa"/>
            <w:tcBorders>
              <w:bottom w:val="nil"/>
            </w:tcBorders>
          </w:tcPr>
          <w:p w:rsidR="00000000" w:rsidRDefault="00000000">
            <w:pPr>
              <w:spacing w:before="40" w:after="40"/>
              <w:jc w:val="center"/>
              <w:rPr>
                <w:lang w:val="fr-CH"/>
              </w:rPr>
            </w:pPr>
            <w:r>
              <w:rPr>
                <w:lang w:val="fr-CH"/>
              </w:rPr>
              <w:t>28,2</w:t>
            </w:r>
          </w:p>
        </w:tc>
        <w:tc>
          <w:tcPr>
            <w:tcW w:w="1080" w:type="dxa"/>
            <w:tcBorders>
              <w:bottom w:val="nil"/>
            </w:tcBorders>
          </w:tcPr>
          <w:p w:rsidR="00000000" w:rsidRDefault="00000000">
            <w:pPr>
              <w:spacing w:before="40" w:after="40"/>
              <w:jc w:val="center"/>
              <w:rPr>
                <w:lang w:val="fr-CH"/>
              </w:rPr>
            </w:pPr>
            <w:r>
              <w:rPr>
                <w:lang w:val="fr-CH"/>
              </w:rPr>
              <w:t>26,1</w:t>
            </w:r>
          </w:p>
        </w:tc>
        <w:tc>
          <w:tcPr>
            <w:tcW w:w="1080" w:type="dxa"/>
            <w:tcBorders>
              <w:bottom w:val="nil"/>
            </w:tcBorders>
          </w:tcPr>
          <w:p w:rsidR="00000000" w:rsidRDefault="00000000">
            <w:pPr>
              <w:spacing w:before="40" w:after="40"/>
              <w:jc w:val="center"/>
              <w:rPr>
                <w:lang w:val="fr-CH"/>
              </w:rPr>
            </w:pPr>
            <w:r>
              <w:rPr>
                <w:lang w:val="fr-CH"/>
              </w:rPr>
              <w:t>22,7</w:t>
            </w:r>
          </w:p>
        </w:tc>
        <w:tc>
          <w:tcPr>
            <w:tcW w:w="1080" w:type="dxa"/>
            <w:tcBorders>
              <w:bottom w:val="nil"/>
            </w:tcBorders>
          </w:tcPr>
          <w:p w:rsidR="00000000" w:rsidRDefault="00000000">
            <w:pPr>
              <w:spacing w:before="40" w:after="40"/>
              <w:jc w:val="center"/>
              <w:rPr>
                <w:lang w:val="fr-CH"/>
              </w:rPr>
            </w:pPr>
            <w:r>
              <w:rPr>
                <w:lang w:val="fr-CH"/>
              </w:rPr>
              <w:t>22,6</w:t>
            </w:r>
          </w:p>
        </w:tc>
      </w:tr>
      <w:tr w:rsidR="00000000">
        <w:tblPrEx>
          <w:tblCellMar>
            <w:top w:w="0" w:type="dxa"/>
            <w:bottom w:w="0" w:type="dxa"/>
          </w:tblCellMar>
        </w:tblPrEx>
        <w:trPr>
          <w:trHeight w:val="210"/>
        </w:trPr>
        <w:tc>
          <w:tcPr>
            <w:tcW w:w="2880" w:type="dxa"/>
            <w:tcBorders>
              <w:top w:val="nil"/>
              <w:bottom w:val="single" w:sz="4" w:space="0" w:color="auto"/>
            </w:tcBorders>
          </w:tcPr>
          <w:p w:rsidR="00000000" w:rsidRDefault="00000000">
            <w:pPr>
              <w:spacing w:before="40" w:after="40"/>
              <w:rPr>
                <w:lang w:val="fr-CH"/>
              </w:rPr>
            </w:pPr>
            <w:r>
              <w:rPr>
                <w:lang w:val="fr-CH"/>
              </w:rPr>
              <w:t>Mortalité postinfantile</w:t>
            </w:r>
          </w:p>
        </w:tc>
        <w:tc>
          <w:tcPr>
            <w:tcW w:w="1080" w:type="dxa"/>
            <w:tcBorders>
              <w:top w:val="nil"/>
              <w:bottom w:val="single" w:sz="4" w:space="0" w:color="auto"/>
            </w:tcBorders>
          </w:tcPr>
          <w:p w:rsidR="00000000" w:rsidRDefault="00000000">
            <w:pPr>
              <w:spacing w:before="40" w:after="40"/>
              <w:jc w:val="center"/>
              <w:rPr>
                <w:lang w:val="fr-CH"/>
              </w:rPr>
            </w:pPr>
            <w:r>
              <w:rPr>
                <w:lang w:val="fr-CH"/>
              </w:rPr>
              <w:t>41,3</w:t>
            </w:r>
          </w:p>
        </w:tc>
        <w:tc>
          <w:tcPr>
            <w:tcW w:w="1080" w:type="dxa"/>
            <w:tcBorders>
              <w:top w:val="nil"/>
              <w:bottom w:val="single" w:sz="4" w:space="0" w:color="auto"/>
            </w:tcBorders>
          </w:tcPr>
          <w:p w:rsidR="00000000" w:rsidRDefault="00000000">
            <w:pPr>
              <w:spacing w:before="40" w:after="40"/>
              <w:jc w:val="center"/>
              <w:rPr>
                <w:lang w:val="fr-CH"/>
              </w:rPr>
            </w:pPr>
            <w:r>
              <w:rPr>
                <w:lang w:val="fr-CH"/>
              </w:rPr>
              <w:t>36,4</w:t>
            </w:r>
          </w:p>
        </w:tc>
        <w:tc>
          <w:tcPr>
            <w:tcW w:w="1080" w:type="dxa"/>
            <w:tcBorders>
              <w:top w:val="nil"/>
              <w:bottom w:val="single" w:sz="4" w:space="0" w:color="auto"/>
            </w:tcBorders>
          </w:tcPr>
          <w:p w:rsidR="00000000" w:rsidRDefault="00000000">
            <w:pPr>
              <w:spacing w:before="40" w:after="40"/>
              <w:jc w:val="center"/>
              <w:rPr>
                <w:lang w:val="fr-CH"/>
              </w:rPr>
            </w:pPr>
            <w:r>
              <w:rPr>
                <w:lang w:val="fr-CH"/>
              </w:rPr>
              <w:t>42,1</w:t>
            </w:r>
          </w:p>
        </w:tc>
        <w:tc>
          <w:tcPr>
            <w:tcW w:w="1080" w:type="dxa"/>
            <w:tcBorders>
              <w:top w:val="nil"/>
              <w:bottom w:val="single" w:sz="4" w:space="0" w:color="auto"/>
            </w:tcBorders>
          </w:tcPr>
          <w:p w:rsidR="00000000" w:rsidRDefault="00000000">
            <w:pPr>
              <w:spacing w:before="40" w:after="40"/>
              <w:jc w:val="center"/>
              <w:rPr>
                <w:lang w:val="fr-CH"/>
              </w:rPr>
            </w:pPr>
            <w:r>
              <w:rPr>
                <w:lang w:val="fr-CH"/>
              </w:rPr>
              <w:t>40,7</w:t>
            </w:r>
          </w:p>
        </w:tc>
        <w:tc>
          <w:tcPr>
            <w:tcW w:w="1080" w:type="dxa"/>
            <w:tcBorders>
              <w:top w:val="nil"/>
              <w:bottom w:val="single" w:sz="4" w:space="0" w:color="auto"/>
            </w:tcBorders>
          </w:tcPr>
          <w:p w:rsidR="00000000" w:rsidRDefault="00000000">
            <w:pPr>
              <w:spacing w:before="40" w:after="40"/>
              <w:jc w:val="center"/>
              <w:rPr>
                <w:lang w:val="fr-CH"/>
              </w:rPr>
            </w:pPr>
            <w:r>
              <w:rPr>
                <w:lang w:val="fr-CH"/>
              </w:rPr>
              <w:t>35,5</w:t>
            </w:r>
          </w:p>
        </w:tc>
        <w:tc>
          <w:tcPr>
            <w:tcW w:w="1080" w:type="dxa"/>
            <w:tcBorders>
              <w:top w:val="nil"/>
              <w:bottom w:val="single" w:sz="4" w:space="0" w:color="auto"/>
            </w:tcBorders>
          </w:tcPr>
          <w:p w:rsidR="00000000" w:rsidRDefault="00000000">
            <w:pPr>
              <w:spacing w:before="40" w:after="40"/>
              <w:jc w:val="center"/>
              <w:rPr>
                <w:lang w:val="fr-CH"/>
              </w:rPr>
            </w:pPr>
            <w:r>
              <w:rPr>
                <w:lang w:val="fr-CH"/>
              </w:rPr>
              <w:t>33,2</w:t>
            </w:r>
          </w:p>
        </w:tc>
      </w:tr>
    </w:tbl>
    <w:p w:rsidR="00000000" w:rsidRDefault="00000000">
      <w:pPr>
        <w:rPr>
          <w:lang w:val="fr-CH"/>
        </w:rPr>
      </w:pPr>
    </w:p>
    <w:p w:rsidR="00000000" w:rsidRDefault="00000000">
      <w:pPr>
        <w:pStyle w:val="Heading2"/>
        <w:spacing w:after="0"/>
        <w:rPr>
          <w:lang w:val="fr-CH"/>
        </w:rPr>
      </w:pPr>
      <w:r>
        <w:rPr>
          <w:lang w:val="fr-CH"/>
        </w:rPr>
        <w:t>Tableau 21</w:t>
      </w:r>
    </w:p>
    <w:p w:rsidR="00000000" w:rsidRDefault="00000000">
      <w:pPr>
        <w:rPr>
          <w:lang w:val="en-US"/>
        </w:rPr>
      </w:pPr>
    </w:p>
    <w:p w:rsidR="00000000" w:rsidRDefault="00000000">
      <w:pPr>
        <w:pStyle w:val="Heading2"/>
        <w:spacing w:after="0"/>
        <w:rPr>
          <w:lang w:val="fr-CH"/>
        </w:rPr>
      </w:pPr>
      <w:r>
        <w:rPr>
          <w:lang w:val="fr-CH"/>
        </w:rPr>
        <w:t>Tendances de la mortalité périnatale et néonatale précoce,</w:t>
      </w:r>
    </w:p>
    <w:p w:rsidR="00000000" w:rsidRDefault="00000000">
      <w:pPr>
        <w:pStyle w:val="Heading2"/>
        <w:spacing w:after="0"/>
        <w:rPr>
          <w:lang w:val="fr-CH"/>
        </w:rPr>
      </w:pPr>
      <w:r>
        <w:rPr>
          <w:lang w:val="fr-CH"/>
        </w:rPr>
        <w:t>mortinatalité et mortalité maternelle</w:t>
      </w:r>
    </w:p>
    <w:p w:rsidR="00000000" w:rsidRDefault="00000000">
      <w:pPr>
        <w:rPr>
          <w:lang w:val="en-US"/>
        </w:rPr>
      </w:pPr>
    </w:p>
    <w:tbl>
      <w:tblPr>
        <w:tblW w:w="972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320"/>
        <w:gridCol w:w="1080"/>
        <w:gridCol w:w="1080"/>
        <w:gridCol w:w="1080"/>
        <w:gridCol w:w="1080"/>
        <w:gridCol w:w="1080"/>
      </w:tblGrid>
      <w:tr w:rsidR="00000000">
        <w:tblPrEx>
          <w:tblCellMar>
            <w:top w:w="0" w:type="dxa"/>
            <w:bottom w:w="0" w:type="dxa"/>
          </w:tblCellMar>
        </w:tblPrEx>
        <w:tc>
          <w:tcPr>
            <w:tcW w:w="4320" w:type="dxa"/>
            <w:tcBorders>
              <w:top w:val="single" w:sz="4" w:space="0" w:color="auto"/>
              <w:bottom w:val="single" w:sz="4" w:space="0" w:color="auto"/>
            </w:tcBorders>
          </w:tcPr>
          <w:p w:rsidR="00000000" w:rsidRDefault="00000000">
            <w:pPr>
              <w:jc w:val="center"/>
              <w:rPr>
                <w:lang w:val="fr-CH"/>
              </w:rPr>
            </w:pPr>
          </w:p>
        </w:tc>
        <w:tc>
          <w:tcPr>
            <w:tcW w:w="1080" w:type="dxa"/>
            <w:tcBorders>
              <w:top w:val="single" w:sz="4" w:space="0" w:color="auto"/>
              <w:bottom w:val="single" w:sz="4" w:space="0" w:color="auto"/>
            </w:tcBorders>
          </w:tcPr>
          <w:p w:rsidR="00000000" w:rsidRDefault="00000000">
            <w:pPr>
              <w:jc w:val="center"/>
              <w:rPr>
                <w:lang w:val="fr-CH"/>
              </w:rPr>
            </w:pPr>
            <w:r>
              <w:rPr>
                <w:lang w:val="fr-CH"/>
              </w:rPr>
              <w:t>1997</w:t>
            </w:r>
          </w:p>
        </w:tc>
        <w:tc>
          <w:tcPr>
            <w:tcW w:w="1080" w:type="dxa"/>
            <w:tcBorders>
              <w:top w:val="single" w:sz="4" w:space="0" w:color="auto"/>
              <w:bottom w:val="single" w:sz="4" w:space="0" w:color="auto"/>
            </w:tcBorders>
          </w:tcPr>
          <w:p w:rsidR="00000000" w:rsidRDefault="00000000">
            <w:pPr>
              <w:jc w:val="center"/>
              <w:rPr>
                <w:lang w:val="fr-CH"/>
              </w:rPr>
            </w:pPr>
            <w:r>
              <w:rPr>
                <w:lang w:val="fr-CH"/>
              </w:rPr>
              <w:t>1998</w:t>
            </w:r>
          </w:p>
        </w:tc>
        <w:tc>
          <w:tcPr>
            <w:tcW w:w="1080" w:type="dxa"/>
            <w:tcBorders>
              <w:top w:val="single" w:sz="4" w:space="0" w:color="auto"/>
              <w:bottom w:val="single" w:sz="4" w:space="0" w:color="auto"/>
            </w:tcBorders>
          </w:tcPr>
          <w:p w:rsidR="00000000" w:rsidRDefault="00000000">
            <w:pPr>
              <w:jc w:val="center"/>
              <w:rPr>
                <w:lang w:val="fr-CH"/>
              </w:rPr>
            </w:pPr>
            <w:r>
              <w:rPr>
                <w:lang w:val="fr-CH"/>
              </w:rPr>
              <w:t>1999</w:t>
            </w:r>
          </w:p>
        </w:tc>
        <w:tc>
          <w:tcPr>
            <w:tcW w:w="1080" w:type="dxa"/>
            <w:tcBorders>
              <w:top w:val="single" w:sz="4" w:space="0" w:color="auto"/>
              <w:bottom w:val="single" w:sz="4" w:space="0" w:color="auto"/>
            </w:tcBorders>
          </w:tcPr>
          <w:p w:rsidR="00000000" w:rsidRDefault="00000000">
            <w:pPr>
              <w:jc w:val="center"/>
              <w:rPr>
                <w:lang w:val="fr-CH"/>
              </w:rPr>
            </w:pPr>
            <w:r>
              <w:rPr>
                <w:lang w:val="fr-CH"/>
              </w:rPr>
              <w:t>2000</w:t>
            </w:r>
          </w:p>
        </w:tc>
        <w:tc>
          <w:tcPr>
            <w:tcW w:w="1080" w:type="dxa"/>
            <w:tcBorders>
              <w:top w:val="single" w:sz="4" w:space="0" w:color="auto"/>
              <w:bottom w:val="single" w:sz="4" w:space="0" w:color="auto"/>
            </w:tcBorders>
          </w:tcPr>
          <w:p w:rsidR="00000000" w:rsidRDefault="00000000">
            <w:pPr>
              <w:jc w:val="center"/>
              <w:rPr>
                <w:lang w:val="fr-CH"/>
              </w:rPr>
            </w:pPr>
            <w:r>
              <w:rPr>
                <w:lang w:val="fr-CH"/>
              </w:rPr>
              <w:t>2001</w:t>
            </w:r>
          </w:p>
        </w:tc>
      </w:tr>
      <w:tr w:rsidR="00000000">
        <w:tblPrEx>
          <w:tblCellMar>
            <w:top w:w="0" w:type="dxa"/>
            <w:bottom w:w="0" w:type="dxa"/>
          </w:tblCellMar>
        </w:tblPrEx>
        <w:tc>
          <w:tcPr>
            <w:tcW w:w="4320" w:type="dxa"/>
            <w:tcBorders>
              <w:top w:val="single" w:sz="4" w:space="0" w:color="auto"/>
            </w:tcBorders>
          </w:tcPr>
          <w:p w:rsidR="00000000" w:rsidRDefault="00000000">
            <w:pPr>
              <w:spacing w:before="40" w:after="40"/>
              <w:rPr>
                <w:lang w:val="fr-CH"/>
              </w:rPr>
            </w:pPr>
            <w:r>
              <w:rPr>
                <w:lang w:val="fr-CH"/>
              </w:rPr>
              <w:t xml:space="preserve">Mortalité périnatale pour </w:t>
            </w:r>
          </w:p>
          <w:p w:rsidR="00000000" w:rsidRDefault="00000000">
            <w:pPr>
              <w:spacing w:before="40" w:after="40"/>
              <w:rPr>
                <w:lang w:val="fr-CH"/>
              </w:rPr>
            </w:pPr>
            <w:r>
              <w:rPr>
                <w:lang w:val="fr-CH"/>
              </w:rPr>
              <w:t>1 000 naissances vivantes et mortinatalité</w:t>
            </w:r>
          </w:p>
        </w:tc>
        <w:tc>
          <w:tcPr>
            <w:tcW w:w="1080" w:type="dxa"/>
            <w:tcBorders>
              <w:top w:val="single" w:sz="4" w:space="0" w:color="auto"/>
            </w:tcBorders>
          </w:tcPr>
          <w:p w:rsidR="00000000" w:rsidRDefault="00000000">
            <w:pPr>
              <w:spacing w:before="40" w:after="40"/>
              <w:jc w:val="right"/>
              <w:rPr>
                <w:lang w:val="fr-CH"/>
              </w:rPr>
            </w:pPr>
            <w:r>
              <w:rPr>
                <w:lang w:val="fr-CH"/>
              </w:rPr>
              <w:t>12,5</w:t>
            </w:r>
          </w:p>
        </w:tc>
        <w:tc>
          <w:tcPr>
            <w:tcW w:w="1080" w:type="dxa"/>
            <w:tcBorders>
              <w:top w:val="single" w:sz="4" w:space="0" w:color="auto"/>
            </w:tcBorders>
          </w:tcPr>
          <w:p w:rsidR="00000000" w:rsidRDefault="00000000">
            <w:pPr>
              <w:spacing w:before="40" w:after="40"/>
              <w:jc w:val="right"/>
              <w:rPr>
                <w:lang w:val="fr-CH"/>
              </w:rPr>
            </w:pPr>
            <w:r>
              <w:rPr>
                <w:lang w:val="fr-CH"/>
              </w:rPr>
              <w:t>12,3</w:t>
            </w:r>
          </w:p>
        </w:tc>
        <w:tc>
          <w:tcPr>
            <w:tcW w:w="1080" w:type="dxa"/>
            <w:tcBorders>
              <w:top w:val="single" w:sz="4" w:space="0" w:color="auto"/>
            </w:tcBorders>
          </w:tcPr>
          <w:p w:rsidR="00000000" w:rsidRDefault="00000000">
            <w:pPr>
              <w:spacing w:before="40" w:after="40"/>
              <w:jc w:val="right"/>
              <w:rPr>
                <w:lang w:val="fr-CH"/>
              </w:rPr>
            </w:pPr>
            <w:r>
              <w:rPr>
                <w:lang w:val="fr-CH"/>
              </w:rPr>
              <w:t>12,5</w:t>
            </w:r>
          </w:p>
        </w:tc>
        <w:tc>
          <w:tcPr>
            <w:tcW w:w="1080" w:type="dxa"/>
            <w:tcBorders>
              <w:top w:val="single" w:sz="4" w:space="0" w:color="auto"/>
            </w:tcBorders>
          </w:tcPr>
          <w:p w:rsidR="00000000" w:rsidRDefault="00000000">
            <w:pPr>
              <w:spacing w:before="40" w:after="40"/>
              <w:jc w:val="right"/>
              <w:rPr>
                <w:lang w:val="fr-CH"/>
              </w:rPr>
            </w:pPr>
            <w:r>
              <w:rPr>
                <w:lang w:val="fr-CH"/>
              </w:rPr>
              <w:t>13,2</w:t>
            </w:r>
          </w:p>
        </w:tc>
        <w:tc>
          <w:tcPr>
            <w:tcW w:w="1080" w:type="dxa"/>
            <w:tcBorders>
              <w:top w:val="single" w:sz="4" w:space="0" w:color="auto"/>
            </w:tcBorders>
          </w:tcPr>
          <w:p w:rsidR="00000000" w:rsidRDefault="00000000">
            <w:pPr>
              <w:spacing w:before="40" w:after="40"/>
              <w:jc w:val="right"/>
              <w:rPr>
                <w:lang w:val="fr-CH"/>
              </w:rPr>
            </w:pPr>
            <w:r>
              <w:rPr>
                <w:lang w:val="fr-CH"/>
              </w:rPr>
              <w:t>13,0</w:t>
            </w:r>
          </w:p>
        </w:tc>
      </w:tr>
      <w:tr w:rsidR="00000000">
        <w:tblPrEx>
          <w:tblCellMar>
            <w:top w:w="0" w:type="dxa"/>
            <w:bottom w:w="0" w:type="dxa"/>
          </w:tblCellMar>
        </w:tblPrEx>
        <w:tc>
          <w:tcPr>
            <w:tcW w:w="4320" w:type="dxa"/>
          </w:tcPr>
          <w:p w:rsidR="00000000" w:rsidRDefault="00000000">
            <w:pPr>
              <w:spacing w:before="40" w:after="40"/>
              <w:rPr>
                <w:lang w:val="fr-CH"/>
              </w:rPr>
            </w:pPr>
            <w:r>
              <w:rPr>
                <w:lang w:val="fr-CH"/>
              </w:rPr>
              <w:t xml:space="preserve">Mortalité néonatale précoce pour </w:t>
            </w:r>
          </w:p>
          <w:p w:rsidR="00000000" w:rsidRDefault="00000000">
            <w:pPr>
              <w:spacing w:before="40" w:after="40"/>
              <w:rPr>
                <w:lang w:val="fr-CH"/>
              </w:rPr>
            </w:pPr>
            <w:r>
              <w:rPr>
                <w:lang w:val="fr-CH"/>
              </w:rPr>
              <w:t>1 000 naissances vivantes</w:t>
            </w:r>
          </w:p>
        </w:tc>
        <w:tc>
          <w:tcPr>
            <w:tcW w:w="1080" w:type="dxa"/>
          </w:tcPr>
          <w:p w:rsidR="00000000" w:rsidRDefault="00000000">
            <w:pPr>
              <w:spacing w:before="40" w:after="40"/>
              <w:jc w:val="right"/>
              <w:rPr>
                <w:lang w:val="fr-CH"/>
              </w:rPr>
            </w:pPr>
            <w:r>
              <w:rPr>
                <w:lang w:val="fr-CH"/>
              </w:rPr>
              <w:t>6,5</w:t>
            </w:r>
          </w:p>
        </w:tc>
        <w:tc>
          <w:tcPr>
            <w:tcW w:w="1080" w:type="dxa"/>
          </w:tcPr>
          <w:p w:rsidR="00000000" w:rsidRDefault="00000000">
            <w:pPr>
              <w:spacing w:before="40" w:after="40"/>
              <w:jc w:val="right"/>
              <w:rPr>
                <w:lang w:val="fr-CH"/>
              </w:rPr>
            </w:pPr>
            <w:r>
              <w:rPr>
                <w:lang w:val="fr-CH"/>
              </w:rPr>
              <w:t>6,0</w:t>
            </w:r>
          </w:p>
        </w:tc>
        <w:tc>
          <w:tcPr>
            <w:tcW w:w="1080" w:type="dxa"/>
          </w:tcPr>
          <w:p w:rsidR="00000000" w:rsidRDefault="00000000">
            <w:pPr>
              <w:spacing w:before="40" w:after="40"/>
              <w:jc w:val="right"/>
              <w:rPr>
                <w:lang w:val="fr-CH"/>
              </w:rPr>
            </w:pPr>
            <w:r>
              <w:rPr>
                <w:lang w:val="fr-CH"/>
              </w:rPr>
              <w:t>6,2</w:t>
            </w:r>
          </w:p>
        </w:tc>
        <w:tc>
          <w:tcPr>
            <w:tcW w:w="1080" w:type="dxa"/>
          </w:tcPr>
          <w:p w:rsidR="00000000" w:rsidRDefault="00000000">
            <w:pPr>
              <w:spacing w:before="40" w:after="40"/>
              <w:jc w:val="right"/>
              <w:rPr>
                <w:lang w:val="fr-CH"/>
              </w:rPr>
            </w:pPr>
            <w:r>
              <w:rPr>
                <w:lang w:val="fr-CH"/>
              </w:rPr>
              <w:t>6,9</w:t>
            </w:r>
          </w:p>
        </w:tc>
        <w:tc>
          <w:tcPr>
            <w:tcW w:w="1080" w:type="dxa"/>
          </w:tcPr>
          <w:p w:rsidR="00000000" w:rsidRDefault="00000000">
            <w:pPr>
              <w:spacing w:before="40" w:after="40"/>
              <w:jc w:val="right"/>
              <w:rPr>
                <w:lang w:val="fr-CH"/>
              </w:rPr>
            </w:pPr>
            <w:r>
              <w:rPr>
                <w:lang w:val="fr-CH"/>
              </w:rPr>
              <w:t>7,2</w:t>
            </w:r>
          </w:p>
        </w:tc>
      </w:tr>
      <w:tr w:rsidR="00000000">
        <w:tblPrEx>
          <w:tblCellMar>
            <w:top w:w="0" w:type="dxa"/>
            <w:bottom w:w="0" w:type="dxa"/>
          </w:tblCellMar>
        </w:tblPrEx>
        <w:tc>
          <w:tcPr>
            <w:tcW w:w="4320" w:type="dxa"/>
          </w:tcPr>
          <w:p w:rsidR="00000000" w:rsidRDefault="00000000">
            <w:pPr>
              <w:spacing w:before="40" w:after="40"/>
              <w:rPr>
                <w:lang w:val="fr-CH"/>
              </w:rPr>
            </w:pPr>
            <w:r>
              <w:rPr>
                <w:lang w:val="fr-CH"/>
              </w:rPr>
              <w:t xml:space="preserve">Mortinatalité pour </w:t>
            </w:r>
          </w:p>
          <w:p w:rsidR="00000000" w:rsidRDefault="00000000">
            <w:pPr>
              <w:spacing w:before="40" w:after="40"/>
              <w:rPr>
                <w:lang w:val="fr-CH"/>
              </w:rPr>
            </w:pPr>
            <w:r>
              <w:rPr>
                <w:lang w:val="fr-CH"/>
              </w:rPr>
              <w:t>1 000 naissances vivantes</w:t>
            </w:r>
          </w:p>
        </w:tc>
        <w:tc>
          <w:tcPr>
            <w:tcW w:w="1080" w:type="dxa"/>
          </w:tcPr>
          <w:p w:rsidR="00000000" w:rsidRDefault="00000000">
            <w:pPr>
              <w:spacing w:before="40" w:after="40"/>
              <w:jc w:val="right"/>
              <w:rPr>
                <w:lang w:val="fr-CH"/>
              </w:rPr>
            </w:pPr>
            <w:r>
              <w:rPr>
                <w:lang w:val="fr-CH"/>
              </w:rPr>
              <w:t>6,0</w:t>
            </w:r>
          </w:p>
        </w:tc>
        <w:tc>
          <w:tcPr>
            <w:tcW w:w="1080" w:type="dxa"/>
          </w:tcPr>
          <w:p w:rsidR="00000000" w:rsidRDefault="00000000">
            <w:pPr>
              <w:spacing w:before="40" w:after="40"/>
              <w:jc w:val="right"/>
              <w:rPr>
                <w:lang w:val="fr-CH"/>
              </w:rPr>
            </w:pPr>
            <w:r>
              <w:rPr>
                <w:lang w:val="fr-CH"/>
              </w:rPr>
              <w:t>6,3</w:t>
            </w:r>
          </w:p>
        </w:tc>
        <w:tc>
          <w:tcPr>
            <w:tcW w:w="1080" w:type="dxa"/>
          </w:tcPr>
          <w:p w:rsidR="00000000" w:rsidRDefault="00000000">
            <w:pPr>
              <w:spacing w:before="40" w:after="40"/>
              <w:jc w:val="right"/>
              <w:rPr>
                <w:lang w:val="fr-CH"/>
              </w:rPr>
            </w:pPr>
            <w:r>
              <w:rPr>
                <w:lang w:val="fr-CH"/>
              </w:rPr>
              <w:t>6,3</w:t>
            </w:r>
          </w:p>
        </w:tc>
        <w:tc>
          <w:tcPr>
            <w:tcW w:w="1080" w:type="dxa"/>
          </w:tcPr>
          <w:p w:rsidR="00000000" w:rsidRDefault="00000000">
            <w:pPr>
              <w:spacing w:before="40" w:after="40"/>
              <w:jc w:val="right"/>
              <w:rPr>
                <w:lang w:val="fr-CH"/>
              </w:rPr>
            </w:pPr>
            <w:r>
              <w:rPr>
                <w:lang w:val="fr-CH"/>
              </w:rPr>
              <w:t>6,3</w:t>
            </w:r>
          </w:p>
        </w:tc>
        <w:tc>
          <w:tcPr>
            <w:tcW w:w="1080" w:type="dxa"/>
          </w:tcPr>
          <w:p w:rsidR="00000000" w:rsidRDefault="00000000">
            <w:pPr>
              <w:spacing w:before="40" w:after="40"/>
              <w:jc w:val="right"/>
              <w:rPr>
                <w:lang w:val="fr-CH"/>
              </w:rPr>
            </w:pPr>
            <w:r>
              <w:rPr>
                <w:lang w:val="fr-CH"/>
              </w:rPr>
              <w:t>5,8</w:t>
            </w:r>
          </w:p>
        </w:tc>
      </w:tr>
      <w:tr w:rsidR="00000000">
        <w:tblPrEx>
          <w:tblCellMar>
            <w:top w:w="0" w:type="dxa"/>
            <w:bottom w:w="0" w:type="dxa"/>
          </w:tblCellMar>
        </w:tblPrEx>
        <w:tc>
          <w:tcPr>
            <w:tcW w:w="4320" w:type="dxa"/>
          </w:tcPr>
          <w:p w:rsidR="00000000" w:rsidRDefault="00000000">
            <w:pPr>
              <w:spacing w:before="40" w:after="40"/>
              <w:rPr>
                <w:lang w:val="fr-CH"/>
              </w:rPr>
            </w:pPr>
            <w:r>
              <w:rPr>
                <w:lang w:val="fr-CH"/>
              </w:rPr>
              <w:t xml:space="preserve">Mortalité infantile pour </w:t>
            </w:r>
          </w:p>
          <w:p w:rsidR="00000000" w:rsidRDefault="00000000">
            <w:pPr>
              <w:spacing w:before="40" w:after="40"/>
              <w:rPr>
                <w:lang w:val="fr-CH"/>
              </w:rPr>
            </w:pPr>
            <w:r>
              <w:rPr>
                <w:lang w:val="fr-CH"/>
              </w:rPr>
              <w:t>1 000 naissances vivantes</w:t>
            </w:r>
          </w:p>
        </w:tc>
        <w:tc>
          <w:tcPr>
            <w:tcW w:w="1080" w:type="dxa"/>
          </w:tcPr>
          <w:p w:rsidR="00000000" w:rsidRDefault="00000000">
            <w:pPr>
              <w:spacing w:before="40" w:after="40"/>
              <w:jc w:val="right"/>
              <w:rPr>
                <w:lang w:val="fr-CH"/>
              </w:rPr>
            </w:pPr>
            <w:r>
              <w:rPr>
                <w:lang w:val="fr-CH"/>
              </w:rPr>
              <w:t>28,2</w:t>
            </w:r>
          </w:p>
        </w:tc>
        <w:tc>
          <w:tcPr>
            <w:tcW w:w="1080" w:type="dxa"/>
          </w:tcPr>
          <w:p w:rsidR="00000000" w:rsidRDefault="00000000">
            <w:pPr>
              <w:spacing w:before="40" w:after="40"/>
              <w:jc w:val="right"/>
              <w:rPr>
                <w:lang w:val="fr-CH"/>
              </w:rPr>
            </w:pPr>
            <w:r>
              <w:rPr>
                <w:lang w:val="fr-CH"/>
              </w:rPr>
              <w:t>26,1</w:t>
            </w:r>
          </w:p>
        </w:tc>
        <w:tc>
          <w:tcPr>
            <w:tcW w:w="1080" w:type="dxa"/>
          </w:tcPr>
          <w:p w:rsidR="00000000" w:rsidRDefault="00000000">
            <w:pPr>
              <w:spacing w:before="40" w:after="40"/>
              <w:jc w:val="right"/>
              <w:rPr>
                <w:lang w:val="fr-CH"/>
              </w:rPr>
            </w:pPr>
            <w:r>
              <w:rPr>
                <w:lang w:val="fr-CH"/>
              </w:rPr>
              <w:t>22,7</w:t>
            </w:r>
          </w:p>
        </w:tc>
        <w:tc>
          <w:tcPr>
            <w:tcW w:w="1080" w:type="dxa"/>
          </w:tcPr>
          <w:p w:rsidR="00000000" w:rsidRDefault="00000000">
            <w:pPr>
              <w:spacing w:before="40" w:after="40"/>
              <w:jc w:val="right"/>
              <w:rPr>
                <w:lang w:val="fr-CH"/>
              </w:rPr>
            </w:pPr>
            <w:r>
              <w:rPr>
                <w:lang w:val="fr-CH"/>
              </w:rPr>
              <w:t>22,6</w:t>
            </w:r>
          </w:p>
        </w:tc>
        <w:tc>
          <w:tcPr>
            <w:tcW w:w="1080" w:type="dxa"/>
          </w:tcPr>
          <w:p w:rsidR="00000000" w:rsidRDefault="00000000">
            <w:pPr>
              <w:spacing w:before="40" w:after="40"/>
              <w:jc w:val="right"/>
              <w:rPr>
                <w:lang w:val="fr-CH"/>
              </w:rPr>
            </w:pPr>
            <w:r>
              <w:rPr>
                <w:lang w:val="fr-CH"/>
              </w:rPr>
              <w:t>21,7</w:t>
            </w:r>
          </w:p>
        </w:tc>
      </w:tr>
      <w:tr w:rsidR="00000000">
        <w:tblPrEx>
          <w:tblCellMar>
            <w:top w:w="0" w:type="dxa"/>
            <w:bottom w:w="0" w:type="dxa"/>
          </w:tblCellMar>
        </w:tblPrEx>
        <w:tc>
          <w:tcPr>
            <w:tcW w:w="4320" w:type="dxa"/>
          </w:tcPr>
          <w:p w:rsidR="00000000" w:rsidRDefault="00000000">
            <w:pPr>
              <w:spacing w:before="40" w:after="40"/>
              <w:rPr>
                <w:lang w:val="fr-CH"/>
              </w:rPr>
            </w:pPr>
            <w:r>
              <w:rPr>
                <w:lang w:val="fr-CH"/>
              </w:rPr>
              <w:t>Taux de natalité</w:t>
            </w:r>
          </w:p>
        </w:tc>
        <w:tc>
          <w:tcPr>
            <w:tcW w:w="1080" w:type="dxa"/>
          </w:tcPr>
          <w:p w:rsidR="00000000" w:rsidRDefault="00000000">
            <w:pPr>
              <w:spacing w:before="40" w:after="40"/>
              <w:jc w:val="right"/>
              <w:rPr>
                <w:lang w:val="fr-CH"/>
              </w:rPr>
            </w:pPr>
            <w:r>
              <w:rPr>
                <w:lang w:val="fr-CH"/>
              </w:rPr>
              <w:t>22,0</w:t>
            </w:r>
          </w:p>
        </w:tc>
        <w:tc>
          <w:tcPr>
            <w:tcW w:w="1080" w:type="dxa"/>
          </w:tcPr>
          <w:p w:rsidR="00000000" w:rsidRDefault="00000000">
            <w:pPr>
              <w:spacing w:before="40" w:after="40"/>
              <w:jc w:val="right"/>
              <w:rPr>
                <w:lang w:val="fr-CH"/>
              </w:rPr>
            </w:pPr>
            <w:r>
              <w:rPr>
                <w:lang w:val="fr-CH"/>
              </w:rPr>
              <w:t>22,2</w:t>
            </w:r>
          </w:p>
        </w:tc>
        <w:tc>
          <w:tcPr>
            <w:tcW w:w="1080" w:type="dxa"/>
          </w:tcPr>
          <w:p w:rsidR="00000000" w:rsidRDefault="00000000">
            <w:pPr>
              <w:spacing w:before="40" w:after="40"/>
              <w:jc w:val="right"/>
              <w:rPr>
                <w:lang w:val="fr-CH"/>
              </w:rPr>
            </w:pPr>
            <w:r>
              <w:rPr>
                <w:lang w:val="fr-CH"/>
              </w:rPr>
              <w:t>21,4</w:t>
            </w:r>
          </w:p>
        </w:tc>
        <w:tc>
          <w:tcPr>
            <w:tcW w:w="1080" w:type="dxa"/>
          </w:tcPr>
          <w:p w:rsidR="00000000" w:rsidRDefault="00000000">
            <w:pPr>
              <w:spacing w:before="40" w:after="40"/>
              <w:jc w:val="right"/>
              <w:rPr>
                <w:lang w:val="fr-CH"/>
              </w:rPr>
            </w:pPr>
            <w:r>
              <w:rPr>
                <w:lang w:val="fr-CH"/>
              </w:rPr>
              <w:t>19,7</w:t>
            </w:r>
          </w:p>
        </w:tc>
        <w:tc>
          <w:tcPr>
            <w:tcW w:w="1080" w:type="dxa"/>
          </w:tcPr>
          <w:p w:rsidR="00000000" w:rsidRDefault="00000000">
            <w:pPr>
              <w:spacing w:before="40" w:after="40"/>
              <w:jc w:val="right"/>
              <w:rPr>
                <w:lang w:val="fr-CH"/>
              </w:rPr>
            </w:pPr>
            <w:r>
              <w:rPr>
                <w:lang w:val="fr-CH"/>
              </w:rPr>
              <w:t>19,8</w:t>
            </w:r>
          </w:p>
        </w:tc>
      </w:tr>
      <w:tr w:rsidR="00000000">
        <w:tblPrEx>
          <w:tblCellMar>
            <w:top w:w="0" w:type="dxa"/>
            <w:bottom w:w="0" w:type="dxa"/>
          </w:tblCellMar>
        </w:tblPrEx>
        <w:tc>
          <w:tcPr>
            <w:tcW w:w="4320" w:type="dxa"/>
          </w:tcPr>
          <w:p w:rsidR="00000000" w:rsidRDefault="00000000">
            <w:pPr>
              <w:spacing w:before="40" w:after="40"/>
              <w:rPr>
                <w:lang w:val="fr-CH"/>
              </w:rPr>
            </w:pPr>
            <w:r>
              <w:rPr>
                <w:lang w:val="fr-CH"/>
              </w:rPr>
              <w:t xml:space="preserve">Mortalité maternelle pour </w:t>
            </w:r>
          </w:p>
          <w:p w:rsidR="00000000" w:rsidRDefault="00000000">
            <w:pPr>
              <w:spacing w:before="40" w:after="40"/>
              <w:rPr>
                <w:lang w:val="fr-CH"/>
              </w:rPr>
            </w:pPr>
            <w:r>
              <w:rPr>
                <w:lang w:val="fr-CH"/>
              </w:rPr>
              <w:t>1 000 naissances vivantes</w:t>
            </w:r>
          </w:p>
        </w:tc>
        <w:tc>
          <w:tcPr>
            <w:tcW w:w="1080" w:type="dxa"/>
          </w:tcPr>
          <w:p w:rsidR="00000000" w:rsidRDefault="00000000">
            <w:pPr>
              <w:spacing w:before="40" w:after="40"/>
              <w:jc w:val="right"/>
              <w:rPr>
                <w:lang w:val="fr-CH"/>
              </w:rPr>
            </w:pPr>
            <w:r>
              <w:rPr>
                <w:lang w:val="fr-CH"/>
              </w:rPr>
              <w:t>62,7</w:t>
            </w:r>
          </w:p>
        </w:tc>
        <w:tc>
          <w:tcPr>
            <w:tcW w:w="1080" w:type="dxa"/>
          </w:tcPr>
          <w:p w:rsidR="00000000" w:rsidRDefault="00000000">
            <w:pPr>
              <w:spacing w:before="40" w:after="40"/>
              <w:jc w:val="right"/>
              <w:rPr>
                <w:lang w:val="fr-CH"/>
              </w:rPr>
            </w:pPr>
            <w:r>
              <w:rPr>
                <w:lang w:val="fr-CH"/>
              </w:rPr>
              <w:t>33,6</w:t>
            </w:r>
          </w:p>
        </w:tc>
        <w:tc>
          <w:tcPr>
            <w:tcW w:w="1080" w:type="dxa"/>
          </w:tcPr>
          <w:p w:rsidR="00000000" w:rsidRDefault="00000000">
            <w:pPr>
              <w:spacing w:before="40" w:after="40"/>
              <w:jc w:val="right"/>
              <w:rPr>
                <w:lang w:val="fr-CH"/>
              </w:rPr>
            </w:pPr>
            <w:r>
              <w:rPr>
                <w:lang w:val="fr-CH"/>
              </w:rPr>
              <w:t>42,3</w:t>
            </w:r>
          </w:p>
        </w:tc>
        <w:tc>
          <w:tcPr>
            <w:tcW w:w="1080" w:type="dxa"/>
          </w:tcPr>
          <w:p w:rsidR="00000000" w:rsidRDefault="00000000">
            <w:pPr>
              <w:spacing w:before="40" w:after="40"/>
              <w:jc w:val="right"/>
              <w:rPr>
                <w:lang w:val="fr-CH"/>
              </w:rPr>
            </w:pPr>
            <w:r>
              <w:rPr>
                <w:lang w:val="fr-CH"/>
              </w:rPr>
              <w:t>45,5</w:t>
            </w:r>
          </w:p>
        </w:tc>
        <w:tc>
          <w:tcPr>
            <w:tcW w:w="1080" w:type="dxa"/>
          </w:tcPr>
          <w:p w:rsidR="00000000" w:rsidRDefault="00000000">
            <w:pPr>
              <w:spacing w:before="40" w:after="40"/>
              <w:jc w:val="right"/>
              <w:rPr>
                <w:lang w:val="fr-CH"/>
              </w:rPr>
            </w:pPr>
            <w:r>
              <w:rPr>
                <w:lang w:val="fr-CH"/>
              </w:rPr>
              <w:t>41,8</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t>Tableau 22</w:t>
      </w:r>
    </w:p>
    <w:p w:rsidR="00000000" w:rsidRDefault="00000000">
      <w:pPr>
        <w:rPr>
          <w:lang w:val="en-US"/>
        </w:rPr>
      </w:pPr>
    </w:p>
    <w:p w:rsidR="00000000" w:rsidRDefault="00000000">
      <w:pPr>
        <w:pStyle w:val="Heading2"/>
        <w:spacing w:after="0"/>
        <w:rPr>
          <w:lang w:val="fr-CH"/>
        </w:rPr>
      </w:pPr>
      <w:r>
        <w:rPr>
          <w:lang w:val="fr-CH"/>
        </w:rPr>
        <w:t>Maladies infectieuses chez les enfants âgés de moins de 14 ans (cas)</w:t>
      </w:r>
    </w:p>
    <w:p w:rsidR="00000000" w:rsidRDefault="00000000">
      <w:pPr>
        <w:rPr>
          <w:lang w:val="fr-CH"/>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345"/>
        <w:gridCol w:w="1985"/>
        <w:gridCol w:w="1985"/>
        <w:gridCol w:w="1985"/>
      </w:tblGrid>
      <w:tr w:rsidR="00000000">
        <w:tblPrEx>
          <w:tblCellMar>
            <w:top w:w="0" w:type="dxa"/>
            <w:bottom w:w="0" w:type="dxa"/>
          </w:tblCellMar>
        </w:tblPrEx>
        <w:tc>
          <w:tcPr>
            <w:tcW w:w="3345" w:type="dxa"/>
            <w:tcBorders>
              <w:top w:val="single" w:sz="4" w:space="0" w:color="auto"/>
              <w:bottom w:val="single" w:sz="4" w:space="0" w:color="auto"/>
            </w:tcBorders>
          </w:tcPr>
          <w:p w:rsidR="00000000" w:rsidRDefault="00000000">
            <w:pPr>
              <w:spacing w:before="40" w:after="40"/>
              <w:jc w:val="center"/>
              <w:rPr>
                <w:lang w:val="fr-CH"/>
              </w:rPr>
            </w:pPr>
            <w:r>
              <w:rPr>
                <w:lang w:val="fr-CH"/>
              </w:rPr>
              <w:t>Formes nosologiques</w:t>
            </w:r>
          </w:p>
        </w:tc>
        <w:tc>
          <w:tcPr>
            <w:tcW w:w="1985" w:type="dxa"/>
            <w:tcBorders>
              <w:top w:val="single" w:sz="4" w:space="0" w:color="auto"/>
              <w:bottom w:val="single" w:sz="4" w:space="0" w:color="auto"/>
            </w:tcBorders>
          </w:tcPr>
          <w:p w:rsidR="00000000" w:rsidRDefault="00000000">
            <w:pPr>
              <w:spacing w:before="40" w:after="40"/>
              <w:jc w:val="center"/>
              <w:rPr>
                <w:lang w:val="fr-CH"/>
              </w:rPr>
            </w:pPr>
            <w:r>
              <w:rPr>
                <w:lang w:val="fr-CH"/>
              </w:rPr>
              <w:t>1999</w:t>
            </w:r>
          </w:p>
        </w:tc>
        <w:tc>
          <w:tcPr>
            <w:tcW w:w="1985" w:type="dxa"/>
            <w:tcBorders>
              <w:top w:val="single" w:sz="4" w:space="0" w:color="auto"/>
              <w:bottom w:val="single" w:sz="4" w:space="0" w:color="auto"/>
            </w:tcBorders>
          </w:tcPr>
          <w:p w:rsidR="00000000" w:rsidRDefault="00000000">
            <w:pPr>
              <w:spacing w:before="40" w:after="40"/>
              <w:jc w:val="center"/>
              <w:rPr>
                <w:lang w:val="fr-CH"/>
              </w:rPr>
            </w:pPr>
            <w:r>
              <w:rPr>
                <w:lang w:val="fr-CH"/>
              </w:rPr>
              <w:t>2000</w:t>
            </w:r>
          </w:p>
        </w:tc>
        <w:tc>
          <w:tcPr>
            <w:tcW w:w="1985" w:type="dxa"/>
            <w:tcBorders>
              <w:top w:val="single" w:sz="4" w:space="0" w:color="auto"/>
              <w:bottom w:val="single" w:sz="4" w:space="0" w:color="auto"/>
            </w:tcBorders>
          </w:tcPr>
          <w:p w:rsidR="00000000" w:rsidRDefault="00000000">
            <w:pPr>
              <w:spacing w:before="40" w:after="40"/>
              <w:jc w:val="center"/>
              <w:rPr>
                <w:lang w:val="fr-CH"/>
              </w:rPr>
            </w:pPr>
            <w:r>
              <w:rPr>
                <w:lang w:val="fr-CH"/>
              </w:rPr>
              <w:t>2001</w:t>
            </w:r>
          </w:p>
        </w:tc>
      </w:tr>
      <w:tr w:rsidR="00000000">
        <w:tblPrEx>
          <w:tblCellMar>
            <w:top w:w="0" w:type="dxa"/>
            <w:bottom w:w="0" w:type="dxa"/>
          </w:tblCellMar>
        </w:tblPrEx>
        <w:tc>
          <w:tcPr>
            <w:tcW w:w="3345" w:type="dxa"/>
            <w:tcBorders>
              <w:top w:val="single" w:sz="4" w:space="0" w:color="auto"/>
            </w:tcBorders>
          </w:tcPr>
          <w:p w:rsidR="00000000" w:rsidRDefault="00000000">
            <w:pPr>
              <w:spacing w:before="40" w:after="40"/>
              <w:rPr>
                <w:lang w:val="fr-CH"/>
              </w:rPr>
            </w:pPr>
            <w:r>
              <w:rPr>
                <w:lang w:val="fr-CH"/>
              </w:rPr>
              <w:t>Typhoïde</w:t>
            </w:r>
          </w:p>
        </w:tc>
        <w:tc>
          <w:tcPr>
            <w:tcW w:w="1985" w:type="dxa"/>
            <w:tcBorders>
              <w:top w:val="single" w:sz="4" w:space="0" w:color="auto"/>
            </w:tcBorders>
          </w:tcPr>
          <w:p w:rsidR="00000000" w:rsidRDefault="00000000">
            <w:pPr>
              <w:spacing w:before="40" w:after="40"/>
              <w:jc w:val="right"/>
            </w:pPr>
            <w:r>
              <w:t>56</w:t>
            </w:r>
          </w:p>
        </w:tc>
        <w:tc>
          <w:tcPr>
            <w:tcW w:w="1985" w:type="dxa"/>
            <w:tcBorders>
              <w:top w:val="single" w:sz="4" w:space="0" w:color="auto"/>
            </w:tcBorders>
          </w:tcPr>
          <w:p w:rsidR="00000000" w:rsidRDefault="00000000">
            <w:pPr>
              <w:spacing w:before="40" w:after="40"/>
              <w:jc w:val="right"/>
            </w:pPr>
            <w:r>
              <w:t>47</w:t>
            </w:r>
          </w:p>
        </w:tc>
        <w:tc>
          <w:tcPr>
            <w:tcW w:w="1985" w:type="dxa"/>
            <w:tcBorders>
              <w:top w:val="single" w:sz="4" w:space="0" w:color="auto"/>
            </w:tcBorders>
          </w:tcPr>
          <w:p w:rsidR="00000000" w:rsidRDefault="00000000">
            <w:pPr>
              <w:spacing w:before="40" w:after="40"/>
              <w:jc w:val="right"/>
            </w:pPr>
            <w:r>
              <w:t>?5</w:t>
            </w:r>
          </w:p>
        </w:tc>
      </w:tr>
      <w:tr w:rsidR="00000000">
        <w:tblPrEx>
          <w:tblCellMar>
            <w:top w:w="0" w:type="dxa"/>
            <w:bottom w:w="0" w:type="dxa"/>
          </w:tblCellMar>
        </w:tblPrEx>
        <w:tc>
          <w:tcPr>
            <w:tcW w:w="3345" w:type="dxa"/>
          </w:tcPr>
          <w:p w:rsidR="00000000" w:rsidRDefault="00000000">
            <w:pPr>
              <w:spacing w:before="40" w:after="40"/>
            </w:pPr>
            <w:r>
              <w:t>Infection intestinale aiguë</w:t>
            </w:r>
          </w:p>
        </w:tc>
        <w:tc>
          <w:tcPr>
            <w:tcW w:w="1985" w:type="dxa"/>
          </w:tcPr>
          <w:p w:rsidR="00000000" w:rsidRDefault="00000000">
            <w:pPr>
              <w:spacing w:before="40" w:after="40"/>
              <w:jc w:val="right"/>
              <w:rPr>
                <w:lang w:val="fr-CH"/>
              </w:rPr>
            </w:pPr>
            <w:r>
              <w:rPr>
                <w:lang w:val="fr-CH"/>
              </w:rPr>
              <w:t>15 009</w:t>
            </w:r>
          </w:p>
        </w:tc>
        <w:tc>
          <w:tcPr>
            <w:tcW w:w="1985" w:type="dxa"/>
          </w:tcPr>
          <w:p w:rsidR="00000000" w:rsidRDefault="00000000">
            <w:pPr>
              <w:spacing w:before="40" w:after="40"/>
              <w:jc w:val="right"/>
              <w:rPr>
                <w:lang w:val="fr-CH"/>
              </w:rPr>
            </w:pPr>
            <w:r>
              <w:rPr>
                <w:lang w:val="fr-CH"/>
              </w:rPr>
              <w:t>12 898</w:t>
            </w:r>
          </w:p>
        </w:tc>
        <w:tc>
          <w:tcPr>
            <w:tcW w:w="1985" w:type="dxa"/>
          </w:tcPr>
          <w:p w:rsidR="00000000" w:rsidRDefault="00000000">
            <w:pPr>
              <w:spacing w:before="40" w:after="40"/>
              <w:jc w:val="right"/>
              <w:rPr>
                <w:lang w:val="fr-CH"/>
              </w:rPr>
            </w:pPr>
            <w:r>
              <w:rPr>
                <w:lang w:val="fr-CH"/>
              </w:rPr>
              <w:t>10 310</w:t>
            </w:r>
          </w:p>
        </w:tc>
      </w:tr>
      <w:tr w:rsidR="00000000">
        <w:tblPrEx>
          <w:tblCellMar>
            <w:top w:w="0" w:type="dxa"/>
            <w:bottom w:w="0" w:type="dxa"/>
          </w:tblCellMar>
        </w:tblPrEx>
        <w:tc>
          <w:tcPr>
            <w:tcW w:w="3345" w:type="dxa"/>
          </w:tcPr>
          <w:p w:rsidR="00000000" w:rsidRDefault="00000000">
            <w:pPr>
              <w:spacing w:before="40" w:after="40"/>
              <w:rPr>
                <w:lang w:val="fr-CH"/>
              </w:rPr>
            </w:pPr>
            <w:r>
              <w:rPr>
                <w:lang w:val="fr-CH"/>
              </w:rPr>
              <w:t>Brucellose</w:t>
            </w:r>
          </w:p>
        </w:tc>
        <w:tc>
          <w:tcPr>
            <w:tcW w:w="1985" w:type="dxa"/>
          </w:tcPr>
          <w:p w:rsidR="00000000" w:rsidRDefault="00000000">
            <w:pPr>
              <w:spacing w:before="40" w:after="40"/>
              <w:jc w:val="right"/>
              <w:rPr>
                <w:lang w:val="fr-CH"/>
              </w:rPr>
            </w:pPr>
            <w:r>
              <w:rPr>
                <w:lang w:val="fr-CH"/>
              </w:rPr>
              <w:t>178</w:t>
            </w:r>
          </w:p>
        </w:tc>
        <w:tc>
          <w:tcPr>
            <w:tcW w:w="1985" w:type="dxa"/>
          </w:tcPr>
          <w:p w:rsidR="00000000" w:rsidRDefault="00000000">
            <w:pPr>
              <w:spacing w:before="40" w:after="40"/>
              <w:jc w:val="right"/>
              <w:rPr>
                <w:lang w:val="fr-CH"/>
              </w:rPr>
            </w:pPr>
            <w:r>
              <w:rPr>
                <w:lang w:val="fr-CH"/>
              </w:rPr>
              <w:t>230</w:t>
            </w:r>
          </w:p>
        </w:tc>
        <w:tc>
          <w:tcPr>
            <w:tcW w:w="1985" w:type="dxa"/>
          </w:tcPr>
          <w:p w:rsidR="00000000" w:rsidRDefault="00000000">
            <w:pPr>
              <w:spacing w:before="40" w:after="40"/>
              <w:jc w:val="right"/>
              <w:rPr>
                <w:lang w:val="fr-CH"/>
              </w:rPr>
            </w:pPr>
            <w:r>
              <w:rPr>
                <w:lang w:val="fr-CH"/>
              </w:rPr>
              <w:t>327</w:t>
            </w:r>
          </w:p>
        </w:tc>
      </w:tr>
      <w:tr w:rsidR="00000000">
        <w:tblPrEx>
          <w:tblCellMar>
            <w:top w:w="0" w:type="dxa"/>
            <w:bottom w:w="0" w:type="dxa"/>
          </w:tblCellMar>
        </w:tblPrEx>
        <w:tc>
          <w:tcPr>
            <w:tcW w:w="3345" w:type="dxa"/>
          </w:tcPr>
          <w:p w:rsidR="00000000" w:rsidRDefault="00000000">
            <w:pPr>
              <w:spacing w:before="40" w:after="40"/>
              <w:rPr>
                <w:lang w:val="fr-CH"/>
              </w:rPr>
            </w:pPr>
            <w:r>
              <w:rPr>
                <w:lang w:val="fr-CH"/>
              </w:rPr>
              <w:t>Diphtérie</w:t>
            </w:r>
          </w:p>
        </w:tc>
        <w:tc>
          <w:tcPr>
            <w:tcW w:w="1985" w:type="dxa"/>
          </w:tcPr>
          <w:p w:rsidR="00000000" w:rsidRDefault="00000000">
            <w:pPr>
              <w:spacing w:before="40" w:after="40"/>
              <w:jc w:val="right"/>
              <w:rPr>
                <w:lang w:val="fr-CH"/>
              </w:rPr>
            </w:pPr>
            <w:r>
              <w:rPr>
                <w:lang w:val="fr-CH"/>
              </w:rPr>
              <w:t>29</w:t>
            </w:r>
          </w:p>
        </w:tc>
        <w:tc>
          <w:tcPr>
            <w:tcW w:w="1985" w:type="dxa"/>
          </w:tcPr>
          <w:p w:rsidR="00000000" w:rsidRDefault="00000000">
            <w:pPr>
              <w:spacing w:before="40" w:after="40"/>
              <w:jc w:val="right"/>
              <w:rPr>
                <w:lang w:val="fr-CH"/>
              </w:rPr>
            </w:pPr>
            <w:r>
              <w:rPr>
                <w:lang w:val="fr-CH"/>
              </w:rPr>
              <w:t>6</w:t>
            </w:r>
          </w:p>
        </w:tc>
        <w:tc>
          <w:tcPr>
            <w:tcW w:w="1985" w:type="dxa"/>
          </w:tcPr>
          <w:p w:rsidR="00000000" w:rsidRDefault="00000000">
            <w:pPr>
              <w:spacing w:before="40" w:after="40"/>
              <w:jc w:val="right"/>
              <w:rPr>
                <w:lang w:val="fr-CH"/>
              </w:rPr>
            </w:pPr>
            <w:r>
              <w:rPr>
                <w:lang w:val="fr-CH"/>
              </w:rPr>
              <w:t>8</w:t>
            </w:r>
          </w:p>
        </w:tc>
      </w:tr>
      <w:tr w:rsidR="00000000">
        <w:tblPrEx>
          <w:tblCellMar>
            <w:top w:w="0" w:type="dxa"/>
            <w:bottom w:w="0" w:type="dxa"/>
          </w:tblCellMar>
        </w:tblPrEx>
        <w:tc>
          <w:tcPr>
            <w:tcW w:w="3345" w:type="dxa"/>
          </w:tcPr>
          <w:p w:rsidR="00000000" w:rsidRDefault="00000000">
            <w:pPr>
              <w:spacing w:before="40" w:after="40"/>
              <w:rPr>
                <w:lang w:val="fr-CH"/>
              </w:rPr>
            </w:pPr>
            <w:r>
              <w:rPr>
                <w:lang w:val="fr-CH"/>
              </w:rPr>
              <w:t>Hépatite virale</w:t>
            </w:r>
          </w:p>
        </w:tc>
        <w:tc>
          <w:tcPr>
            <w:tcW w:w="1985" w:type="dxa"/>
          </w:tcPr>
          <w:p w:rsidR="00000000" w:rsidRDefault="00000000">
            <w:pPr>
              <w:spacing w:before="40" w:after="40"/>
              <w:jc w:val="right"/>
              <w:rPr>
                <w:lang w:val="fr-CH"/>
              </w:rPr>
            </w:pPr>
            <w:r>
              <w:rPr>
                <w:lang w:val="fr-CH"/>
              </w:rPr>
              <w:t>6 316</w:t>
            </w:r>
          </w:p>
        </w:tc>
        <w:tc>
          <w:tcPr>
            <w:tcW w:w="1985" w:type="dxa"/>
          </w:tcPr>
          <w:p w:rsidR="00000000" w:rsidRDefault="00000000">
            <w:pPr>
              <w:spacing w:before="40" w:after="40"/>
              <w:jc w:val="right"/>
              <w:rPr>
                <w:lang w:val="fr-CH"/>
              </w:rPr>
            </w:pPr>
            <w:r>
              <w:rPr>
                <w:lang w:val="fr-CH"/>
              </w:rPr>
              <w:t>17 071</w:t>
            </w:r>
          </w:p>
        </w:tc>
        <w:tc>
          <w:tcPr>
            <w:tcW w:w="1985" w:type="dxa"/>
          </w:tcPr>
          <w:p w:rsidR="00000000" w:rsidRDefault="00000000">
            <w:pPr>
              <w:spacing w:before="40" w:after="40"/>
              <w:jc w:val="right"/>
              <w:rPr>
                <w:lang w:val="fr-CH"/>
              </w:rPr>
            </w:pPr>
            <w:r>
              <w:rPr>
                <w:lang w:val="fr-CH"/>
              </w:rPr>
              <w:t>8 466</w:t>
            </w:r>
          </w:p>
        </w:tc>
      </w:tr>
    </w:tbl>
    <w:p w:rsidR="00000000" w:rsidRDefault="00000000">
      <w:pPr>
        <w:pStyle w:val="Heading2"/>
        <w:spacing w:before="240"/>
        <w:rPr>
          <w:lang w:val="fr-CH"/>
        </w:rPr>
      </w:pPr>
      <w:r>
        <w:rPr>
          <w:lang w:val="fr-CH"/>
        </w:rPr>
        <w:t>Tableau 23</w:t>
      </w:r>
    </w:p>
    <w:p w:rsidR="00000000" w:rsidRDefault="00000000">
      <w:pPr>
        <w:pStyle w:val="Heading2"/>
        <w:spacing w:before="240"/>
        <w:rPr>
          <w:lang w:val="fr-CH"/>
        </w:rPr>
      </w:pPr>
      <w:r>
        <w:rPr>
          <w:lang w:val="fr-CH"/>
        </w:rPr>
        <w:t>Maladies vénériennes</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109"/>
        <w:gridCol w:w="871"/>
        <w:gridCol w:w="900"/>
        <w:gridCol w:w="900"/>
        <w:gridCol w:w="900"/>
      </w:tblGrid>
      <w:tr w:rsidR="00000000">
        <w:tc>
          <w:tcPr>
            <w:tcW w:w="4788" w:type="dxa"/>
            <w:tcBorders>
              <w:bottom w:val="single" w:sz="4" w:space="0" w:color="auto"/>
            </w:tcBorders>
          </w:tcPr>
          <w:p w:rsidR="00000000" w:rsidRDefault="00000000">
            <w:pPr>
              <w:rPr>
                <w:sz w:val="22"/>
                <w:szCs w:val="22"/>
                <w:lang w:val="fr-CH"/>
              </w:rPr>
            </w:pPr>
          </w:p>
        </w:tc>
        <w:tc>
          <w:tcPr>
            <w:tcW w:w="1109" w:type="dxa"/>
            <w:tcBorders>
              <w:bottom w:val="single" w:sz="4" w:space="0" w:color="auto"/>
            </w:tcBorders>
          </w:tcPr>
          <w:p w:rsidR="00000000" w:rsidRDefault="00000000">
            <w:pPr>
              <w:rPr>
                <w:sz w:val="22"/>
                <w:szCs w:val="22"/>
                <w:lang w:val="fr-CH"/>
              </w:rPr>
            </w:pPr>
          </w:p>
        </w:tc>
        <w:tc>
          <w:tcPr>
            <w:tcW w:w="871" w:type="dxa"/>
            <w:tcBorders>
              <w:bottom w:val="single" w:sz="4" w:space="0" w:color="auto"/>
            </w:tcBorders>
          </w:tcPr>
          <w:p w:rsidR="00000000" w:rsidRDefault="00000000">
            <w:pPr>
              <w:jc w:val="center"/>
              <w:rPr>
                <w:sz w:val="22"/>
                <w:szCs w:val="22"/>
                <w:lang w:val="fr-CH"/>
              </w:rPr>
            </w:pPr>
            <w:r>
              <w:rPr>
                <w:sz w:val="22"/>
                <w:szCs w:val="22"/>
                <w:lang w:val="fr-CH"/>
              </w:rPr>
              <w:t>1997</w:t>
            </w:r>
          </w:p>
        </w:tc>
        <w:tc>
          <w:tcPr>
            <w:tcW w:w="900" w:type="dxa"/>
            <w:tcBorders>
              <w:bottom w:val="single" w:sz="4" w:space="0" w:color="auto"/>
            </w:tcBorders>
          </w:tcPr>
          <w:p w:rsidR="00000000" w:rsidRDefault="00000000">
            <w:pPr>
              <w:jc w:val="center"/>
              <w:rPr>
                <w:sz w:val="22"/>
                <w:szCs w:val="22"/>
                <w:lang w:val="fr-CH"/>
              </w:rPr>
            </w:pPr>
            <w:r>
              <w:rPr>
                <w:sz w:val="22"/>
                <w:szCs w:val="22"/>
                <w:lang w:val="fr-CH"/>
              </w:rPr>
              <w:t>1998</w:t>
            </w:r>
          </w:p>
        </w:tc>
        <w:tc>
          <w:tcPr>
            <w:tcW w:w="900" w:type="dxa"/>
            <w:tcBorders>
              <w:bottom w:val="single" w:sz="4" w:space="0" w:color="auto"/>
            </w:tcBorders>
          </w:tcPr>
          <w:p w:rsidR="00000000" w:rsidRDefault="00000000">
            <w:pPr>
              <w:jc w:val="center"/>
              <w:rPr>
                <w:sz w:val="22"/>
                <w:szCs w:val="22"/>
                <w:lang w:val="fr-CH"/>
              </w:rPr>
            </w:pPr>
            <w:r>
              <w:rPr>
                <w:sz w:val="22"/>
                <w:szCs w:val="22"/>
                <w:lang w:val="fr-CH"/>
              </w:rPr>
              <w:t>1999</w:t>
            </w:r>
          </w:p>
        </w:tc>
        <w:tc>
          <w:tcPr>
            <w:tcW w:w="900" w:type="dxa"/>
            <w:tcBorders>
              <w:bottom w:val="single" w:sz="4" w:space="0" w:color="auto"/>
            </w:tcBorders>
          </w:tcPr>
          <w:p w:rsidR="00000000" w:rsidRDefault="00000000">
            <w:pPr>
              <w:jc w:val="center"/>
              <w:rPr>
                <w:sz w:val="22"/>
                <w:szCs w:val="22"/>
                <w:lang w:val="fr-CH"/>
              </w:rPr>
            </w:pPr>
            <w:r>
              <w:rPr>
                <w:sz w:val="22"/>
                <w:szCs w:val="22"/>
                <w:lang w:val="fr-CH"/>
              </w:rPr>
              <w:t>2000</w:t>
            </w:r>
          </w:p>
        </w:tc>
      </w:tr>
      <w:tr w:rsidR="00000000">
        <w:tc>
          <w:tcPr>
            <w:tcW w:w="4788" w:type="dxa"/>
            <w:tcBorders>
              <w:bottom w:val="nil"/>
            </w:tcBorders>
          </w:tcPr>
          <w:p w:rsidR="00000000" w:rsidRDefault="00000000">
            <w:pPr>
              <w:rPr>
                <w:sz w:val="22"/>
                <w:szCs w:val="22"/>
                <w:lang w:val="fr-CH"/>
              </w:rPr>
            </w:pPr>
            <w:r>
              <w:rPr>
                <w:sz w:val="22"/>
                <w:szCs w:val="22"/>
                <w:lang w:val="fr-CH"/>
              </w:rPr>
              <w:t>Nombre total avec tuberculose à la fin de l’année</w:t>
            </w:r>
          </w:p>
        </w:tc>
        <w:tc>
          <w:tcPr>
            <w:tcW w:w="1109" w:type="dxa"/>
            <w:tcBorders>
              <w:bottom w:val="nil"/>
            </w:tcBorders>
          </w:tcPr>
          <w:p w:rsidR="00000000" w:rsidRDefault="00000000">
            <w:pPr>
              <w:rPr>
                <w:sz w:val="22"/>
                <w:szCs w:val="22"/>
                <w:lang w:val="fr-CH"/>
              </w:rPr>
            </w:pPr>
            <w:r>
              <w:rPr>
                <w:sz w:val="22"/>
                <w:szCs w:val="22"/>
                <w:lang w:val="fr-CH"/>
              </w:rPr>
              <w:t>Personnes</w:t>
            </w:r>
          </w:p>
        </w:tc>
        <w:tc>
          <w:tcPr>
            <w:tcW w:w="871" w:type="dxa"/>
            <w:tcBorders>
              <w:bottom w:val="nil"/>
            </w:tcBorders>
          </w:tcPr>
          <w:p w:rsidR="00000000" w:rsidRDefault="00000000">
            <w:pPr>
              <w:jc w:val="right"/>
              <w:rPr>
                <w:sz w:val="22"/>
                <w:szCs w:val="22"/>
                <w:lang w:val="fr-CH"/>
              </w:rPr>
            </w:pPr>
            <w:r>
              <w:rPr>
                <w:sz w:val="22"/>
                <w:szCs w:val="22"/>
                <w:lang w:val="fr-CH"/>
              </w:rPr>
              <w:t>5 189</w:t>
            </w:r>
          </w:p>
        </w:tc>
        <w:tc>
          <w:tcPr>
            <w:tcW w:w="900" w:type="dxa"/>
            <w:tcBorders>
              <w:bottom w:val="nil"/>
            </w:tcBorders>
          </w:tcPr>
          <w:p w:rsidR="00000000" w:rsidRDefault="00000000">
            <w:pPr>
              <w:jc w:val="right"/>
              <w:rPr>
                <w:sz w:val="22"/>
                <w:szCs w:val="22"/>
                <w:lang w:val="fr-CH"/>
              </w:rPr>
            </w:pPr>
            <w:r>
              <w:rPr>
                <w:sz w:val="22"/>
                <w:szCs w:val="22"/>
                <w:lang w:val="fr-CH"/>
              </w:rPr>
              <w:t>5 772</w:t>
            </w:r>
          </w:p>
        </w:tc>
        <w:tc>
          <w:tcPr>
            <w:tcW w:w="900" w:type="dxa"/>
            <w:tcBorders>
              <w:bottom w:val="nil"/>
            </w:tcBorders>
          </w:tcPr>
          <w:p w:rsidR="00000000" w:rsidRDefault="00000000">
            <w:pPr>
              <w:jc w:val="right"/>
              <w:rPr>
                <w:sz w:val="22"/>
                <w:szCs w:val="22"/>
                <w:lang w:val="fr-CH"/>
              </w:rPr>
            </w:pPr>
            <w:r>
              <w:rPr>
                <w:sz w:val="22"/>
                <w:szCs w:val="22"/>
                <w:lang w:val="fr-CH"/>
              </w:rPr>
              <w:t>6 376</w:t>
            </w:r>
          </w:p>
        </w:tc>
        <w:tc>
          <w:tcPr>
            <w:tcW w:w="900" w:type="dxa"/>
            <w:tcBorders>
              <w:bottom w:val="nil"/>
            </w:tcBorders>
          </w:tcPr>
          <w:p w:rsidR="00000000" w:rsidRDefault="00000000">
            <w:pPr>
              <w:jc w:val="right"/>
              <w:rPr>
                <w:sz w:val="22"/>
                <w:szCs w:val="22"/>
                <w:lang w:val="fr-CH"/>
              </w:rPr>
            </w:pPr>
            <w:r>
              <w:rPr>
                <w:sz w:val="22"/>
                <w:szCs w:val="22"/>
                <w:lang w:val="fr-CH"/>
              </w:rPr>
              <w:t>7 375</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dont :</w:t>
            </w:r>
          </w:p>
        </w:tc>
        <w:tc>
          <w:tcPr>
            <w:tcW w:w="1109"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871"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r>
      <w:tr w:rsidR="00000000">
        <w:tc>
          <w:tcPr>
            <w:tcW w:w="4788" w:type="dxa"/>
            <w:tcBorders>
              <w:top w:val="nil"/>
              <w:bottom w:val="nil"/>
            </w:tcBorders>
          </w:tcPr>
          <w:p w:rsidR="00000000" w:rsidRDefault="00000000">
            <w:pPr>
              <w:rPr>
                <w:sz w:val="22"/>
                <w:szCs w:val="22"/>
                <w:lang w:val="fr-CH"/>
              </w:rPr>
            </w:pPr>
            <w:r>
              <w:rPr>
                <w:sz w:val="22"/>
                <w:szCs w:val="22"/>
                <w:lang w:val="fr-CH"/>
              </w:rPr>
              <w:t xml:space="preserve">  Enregistrées avec tuberculose,</w:t>
            </w:r>
            <w:r>
              <w:rPr>
                <w:sz w:val="22"/>
                <w:szCs w:val="22"/>
                <w:lang w:val="fr-CH"/>
              </w:rPr>
              <w:br/>
              <w:t xml:space="preserve">  âgées de 0 à 14 ans</w:t>
            </w:r>
          </w:p>
        </w:tc>
        <w:tc>
          <w:tcPr>
            <w:tcW w:w="1109" w:type="dxa"/>
            <w:tcBorders>
              <w:top w:val="nil"/>
              <w:bottom w:val="nil"/>
            </w:tcBorders>
          </w:tcPr>
          <w:p w:rsidR="00000000" w:rsidRDefault="00000000">
            <w:pPr>
              <w:rPr>
                <w:sz w:val="22"/>
                <w:szCs w:val="22"/>
                <w:lang w:val="fr-CH"/>
              </w:rPr>
            </w:pPr>
            <w:r>
              <w:rPr>
                <w:sz w:val="22"/>
                <w:szCs w:val="22"/>
                <w:lang w:val="fr-CH"/>
              </w:rPr>
              <w:t>Personnes</w:t>
            </w:r>
          </w:p>
        </w:tc>
        <w:tc>
          <w:tcPr>
            <w:tcW w:w="871" w:type="dxa"/>
            <w:tcBorders>
              <w:top w:val="nil"/>
              <w:bottom w:val="nil"/>
            </w:tcBorders>
          </w:tcPr>
          <w:p w:rsidR="00000000" w:rsidRDefault="00000000">
            <w:pPr>
              <w:jc w:val="right"/>
              <w:rPr>
                <w:sz w:val="22"/>
                <w:szCs w:val="22"/>
                <w:lang w:val="fr-CH"/>
              </w:rPr>
            </w:pPr>
            <w:r>
              <w:rPr>
                <w:sz w:val="22"/>
                <w:szCs w:val="22"/>
                <w:lang w:val="fr-CH"/>
              </w:rPr>
              <w:t>695</w:t>
            </w:r>
          </w:p>
        </w:tc>
        <w:tc>
          <w:tcPr>
            <w:tcW w:w="900" w:type="dxa"/>
            <w:tcBorders>
              <w:top w:val="nil"/>
              <w:bottom w:val="nil"/>
            </w:tcBorders>
          </w:tcPr>
          <w:p w:rsidR="00000000" w:rsidRDefault="00000000">
            <w:pPr>
              <w:jc w:val="right"/>
              <w:rPr>
                <w:sz w:val="22"/>
                <w:szCs w:val="22"/>
                <w:lang w:val="fr-CH"/>
              </w:rPr>
            </w:pPr>
            <w:r>
              <w:rPr>
                <w:sz w:val="22"/>
                <w:szCs w:val="22"/>
                <w:lang w:val="fr-CH"/>
              </w:rPr>
              <w:t>955</w:t>
            </w:r>
          </w:p>
        </w:tc>
        <w:tc>
          <w:tcPr>
            <w:tcW w:w="900" w:type="dxa"/>
            <w:tcBorders>
              <w:top w:val="nil"/>
              <w:bottom w:val="nil"/>
            </w:tcBorders>
          </w:tcPr>
          <w:p w:rsidR="00000000" w:rsidRDefault="00000000">
            <w:pPr>
              <w:jc w:val="right"/>
              <w:rPr>
                <w:sz w:val="22"/>
                <w:szCs w:val="22"/>
                <w:lang w:val="fr-CH"/>
              </w:rPr>
            </w:pPr>
            <w:r>
              <w:rPr>
                <w:sz w:val="22"/>
                <w:szCs w:val="22"/>
                <w:lang w:val="fr-CH"/>
              </w:rPr>
              <w:t>824</w:t>
            </w:r>
          </w:p>
        </w:tc>
        <w:tc>
          <w:tcPr>
            <w:tcW w:w="900" w:type="dxa"/>
            <w:tcBorders>
              <w:top w:val="nil"/>
              <w:bottom w:val="nil"/>
            </w:tcBorders>
          </w:tcPr>
          <w:p w:rsidR="00000000" w:rsidRDefault="00000000">
            <w:pPr>
              <w:jc w:val="right"/>
              <w:rPr>
                <w:sz w:val="22"/>
                <w:szCs w:val="22"/>
                <w:lang w:val="fr-CH"/>
              </w:rPr>
            </w:pPr>
            <w:r>
              <w:rPr>
                <w:sz w:val="22"/>
                <w:szCs w:val="22"/>
                <w:lang w:val="fr-CH"/>
              </w:rPr>
              <w:t>998</w:t>
            </w:r>
          </w:p>
        </w:tc>
      </w:tr>
      <w:tr w:rsidR="00000000">
        <w:tc>
          <w:tcPr>
            <w:tcW w:w="4788" w:type="dxa"/>
            <w:tcBorders>
              <w:top w:val="nil"/>
              <w:bottom w:val="nil"/>
            </w:tcBorders>
          </w:tcPr>
          <w:p w:rsidR="00000000" w:rsidRDefault="00000000">
            <w:pPr>
              <w:rPr>
                <w:sz w:val="22"/>
                <w:szCs w:val="22"/>
                <w:lang w:val="fr-CH"/>
              </w:rPr>
            </w:pPr>
            <w:r>
              <w:rPr>
                <w:sz w:val="22"/>
                <w:szCs w:val="22"/>
                <w:lang w:val="fr-CH"/>
              </w:rPr>
              <w:t xml:space="preserve">  Enregistrées avec tuberculose, </w:t>
            </w:r>
            <w:r>
              <w:rPr>
                <w:sz w:val="22"/>
                <w:szCs w:val="22"/>
                <w:lang w:val="fr-CH"/>
              </w:rPr>
              <w:br/>
              <w:t xml:space="preserve">  âgées de15 à 17 ans</w:t>
            </w:r>
          </w:p>
        </w:tc>
        <w:tc>
          <w:tcPr>
            <w:tcW w:w="1109" w:type="dxa"/>
            <w:tcBorders>
              <w:top w:val="nil"/>
              <w:bottom w:val="nil"/>
            </w:tcBorders>
          </w:tcPr>
          <w:p w:rsidR="00000000" w:rsidRDefault="00000000">
            <w:pPr>
              <w:rPr>
                <w:sz w:val="22"/>
                <w:szCs w:val="22"/>
                <w:lang w:val="fr-CH"/>
              </w:rPr>
            </w:pPr>
            <w:r>
              <w:rPr>
                <w:sz w:val="22"/>
                <w:szCs w:val="22"/>
                <w:lang w:val="fr-CH"/>
              </w:rPr>
              <w:t>Personnes</w:t>
            </w:r>
          </w:p>
        </w:tc>
        <w:tc>
          <w:tcPr>
            <w:tcW w:w="871" w:type="dxa"/>
            <w:tcBorders>
              <w:top w:val="nil"/>
              <w:bottom w:val="nil"/>
            </w:tcBorders>
          </w:tcPr>
          <w:p w:rsidR="00000000" w:rsidRDefault="00000000">
            <w:pPr>
              <w:jc w:val="right"/>
              <w:rPr>
                <w:sz w:val="22"/>
                <w:szCs w:val="22"/>
                <w:lang w:val="fr-CH"/>
              </w:rPr>
            </w:pPr>
            <w:r>
              <w:rPr>
                <w:sz w:val="22"/>
                <w:szCs w:val="22"/>
                <w:lang w:val="fr-CH"/>
              </w:rPr>
              <w:t>200</w:t>
            </w:r>
          </w:p>
        </w:tc>
        <w:tc>
          <w:tcPr>
            <w:tcW w:w="900" w:type="dxa"/>
            <w:tcBorders>
              <w:top w:val="nil"/>
              <w:bottom w:val="nil"/>
            </w:tcBorders>
          </w:tcPr>
          <w:p w:rsidR="00000000" w:rsidRDefault="00000000">
            <w:pPr>
              <w:jc w:val="right"/>
              <w:rPr>
                <w:sz w:val="22"/>
                <w:szCs w:val="22"/>
                <w:lang w:val="fr-CH"/>
              </w:rPr>
            </w:pPr>
            <w:r>
              <w:rPr>
                <w:sz w:val="22"/>
                <w:szCs w:val="22"/>
                <w:lang w:val="fr-CH"/>
              </w:rPr>
              <w:t>270</w:t>
            </w:r>
          </w:p>
        </w:tc>
        <w:tc>
          <w:tcPr>
            <w:tcW w:w="900" w:type="dxa"/>
            <w:tcBorders>
              <w:top w:val="nil"/>
              <w:bottom w:val="nil"/>
            </w:tcBorders>
          </w:tcPr>
          <w:p w:rsidR="00000000" w:rsidRDefault="00000000">
            <w:pPr>
              <w:jc w:val="right"/>
              <w:rPr>
                <w:sz w:val="22"/>
                <w:szCs w:val="22"/>
                <w:lang w:val="fr-CH"/>
              </w:rPr>
            </w:pPr>
            <w:r>
              <w:rPr>
                <w:sz w:val="22"/>
                <w:szCs w:val="22"/>
                <w:lang w:val="fr-CH"/>
              </w:rPr>
              <w:t>259</w:t>
            </w:r>
          </w:p>
        </w:tc>
        <w:tc>
          <w:tcPr>
            <w:tcW w:w="900" w:type="dxa"/>
            <w:tcBorders>
              <w:top w:val="nil"/>
              <w:bottom w:val="nil"/>
            </w:tcBorders>
          </w:tcPr>
          <w:p w:rsidR="00000000" w:rsidRDefault="00000000">
            <w:pPr>
              <w:jc w:val="right"/>
              <w:rPr>
                <w:sz w:val="22"/>
                <w:szCs w:val="22"/>
                <w:lang w:val="fr-CH"/>
              </w:rPr>
            </w:pPr>
            <w:r>
              <w:rPr>
                <w:sz w:val="22"/>
                <w:szCs w:val="22"/>
                <w:lang w:val="fr-CH"/>
              </w:rPr>
              <w:t>304</w:t>
            </w:r>
          </w:p>
        </w:tc>
      </w:tr>
      <w:tr w:rsidR="00000000">
        <w:tc>
          <w:tcPr>
            <w:tcW w:w="4788" w:type="dxa"/>
            <w:tcBorders>
              <w:top w:val="nil"/>
              <w:bottom w:val="nil"/>
            </w:tcBorders>
          </w:tcPr>
          <w:p w:rsidR="00000000" w:rsidRDefault="00000000">
            <w:pPr>
              <w:rPr>
                <w:sz w:val="22"/>
                <w:szCs w:val="22"/>
                <w:lang w:val="fr-CH"/>
              </w:rPr>
            </w:pPr>
            <w:r>
              <w:rPr>
                <w:sz w:val="22"/>
                <w:szCs w:val="22"/>
                <w:lang w:val="fr-CH"/>
              </w:rPr>
              <w:t>Maladies sexuellement transmissibles, nouveaux cas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18 272</w:t>
            </w:r>
          </w:p>
        </w:tc>
        <w:tc>
          <w:tcPr>
            <w:tcW w:w="900" w:type="dxa"/>
            <w:tcBorders>
              <w:top w:val="nil"/>
              <w:bottom w:val="nil"/>
            </w:tcBorders>
          </w:tcPr>
          <w:p w:rsidR="00000000" w:rsidRDefault="00000000">
            <w:pPr>
              <w:jc w:val="right"/>
              <w:rPr>
                <w:sz w:val="22"/>
                <w:szCs w:val="22"/>
                <w:lang w:val="fr-CH"/>
              </w:rPr>
            </w:pPr>
            <w:r>
              <w:rPr>
                <w:sz w:val="22"/>
                <w:szCs w:val="22"/>
                <w:lang w:val="fr-CH"/>
              </w:rPr>
              <w:t>17 214</w:t>
            </w:r>
          </w:p>
        </w:tc>
        <w:tc>
          <w:tcPr>
            <w:tcW w:w="900" w:type="dxa"/>
            <w:tcBorders>
              <w:top w:val="nil"/>
              <w:bottom w:val="nil"/>
            </w:tcBorders>
          </w:tcPr>
          <w:p w:rsidR="00000000" w:rsidRDefault="00000000">
            <w:pPr>
              <w:jc w:val="right"/>
              <w:rPr>
                <w:sz w:val="22"/>
                <w:szCs w:val="22"/>
                <w:lang w:val="fr-CH"/>
              </w:rPr>
            </w:pPr>
            <w:r>
              <w:rPr>
                <w:sz w:val="22"/>
                <w:szCs w:val="22"/>
                <w:lang w:val="fr-CH"/>
              </w:rPr>
              <w:t>15 821</w:t>
            </w:r>
          </w:p>
        </w:tc>
        <w:tc>
          <w:tcPr>
            <w:tcW w:w="900" w:type="dxa"/>
            <w:tcBorders>
              <w:top w:val="nil"/>
              <w:bottom w:val="nil"/>
            </w:tcBorders>
          </w:tcPr>
          <w:p w:rsidR="00000000" w:rsidRDefault="00000000">
            <w:pPr>
              <w:jc w:val="right"/>
              <w:rPr>
                <w:sz w:val="22"/>
                <w:szCs w:val="22"/>
                <w:lang w:val="fr-CH"/>
              </w:rPr>
            </w:pPr>
            <w:r>
              <w:rPr>
                <w:sz w:val="22"/>
                <w:szCs w:val="22"/>
                <w:lang w:val="fr-CH"/>
              </w:rPr>
              <w:t>14 567</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Dont :</w:t>
            </w:r>
          </w:p>
        </w:tc>
        <w:tc>
          <w:tcPr>
            <w:tcW w:w="1109"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871"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r>
      <w:tr w:rsidR="00000000">
        <w:tc>
          <w:tcPr>
            <w:tcW w:w="4788" w:type="dxa"/>
            <w:tcBorders>
              <w:top w:val="nil"/>
              <w:bottom w:val="nil"/>
            </w:tcBorders>
          </w:tcPr>
          <w:p w:rsidR="00000000" w:rsidRDefault="00000000">
            <w:pPr>
              <w:rPr>
                <w:sz w:val="22"/>
                <w:szCs w:val="22"/>
                <w:lang w:val="fr-CH"/>
              </w:rPr>
            </w:pPr>
            <w:r>
              <w:rPr>
                <w:sz w:val="22"/>
                <w:szCs w:val="22"/>
                <w:lang w:val="fr-CH"/>
              </w:rPr>
              <w:t xml:space="preserve">  Enfants (0-17 ans) enregistrés avec des MST</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480</w:t>
            </w:r>
          </w:p>
        </w:tc>
        <w:tc>
          <w:tcPr>
            <w:tcW w:w="900" w:type="dxa"/>
            <w:tcBorders>
              <w:top w:val="nil"/>
              <w:bottom w:val="nil"/>
            </w:tcBorders>
          </w:tcPr>
          <w:p w:rsidR="00000000" w:rsidRDefault="00000000">
            <w:pPr>
              <w:jc w:val="right"/>
              <w:rPr>
                <w:sz w:val="22"/>
                <w:szCs w:val="22"/>
                <w:lang w:val="fr-CH"/>
              </w:rPr>
            </w:pPr>
            <w:r>
              <w:rPr>
                <w:sz w:val="22"/>
                <w:szCs w:val="22"/>
                <w:lang w:val="fr-CH"/>
              </w:rPr>
              <w:t>436</w:t>
            </w:r>
          </w:p>
        </w:tc>
        <w:tc>
          <w:tcPr>
            <w:tcW w:w="900" w:type="dxa"/>
            <w:tcBorders>
              <w:top w:val="nil"/>
              <w:bottom w:val="nil"/>
            </w:tcBorders>
          </w:tcPr>
          <w:p w:rsidR="00000000" w:rsidRDefault="00000000">
            <w:pPr>
              <w:jc w:val="right"/>
              <w:rPr>
                <w:sz w:val="22"/>
                <w:szCs w:val="22"/>
                <w:lang w:val="fr-CH"/>
              </w:rPr>
            </w:pPr>
            <w:r>
              <w:rPr>
                <w:sz w:val="22"/>
                <w:szCs w:val="22"/>
                <w:lang w:val="fr-CH"/>
              </w:rPr>
              <w:t>497</w:t>
            </w:r>
          </w:p>
        </w:tc>
        <w:tc>
          <w:tcPr>
            <w:tcW w:w="900" w:type="dxa"/>
            <w:tcBorders>
              <w:top w:val="nil"/>
              <w:bottom w:val="nil"/>
            </w:tcBorders>
          </w:tcPr>
          <w:p w:rsidR="00000000" w:rsidRDefault="00000000">
            <w:pPr>
              <w:jc w:val="right"/>
              <w:rPr>
                <w:sz w:val="22"/>
                <w:szCs w:val="22"/>
                <w:lang w:val="fr-CH"/>
              </w:rPr>
            </w:pPr>
            <w:r>
              <w:rPr>
                <w:sz w:val="22"/>
                <w:szCs w:val="22"/>
                <w:lang w:val="fr-CH"/>
              </w:rPr>
              <w:t>?60</w:t>
            </w:r>
          </w:p>
        </w:tc>
      </w:tr>
      <w:tr w:rsidR="00000000">
        <w:tc>
          <w:tcPr>
            <w:tcW w:w="4788" w:type="dxa"/>
            <w:tcBorders>
              <w:top w:val="nil"/>
              <w:bottom w:val="nil"/>
            </w:tcBorders>
          </w:tcPr>
          <w:p w:rsidR="00000000" w:rsidRDefault="00000000">
            <w:pPr>
              <w:rPr>
                <w:sz w:val="22"/>
                <w:szCs w:val="22"/>
                <w:lang w:val="fr-CH"/>
              </w:rPr>
            </w:pPr>
            <w:r>
              <w:rPr>
                <w:sz w:val="22"/>
                <w:szCs w:val="22"/>
                <w:lang w:val="fr-CH"/>
              </w:rPr>
              <w:t>Total des nouveaux cas de syphilis enregistrés, femmes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3 721</w:t>
            </w:r>
          </w:p>
        </w:tc>
        <w:tc>
          <w:tcPr>
            <w:tcW w:w="900" w:type="dxa"/>
            <w:tcBorders>
              <w:top w:val="nil"/>
              <w:bottom w:val="nil"/>
            </w:tcBorders>
          </w:tcPr>
          <w:p w:rsidR="00000000" w:rsidRDefault="00000000">
            <w:pPr>
              <w:jc w:val="right"/>
              <w:rPr>
                <w:sz w:val="22"/>
                <w:szCs w:val="22"/>
                <w:lang w:val="fr-CH"/>
              </w:rPr>
            </w:pPr>
            <w:r>
              <w:rPr>
                <w:sz w:val="22"/>
                <w:szCs w:val="22"/>
                <w:lang w:val="fr-CH"/>
              </w:rPr>
              <w:t>3 356</w:t>
            </w:r>
          </w:p>
        </w:tc>
        <w:tc>
          <w:tcPr>
            <w:tcW w:w="900" w:type="dxa"/>
            <w:tcBorders>
              <w:top w:val="nil"/>
              <w:bottom w:val="nil"/>
            </w:tcBorders>
          </w:tcPr>
          <w:p w:rsidR="00000000" w:rsidRDefault="00000000">
            <w:pPr>
              <w:jc w:val="right"/>
              <w:rPr>
                <w:sz w:val="22"/>
                <w:szCs w:val="22"/>
                <w:lang w:val="fr-CH"/>
              </w:rPr>
            </w:pPr>
            <w:r>
              <w:rPr>
                <w:sz w:val="22"/>
                <w:szCs w:val="22"/>
                <w:lang w:val="fr-CH"/>
              </w:rPr>
              <w:t>2 591</w:t>
            </w:r>
          </w:p>
        </w:tc>
        <w:tc>
          <w:tcPr>
            <w:tcW w:w="900" w:type="dxa"/>
            <w:tcBorders>
              <w:top w:val="nil"/>
              <w:bottom w:val="nil"/>
            </w:tcBorders>
          </w:tcPr>
          <w:p w:rsidR="00000000" w:rsidRDefault="00000000">
            <w:pPr>
              <w:tabs>
                <w:tab w:val="left" w:pos="1334"/>
              </w:tabs>
              <w:jc w:val="right"/>
              <w:rPr>
                <w:sz w:val="22"/>
                <w:szCs w:val="22"/>
                <w:lang w:val="fr-CH"/>
              </w:rPr>
            </w:pPr>
            <w:r>
              <w:rPr>
                <w:sz w:val="22"/>
                <w:szCs w:val="22"/>
                <w:lang w:val="fr-CH"/>
              </w:rPr>
              <w:t>2 073</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dont, par groupe d’âge :</w:t>
            </w:r>
          </w:p>
        </w:tc>
        <w:tc>
          <w:tcPr>
            <w:tcW w:w="1109"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871"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0-14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65</w:t>
            </w:r>
          </w:p>
        </w:tc>
        <w:tc>
          <w:tcPr>
            <w:tcW w:w="900" w:type="dxa"/>
            <w:tcBorders>
              <w:top w:val="nil"/>
              <w:bottom w:val="nil"/>
            </w:tcBorders>
          </w:tcPr>
          <w:p w:rsidR="00000000" w:rsidRDefault="00000000">
            <w:pPr>
              <w:jc w:val="right"/>
              <w:rPr>
                <w:sz w:val="22"/>
                <w:szCs w:val="22"/>
                <w:lang w:val="fr-CH"/>
              </w:rPr>
            </w:pPr>
            <w:r>
              <w:rPr>
                <w:sz w:val="22"/>
                <w:szCs w:val="22"/>
                <w:lang w:val="fr-CH"/>
              </w:rPr>
              <w:t>54</w:t>
            </w:r>
          </w:p>
        </w:tc>
        <w:tc>
          <w:tcPr>
            <w:tcW w:w="900" w:type="dxa"/>
            <w:tcBorders>
              <w:top w:val="nil"/>
              <w:bottom w:val="nil"/>
            </w:tcBorders>
          </w:tcPr>
          <w:p w:rsidR="00000000" w:rsidRDefault="00000000">
            <w:pPr>
              <w:jc w:val="right"/>
              <w:rPr>
                <w:sz w:val="22"/>
                <w:szCs w:val="22"/>
                <w:lang w:val="fr-CH"/>
              </w:rPr>
            </w:pPr>
            <w:r>
              <w:rPr>
                <w:sz w:val="22"/>
                <w:szCs w:val="22"/>
                <w:lang w:val="fr-CH"/>
              </w:rPr>
              <w:t>58</w:t>
            </w:r>
          </w:p>
        </w:tc>
        <w:tc>
          <w:tcPr>
            <w:tcW w:w="900" w:type="dxa"/>
            <w:tcBorders>
              <w:top w:val="nil"/>
              <w:bottom w:val="nil"/>
            </w:tcBorders>
          </w:tcPr>
          <w:p w:rsidR="00000000" w:rsidRDefault="00000000">
            <w:pPr>
              <w:jc w:val="right"/>
              <w:rPr>
                <w:sz w:val="22"/>
                <w:szCs w:val="22"/>
                <w:lang w:val="fr-CH"/>
              </w:rPr>
            </w:pPr>
            <w:r>
              <w:rPr>
                <w:sz w:val="22"/>
                <w:szCs w:val="22"/>
                <w:lang w:val="fr-CH"/>
              </w:rPr>
              <w:t>43</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15-17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134</w:t>
            </w:r>
          </w:p>
        </w:tc>
        <w:tc>
          <w:tcPr>
            <w:tcW w:w="900" w:type="dxa"/>
            <w:tcBorders>
              <w:top w:val="nil"/>
              <w:bottom w:val="nil"/>
            </w:tcBorders>
          </w:tcPr>
          <w:p w:rsidR="00000000" w:rsidRDefault="00000000">
            <w:pPr>
              <w:jc w:val="right"/>
              <w:rPr>
                <w:sz w:val="22"/>
                <w:szCs w:val="22"/>
                <w:lang w:val="fr-CH"/>
              </w:rPr>
            </w:pPr>
            <w:r>
              <w:rPr>
                <w:sz w:val="22"/>
                <w:szCs w:val="22"/>
                <w:lang w:val="fr-CH"/>
              </w:rPr>
              <w:t>122</w:t>
            </w:r>
          </w:p>
        </w:tc>
        <w:tc>
          <w:tcPr>
            <w:tcW w:w="900" w:type="dxa"/>
            <w:tcBorders>
              <w:top w:val="nil"/>
              <w:bottom w:val="nil"/>
            </w:tcBorders>
          </w:tcPr>
          <w:p w:rsidR="00000000" w:rsidRDefault="00000000">
            <w:pPr>
              <w:jc w:val="right"/>
              <w:rPr>
                <w:sz w:val="22"/>
                <w:szCs w:val="22"/>
                <w:lang w:val="fr-CH"/>
              </w:rPr>
            </w:pPr>
            <w:r>
              <w:rPr>
                <w:sz w:val="22"/>
                <w:szCs w:val="22"/>
                <w:lang w:val="fr-CH"/>
              </w:rPr>
              <w:t>68</w:t>
            </w:r>
          </w:p>
        </w:tc>
        <w:tc>
          <w:tcPr>
            <w:tcW w:w="900" w:type="dxa"/>
            <w:tcBorders>
              <w:top w:val="nil"/>
              <w:bottom w:val="nil"/>
            </w:tcBorders>
          </w:tcPr>
          <w:p w:rsidR="00000000" w:rsidRDefault="00000000">
            <w:pPr>
              <w:jc w:val="right"/>
              <w:rPr>
                <w:sz w:val="22"/>
                <w:szCs w:val="22"/>
                <w:lang w:val="fr-CH"/>
              </w:rPr>
            </w:pPr>
            <w:r>
              <w:rPr>
                <w:sz w:val="22"/>
                <w:szCs w:val="22"/>
                <w:lang w:val="fr-CH"/>
              </w:rPr>
              <w:t>37</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18-19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331</w:t>
            </w:r>
          </w:p>
        </w:tc>
        <w:tc>
          <w:tcPr>
            <w:tcW w:w="900" w:type="dxa"/>
            <w:tcBorders>
              <w:top w:val="nil"/>
              <w:bottom w:val="nil"/>
            </w:tcBorders>
          </w:tcPr>
          <w:p w:rsidR="00000000" w:rsidRDefault="00000000">
            <w:pPr>
              <w:jc w:val="right"/>
              <w:rPr>
                <w:sz w:val="22"/>
                <w:szCs w:val="22"/>
                <w:lang w:val="fr-CH"/>
              </w:rPr>
            </w:pPr>
            <w:r>
              <w:rPr>
                <w:sz w:val="22"/>
                <w:szCs w:val="22"/>
                <w:lang w:val="fr-CH"/>
              </w:rPr>
              <w:t>277</w:t>
            </w:r>
          </w:p>
        </w:tc>
        <w:tc>
          <w:tcPr>
            <w:tcW w:w="900" w:type="dxa"/>
            <w:tcBorders>
              <w:top w:val="nil"/>
              <w:bottom w:val="nil"/>
            </w:tcBorders>
          </w:tcPr>
          <w:p w:rsidR="00000000" w:rsidRDefault="00000000">
            <w:pPr>
              <w:jc w:val="right"/>
              <w:rPr>
                <w:sz w:val="22"/>
                <w:szCs w:val="22"/>
                <w:lang w:val="fr-CH"/>
              </w:rPr>
            </w:pPr>
            <w:r>
              <w:rPr>
                <w:sz w:val="22"/>
                <w:szCs w:val="22"/>
                <w:lang w:val="fr-CH"/>
              </w:rPr>
              <w:t>193</w:t>
            </w:r>
          </w:p>
        </w:tc>
        <w:tc>
          <w:tcPr>
            <w:tcW w:w="900" w:type="dxa"/>
            <w:tcBorders>
              <w:top w:val="nil"/>
              <w:bottom w:val="nil"/>
            </w:tcBorders>
          </w:tcPr>
          <w:p w:rsidR="00000000" w:rsidRDefault="00000000">
            <w:pPr>
              <w:jc w:val="right"/>
              <w:rPr>
                <w:sz w:val="22"/>
                <w:szCs w:val="22"/>
                <w:lang w:val="fr-CH"/>
              </w:rPr>
            </w:pPr>
            <w:r>
              <w:rPr>
                <w:sz w:val="22"/>
                <w:szCs w:val="22"/>
                <w:lang w:val="fr-CH"/>
              </w:rPr>
              <w:t>168</w:t>
            </w:r>
          </w:p>
        </w:tc>
      </w:tr>
      <w:tr w:rsidR="00000000">
        <w:tc>
          <w:tcPr>
            <w:tcW w:w="4788" w:type="dxa"/>
            <w:tcBorders>
              <w:top w:val="nil"/>
              <w:bottom w:val="nil"/>
            </w:tcBorders>
          </w:tcPr>
          <w:p w:rsidR="00000000" w:rsidRDefault="00000000">
            <w:pPr>
              <w:rPr>
                <w:sz w:val="22"/>
                <w:szCs w:val="22"/>
                <w:lang w:val="fr-CH"/>
              </w:rPr>
            </w:pPr>
            <w:r>
              <w:rPr>
                <w:sz w:val="22"/>
                <w:szCs w:val="22"/>
                <w:lang w:val="fr-CH"/>
              </w:rPr>
              <w:br w:type="page"/>
              <w:t>Total des nouveaux cas de syphilis enregistrés, hommes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4 007</w:t>
            </w:r>
          </w:p>
        </w:tc>
        <w:tc>
          <w:tcPr>
            <w:tcW w:w="900" w:type="dxa"/>
            <w:tcBorders>
              <w:top w:val="nil"/>
              <w:bottom w:val="nil"/>
            </w:tcBorders>
          </w:tcPr>
          <w:p w:rsidR="00000000" w:rsidRDefault="00000000">
            <w:pPr>
              <w:jc w:val="right"/>
              <w:rPr>
                <w:sz w:val="22"/>
                <w:szCs w:val="22"/>
                <w:lang w:val="fr-CH"/>
              </w:rPr>
            </w:pPr>
            <w:r>
              <w:rPr>
                <w:sz w:val="22"/>
                <w:szCs w:val="22"/>
                <w:lang w:val="fr-CH"/>
              </w:rPr>
              <w:t>3 402</w:t>
            </w:r>
          </w:p>
        </w:tc>
        <w:tc>
          <w:tcPr>
            <w:tcW w:w="900" w:type="dxa"/>
            <w:tcBorders>
              <w:top w:val="nil"/>
              <w:bottom w:val="nil"/>
            </w:tcBorders>
          </w:tcPr>
          <w:p w:rsidR="00000000" w:rsidRDefault="00000000">
            <w:pPr>
              <w:jc w:val="right"/>
              <w:rPr>
                <w:sz w:val="22"/>
                <w:szCs w:val="22"/>
                <w:lang w:val="fr-CH"/>
              </w:rPr>
            </w:pPr>
            <w:r>
              <w:rPr>
                <w:sz w:val="22"/>
                <w:szCs w:val="22"/>
                <w:lang w:val="fr-CH"/>
              </w:rPr>
              <w:t>2 768</w:t>
            </w:r>
          </w:p>
        </w:tc>
        <w:tc>
          <w:tcPr>
            <w:tcW w:w="900" w:type="dxa"/>
            <w:tcBorders>
              <w:top w:val="nil"/>
              <w:bottom w:val="nil"/>
            </w:tcBorders>
          </w:tcPr>
          <w:p w:rsidR="00000000" w:rsidRDefault="00000000">
            <w:pPr>
              <w:jc w:val="right"/>
              <w:rPr>
                <w:sz w:val="22"/>
                <w:szCs w:val="22"/>
                <w:lang w:val="fr-CH"/>
              </w:rPr>
            </w:pPr>
            <w:r>
              <w:rPr>
                <w:sz w:val="22"/>
                <w:szCs w:val="22"/>
                <w:lang w:val="fr-CH"/>
              </w:rPr>
              <w:t>2 221</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dont, par groupe d’âge :</w:t>
            </w:r>
          </w:p>
        </w:tc>
        <w:tc>
          <w:tcPr>
            <w:tcW w:w="1109"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871"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0-14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58</w:t>
            </w:r>
          </w:p>
        </w:tc>
        <w:tc>
          <w:tcPr>
            <w:tcW w:w="900" w:type="dxa"/>
            <w:tcBorders>
              <w:top w:val="nil"/>
              <w:bottom w:val="nil"/>
            </w:tcBorders>
          </w:tcPr>
          <w:p w:rsidR="00000000" w:rsidRDefault="00000000">
            <w:pPr>
              <w:jc w:val="right"/>
              <w:rPr>
                <w:sz w:val="22"/>
                <w:szCs w:val="22"/>
                <w:lang w:val="fr-CH"/>
              </w:rPr>
            </w:pPr>
            <w:r>
              <w:rPr>
                <w:sz w:val="22"/>
                <w:szCs w:val="22"/>
                <w:lang w:val="fr-CH"/>
              </w:rPr>
              <w:t>63</w:t>
            </w:r>
          </w:p>
        </w:tc>
        <w:tc>
          <w:tcPr>
            <w:tcW w:w="900" w:type="dxa"/>
            <w:tcBorders>
              <w:top w:val="nil"/>
              <w:bottom w:val="nil"/>
            </w:tcBorders>
          </w:tcPr>
          <w:p w:rsidR="00000000" w:rsidRDefault="00000000">
            <w:pPr>
              <w:jc w:val="right"/>
              <w:rPr>
                <w:sz w:val="22"/>
                <w:szCs w:val="22"/>
                <w:lang w:val="fr-CH"/>
              </w:rPr>
            </w:pPr>
            <w:r>
              <w:rPr>
                <w:sz w:val="22"/>
                <w:szCs w:val="22"/>
                <w:lang w:val="fr-CH"/>
              </w:rPr>
              <w:t>62</w:t>
            </w:r>
          </w:p>
        </w:tc>
        <w:tc>
          <w:tcPr>
            <w:tcW w:w="900" w:type="dxa"/>
            <w:tcBorders>
              <w:top w:val="nil"/>
              <w:bottom w:val="nil"/>
            </w:tcBorders>
          </w:tcPr>
          <w:p w:rsidR="00000000" w:rsidRDefault="00000000">
            <w:pPr>
              <w:jc w:val="right"/>
              <w:rPr>
                <w:sz w:val="22"/>
                <w:szCs w:val="22"/>
                <w:lang w:val="fr-CH"/>
              </w:rPr>
            </w:pPr>
            <w:r>
              <w:rPr>
                <w:sz w:val="22"/>
                <w:szCs w:val="22"/>
                <w:lang w:val="fr-CH"/>
              </w:rPr>
              <w:t>30</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15-17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97</w:t>
            </w:r>
          </w:p>
        </w:tc>
        <w:tc>
          <w:tcPr>
            <w:tcW w:w="900" w:type="dxa"/>
            <w:tcBorders>
              <w:top w:val="nil"/>
              <w:bottom w:val="nil"/>
            </w:tcBorders>
          </w:tcPr>
          <w:p w:rsidR="00000000" w:rsidRDefault="00000000">
            <w:pPr>
              <w:jc w:val="right"/>
              <w:rPr>
                <w:sz w:val="22"/>
                <w:szCs w:val="22"/>
                <w:lang w:val="fr-CH"/>
              </w:rPr>
            </w:pPr>
            <w:r>
              <w:rPr>
                <w:sz w:val="22"/>
                <w:szCs w:val="22"/>
                <w:lang w:val="fr-CH"/>
              </w:rPr>
              <w:t>44</w:t>
            </w:r>
          </w:p>
        </w:tc>
        <w:tc>
          <w:tcPr>
            <w:tcW w:w="900" w:type="dxa"/>
            <w:tcBorders>
              <w:top w:val="nil"/>
              <w:bottom w:val="nil"/>
            </w:tcBorders>
          </w:tcPr>
          <w:p w:rsidR="00000000" w:rsidRDefault="00000000">
            <w:pPr>
              <w:jc w:val="right"/>
              <w:rPr>
                <w:sz w:val="22"/>
                <w:szCs w:val="22"/>
                <w:lang w:val="fr-CH"/>
              </w:rPr>
            </w:pPr>
            <w:r>
              <w:rPr>
                <w:sz w:val="22"/>
                <w:szCs w:val="22"/>
                <w:lang w:val="fr-CH"/>
              </w:rPr>
              <w:t>31</w:t>
            </w:r>
          </w:p>
        </w:tc>
        <w:tc>
          <w:tcPr>
            <w:tcW w:w="900" w:type="dxa"/>
            <w:tcBorders>
              <w:top w:val="nil"/>
              <w:bottom w:val="nil"/>
            </w:tcBorders>
          </w:tcPr>
          <w:p w:rsidR="00000000" w:rsidRDefault="00000000">
            <w:pPr>
              <w:jc w:val="right"/>
              <w:rPr>
                <w:sz w:val="22"/>
                <w:szCs w:val="22"/>
                <w:lang w:val="fr-CH"/>
              </w:rPr>
            </w:pPr>
            <w:r>
              <w:rPr>
                <w:sz w:val="22"/>
                <w:szCs w:val="22"/>
                <w:lang w:val="fr-CH"/>
              </w:rPr>
              <w:t>22</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18-19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368</w:t>
            </w:r>
          </w:p>
        </w:tc>
        <w:tc>
          <w:tcPr>
            <w:tcW w:w="900" w:type="dxa"/>
            <w:tcBorders>
              <w:top w:val="nil"/>
              <w:bottom w:val="nil"/>
            </w:tcBorders>
          </w:tcPr>
          <w:p w:rsidR="00000000" w:rsidRDefault="00000000">
            <w:pPr>
              <w:jc w:val="right"/>
              <w:rPr>
                <w:sz w:val="22"/>
                <w:szCs w:val="22"/>
                <w:lang w:val="fr-CH"/>
              </w:rPr>
            </w:pPr>
            <w:r>
              <w:rPr>
                <w:sz w:val="22"/>
                <w:szCs w:val="22"/>
                <w:lang w:val="fr-CH"/>
              </w:rPr>
              <w:t>235</w:t>
            </w:r>
          </w:p>
        </w:tc>
        <w:tc>
          <w:tcPr>
            <w:tcW w:w="900" w:type="dxa"/>
            <w:tcBorders>
              <w:top w:val="nil"/>
              <w:bottom w:val="nil"/>
            </w:tcBorders>
          </w:tcPr>
          <w:p w:rsidR="00000000" w:rsidRDefault="00000000">
            <w:pPr>
              <w:jc w:val="right"/>
              <w:rPr>
                <w:sz w:val="22"/>
                <w:szCs w:val="22"/>
                <w:lang w:val="fr-CH"/>
              </w:rPr>
            </w:pPr>
            <w:r>
              <w:rPr>
                <w:sz w:val="22"/>
                <w:szCs w:val="22"/>
                <w:lang w:val="fr-CH"/>
              </w:rPr>
              <w:t>155</w:t>
            </w:r>
          </w:p>
        </w:tc>
        <w:tc>
          <w:tcPr>
            <w:tcW w:w="900" w:type="dxa"/>
            <w:tcBorders>
              <w:top w:val="nil"/>
              <w:bottom w:val="nil"/>
            </w:tcBorders>
          </w:tcPr>
          <w:p w:rsidR="00000000" w:rsidRDefault="00000000">
            <w:pPr>
              <w:jc w:val="right"/>
              <w:rPr>
                <w:sz w:val="22"/>
                <w:szCs w:val="22"/>
                <w:lang w:val="fr-CH"/>
              </w:rPr>
            </w:pPr>
            <w:r>
              <w:rPr>
                <w:sz w:val="22"/>
                <w:szCs w:val="22"/>
                <w:lang w:val="fr-CH"/>
              </w:rPr>
              <w:t>80</w:t>
            </w:r>
          </w:p>
        </w:tc>
      </w:tr>
      <w:tr w:rsidR="00000000">
        <w:tc>
          <w:tcPr>
            <w:tcW w:w="4788" w:type="dxa"/>
            <w:tcBorders>
              <w:top w:val="nil"/>
              <w:bottom w:val="nil"/>
            </w:tcBorders>
          </w:tcPr>
          <w:p w:rsidR="00000000" w:rsidRDefault="00000000">
            <w:pPr>
              <w:rPr>
                <w:sz w:val="22"/>
                <w:szCs w:val="22"/>
                <w:lang w:val="fr-CH"/>
              </w:rPr>
            </w:pPr>
            <w:r>
              <w:rPr>
                <w:sz w:val="22"/>
                <w:szCs w:val="22"/>
                <w:lang w:val="fr-CH"/>
              </w:rPr>
              <w:t>Total des nouveaux cas de gonorrhée enregistrés, femmes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889</w:t>
            </w:r>
          </w:p>
        </w:tc>
        <w:tc>
          <w:tcPr>
            <w:tcW w:w="900" w:type="dxa"/>
            <w:tcBorders>
              <w:top w:val="nil"/>
              <w:bottom w:val="nil"/>
            </w:tcBorders>
          </w:tcPr>
          <w:p w:rsidR="00000000" w:rsidRDefault="00000000">
            <w:pPr>
              <w:jc w:val="right"/>
              <w:rPr>
                <w:sz w:val="22"/>
                <w:szCs w:val="22"/>
                <w:lang w:val="fr-CH"/>
              </w:rPr>
            </w:pPr>
            <w:r>
              <w:rPr>
                <w:sz w:val="22"/>
                <w:szCs w:val="22"/>
                <w:lang w:val="fr-CH"/>
              </w:rPr>
              <w:t>968</w:t>
            </w:r>
          </w:p>
        </w:tc>
        <w:tc>
          <w:tcPr>
            <w:tcW w:w="900" w:type="dxa"/>
            <w:tcBorders>
              <w:top w:val="nil"/>
              <w:bottom w:val="nil"/>
            </w:tcBorders>
          </w:tcPr>
          <w:p w:rsidR="00000000" w:rsidRDefault="00000000">
            <w:pPr>
              <w:jc w:val="right"/>
              <w:rPr>
                <w:sz w:val="22"/>
                <w:szCs w:val="22"/>
                <w:lang w:val="fr-CH"/>
              </w:rPr>
            </w:pPr>
            <w:r>
              <w:rPr>
                <w:sz w:val="22"/>
                <w:szCs w:val="22"/>
                <w:lang w:val="fr-CH"/>
              </w:rPr>
              <w:t>760</w:t>
            </w:r>
          </w:p>
        </w:tc>
        <w:tc>
          <w:tcPr>
            <w:tcW w:w="900" w:type="dxa"/>
            <w:tcBorders>
              <w:top w:val="nil"/>
              <w:bottom w:val="nil"/>
            </w:tcBorders>
          </w:tcPr>
          <w:p w:rsidR="00000000" w:rsidRDefault="00000000">
            <w:pPr>
              <w:jc w:val="right"/>
              <w:rPr>
                <w:sz w:val="22"/>
                <w:szCs w:val="22"/>
                <w:lang w:val="fr-CH"/>
              </w:rPr>
            </w:pPr>
            <w:r>
              <w:rPr>
                <w:sz w:val="22"/>
                <w:szCs w:val="22"/>
                <w:lang w:val="fr-CH"/>
              </w:rPr>
              <w:t>684</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dont, par groupe d’âge :</w:t>
            </w:r>
          </w:p>
        </w:tc>
        <w:tc>
          <w:tcPr>
            <w:tcW w:w="1109"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871"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0-14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22</w:t>
            </w:r>
          </w:p>
        </w:tc>
        <w:tc>
          <w:tcPr>
            <w:tcW w:w="900" w:type="dxa"/>
            <w:tcBorders>
              <w:top w:val="nil"/>
              <w:bottom w:val="nil"/>
            </w:tcBorders>
          </w:tcPr>
          <w:p w:rsidR="00000000" w:rsidRDefault="00000000">
            <w:pPr>
              <w:jc w:val="right"/>
              <w:rPr>
                <w:sz w:val="22"/>
                <w:szCs w:val="22"/>
                <w:lang w:val="fr-CH"/>
              </w:rPr>
            </w:pPr>
            <w:r>
              <w:rPr>
                <w:sz w:val="22"/>
                <w:szCs w:val="22"/>
                <w:lang w:val="fr-CH"/>
              </w:rPr>
              <w:t>18</w:t>
            </w:r>
          </w:p>
        </w:tc>
        <w:tc>
          <w:tcPr>
            <w:tcW w:w="900" w:type="dxa"/>
            <w:tcBorders>
              <w:top w:val="nil"/>
              <w:bottom w:val="nil"/>
            </w:tcBorders>
          </w:tcPr>
          <w:p w:rsidR="00000000" w:rsidRDefault="00000000">
            <w:pPr>
              <w:jc w:val="right"/>
              <w:rPr>
                <w:sz w:val="22"/>
                <w:szCs w:val="22"/>
                <w:lang w:val="fr-CH"/>
              </w:rPr>
            </w:pPr>
            <w:r>
              <w:rPr>
                <w:sz w:val="22"/>
                <w:szCs w:val="22"/>
                <w:lang w:val="fr-CH"/>
              </w:rPr>
              <w:t>24</w:t>
            </w:r>
          </w:p>
        </w:tc>
        <w:tc>
          <w:tcPr>
            <w:tcW w:w="900" w:type="dxa"/>
            <w:tcBorders>
              <w:top w:val="nil"/>
              <w:bottom w:val="nil"/>
            </w:tcBorders>
          </w:tcPr>
          <w:p w:rsidR="00000000" w:rsidRDefault="00000000">
            <w:pPr>
              <w:jc w:val="right"/>
              <w:rPr>
                <w:sz w:val="22"/>
                <w:szCs w:val="22"/>
                <w:lang w:val="fr-CH"/>
              </w:rPr>
            </w:pPr>
            <w:r>
              <w:rPr>
                <w:sz w:val="22"/>
                <w:szCs w:val="22"/>
                <w:lang w:val="fr-CH"/>
              </w:rPr>
              <w:t>10</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15-17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26</w:t>
            </w:r>
          </w:p>
        </w:tc>
        <w:tc>
          <w:tcPr>
            <w:tcW w:w="900" w:type="dxa"/>
            <w:tcBorders>
              <w:top w:val="nil"/>
              <w:bottom w:val="nil"/>
            </w:tcBorders>
          </w:tcPr>
          <w:p w:rsidR="00000000" w:rsidRDefault="00000000">
            <w:pPr>
              <w:jc w:val="right"/>
              <w:rPr>
                <w:sz w:val="22"/>
                <w:szCs w:val="22"/>
                <w:lang w:val="fr-CH"/>
              </w:rPr>
            </w:pPr>
            <w:r>
              <w:rPr>
                <w:sz w:val="22"/>
                <w:szCs w:val="22"/>
                <w:lang w:val="fr-CH"/>
              </w:rPr>
              <w:t>33</w:t>
            </w:r>
          </w:p>
        </w:tc>
        <w:tc>
          <w:tcPr>
            <w:tcW w:w="900" w:type="dxa"/>
            <w:tcBorders>
              <w:top w:val="nil"/>
              <w:bottom w:val="nil"/>
            </w:tcBorders>
          </w:tcPr>
          <w:p w:rsidR="00000000" w:rsidRDefault="00000000">
            <w:pPr>
              <w:jc w:val="right"/>
              <w:rPr>
                <w:sz w:val="22"/>
                <w:szCs w:val="22"/>
                <w:lang w:val="fr-CH"/>
              </w:rPr>
            </w:pPr>
            <w:r>
              <w:rPr>
                <w:sz w:val="22"/>
                <w:szCs w:val="22"/>
                <w:lang w:val="fr-CH"/>
              </w:rPr>
              <w:t>23</w:t>
            </w:r>
          </w:p>
        </w:tc>
        <w:tc>
          <w:tcPr>
            <w:tcW w:w="900" w:type="dxa"/>
            <w:tcBorders>
              <w:top w:val="nil"/>
              <w:bottom w:val="nil"/>
            </w:tcBorders>
          </w:tcPr>
          <w:p w:rsidR="00000000" w:rsidRDefault="00000000">
            <w:pPr>
              <w:jc w:val="right"/>
              <w:rPr>
                <w:sz w:val="22"/>
                <w:szCs w:val="22"/>
                <w:lang w:val="fr-CH"/>
              </w:rPr>
            </w:pPr>
            <w:r>
              <w:rPr>
                <w:sz w:val="22"/>
                <w:szCs w:val="22"/>
                <w:lang w:val="fr-CH"/>
              </w:rPr>
              <w:t>15</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18-19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114</w:t>
            </w:r>
          </w:p>
        </w:tc>
        <w:tc>
          <w:tcPr>
            <w:tcW w:w="900" w:type="dxa"/>
            <w:tcBorders>
              <w:top w:val="nil"/>
              <w:bottom w:val="nil"/>
            </w:tcBorders>
          </w:tcPr>
          <w:p w:rsidR="00000000" w:rsidRDefault="00000000">
            <w:pPr>
              <w:jc w:val="right"/>
              <w:rPr>
                <w:sz w:val="22"/>
                <w:szCs w:val="22"/>
                <w:lang w:val="fr-CH"/>
              </w:rPr>
            </w:pPr>
            <w:r>
              <w:rPr>
                <w:sz w:val="22"/>
                <w:szCs w:val="22"/>
                <w:lang w:val="fr-CH"/>
              </w:rPr>
              <w:t>88</w:t>
            </w:r>
          </w:p>
        </w:tc>
        <w:tc>
          <w:tcPr>
            <w:tcW w:w="900" w:type="dxa"/>
            <w:tcBorders>
              <w:top w:val="nil"/>
              <w:bottom w:val="nil"/>
            </w:tcBorders>
          </w:tcPr>
          <w:p w:rsidR="00000000" w:rsidRDefault="00000000">
            <w:pPr>
              <w:jc w:val="right"/>
              <w:rPr>
                <w:sz w:val="22"/>
                <w:szCs w:val="22"/>
                <w:lang w:val="fr-CH"/>
              </w:rPr>
            </w:pPr>
            <w:r>
              <w:rPr>
                <w:sz w:val="22"/>
                <w:szCs w:val="22"/>
                <w:lang w:val="fr-CH"/>
              </w:rPr>
              <w:t>59</w:t>
            </w:r>
          </w:p>
        </w:tc>
        <w:tc>
          <w:tcPr>
            <w:tcW w:w="900" w:type="dxa"/>
            <w:tcBorders>
              <w:top w:val="nil"/>
              <w:bottom w:val="nil"/>
            </w:tcBorders>
          </w:tcPr>
          <w:p w:rsidR="00000000" w:rsidRDefault="00000000">
            <w:pPr>
              <w:jc w:val="right"/>
              <w:rPr>
                <w:sz w:val="22"/>
                <w:szCs w:val="22"/>
                <w:lang w:val="fr-CH"/>
              </w:rPr>
            </w:pPr>
            <w:r>
              <w:rPr>
                <w:sz w:val="22"/>
                <w:szCs w:val="22"/>
                <w:lang w:val="fr-CH"/>
              </w:rPr>
              <w:t>55</w:t>
            </w:r>
          </w:p>
        </w:tc>
      </w:tr>
      <w:tr w:rsidR="00000000">
        <w:tc>
          <w:tcPr>
            <w:tcW w:w="4788" w:type="dxa"/>
            <w:tcBorders>
              <w:top w:val="nil"/>
              <w:bottom w:val="nil"/>
            </w:tcBorders>
          </w:tcPr>
          <w:p w:rsidR="00000000" w:rsidRDefault="00000000">
            <w:pPr>
              <w:keepNext/>
              <w:keepLines/>
              <w:rPr>
                <w:sz w:val="22"/>
                <w:szCs w:val="22"/>
                <w:lang w:val="fr-CH"/>
              </w:rPr>
            </w:pPr>
            <w:r>
              <w:rPr>
                <w:sz w:val="22"/>
                <w:szCs w:val="22"/>
                <w:lang w:val="fr-CH"/>
              </w:rPr>
              <w:t>Total des nouveaux cas de gonorrhée enregistrés, hommes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1 129</w:t>
            </w:r>
          </w:p>
        </w:tc>
        <w:tc>
          <w:tcPr>
            <w:tcW w:w="900" w:type="dxa"/>
            <w:tcBorders>
              <w:top w:val="nil"/>
              <w:bottom w:val="nil"/>
            </w:tcBorders>
          </w:tcPr>
          <w:p w:rsidR="00000000" w:rsidRDefault="00000000">
            <w:pPr>
              <w:jc w:val="right"/>
              <w:rPr>
                <w:sz w:val="22"/>
                <w:szCs w:val="22"/>
                <w:lang w:val="fr-CH"/>
              </w:rPr>
            </w:pPr>
            <w:r>
              <w:rPr>
                <w:sz w:val="22"/>
                <w:szCs w:val="22"/>
                <w:lang w:val="fr-CH"/>
              </w:rPr>
              <w:t>1 556</w:t>
            </w:r>
          </w:p>
        </w:tc>
        <w:tc>
          <w:tcPr>
            <w:tcW w:w="900" w:type="dxa"/>
            <w:tcBorders>
              <w:top w:val="nil"/>
              <w:bottom w:val="nil"/>
            </w:tcBorders>
          </w:tcPr>
          <w:p w:rsidR="00000000" w:rsidRDefault="00000000">
            <w:pPr>
              <w:jc w:val="right"/>
              <w:rPr>
                <w:sz w:val="22"/>
                <w:szCs w:val="22"/>
                <w:lang w:val="fr-CH"/>
              </w:rPr>
            </w:pPr>
            <w:r>
              <w:rPr>
                <w:sz w:val="22"/>
                <w:szCs w:val="22"/>
                <w:lang w:val="fr-CH"/>
              </w:rPr>
              <w:t>1 520</w:t>
            </w:r>
          </w:p>
        </w:tc>
        <w:tc>
          <w:tcPr>
            <w:tcW w:w="900" w:type="dxa"/>
            <w:tcBorders>
              <w:top w:val="nil"/>
              <w:bottom w:val="nil"/>
            </w:tcBorders>
          </w:tcPr>
          <w:p w:rsidR="00000000" w:rsidRDefault="00000000">
            <w:pPr>
              <w:jc w:val="right"/>
              <w:rPr>
                <w:sz w:val="22"/>
                <w:szCs w:val="22"/>
                <w:lang w:val="fr-CH"/>
              </w:rPr>
            </w:pPr>
            <w:r>
              <w:rPr>
                <w:sz w:val="22"/>
                <w:szCs w:val="22"/>
                <w:lang w:val="fr-CH"/>
              </w:rPr>
              <w:t>1 634</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dont, par groupe d’âge :</w:t>
            </w:r>
          </w:p>
        </w:tc>
        <w:tc>
          <w:tcPr>
            <w:tcW w:w="1109"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871"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0-14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6</w:t>
            </w:r>
          </w:p>
        </w:tc>
        <w:tc>
          <w:tcPr>
            <w:tcW w:w="900" w:type="dxa"/>
            <w:tcBorders>
              <w:top w:val="nil"/>
              <w:bottom w:val="nil"/>
            </w:tcBorders>
          </w:tcPr>
          <w:p w:rsidR="00000000" w:rsidRDefault="00000000">
            <w:pPr>
              <w:jc w:val="right"/>
              <w:rPr>
                <w:sz w:val="22"/>
                <w:szCs w:val="22"/>
                <w:lang w:val="fr-CH"/>
              </w:rPr>
            </w:pPr>
            <w:r>
              <w:rPr>
                <w:sz w:val="22"/>
                <w:szCs w:val="22"/>
                <w:lang w:val="fr-CH"/>
              </w:rPr>
              <w:t>6</w:t>
            </w:r>
          </w:p>
        </w:tc>
        <w:tc>
          <w:tcPr>
            <w:tcW w:w="900" w:type="dxa"/>
            <w:tcBorders>
              <w:top w:val="nil"/>
              <w:bottom w:val="nil"/>
            </w:tcBorders>
          </w:tcPr>
          <w:p w:rsidR="00000000" w:rsidRDefault="00000000">
            <w:pPr>
              <w:jc w:val="right"/>
              <w:rPr>
                <w:sz w:val="22"/>
                <w:szCs w:val="22"/>
                <w:lang w:val="fr-CH"/>
              </w:rPr>
            </w:pPr>
            <w:r>
              <w:rPr>
                <w:sz w:val="22"/>
                <w:szCs w:val="22"/>
                <w:lang w:val="fr-CH"/>
              </w:rPr>
              <w:t>2</w:t>
            </w:r>
          </w:p>
        </w:tc>
        <w:tc>
          <w:tcPr>
            <w:tcW w:w="900" w:type="dxa"/>
            <w:tcBorders>
              <w:top w:val="nil"/>
              <w:bottom w:val="nil"/>
            </w:tcBorders>
          </w:tcPr>
          <w:p w:rsidR="00000000" w:rsidRDefault="00000000">
            <w:pPr>
              <w:jc w:val="right"/>
              <w:rPr>
                <w:sz w:val="22"/>
                <w:szCs w:val="22"/>
                <w:lang w:val="fr-CH"/>
              </w:rPr>
            </w:pPr>
            <w:r>
              <w:rPr>
                <w:sz w:val="22"/>
                <w:szCs w:val="22"/>
                <w:lang w:val="fr-CH"/>
              </w:rPr>
              <w:t>3</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15-17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31</w:t>
            </w:r>
          </w:p>
        </w:tc>
        <w:tc>
          <w:tcPr>
            <w:tcW w:w="900" w:type="dxa"/>
            <w:tcBorders>
              <w:top w:val="nil"/>
              <w:bottom w:val="nil"/>
            </w:tcBorders>
          </w:tcPr>
          <w:p w:rsidR="00000000" w:rsidRDefault="00000000">
            <w:pPr>
              <w:jc w:val="right"/>
              <w:rPr>
                <w:sz w:val="22"/>
                <w:szCs w:val="22"/>
                <w:lang w:val="fr-CH"/>
              </w:rPr>
            </w:pPr>
            <w:r>
              <w:rPr>
                <w:sz w:val="22"/>
                <w:szCs w:val="22"/>
                <w:lang w:val="fr-CH"/>
              </w:rPr>
              <w:t>25</w:t>
            </w:r>
          </w:p>
        </w:tc>
        <w:tc>
          <w:tcPr>
            <w:tcW w:w="900" w:type="dxa"/>
            <w:tcBorders>
              <w:top w:val="nil"/>
              <w:bottom w:val="nil"/>
            </w:tcBorders>
          </w:tcPr>
          <w:p w:rsidR="00000000" w:rsidRDefault="00000000">
            <w:pPr>
              <w:jc w:val="right"/>
              <w:rPr>
                <w:sz w:val="22"/>
                <w:szCs w:val="22"/>
                <w:lang w:val="fr-CH"/>
              </w:rPr>
            </w:pPr>
            <w:r>
              <w:rPr>
                <w:sz w:val="22"/>
                <w:szCs w:val="22"/>
                <w:lang w:val="fr-CH"/>
              </w:rPr>
              <w:t>25</w:t>
            </w:r>
          </w:p>
        </w:tc>
        <w:tc>
          <w:tcPr>
            <w:tcW w:w="900" w:type="dxa"/>
            <w:tcBorders>
              <w:top w:val="nil"/>
              <w:bottom w:val="nil"/>
            </w:tcBorders>
          </w:tcPr>
          <w:p w:rsidR="00000000" w:rsidRDefault="00000000">
            <w:pPr>
              <w:jc w:val="right"/>
              <w:rPr>
                <w:sz w:val="22"/>
                <w:szCs w:val="22"/>
                <w:lang w:val="fr-CH"/>
              </w:rPr>
            </w:pPr>
            <w:r>
              <w:rPr>
                <w:sz w:val="22"/>
                <w:szCs w:val="22"/>
                <w:lang w:val="fr-CH"/>
              </w:rPr>
              <w:t>56</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 xml:space="preserve">  18-19 ans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117</w:t>
            </w:r>
          </w:p>
        </w:tc>
        <w:tc>
          <w:tcPr>
            <w:tcW w:w="900" w:type="dxa"/>
            <w:tcBorders>
              <w:top w:val="nil"/>
              <w:bottom w:val="nil"/>
            </w:tcBorders>
          </w:tcPr>
          <w:p w:rsidR="00000000" w:rsidRDefault="00000000">
            <w:pPr>
              <w:jc w:val="right"/>
              <w:rPr>
                <w:sz w:val="22"/>
                <w:szCs w:val="22"/>
                <w:lang w:val="fr-CH"/>
              </w:rPr>
            </w:pPr>
            <w:r>
              <w:rPr>
                <w:sz w:val="22"/>
                <w:szCs w:val="22"/>
                <w:lang w:val="fr-CH"/>
              </w:rPr>
              <w:t>228</w:t>
            </w:r>
          </w:p>
        </w:tc>
        <w:tc>
          <w:tcPr>
            <w:tcW w:w="900" w:type="dxa"/>
            <w:tcBorders>
              <w:top w:val="nil"/>
              <w:bottom w:val="nil"/>
            </w:tcBorders>
          </w:tcPr>
          <w:p w:rsidR="00000000" w:rsidRDefault="00000000">
            <w:pPr>
              <w:jc w:val="right"/>
              <w:rPr>
                <w:sz w:val="22"/>
                <w:szCs w:val="22"/>
                <w:lang w:val="fr-CH"/>
              </w:rPr>
            </w:pPr>
            <w:r>
              <w:rPr>
                <w:sz w:val="22"/>
                <w:szCs w:val="22"/>
                <w:lang w:val="fr-CH"/>
              </w:rPr>
              <w:t>129</w:t>
            </w:r>
          </w:p>
        </w:tc>
        <w:tc>
          <w:tcPr>
            <w:tcW w:w="900" w:type="dxa"/>
            <w:tcBorders>
              <w:top w:val="nil"/>
              <w:bottom w:val="nil"/>
            </w:tcBorders>
          </w:tcPr>
          <w:p w:rsidR="00000000" w:rsidRDefault="00000000">
            <w:pPr>
              <w:jc w:val="right"/>
              <w:rPr>
                <w:sz w:val="22"/>
                <w:szCs w:val="22"/>
                <w:lang w:val="fr-CH"/>
              </w:rPr>
            </w:pPr>
            <w:r>
              <w:rPr>
                <w:sz w:val="22"/>
                <w:szCs w:val="22"/>
                <w:lang w:val="fr-CH"/>
              </w:rPr>
              <w:t>170</w:t>
            </w:r>
          </w:p>
        </w:tc>
      </w:tr>
      <w:tr w:rsidR="00000000">
        <w:tc>
          <w:tcPr>
            <w:tcW w:w="4788" w:type="dxa"/>
            <w:tcBorders>
              <w:top w:val="nil"/>
              <w:bottom w:val="nil"/>
            </w:tcBorders>
          </w:tcPr>
          <w:p w:rsidR="00000000" w:rsidRDefault="00000000">
            <w:pPr>
              <w:rPr>
                <w:sz w:val="22"/>
                <w:szCs w:val="22"/>
                <w:lang w:val="fr-CH"/>
              </w:rPr>
            </w:pPr>
            <w:r>
              <w:rPr>
                <w:sz w:val="22"/>
                <w:szCs w:val="22"/>
                <w:lang w:val="fr-CH"/>
              </w:rPr>
              <w:t>Total des cas d’infection par le VIH enregistrés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2</w:t>
            </w:r>
          </w:p>
        </w:tc>
        <w:tc>
          <w:tcPr>
            <w:tcW w:w="900" w:type="dxa"/>
            <w:tcBorders>
              <w:top w:val="nil"/>
              <w:bottom w:val="nil"/>
            </w:tcBorders>
          </w:tcPr>
          <w:p w:rsidR="00000000" w:rsidRDefault="00000000">
            <w:pPr>
              <w:jc w:val="right"/>
              <w:rPr>
                <w:sz w:val="22"/>
                <w:szCs w:val="22"/>
                <w:lang w:val="fr-CH"/>
              </w:rPr>
            </w:pPr>
            <w:r>
              <w:rPr>
                <w:sz w:val="22"/>
                <w:szCs w:val="22"/>
                <w:lang w:val="fr-CH"/>
              </w:rPr>
              <w:t>6</w:t>
            </w:r>
          </w:p>
        </w:tc>
        <w:tc>
          <w:tcPr>
            <w:tcW w:w="900" w:type="dxa"/>
            <w:tcBorders>
              <w:top w:val="nil"/>
              <w:bottom w:val="nil"/>
            </w:tcBorders>
          </w:tcPr>
          <w:p w:rsidR="00000000" w:rsidRDefault="00000000">
            <w:pPr>
              <w:jc w:val="right"/>
              <w:rPr>
                <w:sz w:val="22"/>
                <w:szCs w:val="22"/>
                <w:lang w:val="fr-CH"/>
              </w:rPr>
            </w:pPr>
            <w:r>
              <w:rPr>
                <w:sz w:val="22"/>
                <w:szCs w:val="22"/>
                <w:lang w:val="fr-CH"/>
              </w:rPr>
              <w:t>10</w:t>
            </w:r>
          </w:p>
        </w:tc>
        <w:tc>
          <w:tcPr>
            <w:tcW w:w="900" w:type="dxa"/>
            <w:tcBorders>
              <w:top w:val="nil"/>
              <w:bottom w:val="nil"/>
            </w:tcBorders>
          </w:tcPr>
          <w:p w:rsidR="00000000" w:rsidRDefault="00000000">
            <w:pPr>
              <w:jc w:val="right"/>
              <w:rPr>
                <w:sz w:val="22"/>
                <w:szCs w:val="22"/>
                <w:lang w:val="fr-CH"/>
              </w:rPr>
            </w:pPr>
            <w:r>
              <w:rPr>
                <w:sz w:val="22"/>
                <w:szCs w:val="22"/>
                <w:lang w:val="fr-CH"/>
              </w:rPr>
              <w:t>16</w:t>
            </w:r>
          </w:p>
        </w:tc>
      </w:tr>
      <w:tr w:rsidR="00000000">
        <w:tc>
          <w:tcPr>
            <w:tcW w:w="4788" w:type="dxa"/>
            <w:tcBorders>
              <w:top w:val="nil"/>
              <w:bottom w:val="nil"/>
            </w:tcBorders>
          </w:tcPr>
          <w:p w:rsidR="00000000" w:rsidRDefault="00000000">
            <w:pPr>
              <w:rPr>
                <w:sz w:val="22"/>
                <w:szCs w:val="22"/>
                <w:lang w:val="fr-CH"/>
              </w:rPr>
            </w:pPr>
            <w:r>
              <w:rPr>
                <w:sz w:val="22"/>
                <w:szCs w:val="22"/>
                <w:lang w:val="fr-CH"/>
              </w:rPr>
              <w:t>Enfants (0-17 ans) séropositifs</w:t>
            </w:r>
          </w:p>
        </w:tc>
        <w:tc>
          <w:tcPr>
            <w:tcW w:w="1109" w:type="dxa"/>
            <w:tcBorders>
              <w:top w:val="nil"/>
              <w:bottom w:val="nil"/>
            </w:tcBorders>
          </w:tcPr>
          <w:p w:rsidR="00000000" w:rsidRDefault="00000000">
            <w:pPr>
              <w:jc w:val="center"/>
              <w:rPr>
                <w:sz w:val="22"/>
                <w:szCs w:val="22"/>
                <w:lang w:val="fr-CH"/>
              </w:rPr>
            </w:pPr>
            <w:r>
              <w:rPr>
                <w:sz w:val="22"/>
                <w:szCs w:val="22"/>
                <w:lang w:val="fr-CH"/>
              </w:rPr>
              <w:t>Cas</w:t>
            </w:r>
          </w:p>
        </w:tc>
        <w:tc>
          <w:tcPr>
            <w:tcW w:w="871" w:type="dxa"/>
            <w:tcBorders>
              <w:top w:val="nil"/>
              <w:bottom w:val="nil"/>
            </w:tcBorders>
          </w:tcPr>
          <w:p w:rsidR="00000000" w:rsidRDefault="00000000">
            <w:pPr>
              <w:jc w:val="right"/>
              <w:rPr>
                <w:sz w:val="22"/>
                <w:szCs w:val="22"/>
                <w:lang w:val="fr-CH"/>
              </w:rPr>
            </w:pPr>
            <w:r>
              <w:rPr>
                <w:sz w:val="22"/>
                <w:szCs w:val="22"/>
                <w:lang w:val="fr-CH"/>
              </w:rPr>
              <w:t>-</w:t>
            </w:r>
          </w:p>
        </w:tc>
        <w:tc>
          <w:tcPr>
            <w:tcW w:w="900" w:type="dxa"/>
            <w:tcBorders>
              <w:top w:val="nil"/>
              <w:bottom w:val="nil"/>
            </w:tcBorders>
          </w:tcPr>
          <w:p w:rsidR="00000000" w:rsidRDefault="00000000">
            <w:pPr>
              <w:jc w:val="right"/>
              <w:rPr>
                <w:sz w:val="22"/>
                <w:szCs w:val="22"/>
                <w:lang w:val="fr-CH"/>
              </w:rPr>
            </w:pPr>
            <w:r>
              <w:rPr>
                <w:sz w:val="22"/>
                <w:szCs w:val="22"/>
                <w:lang w:val="fr-CH"/>
              </w:rPr>
              <w:t>-</w:t>
            </w:r>
          </w:p>
        </w:tc>
        <w:tc>
          <w:tcPr>
            <w:tcW w:w="900" w:type="dxa"/>
            <w:tcBorders>
              <w:top w:val="nil"/>
              <w:bottom w:val="nil"/>
            </w:tcBorders>
          </w:tcPr>
          <w:p w:rsidR="00000000" w:rsidRDefault="00000000">
            <w:pPr>
              <w:jc w:val="right"/>
              <w:rPr>
                <w:sz w:val="22"/>
                <w:szCs w:val="22"/>
                <w:lang w:val="fr-CH"/>
              </w:rPr>
            </w:pPr>
            <w:r>
              <w:rPr>
                <w:sz w:val="22"/>
                <w:szCs w:val="22"/>
                <w:lang w:val="fr-CH"/>
              </w:rPr>
              <w:t>-</w:t>
            </w:r>
          </w:p>
        </w:tc>
        <w:tc>
          <w:tcPr>
            <w:tcW w:w="900" w:type="dxa"/>
            <w:tcBorders>
              <w:top w:val="nil"/>
              <w:bottom w:val="nil"/>
            </w:tcBorders>
          </w:tcPr>
          <w:p w:rsidR="00000000" w:rsidRDefault="00000000">
            <w:pPr>
              <w:jc w:val="right"/>
              <w:rPr>
                <w:sz w:val="22"/>
                <w:szCs w:val="22"/>
                <w:lang w:val="fr-CH"/>
              </w:rPr>
            </w:pPr>
            <w:r>
              <w:rPr>
                <w:sz w:val="22"/>
                <w:szCs w:val="22"/>
                <w:lang w:val="fr-CH"/>
              </w:rPr>
              <w:t>-</w:t>
            </w:r>
          </w:p>
        </w:tc>
      </w:tr>
      <w:tr w:rsidR="00000000">
        <w:tc>
          <w:tcPr>
            <w:tcW w:w="4788" w:type="dxa"/>
            <w:tcBorders>
              <w:top w:val="nil"/>
              <w:bottom w:val="nil"/>
            </w:tcBorders>
          </w:tcPr>
          <w:p w:rsidR="00000000" w:rsidRDefault="00000000">
            <w:pPr>
              <w:rPr>
                <w:sz w:val="22"/>
                <w:szCs w:val="22"/>
                <w:lang w:val="fr-CH"/>
              </w:rPr>
            </w:pPr>
            <w:r>
              <w:rPr>
                <w:sz w:val="22"/>
                <w:szCs w:val="22"/>
                <w:lang w:val="fr-CH"/>
              </w:rPr>
              <w:t>Alcooliques enregistrés (à la fin de l’année)</w:t>
            </w:r>
          </w:p>
        </w:tc>
        <w:tc>
          <w:tcPr>
            <w:tcW w:w="1109" w:type="dxa"/>
            <w:tcBorders>
              <w:top w:val="nil"/>
              <w:bottom w:val="nil"/>
            </w:tcBorders>
          </w:tcPr>
          <w:p w:rsidR="00000000" w:rsidRDefault="00000000">
            <w:pPr>
              <w:jc w:val="center"/>
              <w:rPr>
                <w:sz w:val="22"/>
                <w:szCs w:val="22"/>
                <w:lang w:val="fr-CH"/>
              </w:rPr>
            </w:pPr>
            <w:r>
              <w:rPr>
                <w:sz w:val="22"/>
                <w:szCs w:val="22"/>
                <w:lang w:val="fr-CH"/>
              </w:rPr>
              <w:t>Personnes</w:t>
            </w:r>
          </w:p>
        </w:tc>
        <w:tc>
          <w:tcPr>
            <w:tcW w:w="871" w:type="dxa"/>
            <w:tcBorders>
              <w:top w:val="nil"/>
              <w:bottom w:val="nil"/>
            </w:tcBorders>
          </w:tcPr>
          <w:p w:rsidR="00000000" w:rsidRDefault="00000000">
            <w:pPr>
              <w:jc w:val="right"/>
              <w:rPr>
                <w:sz w:val="22"/>
                <w:szCs w:val="22"/>
                <w:lang w:val="fr-CH"/>
              </w:rPr>
            </w:pPr>
            <w:r>
              <w:rPr>
                <w:sz w:val="22"/>
                <w:szCs w:val="22"/>
                <w:lang w:val="fr-CH"/>
              </w:rPr>
              <w:t>1 061</w:t>
            </w:r>
          </w:p>
        </w:tc>
        <w:tc>
          <w:tcPr>
            <w:tcW w:w="900" w:type="dxa"/>
            <w:tcBorders>
              <w:top w:val="nil"/>
              <w:bottom w:val="nil"/>
            </w:tcBorders>
          </w:tcPr>
          <w:p w:rsidR="00000000" w:rsidRDefault="00000000">
            <w:pPr>
              <w:jc w:val="right"/>
              <w:rPr>
                <w:sz w:val="22"/>
                <w:szCs w:val="22"/>
                <w:lang w:val="fr-CH"/>
              </w:rPr>
            </w:pPr>
            <w:r>
              <w:rPr>
                <w:sz w:val="22"/>
                <w:szCs w:val="22"/>
                <w:lang w:val="fr-CH"/>
              </w:rPr>
              <w:t>904</w:t>
            </w:r>
          </w:p>
        </w:tc>
        <w:tc>
          <w:tcPr>
            <w:tcW w:w="900" w:type="dxa"/>
            <w:tcBorders>
              <w:top w:val="nil"/>
              <w:bottom w:val="nil"/>
            </w:tcBorders>
          </w:tcPr>
          <w:p w:rsidR="00000000" w:rsidRDefault="00000000">
            <w:pPr>
              <w:jc w:val="right"/>
              <w:rPr>
                <w:sz w:val="22"/>
                <w:szCs w:val="22"/>
                <w:lang w:val="fr-CH"/>
              </w:rPr>
            </w:pPr>
            <w:r>
              <w:rPr>
                <w:sz w:val="22"/>
                <w:szCs w:val="22"/>
                <w:lang w:val="fr-CH"/>
              </w:rPr>
              <w:t>894</w:t>
            </w:r>
          </w:p>
        </w:tc>
        <w:tc>
          <w:tcPr>
            <w:tcW w:w="900" w:type="dxa"/>
            <w:tcBorders>
              <w:top w:val="nil"/>
              <w:bottom w:val="nil"/>
            </w:tcBorders>
          </w:tcPr>
          <w:p w:rsidR="00000000" w:rsidRDefault="00000000">
            <w:pPr>
              <w:jc w:val="right"/>
              <w:rPr>
                <w:sz w:val="22"/>
                <w:szCs w:val="22"/>
                <w:lang w:val="fr-CH"/>
              </w:rPr>
            </w:pPr>
            <w:r>
              <w:rPr>
                <w:sz w:val="22"/>
                <w:szCs w:val="22"/>
                <w:lang w:val="fr-CH"/>
              </w:rPr>
              <w:t>1 083</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Dont :</w:t>
            </w:r>
          </w:p>
        </w:tc>
        <w:tc>
          <w:tcPr>
            <w:tcW w:w="1109"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871"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r>
      <w:tr w:rsidR="00000000">
        <w:tc>
          <w:tcPr>
            <w:tcW w:w="4788" w:type="dxa"/>
            <w:tcBorders>
              <w:top w:val="nil"/>
              <w:bottom w:val="nil"/>
            </w:tcBorders>
          </w:tcPr>
          <w:p w:rsidR="00000000" w:rsidRDefault="00000000">
            <w:pPr>
              <w:rPr>
                <w:sz w:val="22"/>
                <w:szCs w:val="22"/>
                <w:lang w:val="fr-CH"/>
              </w:rPr>
            </w:pPr>
            <w:r>
              <w:rPr>
                <w:sz w:val="22"/>
                <w:szCs w:val="22"/>
                <w:lang w:val="fr-CH"/>
              </w:rPr>
              <w:t xml:space="preserve">  Alcooliques enregistrés</w:t>
            </w:r>
            <w:r>
              <w:rPr>
                <w:sz w:val="22"/>
                <w:szCs w:val="22"/>
                <w:lang w:val="fr-CH"/>
              </w:rPr>
              <w:br/>
              <w:t xml:space="preserve">  âgés de 15 à 19 ans</w:t>
            </w:r>
          </w:p>
        </w:tc>
        <w:tc>
          <w:tcPr>
            <w:tcW w:w="1109" w:type="dxa"/>
            <w:tcBorders>
              <w:top w:val="nil"/>
              <w:bottom w:val="nil"/>
            </w:tcBorders>
          </w:tcPr>
          <w:p w:rsidR="00000000" w:rsidRDefault="00000000">
            <w:pPr>
              <w:jc w:val="center"/>
              <w:rPr>
                <w:sz w:val="22"/>
                <w:szCs w:val="22"/>
                <w:lang w:val="fr-CH"/>
              </w:rPr>
            </w:pPr>
            <w:r>
              <w:rPr>
                <w:sz w:val="22"/>
                <w:szCs w:val="22"/>
                <w:lang w:val="fr-CH"/>
              </w:rPr>
              <w:t>Personnes</w:t>
            </w:r>
          </w:p>
        </w:tc>
        <w:tc>
          <w:tcPr>
            <w:tcW w:w="871" w:type="dxa"/>
            <w:tcBorders>
              <w:top w:val="nil"/>
              <w:bottom w:val="nil"/>
            </w:tcBorders>
          </w:tcPr>
          <w:p w:rsidR="00000000" w:rsidRDefault="00000000">
            <w:pPr>
              <w:jc w:val="right"/>
              <w:rPr>
                <w:sz w:val="22"/>
                <w:szCs w:val="22"/>
                <w:lang w:val="fr-CH"/>
              </w:rPr>
            </w:pPr>
            <w:r>
              <w:rPr>
                <w:sz w:val="22"/>
                <w:szCs w:val="22"/>
                <w:lang w:val="fr-CH"/>
              </w:rPr>
              <w:t>4</w:t>
            </w:r>
          </w:p>
        </w:tc>
        <w:tc>
          <w:tcPr>
            <w:tcW w:w="900" w:type="dxa"/>
            <w:tcBorders>
              <w:top w:val="nil"/>
              <w:bottom w:val="nil"/>
            </w:tcBorders>
          </w:tcPr>
          <w:p w:rsidR="00000000" w:rsidRDefault="00000000">
            <w:pPr>
              <w:jc w:val="right"/>
              <w:rPr>
                <w:sz w:val="22"/>
                <w:szCs w:val="22"/>
                <w:lang w:val="fr-CH"/>
              </w:rPr>
            </w:pPr>
            <w:r>
              <w:rPr>
                <w:sz w:val="22"/>
                <w:szCs w:val="22"/>
                <w:lang w:val="fr-CH"/>
              </w:rPr>
              <w:t>4</w:t>
            </w:r>
          </w:p>
        </w:tc>
        <w:tc>
          <w:tcPr>
            <w:tcW w:w="900" w:type="dxa"/>
            <w:tcBorders>
              <w:top w:val="nil"/>
              <w:bottom w:val="nil"/>
            </w:tcBorders>
          </w:tcPr>
          <w:p w:rsidR="00000000" w:rsidRDefault="00000000">
            <w:pPr>
              <w:jc w:val="right"/>
              <w:rPr>
                <w:sz w:val="22"/>
                <w:szCs w:val="22"/>
                <w:lang w:val="fr-CH"/>
              </w:rPr>
            </w:pPr>
            <w:r>
              <w:rPr>
                <w:sz w:val="22"/>
                <w:szCs w:val="22"/>
                <w:lang w:val="fr-CH"/>
              </w:rPr>
              <w:t>3</w:t>
            </w:r>
          </w:p>
        </w:tc>
        <w:tc>
          <w:tcPr>
            <w:tcW w:w="900" w:type="dxa"/>
            <w:tcBorders>
              <w:top w:val="nil"/>
              <w:bottom w:val="nil"/>
            </w:tcBorders>
          </w:tcPr>
          <w:p w:rsidR="00000000" w:rsidRDefault="00000000">
            <w:pPr>
              <w:jc w:val="right"/>
              <w:rPr>
                <w:sz w:val="22"/>
                <w:szCs w:val="22"/>
                <w:lang w:val="fr-CH"/>
              </w:rPr>
            </w:pPr>
            <w:r>
              <w:rPr>
                <w:sz w:val="22"/>
                <w:szCs w:val="22"/>
                <w:lang w:val="fr-CH"/>
              </w:rPr>
              <w:t>-</w:t>
            </w:r>
          </w:p>
        </w:tc>
      </w:tr>
      <w:tr w:rsidR="00000000">
        <w:tc>
          <w:tcPr>
            <w:tcW w:w="4788" w:type="dxa"/>
            <w:tcBorders>
              <w:top w:val="nil"/>
              <w:bottom w:val="nil"/>
            </w:tcBorders>
          </w:tcPr>
          <w:p w:rsidR="00000000" w:rsidRDefault="00000000">
            <w:pPr>
              <w:rPr>
                <w:sz w:val="22"/>
                <w:szCs w:val="22"/>
                <w:lang w:val="fr-CH"/>
              </w:rPr>
            </w:pPr>
            <w:r>
              <w:rPr>
                <w:sz w:val="22"/>
                <w:szCs w:val="22"/>
                <w:lang w:val="fr-CH"/>
              </w:rPr>
              <w:t xml:space="preserve">  Toxicomanes enregistrés (à la fin de l’année)</w:t>
            </w:r>
          </w:p>
        </w:tc>
        <w:tc>
          <w:tcPr>
            <w:tcW w:w="1109" w:type="dxa"/>
            <w:tcBorders>
              <w:top w:val="nil"/>
              <w:bottom w:val="nil"/>
            </w:tcBorders>
          </w:tcPr>
          <w:p w:rsidR="00000000" w:rsidRDefault="00000000">
            <w:pPr>
              <w:jc w:val="center"/>
              <w:rPr>
                <w:sz w:val="22"/>
                <w:szCs w:val="22"/>
                <w:lang w:val="fr-CH"/>
              </w:rPr>
            </w:pPr>
            <w:r>
              <w:rPr>
                <w:sz w:val="22"/>
                <w:szCs w:val="22"/>
                <w:lang w:val="fr-CH"/>
              </w:rPr>
              <w:t>Personnes</w:t>
            </w:r>
          </w:p>
        </w:tc>
        <w:tc>
          <w:tcPr>
            <w:tcW w:w="871" w:type="dxa"/>
            <w:tcBorders>
              <w:top w:val="nil"/>
              <w:bottom w:val="nil"/>
            </w:tcBorders>
          </w:tcPr>
          <w:p w:rsidR="00000000" w:rsidRDefault="00000000">
            <w:pPr>
              <w:jc w:val="right"/>
              <w:rPr>
                <w:sz w:val="22"/>
                <w:szCs w:val="22"/>
                <w:lang w:val="fr-CH"/>
              </w:rPr>
            </w:pPr>
            <w:r>
              <w:rPr>
                <w:sz w:val="22"/>
                <w:szCs w:val="22"/>
                <w:lang w:val="fr-CH"/>
              </w:rPr>
              <w:t>866</w:t>
            </w:r>
          </w:p>
        </w:tc>
        <w:tc>
          <w:tcPr>
            <w:tcW w:w="900" w:type="dxa"/>
            <w:tcBorders>
              <w:top w:val="nil"/>
              <w:bottom w:val="nil"/>
            </w:tcBorders>
          </w:tcPr>
          <w:p w:rsidR="00000000" w:rsidRDefault="00000000">
            <w:pPr>
              <w:jc w:val="right"/>
              <w:rPr>
                <w:sz w:val="22"/>
                <w:szCs w:val="22"/>
                <w:lang w:val="fr-CH"/>
              </w:rPr>
            </w:pPr>
            <w:r>
              <w:rPr>
                <w:sz w:val="22"/>
                <w:szCs w:val="22"/>
                <w:lang w:val="fr-CH"/>
              </w:rPr>
              <w:t>721</w:t>
            </w:r>
          </w:p>
        </w:tc>
        <w:tc>
          <w:tcPr>
            <w:tcW w:w="900" w:type="dxa"/>
            <w:tcBorders>
              <w:top w:val="nil"/>
              <w:bottom w:val="nil"/>
            </w:tcBorders>
          </w:tcPr>
          <w:p w:rsidR="00000000" w:rsidRDefault="00000000">
            <w:pPr>
              <w:jc w:val="right"/>
              <w:rPr>
                <w:sz w:val="22"/>
                <w:szCs w:val="22"/>
                <w:lang w:val="fr-CH"/>
              </w:rPr>
            </w:pPr>
            <w:r>
              <w:rPr>
                <w:sz w:val="22"/>
                <w:szCs w:val="22"/>
                <w:lang w:val="fr-CH"/>
              </w:rPr>
              <w:t>1 062</w:t>
            </w:r>
          </w:p>
        </w:tc>
        <w:tc>
          <w:tcPr>
            <w:tcW w:w="900" w:type="dxa"/>
            <w:tcBorders>
              <w:top w:val="nil"/>
              <w:bottom w:val="nil"/>
            </w:tcBorders>
          </w:tcPr>
          <w:p w:rsidR="00000000" w:rsidRDefault="00000000">
            <w:pPr>
              <w:jc w:val="right"/>
              <w:rPr>
                <w:sz w:val="22"/>
                <w:szCs w:val="22"/>
                <w:lang w:val="fr-CH"/>
              </w:rPr>
            </w:pPr>
            <w:r>
              <w:rPr>
                <w:sz w:val="22"/>
                <w:szCs w:val="22"/>
                <w:lang w:val="fr-CH"/>
              </w:rPr>
              <w:t>758</w:t>
            </w:r>
          </w:p>
        </w:tc>
      </w:tr>
      <w:tr w:rsidR="00000000">
        <w:tc>
          <w:tcPr>
            <w:tcW w:w="4788" w:type="dxa"/>
            <w:tcBorders>
              <w:top w:val="nil"/>
              <w:bottom w:val="nil"/>
            </w:tcBorders>
          </w:tcPr>
          <w:p w:rsidR="00000000" w:rsidRDefault="00000000">
            <w:pPr>
              <w:pStyle w:val="Header"/>
              <w:tabs>
                <w:tab w:val="clear" w:pos="4320"/>
                <w:tab w:val="clear" w:pos="8640"/>
              </w:tabs>
              <w:spacing w:after="0"/>
              <w:rPr>
                <w:sz w:val="22"/>
                <w:szCs w:val="22"/>
                <w:lang w:val="fr-CH"/>
              </w:rPr>
            </w:pPr>
            <w:r>
              <w:rPr>
                <w:sz w:val="22"/>
                <w:szCs w:val="22"/>
                <w:lang w:val="fr-CH"/>
              </w:rPr>
              <w:t>Dont :</w:t>
            </w:r>
          </w:p>
        </w:tc>
        <w:tc>
          <w:tcPr>
            <w:tcW w:w="1109"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871"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c>
          <w:tcPr>
            <w:tcW w:w="900" w:type="dxa"/>
            <w:tcBorders>
              <w:top w:val="nil"/>
              <w:bottom w:val="nil"/>
            </w:tcBorders>
          </w:tcPr>
          <w:p w:rsidR="00000000" w:rsidRDefault="00000000">
            <w:pPr>
              <w:pStyle w:val="Header"/>
              <w:tabs>
                <w:tab w:val="clear" w:pos="4320"/>
                <w:tab w:val="clear" w:pos="8640"/>
              </w:tabs>
              <w:spacing w:after="0"/>
              <w:rPr>
                <w:sz w:val="22"/>
                <w:szCs w:val="22"/>
                <w:lang w:val="fr-CH"/>
              </w:rPr>
            </w:pPr>
          </w:p>
        </w:tc>
      </w:tr>
      <w:tr w:rsidR="00000000">
        <w:tc>
          <w:tcPr>
            <w:tcW w:w="4788" w:type="dxa"/>
            <w:tcBorders>
              <w:top w:val="nil"/>
              <w:bottom w:val="nil"/>
            </w:tcBorders>
          </w:tcPr>
          <w:p w:rsidR="00000000" w:rsidRDefault="00000000">
            <w:pPr>
              <w:rPr>
                <w:sz w:val="22"/>
                <w:szCs w:val="22"/>
                <w:lang w:val="fr-CH"/>
              </w:rPr>
            </w:pPr>
            <w:r>
              <w:rPr>
                <w:sz w:val="22"/>
                <w:szCs w:val="22"/>
                <w:lang w:val="fr-CH"/>
              </w:rPr>
              <w:t xml:space="preserve">  Toxicomanes enregistrés âgés de 15 à 19 ans</w:t>
            </w:r>
          </w:p>
        </w:tc>
        <w:tc>
          <w:tcPr>
            <w:tcW w:w="1109" w:type="dxa"/>
            <w:tcBorders>
              <w:top w:val="nil"/>
              <w:bottom w:val="nil"/>
            </w:tcBorders>
          </w:tcPr>
          <w:p w:rsidR="00000000" w:rsidRDefault="00000000">
            <w:pPr>
              <w:jc w:val="center"/>
              <w:rPr>
                <w:sz w:val="22"/>
                <w:szCs w:val="22"/>
                <w:lang w:val="fr-CH"/>
              </w:rPr>
            </w:pPr>
            <w:r>
              <w:rPr>
                <w:sz w:val="22"/>
                <w:szCs w:val="22"/>
                <w:lang w:val="fr-CH"/>
              </w:rPr>
              <w:t>Personnes</w:t>
            </w:r>
          </w:p>
        </w:tc>
        <w:tc>
          <w:tcPr>
            <w:tcW w:w="871" w:type="dxa"/>
            <w:tcBorders>
              <w:top w:val="nil"/>
              <w:bottom w:val="nil"/>
            </w:tcBorders>
          </w:tcPr>
          <w:p w:rsidR="00000000" w:rsidRDefault="00000000">
            <w:pPr>
              <w:jc w:val="right"/>
              <w:rPr>
                <w:sz w:val="22"/>
                <w:szCs w:val="22"/>
                <w:lang w:val="fr-CH"/>
              </w:rPr>
            </w:pPr>
            <w:r>
              <w:rPr>
                <w:sz w:val="22"/>
                <w:szCs w:val="22"/>
                <w:lang w:val="fr-CH"/>
              </w:rPr>
              <w:t>41</w:t>
            </w:r>
          </w:p>
        </w:tc>
        <w:tc>
          <w:tcPr>
            <w:tcW w:w="900" w:type="dxa"/>
            <w:tcBorders>
              <w:top w:val="nil"/>
              <w:bottom w:val="nil"/>
            </w:tcBorders>
          </w:tcPr>
          <w:p w:rsidR="00000000" w:rsidRDefault="00000000">
            <w:pPr>
              <w:jc w:val="right"/>
              <w:rPr>
                <w:sz w:val="22"/>
                <w:szCs w:val="22"/>
                <w:lang w:val="fr-CH"/>
              </w:rPr>
            </w:pPr>
            <w:r>
              <w:rPr>
                <w:sz w:val="22"/>
                <w:szCs w:val="22"/>
                <w:lang w:val="fr-CH"/>
              </w:rPr>
              <w:t>26</w:t>
            </w:r>
          </w:p>
        </w:tc>
        <w:tc>
          <w:tcPr>
            <w:tcW w:w="900" w:type="dxa"/>
            <w:tcBorders>
              <w:top w:val="nil"/>
              <w:bottom w:val="nil"/>
            </w:tcBorders>
          </w:tcPr>
          <w:p w:rsidR="00000000" w:rsidRDefault="00000000">
            <w:pPr>
              <w:jc w:val="right"/>
              <w:rPr>
                <w:sz w:val="22"/>
                <w:szCs w:val="22"/>
                <w:lang w:val="fr-CH"/>
              </w:rPr>
            </w:pPr>
            <w:r>
              <w:rPr>
                <w:sz w:val="22"/>
                <w:szCs w:val="22"/>
                <w:lang w:val="fr-CH"/>
              </w:rPr>
              <w:t>20</w:t>
            </w:r>
          </w:p>
        </w:tc>
        <w:tc>
          <w:tcPr>
            <w:tcW w:w="900" w:type="dxa"/>
            <w:tcBorders>
              <w:top w:val="nil"/>
              <w:bottom w:val="nil"/>
            </w:tcBorders>
          </w:tcPr>
          <w:p w:rsidR="00000000" w:rsidRDefault="00000000">
            <w:pPr>
              <w:jc w:val="right"/>
              <w:rPr>
                <w:sz w:val="22"/>
                <w:szCs w:val="22"/>
                <w:lang w:val="fr-CH"/>
              </w:rPr>
            </w:pPr>
            <w:r>
              <w:rPr>
                <w:sz w:val="22"/>
                <w:szCs w:val="22"/>
                <w:lang w:val="fr-CH"/>
              </w:rPr>
              <w:t>31</w:t>
            </w:r>
          </w:p>
        </w:tc>
      </w:tr>
      <w:tr w:rsidR="00000000">
        <w:tc>
          <w:tcPr>
            <w:tcW w:w="4788" w:type="dxa"/>
            <w:tcBorders>
              <w:top w:val="nil"/>
              <w:bottom w:val="nil"/>
            </w:tcBorders>
          </w:tcPr>
          <w:p w:rsidR="00000000" w:rsidRDefault="00000000">
            <w:pPr>
              <w:rPr>
                <w:sz w:val="22"/>
                <w:szCs w:val="22"/>
                <w:lang w:val="fr-CH"/>
              </w:rPr>
            </w:pPr>
            <w:r>
              <w:rPr>
                <w:sz w:val="22"/>
                <w:szCs w:val="22"/>
                <w:lang w:val="fr-CH"/>
              </w:rPr>
              <w:t>Total des invalides enregistrés (à la fin de l’année)</w:t>
            </w:r>
          </w:p>
        </w:tc>
        <w:tc>
          <w:tcPr>
            <w:tcW w:w="1109" w:type="dxa"/>
            <w:tcBorders>
              <w:top w:val="nil"/>
              <w:bottom w:val="nil"/>
            </w:tcBorders>
          </w:tcPr>
          <w:p w:rsidR="00000000" w:rsidRDefault="00000000">
            <w:pPr>
              <w:jc w:val="center"/>
              <w:rPr>
                <w:sz w:val="22"/>
                <w:szCs w:val="22"/>
                <w:lang w:val="fr-CH"/>
              </w:rPr>
            </w:pPr>
            <w:r>
              <w:rPr>
                <w:sz w:val="22"/>
                <w:szCs w:val="22"/>
                <w:lang w:val="fr-CH"/>
              </w:rPr>
              <w:t>Personnes</w:t>
            </w:r>
          </w:p>
        </w:tc>
        <w:tc>
          <w:tcPr>
            <w:tcW w:w="871" w:type="dxa"/>
            <w:tcBorders>
              <w:top w:val="nil"/>
              <w:bottom w:val="nil"/>
            </w:tcBorders>
          </w:tcPr>
          <w:p w:rsidR="00000000" w:rsidRDefault="00000000">
            <w:pPr>
              <w:jc w:val="right"/>
              <w:rPr>
                <w:sz w:val="22"/>
                <w:szCs w:val="22"/>
                <w:lang w:val="fr-CH"/>
              </w:rPr>
            </w:pPr>
            <w:r>
              <w:rPr>
                <w:sz w:val="22"/>
                <w:szCs w:val="22"/>
                <w:lang w:val="fr-CH"/>
              </w:rPr>
              <w:t>10 905</w:t>
            </w:r>
          </w:p>
        </w:tc>
        <w:tc>
          <w:tcPr>
            <w:tcW w:w="900" w:type="dxa"/>
            <w:tcBorders>
              <w:top w:val="nil"/>
              <w:bottom w:val="nil"/>
            </w:tcBorders>
          </w:tcPr>
          <w:p w:rsidR="00000000" w:rsidRDefault="00000000">
            <w:pPr>
              <w:jc w:val="right"/>
              <w:rPr>
                <w:sz w:val="22"/>
                <w:szCs w:val="22"/>
                <w:lang w:val="fr-CH"/>
              </w:rPr>
            </w:pPr>
            <w:r>
              <w:rPr>
                <w:sz w:val="22"/>
                <w:szCs w:val="22"/>
                <w:lang w:val="fr-CH"/>
              </w:rPr>
              <w:t>11 159</w:t>
            </w:r>
          </w:p>
        </w:tc>
        <w:tc>
          <w:tcPr>
            <w:tcW w:w="900" w:type="dxa"/>
            <w:tcBorders>
              <w:top w:val="nil"/>
              <w:bottom w:val="nil"/>
            </w:tcBorders>
          </w:tcPr>
          <w:p w:rsidR="00000000" w:rsidRDefault="00000000">
            <w:pPr>
              <w:jc w:val="right"/>
              <w:rPr>
                <w:sz w:val="22"/>
                <w:szCs w:val="22"/>
                <w:lang w:val="fr-CH"/>
              </w:rPr>
            </w:pPr>
            <w:r>
              <w:rPr>
                <w:sz w:val="22"/>
                <w:szCs w:val="22"/>
                <w:lang w:val="fr-CH"/>
              </w:rPr>
              <w:t>8 970</w:t>
            </w:r>
          </w:p>
        </w:tc>
        <w:tc>
          <w:tcPr>
            <w:tcW w:w="900" w:type="dxa"/>
            <w:tcBorders>
              <w:top w:val="nil"/>
              <w:bottom w:val="nil"/>
            </w:tcBorders>
          </w:tcPr>
          <w:p w:rsidR="00000000" w:rsidRDefault="00000000">
            <w:pPr>
              <w:jc w:val="right"/>
              <w:rPr>
                <w:sz w:val="22"/>
                <w:szCs w:val="22"/>
                <w:lang w:val="fr-CH"/>
              </w:rPr>
            </w:pPr>
            <w:r>
              <w:rPr>
                <w:sz w:val="22"/>
                <w:szCs w:val="22"/>
                <w:lang w:val="fr-CH"/>
              </w:rPr>
              <w:t>9 033</w:t>
            </w:r>
          </w:p>
        </w:tc>
      </w:tr>
      <w:tr w:rsidR="00000000">
        <w:tc>
          <w:tcPr>
            <w:tcW w:w="4788" w:type="dxa"/>
            <w:tcBorders>
              <w:top w:val="nil"/>
            </w:tcBorders>
          </w:tcPr>
          <w:p w:rsidR="00000000" w:rsidRDefault="00000000">
            <w:pPr>
              <w:rPr>
                <w:sz w:val="22"/>
                <w:szCs w:val="22"/>
                <w:lang w:val="fr-CH"/>
              </w:rPr>
            </w:pPr>
            <w:r>
              <w:rPr>
                <w:sz w:val="22"/>
                <w:szCs w:val="22"/>
                <w:lang w:val="fr-CH"/>
              </w:rPr>
              <w:t>Total des enfants (0-14 ans) enregistrés en tant qu’invalides pendant l’année</w:t>
            </w:r>
          </w:p>
        </w:tc>
        <w:tc>
          <w:tcPr>
            <w:tcW w:w="1109" w:type="dxa"/>
            <w:tcBorders>
              <w:top w:val="nil"/>
            </w:tcBorders>
          </w:tcPr>
          <w:p w:rsidR="00000000" w:rsidRDefault="00000000">
            <w:pPr>
              <w:jc w:val="center"/>
              <w:rPr>
                <w:sz w:val="22"/>
                <w:szCs w:val="22"/>
                <w:lang w:val="fr-CH"/>
              </w:rPr>
            </w:pPr>
            <w:r>
              <w:rPr>
                <w:sz w:val="22"/>
                <w:szCs w:val="22"/>
                <w:lang w:val="fr-CH"/>
              </w:rPr>
              <w:t>Personnes</w:t>
            </w:r>
          </w:p>
        </w:tc>
        <w:tc>
          <w:tcPr>
            <w:tcW w:w="871" w:type="dxa"/>
            <w:tcBorders>
              <w:top w:val="nil"/>
            </w:tcBorders>
          </w:tcPr>
          <w:p w:rsidR="00000000" w:rsidRDefault="00000000">
            <w:pPr>
              <w:jc w:val="right"/>
              <w:rPr>
                <w:sz w:val="22"/>
                <w:szCs w:val="22"/>
                <w:lang w:val="fr-CH"/>
              </w:rPr>
            </w:pPr>
            <w:r>
              <w:rPr>
                <w:sz w:val="22"/>
                <w:szCs w:val="22"/>
                <w:lang w:val="fr-CH"/>
              </w:rPr>
              <w:t>1 568</w:t>
            </w:r>
          </w:p>
        </w:tc>
        <w:tc>
          <w:tcPr>
            <w:tcW w:w="900" w:type="dxa"/>
            <w:tcBorders>
              <w:top w:val="nil"/>
            </w:tcBorders>
          </w:tcPr>
          <w:p w:rsidR="00000000" w:rsidRDefault="00000000">
            <w:pPr>
              <w:jc w:val="right"/>
              <w:rPr>
                <w:sz w:val="22"/>
                <w:szCs w:val="22"/>
                <w:lang w:val="fr-CH"/>
              </w:rPr>
            </w:pPr>
            <w:r>
              <w:rPr>
                <w:sz w:val="22"/>
                <w:szCs w:val="22"/>
                <w:lang w:val="fr-CH"/>
              </w:rPr>
              <w:t>1 908</w:t>
            </w:r>
          </w:p>
        </w:tc>
        <w:tc>
          <w:tcPr>
            <w:tcW w:w="900" w:type="dxa"/>
            <w:tcBorders>
              <w:top w:val="nil"/>
            </w:tcBorders>
          </w:tcPr>
          <w:p w:rsidR="00000000" w:rsidRDefault="00000000">
            <w:pPr>
              <w:jc w:val="right"/>
              <w:rPr>
                <w:sz w:val="22"/>
                <w:szCs w:val="22"/>
                <w:lang w:val="fr-CH"/>
              </w:rPr>
            </w:pPr>
            <w:r>
              <w:rPr>
                <w:sz w:val="22"/>
                <w:szCs w:val="22"/>
                <w:lang w:val="fr-CH"/>
              </w:rPr>
              <w:t>1 325</w:t>
            </w:r>
          </w:p>
        </w:tc>
        <w:tc>
          <w:tcPr>
            <w:tcW w:w="900" w:type="dxa"/>
            <w:tcBorders>
              <w:top w:val="nil"/>
            </w:tcBorders>
          </w:tcPr>
          <w:p w:rsidR="00000000" w:rsidRDefault="00000000">
            <w:pPr>
              <w:jc w:val="right"/>
              <w:rPr>
                <w:sz w:val="22"/>
                <w:szCs w:val="22"/>
                <w:lang w:val="fr-CH"/>
              </w:rPr>
            </w:pPr>
            <w:r>
              <w:rPr>
                <w:sz w:val="22"/>
                <w:szCs w:val="22"/>
                <w:lang w:val="fr-CH"/>
              </w:rPr>
              <w:t>1 397</w:t>
            </w:r>
          </w:p>
        </w:tc>
      </w:tr>
    </w:tbl>
    <w:p w:rsidR="00000000" w:rsidRDefault="00000000">
      <w:pPr>
        <w:pStyle w:val="Heading2"/>
        <w:spacing w:after="0"/>
        <w:rPr>
          <w:lang w:val="fr-CH"/>
        </w:rPr>
      </w:pPr>
      <w:r>
        <w:rPr>
          <w:lang w:val="fr-CH"/>
        </w:rPr>
        <w:br w:type="page"/>
        <w:t>Tableau 24</w:t>
      </w:r>
    </w:p>
    <w:p w:rsidR="00000000" w:rsidRDefault="00000000">
      <w:pPr>
        <w:rPr>
          <w:lang w:val="en-US"/>
        </w:rPr>
      </w:pPr>
    </w:p>
    <w:p w:rsidR="00000000" w:rsidRDefault="00000000">
      <w:pPr>
        <w:pStyle w:val="Heading2"/>
        <w:spacing w:after="0"/>
        <w:rPr>
          <w:lang w:val="fr-CH"/>
        </w:rPr>
      </w:pPr>
      <w:r>
        <w:rPr>
          <w:lang w:val="fr-CH"/>
        </w:rPr>
        <w:t>Établissements préscolaires</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jc w:val="center"/>
              <w:rPr>
                <w:lang w:val="fr-CH"/>
              </w:rPr>
            </w:pPr>
            <w:r>
              <w:rPr>
                <w:lang w:val="fr-CH"/>
              </w:rPr>
              <w:t>Année</w:t>
            </w:r>
          </w:p>
        </w:tc>
        <w:tc>
          <w:tcPr>
            <w:tcW w:w="3190" w:type="dxa"/>
            <w:tcBorders>
              <w:bottom w:val="single" w:sz="4" w:space="0" w:color="auto"/>
            </w:tcBorders>
          </w:tcPr>
          <w:p w:rsidR="00000000" w:rsidRDefault="00000000">
            <w:pPr>
              <w:jc w:val="center"/>
              <w:rPr>
                <w:lang w:val="fr-CH"/>
              </w:rPr>
            </w:pPr>
            <w:r>
              <w:rPr>
                <w:lang w:val="fr-CH"/>
              </w:rPr>
              <w:t>Nombre d’établissements</w:t>
            </w:r>
          </w:p>
        </w:tc>
        <w:tc>
          <w:tcPr>
            <w:tcW w:w="3084" w:type="dxa"/>
            <w:tcBorders>
              <w:bottom w:val="single" w:sz="4" w:space="0" w:color="auto"/>
            </w:tcBorders>
          </w:tcPr>
          <w:p w:rsidR="00000000" w:rsidRDefault="00000000">
            <w:pPr>
              <w:jc w:val="center"/>
              <w:rPr>
                <w:lang w:val="fr-CH"/>
              </w:rPr>
            </w:pPr>
            <w:r>
              <w:rPr>
                <w:lang w:val="fr-CH"/>
              </w:rPr>
              <w:t>Nombre d’enfants présents</w:t>
            </w:r>
          </w:p>
        </w:tc>
      </w:tr>
      <w:tr w:rsidR="00000000">
        <w:tblPrEx>
          <w:tblCellMar>
            <w:top w:w="0" w:type="dxa"/>
            <w:bottom w:w="0" w:type="dxa"/>
          </w:tblCellMar>
        </w:tblPrEx>
        <w:tc>
          <w:tcPr>
            <w:tcW w:w="3082" w:type="dxa"/>
            <w:tcBorders>
              <w:bottom w:val="nil"/>
            </w:tcBorders>
          </w:tcPr>
          <w:p w:rsidR="00000000" w:rsidRDefault="00000000">
            <w:pPr>
              <w:jc w:val="center"/>
              <w:rPr>
                <w:lang w:val="fr-CH"/>
              </w:rPr>
            </w:pPr>
            <w:r>
              <w:rPr>
                <w:lang w:val="fr-CH"/>
              </w:rPr>
              <w:t>1997</w:t>
            </w:r>
          </w:p>
        </w:tc>
        <w:tc>
          <w:tcPr>
            <w:tcW w:w="3190" w:type="dxa"/>
            <w:tcBorders>
              <w:bottom w:val="nil"/>
            </w:tcBorders>
          </w:tcPr>
          <w:p w:rsidR="00000000" w:rsidRDefault="00000000">
            <w:pPr>
              <w:jc w:val="center"/>
              <w:rPr>
                <w:lang w:val="fr-CH"/>
              </w:rPr>
            </w:pPr>
            <w:r>
              <w:rPr>
                <w:lang w:val="fr-CH"/>
              </w:rPr>
              <w:t>423</w:t>
            </w:r>
          </w:p>
        </w:tc>
        <w:tc>
          <w:tcPr>
            <w:tcW w:w="3084" w:type="dxa"/>
            <w:tcBorders>
              <w:bottom w:val="nil"/>
            </w:tcBorders>
          </w:tcPr>
          <w:p w:rsidR="00000000" w:rsidRDefault="00000000">
            <w:pPr>
              <w:jc w:val="center"/>
              <w:rPr>
                <w:lang w:val="fr-CH"/>
              </w:rPr>
            </w:pPr>
            <w:r>
              <w:rPr>
                <w:lang w:val="fr-CH"/>
              </w:rPr>
              <w:t>46 067</w:t>
            </w:r>
          </w:p>
        </w:tc>
      </w:tr>
      <w:tr w:rsidR="00000000">
        <w:tblPrEx>
          <w:tblCellMar>
            <w:top w:w="0" w:type="dxa"/>
            <w:bottom w:w="0" w:type="dxa"/>
          </w:tblCellMar>
        </w:tblPrEx>
        <w:tc>
          <w:tcPr>
            <w:tcW w:w="3082" w:type="dxa"/>
            <w:tcBorders>
              <w:top w:val="nil"/>
              <w:bottom w:val="nil"/>
            </w:tcBorders>
          </w:tcPr>
          <w:p w:rsidR="00000000" w:rsidRDefault="00000000">
            <w:pPr>
              <w:jc w:val="center"/>
              <w:rPr>
                <w:lang w:val="fr-CH"/>
              </w:rPr>
            </w:pPr>
            <w:r>
              <w:rPr>
                <w:lang w:val="fr-CH"/>
              </w:rPr>
              <w:t>1998</w:t>
            </w:r>
          </w:p>
        </w:tc>
        <w:tc>
          <w:tcPr>
            <w:tcW w:w="3190" w:type="dxa"/>
            <w:tcBorders>
              <w:top w:val="nil"/>
              <w:bottom w:val="nil"/>
            </w:tcBorders>
          </w:tcPr>
          <w:p w:rsidR="00000000" w:rsidRDefault="00000000">
            <w:pPr>
              <w:jc w:val="center"/>
              <w:rPr>
                <w:lang w:val="fr-CH"/>
              </w:rPr>
            </w:pPr>
            <w:r>
              <w:rPr>
                <w:lang w:val="fr-CH"/>
              </w:rPr>
              <w:t>418</w:t>
            </w:r>
          </w:p>
        </w:tc>
        <w:tc>
          <w:tcPr>
            <w:tcW w:w="3084" w:type="dxa"/>
            <w:tcBorders>
              <w:top w:val="nil"/>
              <w:bottom w:val="nil"/>
            </w:tcBorders>
          </w:tcPr>
          <w:p w:rsidR="00000000" w:rsidRDefault="00000000">
            <w:pPr>
              <w:jc w:val="center"/>
              <w:rPr>
                <w:lang w:val="fr-CH"/>
              </w:rPr>
            </w:pPr>
            <w:r>
              <w:rPr>
                <w:lang w:val="fr-CH"/>
              </w:rPr>
              <w:t>46 601</w:t>
            </w:r>
          </w:p>
        </w:tc>
      </w:tr>
      <w:tr w:rsidR="00000000">
        <w:tblPrEx>
          <w:tblCellMar>
            <w:top w:w="0" w:type="dxa"/>
            <w:bottom w:w="0" w:type="dxa"/>
          </w:tblCellMar>
        </w:tblPrEx>
        <w:tc>
          <w:tcPr>
            <w:tcW w:w="3082" w:type="dxa"/>
            <w:tcBorders>
              <w:top w:val="nil"/>
              <w:bottom w:val="nil"/>
            </w:tcBorders>
          </w:tcPr>
          <w:p w:rsidR="00000000" w:rsidRDefault="00000000">
            <w:pPr>
              <w:jc w:val="center"/>
              <w:rPr>
                <w:lang w:val="fr-CH"/>
              </w:rPr>
            </w:pPr>
            <w:r>
              <w:rPr>
                <w:lang w:val="fr-CH"/>
              </w:rPr>
              <w:t>1999</w:t>
            </w:r>
          </w:p>
        </w:tc>
        <w:tc>
          <w:tcPr>
            <w:tcW w:w="3190" w:type="dxa"/>
            <w:tcBorders>
              <w:top w:val="nil"/>
              <w:bottom w:val="nil"/>
            </w:tcBorders>
          </w:tcPr>
          <w:p w:rsidR="00000000" w:rsidRDefault="00000000">
            <w:pPr>
              <w:jc w:val="center"/>
              <w:rPr>
                <w:lang w:val="fr-CH"/>
              </w:rPr>
            </w:pPr>
            <w:r>
              <w:rPr>
                <w:lang w:val="fr-CH"/>
              </w:rPr>
              <w:t>416</w:t>
            </w:r>
          </w:p>
        </w:tc>
        <w:tc>
          <w:tcPr>
            <w:tcW w:w="3084" w:type="dxa"/>
            <w:tcBorders>
              <w:top w:val="nil"/>
              <w:bottom w:val="nil"/>
            </w:tcBorders>
          </w:tcPr>
          <w:p w:rsidR="00000000" w:rsidRDefault="00000000">
            <w:pPr>
              <w:jc w:val="center"/>
              <w:rPr>
                <w:lang w:val="fr-CH"/>
              </w:rPr>
            </w:pPr>
            <w:r>
              <w:rPr>
                <w:lang w:val="fr-CH"/>
              </w:rPr>
              <w:t>45 004</w:t>
            </w:r>
          </w:p>
        </w:tc>
      </w:tr>
      <w:tr w:rsidR="00000000">
        <w:tblPrEx>
          <w:tblCellMar>
            <w:top w:w="0" w:type="dxa"/>
            <w:bottom w:w="0" w:type="dxa"/>
          </w:tblCellMar>
        </w:tblPrEx>
        <w:tc>
          <w:tcPr>
            <w:tcW w:w="3082" w:type="dxa"/>
            <w:tcBorders>
              <w:top w:val="nil"/>
            </w:tcBorders>
          </w:tcPr>
          <w:p w:rsidR="00000000" w:rsidRDefault="00000000">
            <w:pPr>
              <w:jc w:val="center"/>
              <w:rPr>
                <w:lang w:val="fr-CH"/>
              </w:rPr>
            </w:pPr>
            <w:r>
              <w:rPr>
                <w:lang w:val="fr-CH"/>
              </w:rPr>
              <w:t>2000</w:t>
            </w:r>
          </w:p>
        </w:tc>
        <w:tc>
          <w:tcPr>
            <w:tcW w:w="3190" w:type="dxa"/>
            <w:tcBorders>
              <w:top w:val="nil"/>
            </w:tcBorders>
          </w:tcPr>
          <w:p w:rsidR="00000000" w:rsidRDefault="00000000">
            <w:pPr>
              <w:jc w:val="center"/>
              <w:rPr>
                <w:lang w:val="fr-CH"/>
              </w:rPr>
            </w:pPr>
            <w:r>
              <w:rPr>
                <w:lang w:val="fr-CH"/>
              </w:rPr>
              <w:t>416</w:t>
            </w:r>
          </w:p>
        </w:tc>
        <w:tc>
          <w:tcPr>
            <w:tcW w:w="3084" w:type="dxa"/>
            <w:tcBorders>
              <w:top w:val="nil"/>
            </w:tcBorders>
          </w:tcPr>
          <w:p w:rsidR="00000000" w:rsidRDefault="00000000">
            <w:pPr>
              <w:jc w:val="center"/>
              <w:rPr>
                <w:lang w:val="fr-CH"/>
              </w:rPr>
            </w:pPr>
            <w:r>
              <w:rPr>
                <w:lang w:val="fr-CH"/>
              </w:rPr>
              <w:t>45 768</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t>Tableau 25</w:t>
      </w:r>
    </w:p>
    <w:p w:rsidR="00000000" w:rsidRDefault="00000000">
      <w:pPr>
        <w:rPr>
          <w:lang w:val="en-US"/>
        </w:rPr>
      </w:pPr>
    </w:p>
    <w:p w:rsidR="00000000" w:rsidRDefault="00000000">
      <w:pPr>
        <w:pStyle w:val="Heading2"/>
        <w:spacing w:after="0"/>
        <w:rPr>
          <w:lang w:val="fr-CH"/>
        </w:rPr>
      </w:pPr>
      <w:r>
        <w:rPr>
          <w:lang w:val="fr-CH"/>
        </w:rPr>
        <w:t>Jardins d’enfants pour les enfants âgés de 3 à 7 ans</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8"/>
        <w:gridCol w:w="1403"/>
        <w:gridCol w:w="1304"/>
        <w:gridCol w:w="1304"/>
        <w:gridCol w:w="1304"/>
        <w:gridCol w:w="1304"/>
      </w:tblGrid>
      <w:tr w:rsidR="00000000">
        <w:tblPrEx>
          <w:tblCellMar>
            <w:top w:w="0" w:type="dxa"/>
            <w:bottom w:w="0" w:type="dxa"/>
          </w:tblCellMar>
        </w:tblPrEx>
        <w:tc>
          <w:tcPr>
            <w:tcW w:w="2778" w:type="dxa"/>
            <w:tcBorders>
              <w:bottom w:val="single" w:sz="4" w:space="0" w:color="auto"/>
            </w:tcBorders>
          </w:tcPr>
          <w:p w:rsidR="00000000" w:rsidRDefault="00000000">
            <w:pPr>
              <w:rPr>
                <w:lang w:val="fr-CH"/>
              </w:rPr>
            </w:pPr>
          </w:p>
        </w:tc>
        <w:tc>
          <w:tcPr>
            <w:tcW w:w="1403" w:type="dxa"/>
            <w:tcBorders>
              <w:bottom w:val="single" w:sz="4" w:space="0" w:color="auto"/>
            </w:tcBorders>
          </w:tcPr>
          <w:p w:rsidR="00000000" w:rsidRDefault="00000000">
            <w:pPr>
              <w:rPr>
                <w:lang w:val="fr-CH"/>
              </w:rPr>
            </w:pPr>
          </w:p>
        </w:tc>
        <w:tc>
          <w:tcPr>
            <w:tcW w:w="1304" w:type="dxa"/>
            <w:tcBorders>
              <w:bottom w:val="single" w:sz="4" w:space="0" w:color="auto"/>
            </w:tcBorders>
          </w:tcPr>
          <w:p w:rsidR="00000000" w:rsidRDefault="00000000">
            <w:pPr>
              <w:jc w:val="center"/>
              <w:rPr>
                <w:lang w:val="fr-CH"/>
              </w:rPr>
            </w:pPr>
            <w:r>
              <w:rPr>
                <w:lang w:val="fr-CH"/>
              </w:rPr>
              <w:t>1997</w:t>
            </w:r>
          </w:p>
        </w:tc>
        <w:tc>
          <w:tcPr>
            <w:tcW w:w="1304" w:type="dxa"/>
            <w:tcBorders>
              <w:bottom w:val="single" w:sz="4" w:space="0" w:color="auto"/>
            </w:tcBorders>
          </w:tcPr>
          <w:p w:rsidR="00000000" w:rsidRDefault="00000000">
            <w:pPr>
              <w:jc w:val="center"/>
              <w:rPr>
                <w:lang w:val="fr-CH"/>
              </w:rPr>
            </w:pPr>
            <w:r>
              <w:rPr>
                <w:lang w:val="fr-CH"/>
              </w:rPr>
              <w:t>1998</w:t>
            </w:r>
          </w:p>
        </w:tc>
        <w:tc>
          <w:tcPr>
            <w:tcW w:w="1304" w:type="dxa"/>
            <w:tcBorders>
              <w:bottom w:val="single" w:sz="4" w:space="0" w:color="auto"/>
            </w:tcBorders>
          </w:tcPr>
          <w:p w:rsidR="00000000" w:rsidRDefault="00000000">
            <w:pPr>
              <w:jc w:val="center"/>
              <w:rPr>
                <w:lang w:val="fr-CH"/>
              </w:rPr>
            </w:pPr>
            <w:r>
              <w:rPr>
                <w:lang w:val="fr-CH"/>
              </w:rPr>
              <w:t>1999</w:t>
            </w:r>
          </w:p>
        </w:tc>
        <w:tc>
          <w:tcPr>
            <w:tcW w:w="1304" w:type="dxa"/>
            <w:tcBorders>
              <w:bottom w:val="single" w:sz="4" w:space="0" w:color="auto"/>
            </w:tcBorders>
          </w:tcPr>
          <w:p w:rsidR="00000000" w:rsidRDefault="00000000">
            <w:pPr>
              <w:jc w:val="center"/>
              <w:rPr>
                <w:lang w:val="fr-CH"/>
              </w:rPr>
            </w:pPr>
            <w:r>
              <w:rPr>
                <w:lang w:val="fr-CH"/>
              </w:rPr>
              <w:t>2000</w:t>
            </w:r>
          </w:p>
        </w:tc>
      </w:tr>
      <w:tr w:rsidR="00000000">
        <w:tblPrEx>
          <w:tblCellMar>
            <w:top w:w="0" w:type="dxa"/>
            <w:bottom w:w="0" w:type="dxa"/>
          </w:tblCellMar>
        </w:tblPrEx>
        <w:tc>
          <w:tcPr>
            <w:tcW w:w="2778" w:type="dxa"/>
            <w:tcBorders>
              <w:bottom w:val="nil"/>
            </w:tcBorders>
          </w:tcPr>
          <w:p w:rsidR="00000000" w:rsidRDefault="00000000">
            <w:pPr>
              <w:spacing w:before="40" w:after="40"/>
              <w:rPr>
                <w:lang w:val="fr-CH"/>
              </w:rPr>
            </w:pPr>
            <w:r>
              <w:rPr>
                <w:lang w:val="fr-CH"/>
              </w:rPr>
              <w:t>Pourcentage d’admissions</w:t>
            </w:r>
          </w:p>
        </w:tc>
        <w:tc>
          <w:tcPr>
            <w:tcW w:w="1403" w:type="dxa"/>
            <w:tcBorders>
              <w:bottom w:val="nil"/>
            </w:tcBorders>
          </w:tcPr>
          <w:p w:rsidR="00000000" w:rsidRDefault="00000000">
            <w:pPr>
              <w:spacing w:before="40" w:after="40"/>
              <w:rPr>
                <w:lang w:val="fr-CH"/>
              </w:rPr>
            </w:pPr>
            <w:r>
              <w:rPr>
                <w:lang w:val="fr-CH"/>
              </w:rPr>
              <w:t>Pourcentage</w:t>
            </w:r>
          </w:p>
        </w:tc>
        <w:tc>
          <w:tcPr>
            <w:tcW w:w="1304" w:type="dxa"/>
            <w:tcBorders>
              <w:bottom w:val="nil"/>
            </w:tcBorders>
          </w:tcPr>
          <w:p w:rsidR="00000000" w:rsidRDefault="00000000">
            <w:pPr>
              <w:spacing w:before="40" w:after="40"/>
              <w:jc w:val="right"/>
              <w:rPr>
                <w:lang w:val="fr-CH"/>
              </w:rPr>
            </w:pPr>
            <w:r>
              <w:rPr>
                <w:lang w:val="fr-CH"/>
              </w:rPr>
              <w:t>8,3</w:t>
            </w:r>
          </w:p>
        </w:tc>
        <w:tc>
          <w:tcPr>
            <w:tcW w:w="1304" w:type="dxa"/>
            <w:tcBorders>
              <w:bottom w:val="nil"/>
            </w:tcBorders>
          </w:tcPr>
          <w:p w:rsidR="00000000" w:rsidRDefault="00000000">
            <w:pPr>
              <w:spacing w:before="40" w:after="40"/>
              <w:jc w:val="right"/>
              <w:rPr>
                <w:lang w:val="fr-CH"/>
              </w:rPr>
            </w:pPr>
            <w:r>
              <w:rPr>
                <w:lang w:val="fr-CH"/>
              </w:rPr>
              <w:t>8,7</w:t>
            </w:r>
          </w:p>
        </w:tc>
        <w:tc>
          <w:tcPr>
            <w:tcW w:w="1304" w:type="dxa"/>
            <w:tcBorders>
              <w:bottom w:val="nil"/>
            </w:tcBorders>
          </w:tcPr>
          <w:p w:rsidR="00000000" w:rsidRDefault="00000000">
            <w:pPr>
              <w:spacing w:before="40" w:after="40"/>
              <w:jc w:val="right"/>
              <w:rPr>
                <w:lang w:val="fr-CH"/>
              </w:rPr>
            </w:pPr>
            <w:r>
              <w:rPr>
                <w:lang w:val="fr-CH"/>
              </w:rPr>
              <w:t>8,0</w:t>
            </w:r>
          </w:p>
        </w:tc>
        <w:tc>
          <w:tcPr>
            <w:tcW w:w="1304" w:type="dxa"/>
            <w:tcBorders>
              <w:bottom w:val="nil"/>
            </w:tcBorders>
          </w:tcPr>
          <w:p w:rsidR="00000000" w:rsidRDefault="00000000">
            <w:pPr>
              <w:spacing w:before="40" w:after="40"/>
              <w:jc w:val="right"/>
              <w:rPr>
                <w:lang w:val="fr-CH"/>
              </w:rPr>
            </w:pPr>
            <w:r>
              <w:rPr>
                <w:lang w:val="fr-CH"/>
              </w:rPr>
              <w:t>8,7</w:t>
            </w:r>
          </w:p>
        </w:tc>
      </w:tr>
      <w:tr w:rsidR="00000000">
        <w:tblPrEx>
          <w:tblCellMar>
            <w:top w:w="0" w:type="dxa"/>
            <w:bottom w:w="0" w:type="dxa"/>
          </w:tblCellMar>
        </w:tblPrEx>
        <w:tc>
          <w:tcPr>
            <w:tcW w:w="2778" w:type="dxa"/>
            <w:tcBorders>
              <w:top w:val="nil"/>
              <w:bottom w:val="nil"/>
            </w:tcBorders>
          </w:tcPr>
          <w:p w:rsidR="00000000" w:rsidRDefault="00000000">
            <w:pPr>
              <w:spacing w:before="40" w:after="40"/>
              <w:rPr>
                <w:lang w:val="fr-CH"/>
              </w:rPr>
            </w:pPr>
            <w:r>
              <w:rPr>
                <w:lang w:val="fr-CH"/>
              </w:rPr>
              <w:t>Total des enfants dans les jardins d’enfants</w:t>
            </w:r>
          </w:p>
        </w:tc>
        <w:tc>
          <w:tcPr>
            <w:tcW w:w="1403" w:type="dxa"/>
            <w:tcBorders>
              <w:top w:val="nil"/>
              <w:bottom w:val="nil"/>
            </w:tcBorders>
          </w:tcPr>
          <w:p w:rsidR="00000000" w:rsidRDefault="00000000">
            <w:pPr>
              <w:spacing w:before="40" w:after="40"/>
              <w:jc w:val="center"/>
              <w:rPr>
                <w:lang w:val="fr-CH"/>
              </w:rPr>
            </w:pPr>
            <w:r>
              <w:rPr>
                <w:lang w:val="fr-CH"/>
              </w:rPr>
              <w:t>Personnes</w:t>
            </w:r>
          </w:p>
        </w:tc>
        <w:tc>
          <w:tcPr>
            <w:tcW w:w="1304" w:type="dxa"/>
            <w:tcBorders>
              <w:top w:val="nil"/>
              <w:bottom w:val="nil"/>
            </w:tcBorders>
          </w:tcPr>
          <w:p w:rsidR="00000000" w:rsidRDefault="00000000">
            <w:pPr>
              <w:spacing w:before="40" w:after="40"/>
              <w:jc w:val="right"/>
              <w:rPr>
                <w:lang w:val="fr-CH"/>
              </w:rPr>
            </w:pPr>
            <w:r>
              <w:rPr>
                <w:lang w:val="fr-CH"/>
              </w:rPr>
              <w:t>46 067</w:t>
            </w:r>
          </w:p>
        </w:tc>
        <w:tc>
          <w:tcPr>
            <w:tcW w:w="1304" w:type="dxa"/>
            <w:tcBorders>
              <w:top w:val="nil"/>
              <w:bottom w:val="nil"/>
            </w:tcBorders>
          </w:tcPr>
          <w:p w:rsidR="00000000" w:rsidRDefault="00000000">
            <w:pPr>
              <w:spacing w:before="40" w:after="40"/>
              <w:jc w:val="right"/>
              <w:rPr>
                <w:lang w:val="fr-CH"/>
              </w:rPr>
            </w:pPr>
            <w:r>
              <w:rPr>
                <w:lang w:val="fr-CH"/>
              </w:rPr>
              <w:t>46 601</w:t>
            </w:r>
          </w:p>
        </w:tc>
        <w:tc>
          <w:tcPr>
            <w:tcW w:w="1304" w:type="dxa"/>
            <w:tcBorders>
              <w:top w:val="nil"/>
              <w:bottom w:val="nil"/>
            </w:tcBorders>
          </w:tcPr>
          <w:p w:rsidR="00000000" w:rsidRDefault="00000000">
            <w:pPr>
              <w:spacing w:before="40" w:after="40"/>
              <w:jc w:val="right"/>
              <w:rPr>
                <w:lang w:val="fr-CH"/>
              </w:rPr>
            </w:pPr>
            <w:r>
              <w:rPr>
                <w:lang w:val="fr-CH"/>
              </w:rPr>
              <w:t>45 004</w:t>
            </w:r>
          </w:p>
        </w:tc>
        <w:tc>
          <w:tcPr>
            <w:tcW w:w="1304" w:type="dxa"/>
            <w:tcBorders>
              <w:top w:val="nil"/>
              <w:bottom w:val="nil"/>
            </w:tcBorders>
          </w:tcPr>
          <w:p w:rsidR="00000000" w:rsidRDefault="00000000">
            <w:pPr>
              <w:spacing w:before="40" w:after="40"/>
              <w:jc w:val="right"/>
              <w:rPr>
                <w:lang w:val="fr-CH"/>
              </w:rPr>
            </w:pPr>
            <w:r>
              <w:rPr>
                <w:lang w:val="fr-CH"/>
              </w:rPr>
              <w:t>45 768</w:t>
            </w:r>
          </w:p>
        </w:tc>
      </w:tr>
      <w:tr w:rsidR="00000000">
        <w:tblPrEx>
          <w:tblCellMar>
            <w:top w:w="0" w:type="dxa"/>
            <w:bottom w:w="0" w:type="dxa"/>
          </w:tblCellMar>
        </w:tblPrEx>
        <w:tc>
          <w:tcPr>
            <w:tcW w:w="2778" w:type="dxa"/>
            <w:tcBorders>
              <w:top w:val="nil"/>
              <w:bottom w:val="nil"/>
            </w:tcBorders>
          </w:tcPr>
          <w:p w:rsidR="00000000" w:rsidRDefault="00000000">
            <w:pPr>
              <w:spacing w:before="40" w:after="40"/>
              <w:rPr>
                <w:lang w:val="fr-CH"/>
              </w:rPr>
            </w:pPr>
            <w:r>
              <w:rPr>
                <w:lang w:val="fr-CH"/>
              </w:rPr>
              <w:t>dont :</w:t>
            </w:r>
          </w:p>
        </w:tc>
        <w:tc>
          <w:tcPr>
            <w:tcW w:w="1403" w:type="dxa"/>
            <w:tcBorders>
              <w:top w:val="nil"/>
              <w:bottom w:val="nil"/>
            </w:tcBorders>
          </w:tcPr>
          <w:p w:rsidR="00000000" w:rsidRDefault="00000000">
            <w:pPr>
              <w:spacing w:before="40" w:after="40"/>
              <w:jc w:val="center"/>
              <w:rPr>
                <w:lang w:val="fr-CH"/>
              </w:rPr>
            </w:pPr>
          </w:p>
        </w:tc>
        <w:tc>
          <w:tcPr>
            <w:tcW w:w="1304" w:type="dxa"/>
            <w:tcBorders>
              <w:top w:val="nil"/>
              <w:bottom w:val="nil"/>
            </w:tcBorders>
          </w:tcPr>
          <w:p w:rsidR="00000000" w:rsidRDefault="00000000">
            <w:pPr>
              <w:spacing w:before="40" w:after="40"/>
              <w:jc w:val="right"/>
              <w:rPr>
                <w:lang w:val="fr-CH"/>
              </w:rPr>
            </w:pPr>
          </w:p>
        </w:tc>
        <w:tc>
          <w:tcPr>
            <w:tcW w:w="1304" w:type="dxa"/>
            <w:tcBorders>
              <w:top w:val="nil"/>
              <w:bottom w:val="nil"/>
            </w:tcBorders>
          </w:tcPr>
          <w:p w:rsidR="00000000" w:rsidRDefault="00000000">
            <w:pPr>
              <w:spacing w:before="40" w:after="40"/>
              <w:jc w:val="right"/>
              <w:rPr>
                <w:lang w:val="fr-CH"/>
              </w:rPr>
            </w:pPr>
          </w:p>
        </w:tc>
        <w:tc>
          <w:tcPr>
            <w:tcW w:w="1304" w:type="dxa"/>
            <w:tcBorders>
              <w:top w:val="nil"/>
              <w:bottom w:val="nil"/>
            </w:tcBorders>
          </w:tcPr>
          <w:p w:rsidR="00000000" w:rsidRDefault="00000000">
            <w:pPr>
              <w:spacing w:before="40" w:after="40"/>
              <w:jc w:val="right"/>
              <w:rPr>
                <w:lang w:val="fr-CH"/>
              </w:rPr>
            </w:pPr>
          </w:p>
        </w:tc>
        <w:tc>
          <w:tcPr>
            <w:tcW w:w="1304" w:type="dxa"/>
            <w:tcBorders>
              <w:top w:val="nil"/>
              <w:bottom w:val="nil"/>
            </w:tcBorders>
          </w:tcPr>
          <w:p w:rsidR="00000000" w:rsidRDefault="00000000">
            <w:pPr>
              <w:spacing w:before="40" w:after="40"/>
              <w:jc w:val="right"/>
              <w:rPr>
                <w:lang w:val="fr-CH"/>
              </w:rPr>
            </w:pPr>
          </w:p>
        </w:tc>
      </w:tr>
      <w:tr w:rsidR="00000000">
        <w:tblPrEx>
          <w:tblCellMar>
            <w:top w:w="0" w:type="dxa"/>
            <w:bottom w:w="0" w:type="dxa"/>
          </w:tblCellMar>
        </w:tblPrEx>
        <w:tc>
          <w:tcPr>
            <w:tcW w:w="2778" w:type="dxa"/>
            <w:tcBorders>
              <w:top w:val="nil"/>
              <w:bottom w:val="nil"/>
            </w:tcBorders>
          </w:tcPr>
          <w:p w:rsidR="00000000" w:rsidRDefault="00000000">
            <w:pPr>
              <w:spacing w:before="40" w:after="40"/>
              <w:rPr>
                <w:lang w:val="fr-CH"/>
              </w:rPr>
            </w:pPr>
            <w:r>
              <w:rPr>
                <w:lang w:val="fr-CH"/>
              </w:rPr>
              <w:t xml:space="preserve">  En établissement privé</w:t>
            </w:r>
          </w:p>
        </w:tc>
        <w:tc>
          <w:tcPr>
            <w:tcW w:w="1403" w:type="dxa"/>
            <w:tcBorders>
              <w:top w:val="nil"/>
              <w:bottom w:val="nil"/>
            </w:tcBorders>
          </w:tcPr>
          <w:p w:rsidR="00000000" w:rsidRDefault="00000000">
            <w:pPr>
              <w:spacing w:before="40" w:after="40"/>
              <w:jc w:val="center"/>
              <w:rPr>
                <w:lang w:val="fr-CH"/>
              </w:rPr>
            </w:pPr>
            <w:r>
              <w:rPr>
                <w:lang w:val="fr-CH"/>
              </w:rPr>
              <w:t>Personnes</w:t>
            </w:r>
          </w:p>
        </w:tc>
        <w:tc>
          <w:tcPr>
            <w:tcW w:w="1304" w:type="dxa"/>
            <w:tcBorders>
              <w:top w:val="nil"/>
              <w:bottom w:val="nil"/>
            </w:tcBorders>
          </w:tcPr>
          <w:p w:rsidR="00000000" w:rsidRDefault="00000000">
            <w:pPr>
              <w:spacing w:before="40" w:after="40"/>
              <w:jc w:val="right"/>
              <w:rPr>
                <w:lang w:val="fr-CH"/>
              </w:rPr>
            </w:pPr>
            <w:r>
              <w:rPr>
                <w:lang w:val="fr-CH"/>
              </w:rPr>
              <w:t>373</w:t>
            </w:r>
          </w:p>
        </w:tc>
        <w:tc>
          <w:tcPr>
            <w:tcW w:w="1304" w:type="dxa"/>
            <w:tcBorders>
              <w:top w:val="nil"/>
              <w:bottom w:val="nil"/>
            </w:tcBorders>
          </w:tcPr>
          <w:p w:rsidR="00000000" w:rsidRDefault="00000000">
            <w:pPr>
              <w:spacing w:before="40" w:after="40"/>
              <w:jc w:val="right"/>
              <w:rPr>
                <w:lang w:val="fr-CH"/>
              </w:rPr>
            </w:pPr>
            <w:r>
              <w:rPr>
                <w:lang w:val="fr-CH"/>
              </w:rPr>
              <w:t>457</w:t>
            </w:r>
          </w:p>
        </w:tc>
        <w:tc>
          <w:tcPr>
            <w:tcW w:w="1304" w:type="dxa"/>
            <w:tcBorders>
              <w:top w:val="nil"/>
              <w:bottom w:val="nil"/>
            </w:tcBorders>
          </w:tcPr>
          <w:p w:rsidR="00000000" w:rsidRDefault="00000000">
            <w:pPr>
              <w:spacing w:before="40" w:after="40"/>
              <w:jc w:val="right"/>
              <w:rPr>
                <w:lang w:val="fr-CH"/>
              </w:rPr>
            </w:pPr>
            <w:r>
              <w:rPr>
                <w:lang w:val="fr-CH"/>
              </w:rPr>
              <w:t>435</w:t>
            </w:r>
          </w:p>
        </w:tc>
        <w:tc>
          <w:tcPr>
            <w:tcW w:w="1304" w:type="dxa"/>
            <w:tcBorders>
              <w:top w:val="nil"/>
              <w:bottom w:val="nil"/>
            </w:tcBorders>
          </w:tcPr>
          <w:p w:rsidR="00000000" w:rsidRDefault="00000000">
            <w:pPr>
              <w:spacing w:before="40" w:after="40"/>
              <w:jc w:val="right"/>
              <w:rPr>
                <w:lang w:val="fr-CH"/>
              </w:rPr>
            </w:pPr>
            <w:r>
              <w:rPr>
                <w:lang w:val="fr-CH"/>
              </w:rPr>
              <w:t>428</w:t>
            </w:r>
          </w:p>
        </w:tc>
      </w:tr>
      <w:tr w:rsidR="00000000">
        <w:tblPrEx>
          <w:tblCellMar>
            <w:top w:w="0" w:type="dxa"/>
            <w:bottom w:w="0" w:type="dxa"/>
          </w:tblCellMar>
        </w:tblPrEx>
        <w:tc>
          <w:tcPr>
            <w:tcW w:w="2778" w:type="dxa"/>
            <w:tcBorders>
              <w:top w:val="nil"/>
              <w:bottom w:val="nil"/>
            </w:tcBorders>
          </w:tcPr>
          <w:p w:rsidR="00000000" w:rsidRDefault="00000000">
            <w:pPr>
              <w:spacing w:before="40" w:after="40"/>
              <w:rPr>
                <w:lang w:val="fr-CH"/>
              </w:rPr>
            </w:pPr>
            <w:r>
              <w:rPr>
                <w:lang w:val="fr-CH"/>
              </w:rPr>
              <w:t>Par âge :</w:t>
            </w:r>
          </w:p>
        </w:tc>
        <w:tc>
          <w:tcPr>
            <w:tcW w:w="1403" w:type="dxa"/>
            <w:tcBorders>
              <w:top w:val="nil"/>
              <w:bottom w:val="nil"/>
            </w:tcBorders>
          </w:tcPr>
          <w:p w:rsidR="00000000" w:rsidRDefault="00000000">
            <w:pPr>
              <w:spacing w:before="40" w:after="40"/>
              <w:jc w:val="center"/>
            </w:pPr>
          </w:p>
        </w:tc>
        <w:tc>
          <w:tcPr>
            <w:tcW w:w="1304" w:type="dxa"/>
            <w:tcBorders>
              <w:top w:val="nil"/>
              <w:bottom w:val="nil"/>
            </w:tcBorders>
          </w:tcPr>
          <w:p w:rsidR="00000000" w:rsidRDefault="00000000">
            <w:pPr>
              <w:spacing w:before="40" w:after="40"/>
              <w:jc w:val="right"/>
              <w:rPr>
                <w:lang w:val="fr-CH"/>
              </w:rPr>
            </w:pPr>
          </w:p>
        </w:tc>
        <w:tc>
          <w:tcPr>
            <w:tcW w:w="1304" w:type="dxa"/>
            <w:tcBorders>
              <w:top w:val="nil"/>
              <w:bottom w:val="nil"/>
            </w:tcBorders>
          </w:tcPr>
          <w:p w:rsidR="00000000" w:rsidRDefault="00000000">
            <w:pPr>
              <w:spacing w:before="40" w:after="40"/>
              <w:jc w:val="right"/>
              <w:rPr>
                <w:lang w:val="fr-CH"/>
              </w:rPr>
            </w:pPr>
          </w:p>
        </w:tc>
        <w:tc>
          <w:tcPr>
            <w:tcW w:w="1304" w:type="dxa"/>
            <w:tcBorders>
              <w:top w:val="nil"/>
              <w:bottom w:val="nil"/>
            </w:tcBorders>
          </w:tcPr>
          <w:p w:rsidR="00000000" w:rsidRDefault="00000000">
            <w:pPr>
              <w:spacing w:before="40" w:after="40"/>
              <w:jc w:val="right"/>
              <w:rPr>
                <w:lang w:val="fr-CH"/>
              </w:rPr>
            </w:pPr>
          </w:p>
        </w:tc>
        <w:tc>
          <w:tcPr>
            <w:tcW w:w="1304" w:type="dxa"/>
            <w:tcBorders>
              <w:top w:val="nil"/>
              <w:bottom w:val="nil"/>
            </w:tcBorders>
          </w:tcPr>
          <w:p w:rsidR="00000000" w:rsidRDefault="00000000">
            <w:pPr>
              <w:spacing w:before="40" w:after="40"/>
              <w:jc w:val="right"/>
              <w:rPr>
                <w:lang w:val="fr-CH"/>
              </w:rPr>
            </w:pPr>
          </w:p>
        </w:tc>
      </w:tr>
      <w:tr w:rsidR="00000000">
        <w:tblPrEx>
          <w:tblCellMar>
            <w:top w:w="0" w:type="dxa"/>
            <w:bottom w:w="0" w:type="dxa"/>
          </w:tblCellMar>
        </w:tblPrEx>
        <w:tc>
          <w:tcPr>
            <w:tcW w:w="2778" w:type="dxa"/>
            <w:tcBorders>
              <w:top w:val="nil"/>
              <w:bottom w:val="nil"/>
            </w:tcBorders>
          </w:tcPr>
          <w:p w:rsidR="00000000" w:rsidRDefault="00000000">
            <w:pPr>
              <w:spacing w:before="40" w:after="40"/>
              <w:rPr>
                <w:lang w:val="fr-CH"/>
              </w:rPr>
            </w:pPr>
            <w:r>
              <w:rPr>
                <w:lang w:val="fr-CH"/>
              </w:rPr>
              <w:t xml:space="preserve">  Moins de 3 ans</w:t>
            </w:r>
            <w:r>
              <w:rPr>
                <w:lang w:val="fr-CH"/>
              </w:rPr>
              <w:br/>
              <w:t xml:space="preserve">  6 ans</w:t>
            </w:r>
            <w:r>
              <w:rPr>
                <w:lang w:val="fr-CH"/>
              </w:rPr>
              <w:br/>
              <w:t xml:space="preserve">  7 ans et plus</w:t>
            </w:r>
          </w:p>
        </w:tc>
        <w:tc>
          <w:tcPr>
            <w:tcW w:w="1403" w:type="dxa"/>
            <w:tcBorders>
              <w:top w:val="nil"/>
              <w:bottom w:val="nil"/>
            </w:tcBorders>
          </w:tcPr>
          <w:p w:rsidR="00000000" w:rsidRDefault="00000000">
            <w:pPr>
              <w:spacing w:before="40" w:after="40"/>
              <w:jc w:val="center"/>
            </w:pPr>
            <w:r>
              <w:t>Personnes</w:t>
            </w:r>
            <w:r>
              <w:br/>
              <w:t>Personnes</w:t>
            </w:r>
            <w:r>
              <w:br/>
              <w:t>Personnes</w:t>
            </w:r>
          </w:p>
        </w:tc>
        <w:tc>
          <w:tcPr>
            <w:tcW w:w="1304" w:type="dxa"/>
            <w:tcBorders>
              <w:top w:val="nil"/>
              <w:bottom w:val="nil"/>
            </w:tcBorders>
          </w:tcPr>
          <w:p w:rsidR="00000000" w:rsidRDefault="00000000">
            <w:pPr>
              <w:spacing w:before="40" w:after="40"/>
              <w:jc w:val="right"/>
              <w:rPr>
                <w:lang w:val="fr-CH"/>
              </w:rPr>
            </w:pPr>
            <w:r>
              <w:rPr>
                <w:lang w:val="fr-CH"/>
              </w:rPr>
              <w:t>10 194</w:t>
            </w:r>
            <w:r>
              <w:rPr>
                <w:lang w:val="fr-CH"/>
              </w:rPr>
              <w:br/>
              <w:t>9 178</w:t>
            </w:r>
            <w:r>
              <w:rPr>
                <w:lang w:val="fr-CH"/>
              </w:rPr>
              <w:br/>
              <w:t>6 268</w:t>
            </w:r>
          </w:p>
        </w:tc>
        <w:tc>
          <w:tcPr>
            <w:tcW w:w="1304" w:type="dxa"/>
            <w:tcBorders>
              <w:top w:val="nil"/>
              <w:bottom w:val="nil"/>
            </w:tcBorders>
          </w:tcPr>
          <w:p w:rsidR="00000000" w:rsidRDefault="00000000">
            <w:pPr>
              <w:spacing w:before="40" w:after="40"/>
              <w:jc w:val="right"/>
              <w:rPr>
                <w:lang w:val="fr-CH"/>
              </w:rPr>
            </w:pPr>
            <w:r>
              <w:rPr>
                <w:lang w:val="fr-CH"/>
              </w:rPr>
              <w:t>9 653</w:t>
            </w:r>
            <w:r>
              <w:rPr>
                <w:lang w:val="fr-CH"/>
              </w:rPr>
              <w:br/>
              <w:t>9 305</w:t>
            </w:r>
            <w:r>
              <w:rPr>
                <w:lang w:val="fr-CH"/>
              </w:rPr>
              <w:br/>
              <w:t>6 344</w:t>
            </w:r>
          </w:p>
        </w:tc>
        <w:tc>
          <w:tcPr>
            <w:tcW w:w="1304" w:type="dxa"/>
            <w:tcBorders>
              <w:top w:val="nil"/>
              <w:bottom w:val="nil"/>
            </w:tcBorders>
          </w:tcPr>
          <w:p w:rsidR="00000000" w:rsidRDefault="00000000">
            <w:pPr>
              <w:spacing w:before="40" w:after="40"/>
              <w:jc w:val="right"/>
              <w:rPr>
                <w:lang w:val="fr-CH"/>
              </w:rPr>
            </w:pPr>
            <w:r>
              <w:rPr>
                <w:lang w:val="fr-CH"/>
              </w:rPr>
              <w:t>9 153</w:t>
            </w:r>
            <w:r>
              <w:rPr>
                <w:lang w:val="fr-CH"/>
              </w:rPr>
              <w:br/>
              <w:t>10 296</w:t>
            </w:r>
            <w:r>
              <w:rPr>
                <w:lang w:val="fr-CH"/>
              </w:rPr>
              <w:br/>
              <w:t>4 130</w:t>
            </w:r>
          </w:p>
        </w:tc>
        <w:tc>
          <w:tcPr>
            <w:tcW w:w="1304" w:type="dxa"/>
            <w:tcBorders>
              <w:top w:val="nil"/>
              <w:bottom w:val="nil"/>
            </w:tcBorders>
          </w:tcPr>
          <w:p w:rsidR="00000000" w:rsidRDefault="00000000">
            <w:pPr>
              <w:spacing w:before="40" w:after="40"/>
              <w:jc w:val="right"/>
              <w:rPr>
                <w:lang w:val="fr-CH"/>
              </w:rPr>
            </w:pPr>
            <w:r>
              <w:rPr>
                <w:lang w:val="fr-CH"/>
              </w:rPr>
              <w:t>9 279</w:t>
            </w:r>
            <w:r>
              <w:rPr>
                <w:lang w:val="fr-CH"/>
              </w:rPr>
              <w:br/>
              <w:t>10 677</w:t>
            </w:r>
            <w:r>
              <w:rPr>
                <w:lang w:val="fr-CH"/>
              </w:rPr>
              <w:br/>
              <w:t>4 256</w:t>
            </w:r>
          </w:p>
        </w:tc>
      </w:tr>
      <w:tr w:rsidR="00000000">
        <w:tblPrEx>
          <w:tblCellMar>
            <w:top w:w="0" w:type="dxa"/>
            <w:bottom w:w="0" w:type="dxa"/>
          </w:tblCellMar>
        </w:tblPrEx>
        <w:tc>
          <w:tcPr>
            <w:tcW w:w="2778" w:type="dxa"/>
            <w:tcBorders>
              <w:top w:val="nil"/>
              <w:bottom w:val="nil"/>
            </w:tcBorders>
          </w:tcPr>
          <w:p w:rsidR="00000000" w:rsidRDefault="00000000">
            <w:pPr>
              <w:spacing w:before="40" w:after="40"/>
              <w:rPr>
                <w:lang w:val="fr-CH"/>
              </w:rPr>
            </w:pPr>
            <w:r>
              <w:rPr>
                <w:lang w:val="fr-CH"/>
              </w:rPr>
              <w:t>Total enfants présents</w:t>
            </w:r>
          </w:p>
        </w:tc>
        <w:tc>
          <w:tcPr>
            <w:tcW w:w="1403" w:type="dxa"/>
            <w:tcBorders>
              <w:top w:val="nil"/>
              <w:bottom w:val="nil"/>
            </w:tcBorders>
          </w:tcPr>
          <w:p w:rsidR="00000000" w:rsidRDefault="00000000">
            <w:pPr>
              <w:spacing w:before="40" w:after="40"/>
              <w:jc w:val="center"/>
              <w:rPr>
                <w:lang w:val="fr-CH"/>
              </w:rPr>
            </w:pPr>
            <w:r>
              <w:rPr>
                <w:lang w:val="fr-CH"/>
              </w:rPr>
              <w:t>Personnes</w:t>
            </w:r>
          </w:p>
        </w:tc>
        <w:tc>
          <w:tcPr>
            <w:tcW w:w="1304" w:type="dxa"/>
            <w:tcBorders>
              <w:top w:val="nil"/>
              <w:bottom w:val="nil"/>
            </w:tcBorders>
          </w:tcPr>
          <w:p w:rsidR="00000000" w:rsidRDefault="00000000">
            <w:pPr>
              <w:spacing w:before="40" w:after="40"/>
              <w:jc w:val="right"/>
              <w:rPr>
                <w:lang w:val="fr-CH"/>
              </w:rPr>
            </w:pPr>
            <w:r>
              <w:rPr>
                <w:lang w:val="fr-CH"/>
              </w:rPr>
              <w:t>3 951</w:t>
            </w:r>
          </w:p>
        </w:tc>
        <w:tc>
          <w:tcPr>
            <w:tcW w:w="1304" w:type="dxa"/>
            <w:tcBorders>
              <w:top w:val="nil"/>
              <w:bottom w:val="nil"/>
            </w:tcBorders>
          </w:tcPr>
          <w:p w:rsidR="00000000" w:rsidRDefault="00000000">
            <w:pPr>
              <w:spacing w:before="40" w:after="40"/>
              <w:jc w:val="right"/>
              <w:rPr>
                <w:lang w:val="fr-CH"/>
              </w:rPr>
            </w:pPr>
            <w:r>
              <w:rPr>
                <w:lang w:val="fr-CH"/>
              </w:rPr>
              <w:t>3 810</w:t>
            </w:r>
          </w:p>
        </w:tc>
        <w:tc>
          <w:tcPr>
            <w:tcW w:w="1304" w:type="dxa"/>
            <w:tcBorders>
              <w:top w:val="nil"/>
              <w:bottom w:val="nil"/>
            </w:tcBorders>
          </w:tcPr>
          <w:p w:rsidR="00000000" w:rsidRDefault="00000000">
            <w:pPr>
              <w:spacing w:before="40" w:after="40"/>
              <w:jc w:val="right"/>
              <w:rPr>
                <w:lang w:val="fr-CH"/>
              </w:rPr>
            </w:pPr>
            <w:r>
              <w:rPr>
                <w:lang w:val="fr-CH"/>
              </w:rPr>
              <w:t>3 624</w:t>
            </w:r>
          </w:p>
        </w:tc>
        <w:tc>
          <w:tcPr>
            <w:tcW w:w="1304" w:type="dxa"/>
            <w:tcBorders>
              <w:top w:val="nil"/>
              <w:bottom w:val="nil"/>
            </w:tcBorders>
          </w:tcPr>
          <w:p w:rsidR="00000000" w:rsidRDefault="00000000">
            <w:pPr>
              <w:spacing w:before="40" w:after="40"/>
              <w:jc w:val="right"/>
              <w:rPr>
                <w:lang w:val="fr-CH"/>
              </w:rPr>
            </w:pPr>
            <w:r>
              <w:rPr>
                <w:lang w:val="fr-CH"/>
              </w:rPr>
              <w:t>3 627</w:t>
            </w:r>
          </w:p>
        </w:tc>
      </w:tr>
      <w:tr w:rsidR="00000000">
        <w:tblPrEx>
          <w:tblCellMar>
            <w:top w:w="0" w:type="dxa"/>
            <w:bottom w:w="0" w:type="dxa"/>
          </w:tblCellMar>
        </w:tblPrEx>
        <w:tc>
          <w:tcPr>
            <w:tcW w:w="2778" w:type="dxa"/>
            <w:tcBorders>
              <w:top w:val="nil"/>
            </w:tcBorders>
          </w:tcPr>
          <w:p w:rsidR="00000000" w:rsidRDefault="00000000">
            <w:pPr>
              <w:spacing w:before="40" w:after="40"/>
              <w:rPr>
                <w:lang w:val="fr-CH"/>
              </w:rPr>
            </w:pPr>
            <w:r>
              <w:rPr>
                <w:lang w:val="fr-CH"/>
              </w:rPr>
              <w:t>Total des dépenses nationales d’éducation préscolaire</w:t>
            </w:r>
          </w:p>
        </w:tc>
        <w:tc>
          <w:tcPr>
            <w:tcW w:w="1403" w:type="dxa"/>
            <w:tcBorders>
              <w:top w:val="nil"/>
            </w:tcBorders>
          </w:tcPr>
          <w:p w:rsidR="00000000" w:rsidRDefault="00000000">
            <w:pPr>
              <w:spacing w:before="40" w:after="40"/>
              <w:jc w:val="center"/>
              <w:rPr>
                <w:lang w:val="fr-CH"/>
              </w:rPr>
            </w:pPr>
            <w:r>
              <w:rPr>
                <w:lang w:val="fr-CH"/>
              </w:rPr>
              <w:t>Millions de soms</w:t>
            </w:r>
          </w:p>
        </w:tc>
        <w:tc>
          <w:tcPr>
            <w:tcW w:w="1304" w:type="dxa"/>
            <w:tcBorders>
              <w:top w:val="nil"/>
            </w:tcBorders>
          </w:tcPr>
          <w:p w:rsidR="00000000" w:rsidRDefault="00000000">
            <w:pPr>
              <w:spacing w:before="40" w:after="40"/>
              <w:jc w:val="right"/>
              <w:rPr>
                <w:lang w:val="fr-CH"/>
              </w:rPr>
            </w:pPr>
            <w:r>
              <w:rPr>
                <w:lang w:val="fr-CH"/>
              </w:rPr>
              <w:t>87,2</w:t>
            </w:r>
          </w:p>
        </w:tc>
        <w:tc>
          <w:tcPr>
            <w:tcW w:w="1304" w:type="dxa"/>
            <w:tcBorders>
              <w:top w:val="nil"/>
            </w:tcBorders>
          </w:tcPr>
          <w:p w:rsidR="00000000" w:rsidRDefault="00000000">
            <w:pPr>
              <w:spacing w:before="40" w:after="40"/>
              <w:jc w:val="right"/>
              <w:rPr>
                <w:lang w:val="fr-CH"/>
              </w:rPr>
            </w:pPr>
            <w:r>
              <w:rPr>
                <w:lang w:val="fr-CH"/>
              </w:rPr>
              <w:t>109,3</w:t>
            </w:r>
          </w:p>
        </w:tc>
        <w:tc>
          <w:tcPr>
            <w:tcW w:w="1304" w:type="dxa"/>
            <w:tcBorders>
              <w:top w:val="nil"/>
            </w:tcBorders>
          </w:tcPr>
          <w:p w:rsidR="00000000" w:rsidRDefault="00000000">
            <w:pPr>
              <w:spacing w:before="40" w:after="40"/>
              <w:jc w:val="right"/>
              <w:rPr>
                <w:lang w:val="fr-CH"/>
              </w:rPr>
            </w:pPr>
            <w:r>
              <w:rPr>
                <w:lang w:val="fr-CH"/>
              </w:rPr>
              <w:t>133,9</w:t>
            </w:r>
          </w:p>
        </w:tc>
        <w:tc>
          <w:tcPr>
            <w:tcW w:w="1304" w:type="dxa"/>
            <w:tcBorders>
              <w:top w:val="nil"/>
            </w:tcBorders>
          </w:tcPr>
          <w:p w:rsidR="00000000" w:rsidRDefault="00000000">
            <w:pPr>
              <w:spacing w:before="40" w:after="40"/>
              <w:jc w:val="right"/>
              <w:rPr>
                <w:lang w:val="fr-CH"/>
              </w:rPr>
            </w:pPr>
            <w:r>
              <w:rPr>
                <w:lang w:val="fr-CH"/>
              </w:rPr>
              <w:t>46</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t>Tableau 26</w:t>
      </w:r>
    </w:p>
    <w:p w:rsidR="00000000" w:rsidRDefault="00000000">
      <w:pPr>
        <w:rPr>
          <w:lang w:val="en-US"/>
        </w:rPr>
      </w:pPr>
    </w:p>
    <w:p w:rsidR="00000000" w:rsidRDefault="00000000">
      <w:pPr>
        <w:pStyle w:val="Heading2"/>
        <w:spacing w:after="0"/>
        <w:rPr>
          <w:lang w:val="fr-CH"/>
        </w:rPr>
      </w:pPr>
      <w:r>
        <w:rPr>
          <w:lang w:val="fr-CH"/>
        </w:rPr>
        <w:t xml:space="preserve">Éducation spéciale (notamment pour les enfants handicapés mentaux ou physiques) </w:t>
      </w:r>
    </w:p>
    <w:p w:rsidR="00000000" w:rsidRDefault="00000000">
      <w:pPr>
        <w:rPr>
          <w:lang w:val="en-US"/>
        </w:rPr>
      </w:pPr>
    </w:p>
    <w:tbl>
      <w:tblPr>
        <w:tblW w:w="954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60"/>
        <w:gridCol w:w="1304"/>
        <w:gridCol w:w="1036"/>
        <w:gridCol w:w="1080"/>
        <w:gridCol w:w="1080"/>
        <w:gridCol w:w="1080"/>
      </w:tblGrid>
      <w:tr w:rsidR="00000000">
        <w:tblPrEx>
          <w:tblCellMar>
            <w:top w:w="0" w:type="dxa"/>
            <w:bottom w:w="0" w:type="dxa"/>
          </w:tblCellMar>
        </w:tblPrEx>
        <w:tc>
          <w:tcPr>
            <w:tcW w:w="3960" w:type="dxa"/>
            <w:tcBorders>
              <w:top w:val="single" w:sz="4" w:space="0" w:color="auto"/>
              <w:bottom w:val="single" w:sz="4" w:space="0" w:color="auto"/>
            </w:tcBorders>
          </w:tcPr>
          <w:p w:rsidR="00000000" w:rsidRDefault="00000000">
            <w:pPr>
              <w:jc w:val="center"/>
              <w:rPr>
                <w:lang w:val="fr-CH"/>
              </w:rPr>
            </w:pPr>
          </w:p>
        </w:tc>
        <w:tc>
          <w:tcPr>
            <w:tcW w:w="1304" w:type="dxa"/>
            <w:tcBorders>
              <w:top w:val="single" w:sz="4" w:space="0" w:color="auto"/>
              <w:bottom w:val="single" w:sz="4" w:space="0" w:color="auto"/>
            </w:tcBorders>
          </w:tcPr>
          <w:p w:rsidR="00000000" w:rsidRDefault="00000000">
            <w:pPr>
              <w:jc w:val="center"/>
              <w:rPr>
                <w:lang w:val="fr-CH"/>
              </w:rPr>
            </w:pPr>
          </w:p>
        </w:tc>
        <w:tc>
          <w:tcPr>
            <w:tcW w:w="1036" w:type="dxa"/>
            <w:tcBorders>
              <w:top w:val="single" w:sz="4" w:space="0" w:color="auto"/>
              <w:bottom w:val="single" w:sz="4" w:space="0" w:color="auto"/>
            </w:tcBorders>
          </w:tcPr>
          <w:p w:rsidR="00000000" w:rsidRDefault="00000000">
            <w:pPr>
              <w:jc w:val="center"/>
              <w:rPr>
                <w:lang w:val="fr-CH"/>
              </w:rPr>
            </w:pPr>
            <w:r>
              <w:rPr>
                <w:lang w:val="fr-CH"/>
              </w:rPr>
              <w:t>1997</w:t>
            </w:r>
          </w:p>
        </w:tc>
        <w:tc>
          <w:tcPr>
            <w:tcW w:w="1080" w:type="dxa"/>
            <w:tcBorders>
              <w:top w:val="single" w:sz="4" w:space="0" w:color="auto"/>
              <w:bottom w:val="single" w:sz="4" w:space="0" w:color="auto"/>
            </w:tcBorders>
          </w:tcPr>
          <w:p w:rsidR="00000000" w:rsidRDefault="00000000">
            <w:pPr>
              <w:jc w:val="center"/>
              <w:rPr>
                <w:lang w:val="fr-CH"/>
              </w:rPr>
            </w:pPr>
            <w:r>
              <w:rPr>
                <w:lang w:val="fr-CH"/>
              </w:rPr>
              <w:t>1998</w:t>
            </w:r>
          </w:p>
        </w:tc>
        <w:tc>
          <w:tcPr>
            <w:tcW w:w="1080" w:type="dxa"/>
            <w:tcBorders>
              <w:top w:val="single" w:sz="4" w:space="0" w:color="auto"/>
              <w:bottom w:val="single" w:sz="4" w:space="0" w:color="auto"/>
            </w:tcBorders>
          </w:tcPr>
          <w:p w:rsidR="00000000" w:rsidRDefault="00000000">
            <w:pPr>
              <w:jc w:val="center"/>
              <w:rPr>
                <w:lang w:val="fr-CH"/>
              </w:rPr>
            </w:pPr>
            <w:r>
              <w:rPr>
                <w:lang w:val="fr-CH"/>
              </w:rPr>
              <w:t>1999</w:t>
            </w:r>
          </w:p>
        </w:tc>
        <w:tc>
          <w:tcPr>
            <w:tcW w:w="1080" w:type="dxa"/>
            <w:tcBorders>
              <w:top w:val="single" w:sz="4" w:space="0" w:color="auto"/>
              <w:bottom w:val="single" w:sz="4" w:space="0" w:color="auto"/>
            </w:tcBorders>
          </w:tcPr>
          <w:p w:rsidR="00000000" w:rsidRDefault="00000000">
            <w:pPr>
              <w:jc w:val="center"/>
              <w:rPr>
                <w:lang w:val="fr-CH"/>
              </w:rPr>
            </w:pPr>
            <w:r>
              <w:rPr>
                <w:lang w:val="fr-CH"/>
              </w:rPr>
              <w:t>2000</w:t>
            </w:r>
          </w:p>
        </w:tc>
      </w:tr>
      <w:tr w:rsidR="00000000">
        <w:tblPrEx>
          <w:tblCellMar>
            <w:top w:w="0" w:type="dxa"/>
            <w:bottom w:w="0" w:type="dxa"/>
          </w:tblCellMar>
        </w:tblPrEx>
        <w:tc>
          <w:tcPr>
            <w:tcW w:w="3960" w:type="dxa"/>
            <w:tcBorders>
              <w:top w:val="single" w:sz="4" w:space="0" w:color="auto"/>
              <w:bottom w:val="nil"/>
            </w:tcBorders>
          </w:tcPr>
          <w:p w:rsidR="00000000" w:rsidRDefault="00000000">
            <w:pPr>
              <w:spacing w:before="40" w:after="40"/>
              <w:rPr>
                <w:lang w:val="fr-CH"/>
              </w:rPr>
            </w:pPr>
            <w:r>
              <w:rPr>
                <w:lang w:val="fr-CH"/>
              </w:rPr>
              <w:t>Élèves suivant un programme d’enseignement spécial de base</w:t>
            </w:r>
          </w:p>
          <w:p w:rsidR="00000000" w:rsidRDefault="00000000">
            <w:pPr>
              <w:spacing w:before="40" w:after="40"/>
              <w:rPr>
                <w:lang w:val="fr-CH"/>
              </w:rPr>
            </w:pPr>
            <w:r>
              <w:rPr>
                <w:lang w:val="fr-CH"/>
              </w:rPr>
              <w:t xml:space="preserve">dont : </w:t>
            </w:r>
          </w:p>
        </w:tc>
        <w:tc>
          <w:tcPr>
            <w:tcW w:w="1304" w:type="dxa"/>
            <w:tcBorders>
              <w:top w:val="single" w:sz="4" w:space="0" w:color="auto"/>
              <w:bottom w:val="nil"/>
            </w:tcBorders>
          </w:tcPr>
          <w:p w:rsidR="00000000" w:rsidRDefault="00000000">
            <w:pPr>
              <w:spacing w:before="40" w:after="40"/>
              <w:jc w:val="center"/>
              <w:rPr>
                <w:lang w:val="fr-CH"/>
              </w:rPr>
            </w:pPr>
            <w:r>
              <w:rPr>
                <w:lang w:val="fr-CH"/>
              </w:rPr>
              <w:t>Personnes</w:t>
            </w:r>
          </w:p>
        </w:tc>
        <w:tc>
          <w:tcPr>
            <w:tcW w:w="1036" w:type="dxa"/>
            <w:tcBorders>
              <w:top w:val="single" w:sz="4" w:space="0" w:color="auto"/>
              <w:bottom w:val="nil"/>
            </w:tcBorders>
          </w:tcPr>
          <w:p w:rsidR="00000000" w:rsidRDefault="00000000">
            <w:pPr>
              <w:spacing w:before="40" w:after="40"/>
              <w:jc w:val="right"/>
              <w:rPr>
                <w:lang w:val="fr-CH"/>
              </w:rPr>
            </w:pPr>
            <w:r>
              <w:rPr>
                <w:lang w:val="fr-CH"/>
              </w:rPr>
              <w:t>3 103</w:t>
            </w:r>
          </w:p>
        </w:tc>
        <w:tc>
          <w:tcPr>
            <w:tcW w:w="1080" w:type="dxa"/>
            <w:tcBorders>
              <w:top w:val="single" w:sz="4" w:space="0" w:color="auto"/>
              <w:bottom w:val="nil"/>
            </w:tcBorders>
          </w:tcPr>
          <w:p w:rsidR="00000000" w:rsidRDefault="00000000">
            <w:pPr>
              <w:spacing w:before="40" w:after="40"/>
              <w:jc w:val="right"/>
              <w:rPr>
                <w:lang w:val="fr-CH"/>
              </w:rPr>
            </w:pPr>
            <w:r>
              <w:rPr>
                <w:lang w:val="fr-CH"/>
              </w:rPr>
              <w:t>3 175</w:t>
            </w:r>
          </w:p>
        </w:tc>
        <w:tc>
          <w:tcPr>
            <w:tcW w:w="1080" w:type="dxa"/>
            <w:tcBorders>
              <w:top w:val="single" w:sz="4" w:space="0" w:color="auto"/>
              <w:bottom w:val="nil"/>
            </w:tcBorders>
          </w:tcPr>
          <w:p w:rsidR="00000000" w:rsidRDefault="00000000">
            <w:pPr>
              <w:spacing w:before="40" w:after="40"/>
              <w:jc w:val="right"/>
              <w:rPr>
                <w:lang w:val="fr-CH"/>
              </w:rPr>
            </w:pPr>
            <w:r>
              <w:rPr>
                <w:lang w:val="fr-CH"/>
              </w:rPr>
              <w:t>3 180</w:t>
            </w:r>
          </w:p>
        </w:tc>
        <w:tc>
          <w:tcPr>
            <w:tcW w:w="1080" w:type="dxa"/>
            <w:tcBorders>
              <w:top w:val="single" w:sz="4" w:space="0" w:color="auto"/>
              <w:bottom w:val="nil"/>
            </w:tcBorders>
          </w:tcPr>
          <w:p w:rsidR="00000000" w:rsidRDefault="00000000">
            <w:pPr>
              <w:spacing w:before="40" w:after="40"/>
              <w:jc w:val="right"/>
              <w:rPr>
                <w:lang w:val="fr-CH"/>
              </w:rPr>
            </w:pPr>
            <w:r>
              <w:rPr>
                <w:lang w:val="fr-CH"/>
              </w:rPr>
              <w:t>3 003</w:t>
            </w:r>
          </w:p>
        </w:tc>
      </w:tr>
      <w:tr w:rsidR="00000000">
        <w:tblPrEx>
          <w:tblCellMar>
            <w:top w:w="0" w:type="dxa"/>
            <w:bottom w:w="0" w:type="dxa"/>
          </w:tblCellMar>
        </w:tblPrEx>
        <w:tc>
          <w:tcPr>
            <w:tcW w:w="3960" w:type="dxa"/>
            <w:tcBorders>
              <w:top w:val="nil"/>
            </w:tcBorders>
          </w:tcPr>
          <w:p w:rsidR="00000000" w:rsidRDefault="00000000">
            <w:pPr>
              <w:spacing w:before="40" w:after="40"/>
              <w:ind w:left="432" w:hanging="180"/>
              <w:rPr>
                <w:lang w:val="fr-CH"/>
              </w:rPr>
            </w:pPr>
            <w:r>
              <w:rPr>
                <w:lang w:val="fr-CH"/>
              </w:rPr>
              <w:t xml:space="preserve">Élèves d’écoles élémentaires pour enfants ayant des difficultés d’apprentissage </w:t>
            </w:r>
          </w:p>
        </w:tc>
        <w:tc>
          <w:tcPr>
            <w:tcW w:w="1304" w:type="dxa"/>
            <w:tcBorders>
              <w:top w:val="nil"/>
            </w:tcBorders>
          </w:tcPr>
          <w:p w:rsidR="00000000" w:rsidRDefault="00000000">
            <w:pPr>
              <w:spacing w:before="40" w:after="40"/>
              <w:jc w:val="center"/>
              <w:rPr>
                <w:lang w:val="fr-CH"/>
              </w:rPr>
            </w:pPr>
            <w:r>
              <w:rPr>
                <w:lang w:val="fr-CH"/>
              </w:rPr>
              <w:t>Personnes</w:t>
            </w:r>
          </w:p>
        </w:tc>
        <w:tc>
          <w:tcPr>
            <w:tcW w:w="1036" w:type="dxa"/>
            <w:tcBorders>
              <w:top w:val="nil"/>
            </w:tcBorders>
          </w:tcPr>
          <w:p w:rsidR="00000000" w:rsidRDefault="00000000">
            <w:pPr>
              <w:spacing w:before="40" w:after="40"/>
              <w:jc w:val="right"/>
              <w:rPr>
                <w:lang w:val="fr-CH"/>
              </w:rPr>
            </w:pPr>
            <w:r>
              <w:rPr>
                <w:lang w:val="fr-CH"/>
              </w:rPr>
              <w:t>3 103</w:t>
            </w:r>
          </w:p>
        </w:tc>
        <w:tc>
          <w:tcPr>
            <w:tcW w:w="1080" w:type="dxa"/>
            <w:tcBorders>
              <w:top w:val="nil"/>
            </w:tcBorders>
          </w:tcPr>
          <w:p w:rsidR="00000000" w:rsidRDefault="00000000">
            <w:pPr>
              <w:spacing w:before="40" w:after="40"/>
              <w:jc w:val="right"/>
              <w:rPr>
                <w:lang w:val="fr-CH"/>
              </w:rPr>
            </w:pPr>
            <w:r>
              <w:rPr>
                <w:lang w:val="fr-CH"/>
              </w:rPr>
              <w:t>3 175</w:t>
            </w:r>
          </w:p>
        </w:tc>
        <w:tc>
          <w:tcPr>
            <w:tcW w:w="1080" w:type="dxa"/>
            <w:tcBorders>
              <w:top w:val="nil"/>
            </w:tcBorders>
          </w:tcPr>
          <w:p w:rsidR="00000000" w:rsidRDefault="00000000">
            <w:pPr>
              <w:spacing w:before="40" w:after="40"/>
              <w:jc w:val="right"/>
              <w:rPr>
                <w:lang w:val="fr-CH"/>
              </w:rPr>
            </w:pPr>
            <w:r>
              <w:rPr>
                <w:lang w:val="fr-CH"/>
              </w:rPr>
              <w:t>3 180</w:t>
            </w:r>
          </w:p>
        </w:tc>
        <w:tc>
          <w:tcPr>
            <w:tcW w:w="1080" w:type="dxa"/>
            <w:tcBorders>
              <w:top w:val="nil"/>
            </w:tcBorders>
          </w:tcPr>
          <w:p w:rsidR="00000000" w:rsidRDefault="00000000">
            <w:pPr>
              <w:spacing w:before="40" w:after="40"/>
              <w:jc w:val="right"/>
              <w:rPr>
                <w:lang w:val="fr-CH"/>
              </w:rPr>
            </w:pPr>
            <w:r>
              <w:rPr>
                <w:lang w:val="fr-CH"/>
              </w:rPr>
              <w:t>3 003</w:t>
            </w:r>
          </w:p>
        </w:tc>
      </w:tr>
      <w:tr w:rsidR="00000000">
        <w:tblPrEx>
          <w:tblCellMar>
            <w:top w:w="0" w:type="dxa"/>
            <w:bottom w:w="0" w:type="dxa"/>
          </w:tblCellMar>
        </w:tblPrEx>
        <w:tc>
          <w:tcPr>
            <w:tcW w:w="3960" w:type="dxa"/>
          </w:tcPr>
          <w:p w:rsidR="00000000" w:rsidRDefault="00000000">
            <w:pPr>
              <w:spacing w:before="40" w:after="40"/>
              <w:ind w:left="432" w:hanging="180"/>
              <w:rPr>
                <w:lang w:val="fr-CH"/>
              </w:rPr>
            </w:pPr>
            <w:r>
              <w:rPr>
                <w:lang w:val="fr-CH"/>
              </w:rPr>
              <w:t xml:space="preserve">Élèves suivant un programme intégral d’enseignement secondaire spécialisé  </w:t>
            </w:r>
          </w:p>
        </w:tc>
        <w:tc>
          <w:tcPr>
            <w:tcW w:w="1304" w:type="dxa"/>
          </w:tcPr>
          <w:p w:rsidR="00000000" w:rsidRDefault="00000000">
            <w:pPr>
              <w:spacing w:before="40" w:after="40"/>
              <w:jc w:val="center"/>
              <w:rPr>
                <w:lang w:val="fr-CH"/>
              </w:rPr>
            </w:pPr>
            <w:r>
              <w:rPr>
                <w:lang w:val="fr-CH"/>
              </w:rPr>
              <w:t>Personnes</w:t>
            </w:r>
          </w:p>
        </w:tc>
        <w:tc>
          <w:tcPr>
            <w:tcW w:w="1036" w:type="dxa"/>
          </w:tcPr>
          <w:p w:rsidR="00000000" w:rsidRDefault="00000000">
            <w:pPr>
              <w:spacing w:before="40" w:after="40"/>
              <w:jc w:val="right"/>
              <w:rPr>
                <w:lang w:val="fr-CH"/>
              </w:rPr>
            </w:pPr>
            <w:r>
              <w:rPr>
                <w:lang w:val="fr-CH"/>
              </w:rPr>
              <w:t>59</w:t>
            </w:r>
          </w:p>
        </w:tc>
        <w:tc>
          <w:tcPr>
            <w:tcW w:w="1080" w:type="dxa"/>
          </w:tcPr>
          <w:p w:rsidR="00000000" w:rsidRDefault="00000000">
            <w:pPr>
              <w:spacing w:before="40" w:after="40"/>
              <w:jc w:val="right"/>
              <w:rPr>
                <w:lang w:val="fr-CH"/>
              </w:rPr>
            </w:pPr>
            <w:r>
              <w:rPr>
                <w:lang w:val="fr-CH"/>
              </w:rPr>
              <w:t>65</w:t>
            </w:r>
          </w:p>
        </w:tc>
        <w:tc>
          <w:tcPr>
            <w:tcW w:w="1080" w:type="dxa"/>
          </w:tcPr>
          <w:p w:rsidR="00000000" w:rsidRDefault="00000000">
            <w:pPr>
              <w:spacing w:before="40" w:after="40"/>
              <w:jc w:val="right"/>
              <w:rPr>
                <w:lang w:val="fr-CH"/>
              </w:rPr>
            </w:pPr>
            <w:r>
              <w:rPr>
                <w:lang w:val="fr-CH"/>
              </w:rPr>
              <w:t>61</w:t>
            </w:r>
          </w:p>
        </w:tc>
        <w:tc>
          <w:tcPr>
            <w:tcW w:w="1080" w:type="dxa"/>
          </w:tcPr>
          <w:p w:rsidR="00000000" w:rsidRDefault="00000000">
            <w:pPr>
              <w:spacing w:before="40" w:after="40"/>
              <w:jc w:val="right"/>
              <w:rPr>
                <w:lang w:val="fr-CH"/>
              </w:rPr>
            </w:pPr>
            <w:r>
              <w:rPr>
                <w:lang w:val="fr-CH"/>
              </w:rPr>
              <w:t>63</w:t>
            </w:r>
          </w:p>
        </w:tc>
      </w:tr>
    </w:tbl>
    <w:p w:rsidR="00000000" w:rsidRDefault="00000000">
      <w:pPr>
        <w:rPr>
          <w:lang w:val="fr-CH"/>
        </w:rPr>
        <w:sectPr w:rsidR="00000000">
          <w:headerReference w:type="even" r:id="rId17"/>
          <w:headerReference w:type="default" r:id="rId18"/>
          <w:pgSz w:w="11907" w:h="16840" w:code="9"/>
          <w:pgMar w:top="851" w:right="1247" w:bottom="1418" w:left="1247" w:header="851" w:footer="1474" w:gutter="0"/>
          <w:cols w:space="720"/>
        </w:sectPr>
      </w:pPr>
    </w:p>
    <w:p w:rsidR="00000000" w:rsidRDefault="00000000">
      <w:pPr>
        <w:pStyle w:val="Heading2"/>
        <w:spacing w:before="120" w:after="120"/>
        <w:rPr>
          <w:lang w:val="fr-CH"/>
        </w:rPr>
      </w:pPr>
      <w:r>
        <w:rPr>
          <w:lang w:val="fr-CH"/>
        </w:rPr>
        <w:t>Tableau 27</w:t>
      </w:r>
    </w:p>
    <w:p w:rsidR="00000000" w:rsidRDefault="00000000">
      <w:pPr>
        <w:pStyle w:val="Heading2"/>
        <w:spacing w:before="120" w:after="120"/>
        <w:rPr>
          <w:lang w:val="fr-FR"/>
        </w:rPr>
      </w:pPr>
      <w:r>
        <w:rPr>
          <w:lang w:val="fr-FR"/>
        </w:rPr>
        <w:t>Établissements d’enseignement général (tous types et toutes formes de propriété confondus) et leurs élèves</w:t>
      </w:r>
    </w:p>
    <w:tbl>
      <w:tblPr>
        <w:tblW w:w="131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900"/>
        <w:gridCol w:w="1260"/>
        <w:gridCol w:w="900"/>
        <w:gridCol w:w="1260"/>
        <w:gridCol w:w="900"/>
        <w:gridCol w:w="1260"/>
        <w:gridCol w:w="900"/>
        <w:gridCol w:w="1260"/>
        <w:gridCol w:w="900"/>
        <w:gridCol w:w="1260"/>
      </w:tblGrid>
      <w:tr w:rsidR="00000000">
        <w:tblPrEx>
          <w:tblCellMar>
            <w:top w:w="0" w:type="dxa"/>
            <w:bottom w:w="0" w:type="dxa"/>
          </w:tblCellMar>
        </w:tblPrEx>
        <w:trPr>
          <w:cantSplit/>
        </w:trPr>
        <w:tc>
          <w:tcPr>
            <w:tcW w:w="2340" w:type="dxa"/>
            <w:vMerge w:val="restart"/>
          </w:tcPr>
          <w:p w:rsidR="00000000" w:rsidRDefault="00000000">
            <w:pPr>
              <w:spacing w:before="120" w:after="20"/>
              <w:jc w:val="center"/>
              <w:rPr>
                <w:sz w:val="22"/>
                <w:szCs w:val="22"/>
                <w:lang w:val="fr-CH"/>
              </w:rPr>
            </w:pPr>
            <w:r>
              <w:rPr>
                <w:sz w:val="22"/>
                <w:szCs w:val="22"/>
                <w:lang w:val="fr-CH"/>
              </w:rPr>
              <w:t>Type d’école</w:t>
            </w:r>
          </w:p>
        </w:tc>
        <w:tc>
          <w:tcPr>
            <w:tcW w:w="2160" w:type="dxa"/>
            <w:gridSpan w:val="2"/>
          </w:tcPr>
          <w:p w:rsidR="00000000" w:rsidRDefault="00000000">
            <w:pPr>
              <w:spacing w:before="20" w:after="20"/>
              <w:jc w:val="center"/>
              <w:rPr>
                <w:sz w:val="22"/>
                <w:szCs w:val="22"/>
                <w:lang w:val="fr-CH"/>
              </w:rPr>
            </w:pPr>
            <w:r>
              <w:rPr>
                <w:sz w:val="22"/>
                <w:szCs w:val="22"/>
                <w:lang w:val="fr-CH"/>
              </w:rPr>
              <w:t>1997</w:t>
            </w:r>
          </w:p>
        </w:tc>
        <w:tc>
          <w:tcPr>
            <w:tcW w:w="2160" w:type="dxa"/>
            <w:gridSpan w:val="2"/>
          </w:tcPr>
          <w:p w:rsidR="00000000" w:rsidRDefault="00000000">
            <w:pPr>
              <w:spacing w:before="20" w:after="20"/>
              <w:jc w:val="center"/>
              <w:rPr>
                <w:sz w:val="22"/>
                <w:szCs w:val="22"/>
                <w:lang w:val="fr-CH"/>
              </w:rPr>
            </w:pPr>
            <w:r>
              <w:rPr>
                <w:sz w:val="22"/>
                <w:szCs w:val="22"/>
                <w:lang w:val="fr-CH"/>
              </w:rPr>
              <w:t>1998</w:t>
            </w:r>
          </w:p>
        </w:tc>
        <w:tc>
          <w:tcPr>
            <w:tcW w:w="2160" w:type="dxa"/>
            <w:gridSpan w:val="2"/>
          </w:tcPr>
          <w:p w:rsidR="00000000" w:rsidRDefault="00000000">
            <w:pPr>
              <w:spacing w:before="20" w:after="20"/>
              <w:jc w:val="center"/>
              <w:rPr>
                <w:sz w:val="22"/>
                <w:szCs w:val="22"/>
                <w:lang w:val="fr-CH"/>
              </w:rPr>
            </w:pPr>
            <w:r>
              <w:rPr>
                <w:sz w:val="22"/>
                <w:szCs w:val="22"/>
                <w:lang w:val="fr-CH"/>
              </w:rPr>
              <w:t>1999</w:t>
            </w:r>
          </w:p>
        </w:tc>
        <w:tc>
          <w:tcPr>
            <w:tcW w:w="2160" w:type="dxa"/>
            <w:gridSpan w:val="2"/>
          </w:tcPr>
          <w:p w:rsidR="00000000" w:rsidRDefault="00000000">
            <w:pPr>
              <w:spacing w:before="20" w:after="20"/>
              <w:jc w:val="center"/>
              <w:rPr>
                <w:sz w:val="22"/>
                <w:szCs w:val="22"/>
                <w:lang w:val="fr-CH"/>
              </w:rPr>
            </w:pPr>
            <w:r>
              <w:rPr>
                <w:sz w:val="22"/>
                <w:szCs w:val="22"/>
                <w:lang w:val="fr-CH"/>
              </w:rPr>
              <w:t>2000</w:t>
            </w:r>
          </w:p>
        </w:tc>
        <w:tc>
          <w:tcPr>
            <w:tcW w:w="2160" w:type="dxa"/>
            <w:gridSpan w:val="2"/>
          </w:tcPr>
          <w:p w:rsidR="00000000" w:rsidRDefault="00000000">
            <w:pPr>
              <w:spacing w:before="20" w:after="20"/>
              <w:jc w:val="center"/>
              <w:rPr>
                <w:sz w:val="22"/>
                <w:szCs w:val="22"/>
                <w:lang w:val="fr-CH"/>
              </w:rPr>
            </w:pPr>
            <w:r>
              <w:rPr>
                <w:sz w:val="22"/>
                <w:szCs w:val="22"/>
                <w:lang w:val="fr-CH"/>
              </w:rPr>
              <w:t>2001</w:t>
            </w:r>
          </w:p>
        </w:tc>
      </w:tr>
      <w:tr w:rsidR="00000000">
        <w:tblPrEx>
          <w:tblCellMar>
            <w:top w:w="0" w:type="dxa"/>
            <w:bottom w:w="0" w:type="dxa"/>
          </w:tblCellMar>
        </w:tblPrEx>
        <w:trPr>
          <w:cantSplit/>
        </w:trPr>
        <w:tc>
          <w:tcPr>
            <w:tcW w:w="2340" w:type="dxa"/>
            <w:vMerge/>
            <w:tcBorders>
              <w:bottom w:val="single" w:sz="4" w:space="0" w:color="auto"/>
            </w:tcBorders>
          </w:tcPr>
          <w:p w:rsidR="00000000" w:rsidRDefault="00000000">
            <w:pPr>
              <w:spacing w:before="20" w:after="20"/>
              <w:rPr>
                <w:sz w:val="22"/>
                <w:szCs w:val="22"/>
                <w:lang w:val="fr-CH"/>
              </w:rPr>
            </w:pPr>
          </w:p>
        </w:tc>
        <w:tc>
          <w:tcPr>
            <w:tcW w:w="900" w:type="dxa"/>
            <w:tcBorders>
              <w:bottom w:val="single" w:sz="4" w:space="0" w:color="auto"/>
            </w:tcBorders>
          </w:tcPr>
          <w:p w:rsidR="00000000" w:rsidRDefault="00000000">
            <w:pPr>
              <w:jc w:val="center"/>
              <w:rPr>
                <w:sz w:val="22"/>
                <w:szCs w:val="22"/>
                <w:lang w:val="fr-CH"/>
              </w:rPr>
            </w:pPr>
            <w:r>
              <w:rPr>
                <w:sz w:val="22"/>
                <w:szCs w:val="22"/>
                <w:lang w:val="fr-CH"/>
              </w:rPr>
              <w:t>Écoles</w:t>
            </w:r>
          </w:p>
        </w:tc>
        <w:tc>
          <w:tcPr>
            <w:tcW w:w="1260" w:type="dxa"/>
            <w:tcBorders>
              <w:bottom w:val="single" w:sz="4" w:space="0" w:color="auto"/>
            </w:tcBorders>
          </w:tcPr>
          <w:p w:rsidR="00000000" w:rsidRDefault="00000000">
            <w:pPr>
              <w:jc w:val="center"/>
              <w:rPr>
                <w:sz w:val="22"/>
                <w:szCs w:val="22"/>
                <w:lang w:val="fr-CH"/>
              </w:rPr>
            </w:pPr>
            <w:r>
              <w:rPr>
                <w:sz w:val="22"/>
                <w:szCs w:val="22"/>
                <w:lang w:val="fr-CH"/>
              </w:rPr>
              <w:t>Elèves</w:t>
            </w:r>
          </w:p>
        </w:tc>
        <w:tc>
          <w:tcPr>
            <w:tcW w:w="900" w:type="dxa"/>
            <w:tcBorders>
              <w:bottom w:val="single" w:sz="4" w:space="0" w:color="auto"/>
            </w:tcBorders>
          </w:tcPr>
          <w:p w:rsidR="00000000" w:rsidRDefault="00000000">
            <w:pPr>
              <w:jc w:val="center"/>
              <w:rPr>
                <w:sz w:val="22"/>
                <w:szCs w:val="22"/>
                <w:lang w:val="fr-CH"/>
              </w:rPr>
            </w:pPr>
            <w:r>
              <w:rPr>
                <w:sz w:val="22"/>
                <w:szCs w:val="22"/>
                <w:lang w:val="fr-CH"/>
              </w:rPr>
              <w:t>Écoles</w:t>
            </w:r>
          </w:p>
        </w:tc>
        <w:tc>
          <w:tcPr>
            <w:tcW w:w="1260" w:type="dxa"/>
            <w:tcBorders>
              <w:bottom w:val="single" w:sz="4" w:space="0" w:color="auto"/>
            </w:tcBorders>
          </w:tcPr>
          <w:p w:rsidR="00000000" w:rsidRDefault="00000000">
            <w:pPr>
              <w:jc w:val="center"/>
              <w:rPr>
                <w:sz w:val="22"/>
                <w:szCs w:val="22"/>
                <w:lang w:val="fr-CH"/>
              </w:rPr>
            </w:pPr>
            <w:r>
              <w:rPr>
                <w:sz w:val="22"/>
                <w:szCs w:val="22"/>
                <w:lang w:val="fr-CH"/>
              </w:rPr>
              <w:t>Élèves</w:t>
            </w:r>
          </w:p>
        </w:tc>
        <w:tc>
          <w:tcPr>
            <w:tcW w:w="900" w:type="dxa"/>
            <w:tcBorders>
              <w:bottom w:val="single" w:sz="4" w:space="0" w:color="auto"/>
            </w:tcBorders>
          </w:tcPr>
          <w:p w:rsidR="00000000" w:rsidRDefault="00000000">
            <w:pPr>
              <w:jc w:val="center"/>
              <w:rPr>
                <w:sz w:val="22"/>
                <w:szCs w:val="22"/>
                <w:lang w:val="fr-CH"/>
              </w:rPr>
            </w:pPr>
            <w:r>
              <w:rPr>
                <w:sz w:val="22"/>
                <w:szCs w:val="22"/>
                <w:lang w:val="fr-CH"/>
              </w:rPr>
              <w:t>Écoles</w:t>
            </w:r>
          </w:p>
        </w:tc>
        <w:tc>
          <w:tcPr>
            <w:tcW w:w="1260" w:type="dxa"/>
            <w:tcBorders>
              <w:bottom w:val="single" w:sz="4" w:space="0" w:color="auto"/>
            </w:tcBorders>
          </w:tcPr>
          <w:p w:rsidR="00000000" w:rsidRDefault="00000000">
            <w:pPr>
              <w:jc w:val="center"/>
              <w:rPr>
                <w:sz w:val="22"/>
                <w:szCs w:val="22"/>
                <w:lang w:val="fr-CH"/>
              </w:rPr>
            </w:pPr>
            <w:r>
              <w:rPr>
                <w:sz w:val="22"/>
                <w:szCs w:val="22"/>
                <w:lang w:val="fr-CH"/>
              </w:rPr>
              <w:t>Élèves</w:t>
            </w:r>
          </w:p>
        </w:tc>
        <w:tc>
          <w:tcPr>
            <w:tcW w:w="900" w:type="dxa"/>
            <w:tcBorders>
              <w:bottom w:val="single" w:sz="4" w:space="0" w:color="auto"/>
            </w:tcBorders>
          </w:tcPr>
          <w:p w:rsidR="00000000" w:rsidRDefault="00000000">
            <w:pPr>
              <w:jc w:val="center"/>
              <w:rPr>
                <w:sz w:val="22"/>
                <w:szCs w:val="22"/>
                <w:lang w:val="fr-CH"/>
              </w:rPr>
            </w:pPr>
            <w:r>
              <w:rPr>
                <w:sz w:val="22"/>
                <w:szCs w:val="22"/>
                <w:lang w:val="fr-CH"/>
              </w:rPr>
              <w:t>Écoles</w:t>
            </w:r>
          </w:p>
        </w:tc>
        <w:tc>
          <w:tcPr>
            <w:tcW w:w="1260" w:type="dxa"/>
            <w:tcBorders>
              <w:bottom w:val="single" w:sz="4" w:space="0" w:color="auto"/>
            </w:tcBorders>
          </w:tcPr>
          <w:p w:rsidR="00000000" w:rsidRDefault="00000000">
            <w:pPr>
              <w:jc w:val="center"/>
              <w:rPr>
                <w:sz w:val="22"/>
                <w:szCs w:val="22"/>
                <w:lang w:val="fr-CH"/>
              </w:rPr>
            </w:pPr>
            <w:r>
              <w:rPr>
                <w:sz w:val="22"/>
                <w:szCs w:val="22"/>
                <w:lang w:val="fr-CH"/>
              </w:rPr>
              <w:t>Élèves</w:t>
            </w:r>
          </w:p>
        </w:tc>
        <w:tc>
          <w:tcPr>
            <w:tcW w:w="900" w:type="dxa"/>
            <w:tcBorders>
              <w:bottom w:val="single" w:sz="4" w:space="0" w:color="auto"/>
            </w:tcBorders>
          </w:tcPr>
          <w:p w:rsidR="00000000" w:rsidRDefault="00000000">
            <w:pPr>
              <w:jc w:val="center"/>
              <w:rPr>
                <w:sz w:val="22"/>
                <w:szCs w:val="22"/>
                <w:lang w:val="fr-CH"/>
              </w:rPr>
            </w:pPr>
            <w:r>
              <w:rPr>
                <w:sz w:val="22"/>
                <w:szCs w:val="22"/>
                <w:lang w:val="fr-CH"/>
              </w:rPr>
              <w:t>Écoles</w:t>
            </w:r>
          </w:p>
        </w:tc>
        <w:tc>
          <w:tcPr>
            <w:tcW w:w="1260" w:type="dxa"/>
            <w:tcBorders>
              <w:bottom w:val="single" w:sz="4" w:space="0" w:color="auto"/>
            </w:tcBorders>
          </w:tcPr>
          <w:p w:rsidR="00000000" w:rsidRDefault="00000000">
            <w:pPr>
              <w:jc w:val="center"/>
              <w:rPr>
                <w:sz w:val="22"/>
                <w:szCs w:val="22"/>
                <w:lang w:val="fr-CH"/>
              </w:rPr>
            </w:pPr>
            <w:r>
              <w:rPr>
                <w:sz w:val="22"/>
                <w:szCs w:val="22"/>
                <w:lang w:val="fr-CH"/>
              </w:rPr>
              <w:t>Élèves</w:t>
            </w:r>
          </w:p>
        </w:tc>
      </w:tr>
      <w:tr w:rsidR="00000000">
        <w:tblPrEx>
          <w:tblCellMar>
            <w:top w:w="0" w:type="dxa"/>
            <w:bottom w:w="0" w:type="dxa"/>
          </w:tblCellMar>
        </w:tblPrEx>
        <w:tc>
          <w:tcPr>
            <w:tcW w:w="2340" w:type="dxa"/>
            <w:tcBorders>
              <w:bottom w:val="nil"/>
            </w:tcBorders>
          </w:tcPr>
          <w:p w:rsidR="00000000" w:rsidRDefault="00000000">
            <w:pPr>
              <w:spacing w:before="20" w:after="20"/>
              <w:rPr>
                <w:sz w:val="22"/>
                <w:szCs w:val="22"/>
                <w:lang w:val="fr-CH"/>
              </w:rPr>
            </w:pPr>
            <w:r>
              <w:rPr>
                <w:sz w:val="22"/>
                <w:szCs w:val="22"/>
                <w:lang w:val="fr-CH"/>
              </w:rPr>
              <w:t>Établissements publics</w:t>
            </w:r>
          </w:p>
          <w:p w:rsidR="00000000" w:rsidRDefault="00000000">
            <w:pPr>
              <w:spacing w:before="20" w:after="20"/>
              <w:rPr>
                <w:sz w:val="22"/>
                <w:szCs w:val="22"/>
                <w:lang w:val="fr-CH"/>
              </w:rPr>
            </w:pPr>
            <w:r>
              <w:rPr>
                <w:sz w:val="22"/>
                <w:szCs w:val="22"/>
                <w:lang w:val="fr-CH"/>
              </w:rPr>
              <w:t>dont :</w:t>
            </w:r>
          </w:p>
        </w:tc>
        <w:tc>
          <w:tcPr>
            <w:tcW w:w="900" w:type="dxa"/>
            <w:tcBorders>
              <w:bottom w:val="nil"/>
            </w:tcBorders>
          </w:tcPr>
          <w:p w:rsidR="00000000" w:rsidRDefault="00000000">
            <w:pPr>
              <w:jc w:val="right"/>
              <w:rPr>
                <w:sz w:val="22"/>
                <w:szCs w:val="22"/>
                <w:lang w:val="fr-CH"/>
              </w:rPr>
            </w:pPr>
            <w:r>
              <w:rPr>
                <w:sz w:val="22"/>
                <w:szCs w:val="22"/>
                <w:lang w:val="fr-CH"/>
              </w:rPr>
              <w:t>1 919</w:t>
            </w:r>
          </w:p>
        </w:tc>
        <w:tc>
          <w:tcPr>
            <w:tcW w:w="1260" w:type="dxa"/>
            <w:tcBorders>
              <w:bottom w:val="nil"/>
            </w:tcBorders>
          </w:tcPr>
          <w:p w:rsidR="00000000" w:rsidRDefault="00000000">
            <w:pPr>
              <w:jc w:val="right"/>
              <w:rPr>
                <w:sz w:val="22"/>
                <w:szCs w:val="22"/>
                <w:lang w:val="fr-CH"/>
              </w:rPr>
            </w:pPr>
            <w:r>
              <w:rPr>
                <w:sz w:val="22"/>
                <w:szCs w:val="22"/>
                <w:lang w:val="fr-CH"/>
              </w:rPr>
              <w:t>1 041 881</w:t>
            </w:r>
          </w:p>
        </w:tc>
        <w:tc>
          <w:tcPr>
            <w:tcW w:w="900" w:type="dxa"/>
            <w:tcBorders>
              <w:bottom w:val="nil"/>
            </w:tcBorders>
          </w:tcPr>
          <w:p w:rsidR="00000000" w:rsidRDefault="00000000">
            <w:pPr>
              <w:jc w:val="right"/>
              <w:rPr>
                <w:sz w:val="22"/>
                <w:szCs w:val="22"/>
                <w:lang w:val="fr-CH"/>
              </w:rPr>
            </w:pPr>
            <w:r>
              <w:rPr>
                <w:sz w:val="22"/>
                <w:szCs w:val="22"/>
                <w:lang w:val="fr-CH"/>
              </w:rPr>
              <w:t>1 949</w:t>
            </w:r>
          </w:p>
        </w:tc>
        <w:tc>
          <w:tcPr>
            <w:tcW w:w="1260" w:type="dxa"/>
            <w:tcBorders>
              <w:bottom w:val="nil"/>
            </w:tcBorders>
          </w:tcPr>
          <w:p w:rsidR="00000000" w:rsidRDefault="00000000">
            <w:pPr>
              <w:jc w:val="right"/>
              <w:rPr>
                <w:sz w:val="22"/>
                <w:szCs w:val="22"/>
                <w:lang w:val="fr-CH"/>
              </w:rPr>
            </w:pPr>
            <w:r>
              <w:rPr>
                <w:sz w:val="22"/>
                <w:szCs w:val="22"/>
                <w:lang w:val="fr-CH"/>
              </w:rPr>
              <w:t>1 080 188</w:t>
            </w:r>
          </w:p>
        </w:tc>
        <w:tc>
          <w:tcPr>
            <w:tcW w:w="900" w:type="dxa"/>
            <w:tcBorders>
              <w:bottom w:val="nil"/>
            </w:tcBorders>
          </w:tcPr>
          <w:p w:rsidR="00000000" w:rsidRDefault="00000000">
            <w:pPr>
              <w:jc w:val="right"/>
              <w:rPr>
                <w:sz w:val="22"/>
                <w:szCs w:val="22"/>
                <w:lang w:val="fr-CH"/>
              </w:rPr>
            </w:pPr>
            <w:r>
              <w:rPr>
                <w:sz w:val="22"/>
                <w:szCs w:val="22"/>
                <w:lang w:val="fr-CH"/>
              </w:rPr>
              <w:t>1 961</w:t>
            </w:r>
          </w:p>
        </w:tc>
        <w:tc>
          <w:tcPr>
            <w:tcW w:w="1260" w:type="dxa"/>
            <w:tcBorders>
              <w:bottom w:val="nil"/>
            </w:tcBorders>
          </w:tcPr>
          <w:p w:rsidR="00000000" w:rsidRDefault="00000000">
            <w:pPr>
              <w:jc w:val="right"/>
              <w:rPr>
                <w:sz w:val="22"/>
                <w:szCs w:val="22"/>
                <w:lang w:val="fr-CH"/>
              </w:rPr>
            </w:pPr>
            <w:r>
              <w:rPr>
                <w:sz w:val="22"/>
                <w:szCs w:val="22"/>
                <w:lang w:val="fr-CH"/>
              </w:rPr>
              <w:t>1 103 117</w:t>
            </w:r>
          </w:p>
        </w:tc>
        <w:tc>
          <w:tcPr>
            <w:tcW w:w="900" w:type="dxa"/>
            <w:tcBorders>
              <w:bottom w:val="nil"/>
            </w:tcBorders>
          </w:tcPr>
          <w:p w:rsidR="00000000" w:rsidRDefault="00000000">
            <w:pPr>
              <w:jc w:val="right"/>
              <w:rPr>
                <w:sz w:val="22"/>
                <w:szCs w:val="22"/>
                <w:lang w:val="fr-CH"/>
              </w:rPr>
            </w:pPr>
            <w:r>
              <w:rPr>
                <w:sz w:val="22"/>
                <w:szCs w:val="22"/>
                <w:lang w:val="fr-CH"/>
              </w:rPr>
              <w:t>1 982</w:t>
            </w:r>
          </w:p>
        </w:tc>
        <w:tc>
          <w:tcPr>
            <w:tcW w:w="1260" w:type="dxa"/>
            <w:tcBorders>
              <w:bottom w:val="nil"/>
            </w:tcBorders>
          </w:tcPr>
          <w:p w:rsidR="00000000" w:rsidRDefault="00000000">
            <w:pPr>
              <w:jc w:val="right"/>
              <w:rPr>
                <w:sz w:val="22"/>
                <w:szCs w:val="22"/>
                <w:lang w:val="fr-CH"/>
              </w:rPr>
            </w:pPr>
            <w:r>
              <w:rPr>
                <w:sz w:val="22"/>
                <w:szCs w:val="22"/>
                <w:lang w:val="fr-CH"/>
              </w:rPr>
              <w:t>11 179 447</w:t>
            </w:r>
          </w:p>
        </w:tc>
        <w:tc>
          <w:tcPr>
            <w:tcW w:w="900" w:type="dxa"/>
            <w:tcBorders>
              <w:bottom w:val="nil"/>
            </w:tcBorders>
          </w:tcPr>
          <w:p w:rsidR="00000000" w:rsidRDefault="00000000">
            <w:pPr>
              <w:jc w:val="right"/>
              <w:rPr>
                <w:sz w:val="22"/>
                <w:szCs w:val="22"/>
                <w:lang w:val="fr-CH"/>
              </w:rPr>
            </w:pPr>
            <w:r>
              <w:rPr>
                <w:sz w:val="22"/>
                <w:szCs w:val="22"/>
                <w:lang w:val="fr-CH"/>
              </w:rPr>
              <w:t>2 021</w:t>
            </w:r>
          </w:p>
        </w:tc>
        <w:tc>
          <w:tcPr>
            <w:tcW w:w="1260" w:type="dxa"/>
            <w:tcBorders>
              <w:bottom w:val="nil"/>
            </w:tcBorders>
          </w:tcPr>
          <w:p w:rsidR="00000000" w:rsidRDefault="00000000">
            <w:pPr>
              <w:jc w:val="right"/>
              <w:rPr>
                <w:sz w:val="22"/>
                <w:szCs w:val="22"/>
                <w:lang w:val="fr-CH"/>
              </w:rPr>
            </w:pPr>
            <w:r>
              <w:rPr>
                <w:sz w:val="22"/>
                <w:szCs w:val="22"/>
                <w:lang w:val="fr-CH"/>
              </w:rPr>
              <w:t>1 120 346</w:t>
            </w:r>
          </w:p>
        </w:tc>
      </w:tr>
      <w:tr w:rsidR="00000000">
        <w:tblPrEx>
          <w:tblCellMar>
            <w:top w:w="0" w:type="dxa"/>
            <w:bottom w:w="0" w:type="dxa"/>
          </w:tblCellMar>
        </w:tblPrEx>
        <w:trPr>
          <w:trHeight w:val="216"/>
        </w:trPr>
        <w:tc>
          <w:tcPr>
            <w:tcW w:w="2340" w:type="dxa"/>
            <w:tcBorders>
              <w:top w:val="nil"/>
              <w:bottom w:val="nil"/>
            </w:tcBorders>
          </w:tcPr>
          <w:p w:rsidR="00000000" w:rsidRDefault="00000000">
            <w:pPr>
              <w:spacing w:before="20" w:after="20"/>
              <w:rPr>
                <w:sz w:val="22"/>
                <w:szCs w:val="22"/>
                <w:lang w:val="fr-CH"/>
              </w:rPr>
            </w:pPr>
            <w:r>
              <w:rPr>
                <w:sz w:val="22"/>
                <w:szCs w:val="22"/>
                <w:lang w:val="fr-CH"/>
              </w:rPr>
              <w:t xml:space="preserve">  Externats</w:t>
            </w:r>
          </w:p>
          <w:p w:rsidR="00000000" w:rsidRDefault="00000000">
            <w:pPr>
              <w:spacing w:before="20" w:after="20"/>
              <w:rPr>
                <w:sz w:val="22"/>
                <w:szCs w:val="22"/>
                <w:lang w:val="fr-CH"/>
              </w:rPr>
            </w:pPr>
            <w:r>
              <w:rPr>
                <w:sz w:val="22"/>
                <w:szCs w:val="22"/>
                <w:lang w:val="fr-CH"/>
              </w:rPr>
              <w:t xml:space="preserve">  dont :</w:t>
            </w:r>
          </w:p>
        </w:tc>
        <w:tc>
          <w:tcPr>
            <w:tcW w:w="900" w:type="dxa"/>
            <w:tcBorders>
              <w:top w:val="nil"/>
              <w:bottom w:val="nil"/>
            </w:tcBorders>
          </w:tcPr>
          <w:p w:rsidR="00000000" w:rsidRDefault="00000000">
            <w:pPr>
              <w:jc w:val="right"/>
              <w:rPr>
                <w:sz w:val="22"/>
                <w:szCs w:val="22"/>
                <w:lang w:val="fr-CH"/>
              </w:rPr>
            </w:pPr>
            <w:r>
              <w:rPr>
                <w:sz w:val="22"/>
                <w:szCs w:val="22"/>
                <w:lang w:val="fr-CH"/>
              </w:rPr>
              <w:t>1 913</w:t>
            </w:r>
          </w:p>
        </w:tc>
        <w:tc>
          <w:tcPr>
            <w:tcW w:w="1260" w:type="dxa"/>
            <w:tcBorders>
              <w:top w:val="nil"/>
              <w:bottom w:val="nil"/>
            </w:tcBorders>
          </w:tcPr>
          <w:p w:rsidR="00000000" w:rsidRDefault="00000000">
            <w:pPr>
              <w:jc w:val="right"/>
              <w:rPr>
                <w:sz w:val="22"/>
                <w:szCs w:val="22"/>
                <w:lang w:val="fr-CH"/>
              </w:rPr>
            </w:pPr>
            <w:r>
              <w:rPr>
                <w:sz w:val="22"/>
                <w:szCs w:val="22"/>
                <w:lang w:val="fr-CH"/>
              </w:rPr>
              <w:t>1 040 781</w:t>
            </w:r>
          </w:p>
        </w:tc>
        <w:tc>
          <w:tcPr>
            <w:tcW w:w="900" w:type="dxa"/>
            <w:tcBorders>
              <w:top w:val="nil"/>
              <w:bottom w:val="nil"/>
            </w:tcBorders>
          </w:tcPr>
          <w:p w:rsidR="00000000" w:rsidRDefault="00000000">
            <w:pPr>
              <w:jc w:val="right"/>
              <w:rPr>
                <w:sz w:val="22"/>
                <w:szCs w:val="22"/>
                <w:lang w:val="fr-CH"/>
              </w:rPr>
            </w:pPr>
            <w:r>
              <w:rPr>
                <w:sz w:val="22"/>
                <w:szCs w:val="22"/>
                <w:lang w:val="fr-CH"/>
              </w:rPr>
              <w:t>1 942</w:t>
            </w:r>
          </w:p>
        </w:tc>
        <w:tc>
          <w:tcPr>
            <w:tcW w:w="1260" w:type="dxa"/>
            <w:tcBorders>
              <w:top w:val="nil"/>
              <w:bottom w:val="nil"/>
            </w:tcBorders>
          </w:tcPr>
          <w:p w:rsidR="00000000" w:rsidRDefault="00000000">
            <w:pPr>
              <w:jc w:val="right"/>
              <w:rPr>
                <w:sz w:val="22"/>
                <w:szCs w:val="22"/>
                <w:lang w:val="fr-CH"/>
              </w:rPr>
            </w:pPr>
            <w:r>
              <w:rPr>
                <w:sz w:val="22"/>
                <w:szCs w:val="22"/>
                <w:lang w:val="fr-CH"/>
              </w:rPr>
              <w:t>1 079 088</w:t>
            </w:r>
          </w:p>
        </w:tc>
        <w:tc>
          <w:tcPr>
            <w:tcW w:w="900" w:type="dxa"/>
            <w:tcBorders>
              <w:top w:val="nil"/>
              <w:bottom w:val="nil"/>
            </w:tcBorders>
          </w:tcPr>
          <w:p w:rsidR="00000000" w:rsidRDefault="00000000">
            <w:pPr>
              <w:jc w:val="right"/>
              <w:rPr>
                <w:sz w:val="22"/>
                <w:szCs w:val="22"/>
                <w:lang w:val="fr-CH"/>
              </w:rPr>
            </w:pPr>
            <w:r>
              <w:rPr>
                <w:sz w:val="22"/>
                <w:szCs w:val="22"/>
                <w:lang w:val="fr-CH"/>
              </w:rPr>
              <w:t>1 956</w:t>
            </w:r>
          </w:p>
        </w:tc>
        <w:tc>
          <w:tcPr>
            <w:tcW w:w="1260" w:type="dxa"/>
            <w:tcBorders>
              <w:top w:val="nil"/>
              <w:bottom w:val="nil"/>
            </w:tcBorders>
          </w:tcPr>
          <w:p w:rsidR="00000000" w:rsidRDefault="00000000">
            <w:pPr>
              <w:jc w:val="right"/>
              <w:rPr>
                <w:sz w:val="22"/>
                <w:szCs w:val="22"/>
                <w:lang w:val="fr-CH"/>
              </w:rPr>
            </w:pPr>
            <w:r>
              <w:rPr>
                <w:sz w:val="22"/>
                <w:szCs w:val="22"/>
                <w:lang w:val="fr-CH"/>
              </w:rPr>
              <w:t>101 117</w:t>
            </w:r>
          </w:p>
        </w:tc>
        <w:tc>
          <w:tcPr>
            <w:tcW w:w="900" w:type="dxa"/>
            <w:tcBorders>
              <w:top w:val="nil"/>
              <w:bottom w:val="nil"/>
            </w:tcBorders>
          </w:tcPr>
          <w:p w:rsidR="00000000" w:rsidRDefault="00000000">
            <w:pPr>
              <w:jc w:val="right"/>
              <w:rPr>
                <w:sz w:val="22"/>
                <w:szCs w:val="22"/>
                <w:lang w:val="fr-CH"/>
              </w:rPr>
            </w:pPr>
            <w:r>
              <w:rPr>
                <w:sz w:val="22"/>
                <w:szCs w:val="22"/>
                <w:lang w:val="fr-CH"/>
              </w:rPr>
              <w:t>1 978</w:t>
            </w:r>
          </w:p>
        </w:tc>
        <w:tc>
          <w:tcPr>
            <w:tcW w:w="1260" w:type="dxa"/>
            <w:tcBorders>
              <w:top w:val="nil"/>
              <w:bottom w:val="nil"/>
            </w:tcBorders>
          </w:tcPr>
          <w:p w:rsidR="00000000" w:rsidRDefault="00000000">
            <w:pPr>
              <w:jc w:val="right"/>
              <w:rPr>
                <w:sz w:val="22"/>
                <w:szCs w:val="22"/>
                <w:lang w:val="fr-CH"/>
              </w:rPr>
            </w:pPr>
            <w:r>
              <w:rPr>
                <w:sz w:val="22"/>
                <w:szCs w:val="22"/>
                <w:lang w:val="fr-CH"/>
              </w:rPr>
              <w:t>1 115 647</w:t>
            </w:r>
          </w:p>
        </w:tc>
        <w:tc>
          <w:tcPr>
            <w:tcW w:w="900" w:type="dxa"/>
            <w:tcBorders>
              <w:top w:val="nil"/>
              <w:bottom w:val="nil"/>
            </w:tcBorders>
          </w:tcPr>
          <w:p w:rsidR="00000000" w:rsidRDefault="00000000">
            <w:pPr>
              <w:jc w:val="right"/>
              <w:rPr>
                <w:sz w:val="22"/>
                <w:szCs w:val="22"/>
                <w:lang w:val="fr-CH"/>
              </w:rPr>
            </w:pPr>
            <w:r>
              <w:rPr>
                <w:sz w:val="22"/>
                <w:szCs w:val="22"/>
                <w:lang w:val="fr-CH"/>
              </w:rPr>
              <w:t>2 017</w:t>
            </w:r>
          </w:p>
        </w:tc>
        <w:tc>
          <w:tcPr>
            <w:tcW w:w="1260" w:type="dxa"/>
            <w:tcBorders>
              <w:top w:val="nil"/>
              <w:bottom w:val="nil"/>
            </w:tcBorders>
          </w:tcPr>
          <w:p w:rsidR="00000000" w:rsidRDefault="00000000">
            <w:pPr>
              <w:jc w:val="right"/>
              <w:rPr>
                <w:sz w:val="22"/>
                <w:szCs w:val="22"/>
                <w:lang w:val="fr-CH"/>
              </w:rPr>
            </w:pPr>
            <w:r>
              <w:rPr>
                <w:sz w:val="22"/>
                <w:szCs w:val="22"/>
                <w:lang w:val="fr-CH"/>
              </w:rPr>
              <w:t>1 118 495</w:t>
            </w:r>
          </w:p>
        </w:tc>
      </w:tr>
      <w:tr w:rsidR="00000000">
        <w:tblPrEx>
          <w:tblCellMar>
            <w:top w:w="0" w:type="dxa"/>
            <w:bottom w:w="0" w:type="dxa"/>
          </w:tblCellMar>
        </w:tblPrEx>
        <w:tc>
          <w:tcPr>
            <w:tcW w:w="2340" w:type="dxa"/>
            <w:tcBorders>
              <w:top w:val="nil"/>
              <w:bottom w:val="nil"/>
            </w:tcBorders>
          </w:tcPr>
          <w:p w:rsidR="00000000" w:rsidRDefault="00000000">
            <w:pPr>
              <w:spacing w:before="20" w:after="20"/>
              <w:rPr>
                <w:sz w:val="22"/>
                <w:szCs w:val="22"/>
                <w:lang w:val="fr-CH"/>
              </w:rPr>
            </w:pPr>
            <w:r>
              <w:rPr>
                <w:sz w:val="22"/>
                <w:szCs w:val="22"/>
                <w:lang w:val="fr-CH"/>
              </w:rPr>
              <w:t xml:space="preserve">  Écoles primaires</w:t>
            </w:r>
          </w:p>
        </w:tc>
        <w:tc>
          <w:tcPr>
            <w:tcW w:w="900" w:type="dxa"/>
            <w:tcBorders>
              <w:top w:val="nil"/>
              <w:bottom w:val="nil"/>
            </w:tcBorders>
          </w:tcPr>
          <w:p w:rsidR="00000000" w:rsidRDefault="00000000">
            <w:pPr>
              <w:jc w:val="right"/>
              <w:rPr>
                <w:sz w:val="22"/>
                <w:szCs w:val="22"/>
                <w:lang w:val="fr-CH"/>
              </w:rPr>
            </w:pPr>
            <w:r>
              <w:rPr>
                <w:sz w:val="22"/>
                <w:szCs w:val="22"/>
                <w:lang w:val="fr-CH"/>
              </w:rPr>
              <w:t>111</w:t>
            </w:r>
          </w:p>
        </w:tc>
        <w:tc>
          <w:tcPr>
            <w:tcW w:w="1260" w:type="dxa"/>
            <w:tcBorders>
              <w:top w:val="nil"/>
              <w:bottom w:val="nil"/>
            </w:tcBorders>
          </w:tcPr>
          <w:p w:rsidR="00000000" w:rsidRDefault="00000000">
            <w:pPr>
              <w:jc w:val="right"/>
              <w:rPr>
                <w:sz w:val="22"/>
                <w:szCs w:val="22"/>
                <w:lang w:val="fr-CH"/>
              </w:rPr>
            </w:pPr>
            <w:r>
              <w:rPr>
                <w:sz w:val="22"/>
                <w:szCs w:val="22"/>
                <w:lang w:val="fr-CH"/>
              </w:rPr>
              <w:t>11 932</w:t>
            </w:r>
          </w:p>
        </w:tc>
        <w:tc>
          <w:tcPr>
            <w:tcW w:w="900" w:type="dxa"/>
            <w:tcBorders>
              <w:top w:val="nil"/>
              <w:bottom w:val="nil"/>
            </w:tcBorders>
          </w:tcPr>
          <w:p w:rsidR="00000000" w:rsidRDefault="00000000">
            <w:pPr>
              <w:jc w:val="right"/>
              <w:rPr>
                <w:sz w:val="22"/>
                <w:szCs w:val="22"/>
                <w:lang w:val="fr-CH"/>
              </w:rPr>
            </w:pPr>
            <w:r>
              <w:rPr>
                <w:sz w:val="22"/>
                <w:szCs w:val="22"/>
                <w:lang w:val="fr-CH"/>
              </w:rPr>
              <w:t>117</w:t>
            </w:r>
          </w:p>
        </w:tc>
        <w:tc>
          <w:tcPr>
            <w:tcW w:w="1260" w:type="dxa"/>
            <w:tcBorders>
              <w:top w:val="nil"/>
              <w:bottom w:val="nil"/>
            </w:tcBorders>
          </w:tcPr>
          <w:p w:rsidR="00000000" w:rsidRDefault="00000000">
            <w:pPr>
              <w:jc w:val="right"/>
              <w:rPr>
                <w:sz w:val="22"/>
                <w:szCs w:val="22"/>
                <w:lang w:val="fr-CH"/>
              </w:rPr>
            </w:pPr>
            <w:r>
              <w:rPr>
                <w:sz w:val="22"/>
                <w:szCs w:val="22"/>
                <w:lang w:val="fr-CH"/>
              </w:rPr>
              <w:t>12 582</w:t>
            </w:r>
          </w:p>
        </w:tc>
        <w:tc>
          <w:tcPr>
            <w:tcW w:w="900" w:type="dxa"/>
            <w:tcBorders>
              <w:top w:val="nil"/>
              <w:bottom w:val="nil"/>
            </w:tcBorders>
          </w:tcPr>
          <w:p w:rsidR="00000000" w:rsidRDefault="00000000">
            <w:pPr>
              <w:jc w:val="right"/>
              <w:rPr>
                <w:sz w:val="22"/>
                <w:szCs w:val="22"/>
                <w:lang w:val="fr-CH"/>
              </w:rPr>
            </w:pPr>
            <w:r>
              <w:rPr>
                <w:sz w:val="22"/>
                <w:szCs w:val="22"/>
                <w:lang w:val="fr-CH"/>
              </w:rPr>
              <w:t>120</w:t>
            </w:r>
          </w:p>
        </w:tc>
        <w:tc>
          <w:tcPr>
            <w:tcW w:w="1260" w:type="dxa"/>
            <w:tcBorders>
              <w:top w:val="nil"/>
              <w:bottom w:val="nil"/>
            </w:tcBorders>
          </w:tcPr>
          <w:p w:rsidR="00000000" w:rsidRDefault="00000000">
            <w:pPr>
              <w:jc w:val="right"/>
              <w:rPr>
                <w:sz w:val="22"/>
                <w:szCs w:val="22"/>
                <w:lang w:val="fr-CH"/>
              </w:rPr>
            </w:pPr>
            <w:r>
              <w:rPr>
                <w:sz w:val="22"/>
                <w:szCs w:val="22"/>
                <w:lang w:val="fr-CH"/>
              </w:rPr>
              <w:t>1 990</w:t>
            </w:r>
          </w:p>
        </w:tc>
        <w:tc>
          <w:tcPr>
            <w:tcW w:w="900" w:type="dxa"/>
            <w:tcBorders>
              <w:top w:val="nil"/>
              <w:bottom w:val="nil"/>
            </w:tcBorders>
          </w:tcPr>
          <w:p w:rsidR="00000000" w:rsidRDefault="00000000">
            <w:pPr>
              <w:jc w:val="right"/>
              <w:rPr>
                <w:sz w:val="22"/>
                <w:szCs w:val="22"/>
                <w:lang w:val="fr-CH"/>
              </w:rPr>
            </w:pPr>
            <w:r>
              <w:rPr>
                <w:sz w:val="22"/>
                <w:szCs w:val="22"/>
                <w:lang w:val="fr-CH"/>
              </w:rPr>
              <w:t>125</w:t>
            </w:r>
          </w:p>
        </w:tc>
        <w:tc>
          <w:tcPr>
            <w:tcW w:w="1260" w:type="dxa"/>
            <w:tcBorders>
              <w:top w:val="nil"/>
              <w:bottom w:val="nil"/>
            </w:tcBorders>
          </w:tcPr>
          <w:p w:rsidR="00000000" w:rsidRDefault="00000000">
            <w:pPr>
              <w:jc w:val="right"/>
              <w:rPr>
                <w:sz w:val="22"/>
                <w:szCs w:val="22"/>
                <w:lang w:val="fr-CH"/>
              </w:rPr>
            </w:pPr>
            <w:r>
              <w:rPr>
                <w:sz w:val="22"/>
                <w:szCs w:val="22"/>
                <w:lang w:val="fr-CH"/>
              </w:rPr>
              <w:t>11 531</w:t>
            </w:r>
          </w:p>
        </w:tc>
        <w:tc>
          <w:tcPr>
            <w:tcW w:w="900" w:type="dxa"/>
            <w:tcBorders>
              <w:top w:val="nil"/>
              <w:bottom w:val="nil"/>
            </w:tcBorders>
          </w:tcPr>
          <w:p w:rsidR="00000000" w:rsidRDefault="00000000">
            <w:pPr>
              <w:jc w:val="right"/>
              <w:rPr>
                <w:sz w:val="22"/>
                <w:szCs w:val="22"/>
                <w:lang w:val="fr-CH"/>
              </w:rPr>
            </w:pPr>
            <w:r>
              <w:rPr>
                <w:sz w:val="22"/>
                <w:szCs w:val="22"/>
                <w:lang w:val="fr-CH"/>
              </w:rPr>
              <w:t>140</w:t>
            </w:r>
          </w:p>
        </w:tc>
        <w:tc>
          <w:tcPr>
            <w:tcW w:w="1260" w:type="dxa"/>
            <w:tcBorders>
              <w:top w:val="nil"/>
              <w:bottom w:val="nil"/>
            </w:tcBorders>
          </w:tcPr>
          <w:p w:rsidR="00000000" w:rsidRDefault="00000000">
            <w:pPr>
              <w:jc w:val="right"/>
              <w:rPr>
                <w:sz w:val="22"/>
                <w:szCs w:val="22"/>
                <w:lang w:val="fr-CH"/>
              </w:rPr>
            </w:pPr>
            <w:r>
              <w:rPr>
                <w:sz w:val="22"/>
                <w:szCs w:val="22"/>
                <w:lang w:val="fr-CH"/>
              </w:rPr>
              <w:t>13 688</w:t>
            </w:r>
          </w:p>
        </w:tc>
      </w:tr>
      <w:tr w:rsidR="00000000">
        <w:tblPrEx>
          <w:tblCellMar>
            <w:top w:w="0" w:type="dxa"/>
            <w:bottom w:w="0" w:type="dxa"/>
          </w:tblCellMar>
        </w:tblPrEx>
        <w:tc>
          <w:tcPr>
            <w:tcW w:w="2340" w:type="dxa"/>
            <w:tcBorders>
              <w:top w:val="nil"/>
              <w:bottom w:val="nil"/>
            </w:tcBorders>
          </w:tcPr>
          <w:p w:rsidR="00000000" w:rsidRDefault="00000000">
            <w:pPr>
              <w:spacing w:before="20" w:after="20"/>
              <w:rPr>
                <w:sz w:val="22"/>
                <w:szCs w:val="22"/>
                <w:lang w:val="fr-CH"/>
              </w:rPr>
            </w:pPr>
            <w:r>
              <w:rPr>
                <w:sz w:val="22"/>
                <w:szCs w:val="22"/>
                <w:lang w:val="fr-CH"/>
              </w:rPr>
              <w:t xml:space="preserve">  Écoles secondaires,</w:t>
            </w:r>
          </w:p>
          <w:p w:rsidR="00000000" w:rsidRDefault="00000000">
            <w:pPr>
              <w:spacing w:before="20" w:after="20"/>
              <w:rPr>
                <w:sz w:val="22"/>
                <w:szCs w:val="22"/>
                <w:lang w:val="fr-CH"/>
              </w:rPr>
            </w:pPr>
            <w:r>
              <w:rPr>
                <w:sz w:val="22"/>
                <w:szCs w:val="22"/>
                <w:lang w:val="fr-CH"/>
              </w:rPr>
              <w:t xml:space="preserve">  cycle incomplet</w:t>
            </w:r>
          </w:p>
        </w:tc>
        <w:tc>
          <w:tcPr>
            <w:tcW w:w="900" w:type="dxa"/>
            <w:tcBorders>
              <w:top w:val="nil"/>
              <w:bottom w:val="nil"/>
            </w:tcBorders>
          </w:tcPr>
          <w:p w:rsidR="00000000" w:rsidRDefault="00000000">
            <w:pPr>
              <w:jc w:val="right"/>
              <w:rPr>
                <w:sz w:val="22"/>
                <w:szCs w:val="22"/>
                <w:lang w:val="fr-CH"/>
              </w:rPr>
            </w:pPr>
            <w:r>
              <w:rPr>
                <w:sz w:val="22"/>
                <w:szCs w:val="22"/>
                <w:lang w:val="fr-CH"/>
              </w:rPr>
              <w:t>260</w:t>
            </w:r>
          </w:p>
        </w:tc>
        <w:tc>
          <w:tcPr>
            <w:tcW w:w="1260" w:type="dxa"/>
            <w:tcBorders>
              <w:top w:val="nil"/>
              <w:bottom w:val="nil"/>
            </w:tcBorders>
          </w:tcPr>
          <w:p w:rsidR="00000000" w:rsidRDefault="00000000">
            <w:pPr>
              <w:jc w:val="right"/>
              <w:rPr>
                <w:sz w:val="22"/>
                <w:szCs w:val="22"/>
                <w:lang w:val="fr-CH"/>
              </w:rPr>
            </w:pPr>
            <w:r>
              <w:rPr>
                <w:sz w:val="22"/>
                <w:szCs w:val="22"/>
                <w:lang w:val="fr-CH"/>
              </w:rPr>
              <w:t>58 989</w:t>
            </w:r>
          </w:p>
        </w:tc>
        <w:tc>
          <w:tcPr>
            <w:tcW w:w="900" w:type="dxa"/>
            <w:tcBorders>
              <w:top w:val="nil"/>
              <w:bottom w:val="nil"/>
            </w:tcBorders>
          </w:tcPr>
          <w:p w:rsidR="00000000" w:rsidRDefault="00000000">
            <w:pPr>
              <w:jc w:val="right"/>
              <w:rPr>
                <w:sz w:val="22"/>
                <w:szCs w:val="22"/>
                <w:lang w:val="fr-CH"/>
              </w:rPr>
            </w:pPr>
            <w:r>
              <w:rPr>
                <w:sz w:val="22"/>
                <w:szCs w:val="22"/>
                <w:lang w:val="fr-CH"/>
              </w:rPr>
              <w:t>229</w:t>
            </w:r>
          </w:p>
        </w:tc>
        <w:tc>
          <w:tcPr>
            <w:tcW w:w="1260" w:type="dxa"/>
            <w:tcBorders>
              <w:top w:val="nil"/>
              <w:bottom w:val="nil"/>
            </w:tcBorders>
          </w:tcPr>
          <w:p w:rsidR="00000000" w:rsidRDefault="00000000">
            <w:pPr>
              <w:jc w:val="right"/>
              <w:rPr>
                <w:sz w:val="22"/>
                <w:szCs w:val="22"/>
                <w:lang w:val="fr-CH"/>
              </w:rPr>
            </w:pPr>
            <w:r>
              <w:rPr>
                <w:sz w:val="22"/>
                <w:szCs w:val="22"/>
                <w:lang w:val="fr-CH"/>
              </w:rPr>
              <w:t>49 711</w:t>
            </w:r>
          </w:p>
        </w:tc>
        <w:tc>
          <w:tcPr>
            <w:tcW w:w="900" w:type="dxa"/>
            <w:tcBorders>
              <w:top w:val="nil"/>
              <w:bottom w:val="nil"/>
            </w:tcBorders>
          </w:tcPr>
          <w:p w:rsidR="00000000" w:rsidRDefault="00000000">
            <w:pPr>
              <w:jc w:val="right"/>
              <w:rPr>
                <w:sz w:val="22"/>
                <w:szCs w:val="22"/>
                <w:lang w:val="fr-CH"/>
              </w:rPr>
            </w:pPr>
            <w:r>
              <w:rPr>
                <w:sz w:val="22"/>
                <w:szCs w:val="22"/>
                <w:lang w:val="fr-CH"/>
              </w:rPr>
              <w:t>207</w:t>
            </w:r>
          </w:p>
        </w:tc>
        <w:tc>
          <w:tcPr>
            <w:tcW w:w="1260" w:type="dxa"/>
            <w:tcBorders>
              <w:top w:val="nil"/>
              <w:bottom w:val="nil"/>
            </w:tcBorders>
          </w:tcPr>
          <w:p w:rsidR="00000000" w:rsidRDefault="00000000">
            <w:pPr>
              <w:jc w:val="right"/>
              <w:rPr>
                <w:sz w:val="22"/>
                <w:szCs w:val="22"/>
                <w:lang w:val="fr-CH"/>
              </w:rPr>
            </w:pPr>
            <w:r>
              <w:rPr>
                <w:sz w:val="22"/>
                <w:szCs w:val="22"/>
                <w:lang w:val="fr-CH"/>
              </w:rPr>
              <w:t>4 749</w:t>
            </w:r>
          </w:p>
        </w:tc>
        <w:tc>
          <w:tcPr>
            <w:tcW w:w="900" w:type="dxa"/>
            <w:tcBorders>
              <w:top w:val="nil"/>
              <w:bottom w:val="nil"/>
            </w:tcBorders>
          </w:tcPr>
          <w:p w:rsidR="00000000" w:rsidRDefault="00000000">
            <w:pPr>
              <w:jc w:val="right"/>
              <w:rPr>
                <w:sz w:val="22"/>
                <w:szCs w:val="22"/>
                <w:lang w:val="fr-CH"/>
              </w:rPr>
            </w:pPr>
            <w:r>
              <w:rPr>
                <w:sz w:val="22"/>
                <w:szCs w:val="22"/>
                <w:lang w:val="fr-CH"/>
              </w:rPr>
              <w:t>200</w:t>
            </w:r>
          </w:p>
        </w:tc>
        <w:tc>
          <w:tcPr>
            <w:tcW w:w="1260" w:type="dxa"/>
            <w:tcBorders>
              <w:top w:val="nil"/>
              <w:bottom w:val="nil"/>
            </w:tcBorders>
          </w:tcPr>
          <w:p w:rsidR="00000000" w:rsidRDefault="00000000">
            <w:pPr>
              <w:jc w:val="right"/>
              <w:rPr>
                <w:sz w:val="22"/>
                <w:szCs w:val="22"/>
                <w:lang w:val="fr-CH"/>
              </w:rPr>
            </w:pPr>
            <w:r>
              <w:rPr>
                <w:sz w:val="22"/>
                <w:szCs w:val="22"/>
                <w:lang w:val="fr-CH"/>
              </w:rPr>
              <w:t>44 699</w:t>
            </w:r>
          </w:p>
        </w:tc>
        <w:tc>
          <w:tcPr>
            <w:tcW w:w="900" w:type="dxa"/>
            <w:tcBorders>
              <w:top w:val="nil"/>
              <w:bottom w:val="nil"/>
            </w:tcBorders>
          </w:tcPr>
          <w:p w:rsidR="00000000" w:rsidRDefault="00000000">
            <w:pPr>
              <w:jc w:val="right"/>
              <w:rPr>
                <w:sz w:val="22"/>
                <w:szCs w:val="22"/>
                <w:lang w:val="fr-CH"/>
              </w:rPr>
            </w:pPr>
            <w:r>
              <w:rPr>
                <w:sz w:val="22"/>
                <w:szCs w:val="22"/>
                <w:lang w:val="fr-CH"/>
              </w:rPr>
              <w:t>188</w:t>
            </w:r>
          </w:p>
        </w:tc>
        <w:tc>
          <w:tcPr>
            <w:tcW w:w="1260" w:type="dxa"/>
            <w:tcBorders>
              <w:top w:val="nil"/>
              <w:bottom w:val="nil"/>
            </w:tcBorders>
          </w:tcPr>
          <w:p w:rsidR="00000000" w:rsidRDefault="00000000">
            <w:pPr>
              <w:jc w:val="right"/>
              <w:rPr>
                <w:sz w:val="22"/>
                <w:szCs w:val="22"/>
                <w:lang w:val="fr-CH"/>
              </w:rPr>
            </w:pPr>
            <w:r>
              <w:rPr>
                <w:sz w:val="22"/>
                <w:szCs w:val="22"/>
                <w:lang w:val="fr-CH"/>
              </w:rPr>
              <w:t>40 040</w:t>
            </w:r>
          </w:p>
        </w:tc>
      </w:tr>
      <w:tr w:rsidR="00000000">
        <w:tblPrEx>
          <w:tblCellMar>
            <w:top w:w="0" w:type="dxa"/>
            <w:bottom w:w="0" w:type="dxa"/>
          </w:tblCellMar>
        </w:tblPrEx>
        <w:tc>
          <w:tcPr>
            <w:tcW w:w="2340" w:type="dxa"/>
            <w:tcBorders>
              <w:top w:val="nil"/>
              <w:bottom w:val="nil"/>
            </w:tcBorders>
          </w:tcPr>
          <w:p w:rsidR="00000000" w:rsidRDefault="00000000">
            <w:pPr>
              <w:spacing w:before="20" w:after="20"/>
              <w:rPr>
                <w:sz w:val="22"/>
                <w:szCs w:val="22"/>
                <w:lang w:val="fr-CH"/>
              </w:rPr>
            </w:pPr>
            <w:r>
              <w:rPr>
                <w:sz w:val="22"/>
                <w:szCs w:val="22"/>
                <w:lang w:val="fr-CH"/>
              </w:rPr>
              <w:t xml:space="preserve">  Établissements</w:t>
            </w:r>
          </w:p>
          <w:p w:rsidR="00000000" w:rsidRDefault="00000000">
            <w:pPr>
              <w:spacing w:before="20" w:after="20"/>
              <w:rPr>
                <w:sz w:val="22"/>
                <w:szCs w:val="22"/>
                <w:lang w:val="fr-CH"/>
              </w:rPr>
            </w:pPr>
            <w:r>
              <w:rPr>
                <w:sz w:val="22"/>
                <w:szCs w:val="22"/>
                <w:lang w:val="fr-CH"/>
              </w:rPr>
              <w:t xml:space="preserve">  secondaires</w:t>
            </w:r>
          </w:p>
        </w:tc>
        <w:tc>
          <w:tcPr>
            <w:tcW w:w="900" w:type="dxa"/>
            <w:tcBorders>
              <w:top w:val="nil"/>
              <w:bottom w:val="nil"/>
            </w:tcBorders>
          </w:tcPr>
          <w:p w:rsidR="00000000" w:rsidRDefault="00000000">
            <w:pPr>
              <w:jc w:val="right"/>
              <w:rPr>
                <w:sz w:val="22"/>
                <w:szCs w:val="22"/>
                <w:lang w:val="fr-CH"/>
              </w:rPr>
            </w:pPr>
            <w:r>
              <w:rPr>
                <w:sz w:val="22"/>
                <w:szCs w:val="22"/>
                <w:lang w:val="fr-CH"/>
              </w:rPr>
              <w:t>1 523</w:t>
            </w:r>
          </w:p>
        </w:tc>
        <w:tc>
          <w:tcPr>
            <w:tcW w:w="1260" w:type="dxa"/>
            <w:tcBorders>
              <w:top w:val="nil"/>
              <w:bottom w:val="nil"/>
            </w:tcBorders>
          </w:tcPr>
          <w:p w:rsidR="00000000" w:rsidRDefault="00000000">
            <w:pPr>
              <w:jc w:val="right"/>
              <w:rPr>
                <w:sz w:val="22"/>
                <w:szCs w:val="22"/>
                <w:lang w:val="fr-CH"/>
              </w:rPr>
            </w:pPr>
            <w:r>
              <w:rPr>
                <w:sz w:val="22"/>
                <w:szCs w:val="22"/>
                <w:lang w:val="fr-CH"/>
              </w:rPr>
              <w:t>966 615</w:t>
            </w:r>
          </w:p>
        </w:tc>
        <w:tc>
          <w:tcPr>
            <w:tcW w:w="900" w:type="dxa"/>
            <w:tcBorders>
              <w:top w:val="nil"/>
              <w:bottom w:val="nil"/>
            </w:tcBorders>
          </w:tcPr>
          <w:p w:rsidR="00000000" w:rsidRDefault="00000000">
            <w:pPr>
              <w:jc w:val="right"/>
              <w:rPr>
                <w:sz w:val="22"/>
                <w:szCs w:val="22"/>
                <w:lang w:val="fr-CH"/>
              </w:rPr>
            </w:pPr>
            <w:r>
              <w:rPr>
                <w:sz w:val="22"/>
                <w:szCs w:val="22"/>
                <w:lang w:val="fr-CH"/>
              </w:rPr>
              <w:t>1 577</w:t>
            </w:r>
          </w:p>
        </w:tc>
        <w:tc>
          <w:tcPr>
            <w:tcW w:w="1260" w:type="dxa"/>
            <w:tcBorders>
              <w:top w:val="nil"/>
              <w:bottom w:val="nil"/>
            </w:tcBorders>
          </w:tcPr>
          <w:p w:rsidR="00000000" w:rsidRDefault="00000000">
            <w:pPr>
              <w:jc w:val="right"/>
              <w:rPr>
                <w:sz w:val="22"/>
                <w:szCs w:val="22"/>
                <w:lang w:val="fr-CH"/>
              </w:rPr>
            </w:pPr>
            <w:r>
              <w:rPr>
                <w:sz w:val="22"/>
                <w:szCs w:val="22"/>
                <w:lang w:val="fr-CH"/>
              </w:rPr>
              <w:t>1 013 850</w:t>
            </w:r>
          </w:p>
        </w:tc>
        <w:tc>
          <w:tcPr>
            <w:tcW w:w="900" w:type="dxa"/>
            <w:tcBorders>
              <w:top w:val="nil"/>
              <w:bottom w:val="nil"/>
            </w:tcBorders>
          </w:tcPr>
          <w:p w:rsidR="00000000" w:rsidRDefault="00000000">
            <w:pPr>
              <w:jc w:val="right"/>
              <w:rPr>
                <w:sz w:val="22"/>
                <w:szCs w:val="22"/>
                <w:lang w:val="fr-CH"/>
              </w:rPr>
            </w:pPr>
            <w:r>
              <w:rPr>
                <w:sz w:val="22"/>
                <w:szCs w:val="22"/>
                <w:lang w:val="fr-CH"/>
              </w:rPr>
              <w:t>1 607</w:t>
            </w:r>
          </w:p>
        </w:tc>
        <w:tc>
          <w:tcPr>
            <w:tcW w:w="1260" w:type="dxa"/>
            <w:tcBorders>
              <w:top w:val="nil"/>
              <w:bottom w:val="nil"/>
            </w:tcBorders>
          </w:tcPr>
          <w:p w:rsidR="00000000" w:rsidRDefault="00000000">
            <w:pPr>
              <w:jc w:val="right"/>
              <w:rPr>
                <w:sz w:val="22"/>
                <w:szCs w:val="22"/>
                <w:lang w:val="fr-CH"/>
              </w:rPr>
            </w:pPr>
            <w:r>
              <w:rPr>
                <w:sz w:val="22"/>
                <w:szCs w:val="22"/>
                <w:lang w:val="fr-CH"/>
              </w:rPr>
              <w:t>1 408 774</w:t>
            </w:r>
          </w:p>
        </w:tc>
        <w:tc>
          <w:tcPr>
            <w:tcW w:w="900" w:type="dxa"/>
            <w:tcBorders>
              <w:top w:val="nil"/>
              <w:bottom w:val="nil"/>
            </w:tcBorders>
          </w:tcPr>
          <w:p w:rsidR="00000000" w:rsidRDefault="00000000">
            <w:pPr>
              <w:jc w:val="right"/>
              <w:rPr>
                <w:sz w:val="22"/>
                <w:szCs w:val="22"/>
                <w:lang w:val="fr-CH"/>
              </w:rPr>
            </w:pPr>
            <w:r>
              <w:rPr>
                <w:sz w:val="22"/>
                <w:szCs w:val="22"/>
                <w:lang w:val="fr-CH"/>
              </w:rPr>
              <w:t>1 631</w:t>
            </w:r>
          </w:p>
        </w:tc>
        <w:tc>
          <w:tcPr>
            <w:tcW w:w="1260" w:type="dxa"/>
            <w:tcBorders>
              <w:top w:val="nil"/>
              <w:bottom w:val="nil"/>
            </w:tcBorders>
          </w:tcPr>
          <w:p w:rsidR="00000000" w:rsidRDefault="00000000">
            <w:pPr>
              <w:jc w:val="right"/>
              <w:rPr>
                <w:sz w:val="22"/>
                <w:szCs w:val="22"/>
                <w:lang w:val="fr-CH"/>
              </w:rPr>
            </w:pPr>
            <w:r>
              <w:rPr>
                <w:sz w:val="22"/>
                <w:szCs w:val="22"/>
                <w:lang w:val="fr-CH"/>
              </w:rPr>
              <w:t>1 055 881</w:t>
            </w:r>
          </w:p>
        </w:tc>
        <w:tc>
          <w:tcPr>
            <w:tcW w:w="900" w:type="dxa"/>
            <w:tcBorders>
              <w:top w:val="nil"/>
              <w:bottom w:val="nil"/>
            </w:tcBorders>
          </w:tcPr>
          <w:p w:rsidR="00000000" w:rsidRDefault="00000000">
            <w:pPr>
              <w:jc w:val="right"/>
              <w:rPr>
                <w:sz w:val="22"/>
                <w:szCs w:val="22"/>
                <w:lang w:val="fr-CH"/>
              </w:rPr>
            </w:pPr>
            <w:r>
              <w:rPr>
                <w:sz w:val="22"/>
                <w:szCs w:val="22"/>
                <w:lang w:val="fr-CH"/>
              </w:rPr>
              <w:t>1 667</w:t>
            </w:r>
          </w:p>
        </w:tc>
        <w:tc>
          <w:tcPr>
            <w:tcW w:w="1260" w:type="dxa"/>
            <w:tcBorders>
              <w:top w:val="nil"/>
              <w:bottom w:val="nil"/>
            </w:tcBorders>
          </w:tcPr>
          <w:p w:rsidR="00000000" w:rsidRDefault="00000000">
            <w:pPr>
              <w:jc w:val="right"/>
              <w:rPr>
                <w:sz w:val="22"/>
                <w:szCs w:val="22"/>
                <w:lang w:val="fr-CH"/>
              </w:rPr>
            </w:pPr>
            <w:r>
              <w:rPr>
                <w:sz w:val="22"/>
                <w:szCs w:val="22"/>
                <w:lang w:val="fr-CH"/>
              </w:rPr>
              <w:t>1 061 026</w:t>
            </w:r>
          </w:p>
        </w:tc>
      </w:tr>
      <w:tr w:rsidR="00000000">
        <w:tblPrEx>
          <w:tblCellMar>
            <w:top w:w="0" w:type="dxa"/>
            <w:bottom w:w="0" w:type="dxa"/>
          </w:tblCellMar>
        </w:tblPrEx>
        <w:tc>
          <w:tcPr>
            <w:tcW w:w="2340" w:type="dxa"/>
            <w:tcBorders>
              <w:top w:val="nil"/>
              <w:bottom w:val="nil"/>
            </w:tcBorders>
          </w:tcPr>
          <w:p w:rsidR="00000000" w:rsidRDefault="00000000">
            <w:pPr>
              <w:spacing w:before="20" w:after="20"/>
              <w:rPr>
                <w:sz w:val="22"/>
                <w:szCs w:val="22"/>
                <w:lang w:val="fr-CH"/>
              </w:rPr>
            </w:pPr>
            <w:r>
              <w:rPr>
                <w:sz w:val="22"/>
                <w:szCs w:val="22"/>
                <w:lang w:val="fr-CH"/>
              </w:rPr>
              <w:t xml:space="preserve">  Écoles pour enfants</w:t>
            </w:r>
          </w:p>
          <w:p w:rsidR="00000000" w:rsidRDefault="00000000">
            <w:pPr>
              <w:spacing w:before="20" w:after="20"/>
              <w:rPr>
                <w:sz w:val="22"/>
                <w:szCs w:val="22"/>
                <w:lang w:val="fr-CH"/>
              </w:rPr>
            </w:pPr>
            <w:r>
              <w:rPr>
                <w:sz w:val="22"/>
                <w:szCs w:val="22"/>
                <w:lang w:val="fr-CH"/>
              </w:rPr>
              <w:t xml:space="preserve">  retardés </w:t>
            </w:r>
          </w:p>
        </w:tc>
        <w:tc>
          <w:tcPr>
            <w:tcW w:w="900" w:type="dxa"/>
            <w:tcBorders>
              <w:top w:val="nil"/>
              <w:bottom w:val="nil"/>
            </w:tcBorders>
          </w:tcPr>
          <w:p w:rsidR="00000000" w:rsidRDefault="00000000">
            <w:pPr>
              <w:jc w:val="right"/>
              <w:rPr>
                <w:sz w:val="22"/>
                <w:szCs w:val="22"/>
                <w:lang w:val="fr-CH"/>
              </w:rPr>
            </w:pPr>
            <w:r>
              <w:rPr>
                <w:sz w:val="22"/>
                <w:szCs w:val="22"/>
                <w:lang w:val="fr-CH"/>
              </w:rPr>
              <w:t>19</w:t>
            </w:r>
          </w:p>
        </w:tc>
        <w:tc>
          <w:tcPr>
            <w:tcW w:w="1260" w:type="dxa"/>
            <w:tcBorders>
              <w:top w:val="nil"/>
              <w:bottom w:val="nil"/>
            </w:tcBorders>
          </w:tcPr>
          <w:p w:rsidR="00000000" w:rsidRDefault="00000000">
            <w:pPr>
              <w:jc w:val="right"/>
              <w:rPr>
                <w:sz w:val="22"/>
                <w:szCs w:val="22"/>
                <w:lang w:val="fr-CH"/>
              </w:rPr>
            </w:pPr>
            <w:r>
              <w:rPr>
                <w:sz w:val="22"/>
                <w:szCs w:val="22"/>
                <w:lang w:val="fr-CH"/>
              </w:rPr>
              <w:t>3 245</w:t>
            </w:r>
          </w:p>
        </w:tc>
        <w:tc>
          <w:tcPr>
            <w:tcW w:w="900" w:type="dxa"/>
            <w:tcBorders>
              <w:top w:val="nil"/>
              <w:bottom w:val="nil"/>
            </w:tcBorders>
          </w:tcPr>
          <w:p w:rsidR="00000000" w:rsidRDefault="00000000">
            <w:pPr>
              <w:jc w:val="right"/>
              <w:rPr>
                <w:sz w:val="22"/>
                <w:szCs w:val="22"/>
                <w:lang w:val="fr-CH"/>
              </w:rPr>
            </w:pPr>
            <w:r>
              <w:rPr>
                <w:sz w:val="22"/>
                <w:szCs w:val="22"/>
                <w:lang w:val="fr-CH"/>
              </w:rPr>
              <w:t>19</w:t>
            </w:r>
          </w:p>
        </w:tc>
        <w:tc>
          <w:tcPr>
            <w:tcW w:w="1260" w:type="dxa"/>
            <w:tcBorders>
              <w:top w:val="nil"/>
              <w:bottom w:val="nil"/>
            </w:tcBorders>
          </w:tcPr>
          <w:p w:rsidR="00000000" w:rsidRDefault="00000000">
            <w:pPr>
              <w:jc w:val="right"/>
              <w:rPr>
                <w:sz w:val="22"/>
                <w:szCs w:val="22"/>
                <w:lang w:val="fr-CH"/>
              </w:rPr>
            </w:pPr>
            <w:r>
              <w:rPr>
                <w:sz w:val="22"/>
                <w:szCs w:val="22"/>
                <w:lang w:val="fr-CH"/>
              </w:rPr>
              <w:t>2 945</w:t>
            </w:r>
          </w:p>
        </w:tc>
        <w:tc>
          <w:tcPr>
            <w:tcW w:w="900" w:type="dxa"/>
            <w:tcBorders>
              <w:top w:val="nil"/>
              <w:bottom w:val="nil"/>
            </w:tcBorders>
          </w:tcPr>
          <w:p w:rsidR="00000000" w:rsidRDefault="00000000">
            <w:pPr>
              <w:jc w:val="right"/>
              <w:rPr>
                <w:sz w:val="22"/>
                <w:szCs w:val="22"/>
                <w:lang w:val="fr-CH"/>
              </w:rPr>
            </w:pPr>
            <w:r>
              <w:rPr>
                <w:sz w:val="22"/>
                <w:szCs w:val="22"/>
                <w:lang w:val="fr-CH"/>
              </w:rPr>
              <w:t>19</w:t>
            </w:r>
          </w:p>
        </w:tc>
        <w:tc>
          <w:tcPr>
            <w:tcW w:w="1260" w:type="dxa"/>
            <w:tcBorders>
              <w:top w:val="nil"/>
              <w:bottom w:val="nil"/>
            </w:tcBorders>
          </w:tcPr>
          <w:p w:rsidR="00000000" w:rsidRDefault="00000000">
            <w:pPr>
              <w:jc w:val="right"/>
              <w:rPr>
                <w:sz w:val="22"/>
                <w:szCs w:val="22"/>
                <w:lang w:val="fr-CH"/>
              </w:rPr>
            </w:pPr>
            <w:r>
              <w:rPr>
                <w:sz w:val="22"/>
                <w:szCs w:val="22"/>
                <w:lang w:val="fr-CH"/>
              </w:rPr>
              <w:t>3 504</w:t>
            </w:r>
          </w:p>
        </w:tc>
        <w:tc>
          <w:tcPr>
            <w:tcW w:w="900" w:type="dxa"/>
            <w:tcBorders>
              <w:top w:val="nil"/>
              <w:bottom w:val="nil"/>
            </w:tcBorders>
          </w:tcPr>
          <w:p w:rsidR="00000000" w:rsidRDefault="00000000">
            <w:pPr>
              <w:jc w:val="right"/>
              <w:rPr>
                <w:sz w:val="22"/>
                <w:szCs w:val="22"/>
                <w:lang w:val="fr-CH"/>
              </w:rPr>
            </w:pPr>
            <w:r>
              <w:rPr>
                <w:sz w:val="22"/>
                <w:szCs w:val="22"/>
                <w:lang w:val="fr-CH"/>
              </w:rPr>
              <w:t>19</w:t>
            </w:r>
          </w:p>
        </w:tc>
        <w:tc>
          <w:tcPr>
            <w:tcW w:w="1260" w:type="dxa"/>
            <w:tcBorders>
              <w:top w:val="nil"/>
              <w:bottom w:val="nil"/>
            </w:tcBorders>
          </w:tcPr>
          <w:p w:rsidR="00000000" w:rsidRDefault="00000000">
            <w:pPr>
              <w:jc w:val="right"/>
              <w:rPr>
                <w:sz w:val="22"/>
                <w:szCs w:val="22"/>
                <w:lang w:val="fr-CH"/>
              </w:rPr>
            </w:pPr>
            <w:r>
              <w:rPr>
                <w:sz w:val="22"/>
                <w:szCs w:val="22"/>
                <w:lang w:val="fr-CH"/>
              </w:rPr>
              <w:t>3 536</w:t>
            </w:r>
          </w:p>
        </w:tc>
        <w:tc>
          <w:tcPr>
            <w:tcW w:w="900" w:type="dxa"/>
            <w:tcBorders>
              <w:top w:val="nil"/>
              <w:bottom w:val="nil"/>
            </w:tcBorders>
          </w:tcPr>
          <w:p w:rsidR="00000000" w:rsidRDefault="00000000">
            <w:pPr>
              <w:jc w:val="right"/>
              <w:rPr>
                <w:sz w:val="22"/>
                <w:szCs w:val="22"/>
                <w:lang w:val="fr-CH"/>
              </w:rPr>
            </w:pPr>
            <w:r>
              <w:rPr>
                <w:sz w:val="22"/>
                <w:szCs w:val="22"/>
                <w:lang w:val="fr-CH"/>
              </w:rPr>
              <w:t>19</w:t>
            </w:r>
          </w:p>
        </w:tc>
        <w:tc>
          <w:tcPr>
            <w:tcW w:w="1260" w:type="dxa"/>
            <w:tcBorders>
              <w:top w:val="nil"/>
              <w:bottom w:val="nil"/>
            </w:tcBorders>
          </w:tcPr>
          <w:p w:rsidR="00000000" w:rsidRDefault="00000000">
            <w:pPr>
              <w:jc w:val="right"/>
              <w:rPr>
                <w:sz w:val="22"/>
                <w:szCs w:val="22"/>
                <w:lang w:val="fr-CH"/>
              </w:rPr>
            </w:pPr>
            <w:r>
              <w:rPr>
                <w:sz w:val="22"/>
                <w:szCs w:val="22"/>
                <w:lang w:val="fr-CH"/>
              </w:rPr>
              <w:t>3 747</w:t>
            </w:r>
          </w:p>
        </w:tc>
      </w:tr>
      <w:tr w:rsidR="00000000">
        <w:tblPrEx>
          <w:tblCellMar>
            <w:top w:w="0" w:type="dxa"/>
            <w:bottom w:w="0" w:type="dxa"/>
          </w:tblCellMar>
        </w:tblPrEx>
        <w:tc>
          <w:tcPr>
            <w:tcW w:w="2340" w:type="dxa"/>
            <w:tcBorders>
              <w:top w:val="nil"/>
              <w:bottom w:val="nil"/>
            </w:tcBorders>
          </w:tcPr>
          <w:p w:rsidR="00000000" w:rsidRDefault="00000000">
            <w:pPr>
              <w:spacing w:before="20" w:after="20"/>
              <w:rPr>
                <w:sz w:val="22"/>
                <w:szCs w:val="22"/>
                <w:lang w:val="fr-CH"/>
              </w:rPr>
            </w:pPr>
            <w:r>
              <w:rPr>
                <w:sz w:val="22"/>
                <w:szCs w:val="22"/>
                <w:lang w:val="fr-CH"/>
              </w:rPr>
              <w:t>Cours du soir</w:t>
            </w:r>
          </w:p>
        </w:tc>
        <w:tc>
          <w:tcPr>
            <w:tcW w:w="900" w:type="dxa"/>
            <w:tcBorders>
              <w:top w:val="nil"/>
              <w:bottom w:val="nil"/>
            </w:tcBorders>
          </w:tcPr>
          <w:p w:rsidR="00000000" w:rsidRDefault="00000000">
            <w:pPr>
              <w:jc w:val="right"/>
              <w:rPr>
                <w:sz w:val="22"/>
                <w:szCs w:val="22"/>
                <w:lang w:val="fr-CH"/>
              </w:rPr>
            </w:pPr>
            <w:r>
              <w:rPr>
                <w:sz w:val="22"/>
                <w:szCs w:val="22"/>
                <w:lang w:val="fr-CH"/>
              </w:rPr>
              <w:t>6</w:t>
            </w:r>
          </w:p>
        </w:tc>
        <w:tc>
          <w:tcPr>
            <w:tcW w:w="1260" w:type="dxa"/>
            <w:tcBorders>
              <w:top w:val="nil"/>
              <w:bottom w:val="nil"/>
            </w:tcBorders>
          </w:tcPr>
          <w:p w:rsidR="00000000" w:rsidRDefault="00000000">
            <w:pPr>
              <w:jc w:val="right"/>
              <w:rPr>
                <w:sz w:val="22"/>
                <w:szCs w:val="22"/>
                <w:lang w:val="fr-CH"/>
              </w:rPr>
            </w:pPr>
            <w:r>
              <w:rPr>
                <w:sz w:val="22"/>
                <w:szCs w:val="22"/>
                <w:lang w:val="fr-CH"/>
              </w:rPr>
              <w:t>1 100</w:t>
            </w:r>
          </w:p>
        </w:tc>
        <w:tc>
          <w:tcPr>
            <w:tcW w:w="900" w:type="dxa"/>
            <w:tcBorders>
              <w:top w:val="nil"/>
              <w:bottom w:val="nil"/>
            </w:tcBorders>
          </w:tcPr>
          <w:p w:rsidR="00000000" w:rsidRDefault="00000000">
            <w:pPr>
              <w:jc w:val="right"/>
              <w:rPr>
                <w:sz w:val="22"/>
                <w:szCs w:val="22"/>
                <w:lang w:val="fr-CH"/>
              </w:rPr>
            </w:pPr>
            <w:r>
              <w:rPr>
                <w:sz w:val="22"/>
                <w:szCs w:val="22"/>
                <w:lang w:val="fr-CH"/>
              </w:rPr>
              <w:t>7</w:t>
            </w:r>
          </w:p>
        </w:tc>
        <w:tc>
          <w:tcPr>
            <w:tcW w:w="1260" w:type="dxa"/>
            <w:tcBorders>
              <w:top w:val="nil"/>
              <w:bottom w:val="nil"/>
            </w:tcBorders>
          </w:tcPr>
          <w:p w:rsidR="00000000" w:rsidRDefault="00000000">
            <w:pPr>
              <w:jc w:val="right"/>
              <w:rPr>
                <w:sz w:val="22"/>
                <w:szCs w:val="22"/>
                <w:lang w:val="fr-CH"/>
              </w:rPr>
            </w:pPr>
            <w:r>
              <w:rPr>
                <w:sz w:val="22"/>
                <w:szCs w:val="22"/>
                <w:lang w:val="fr-CH"/>
              </w:rPr>
              <w:t>1 100</w:t>
            </w:r>
          </w:p>
        </w:tc>
        <w:tc>
          <w:tcPr>
            <w:tcW w:w="900" w:type="dxa"/>
            <w:tcBorders>
              <w:top w:val="nil"/>
              <w:bottom w:val="nil"/>
            </w:tcBorders>
          </w:tcPr>
          <w:p w:rsidR="00000000" w:rsidRDefault="00000000">
            <w:pPr>
              <w:jc w:val="right"/>
              <w:rPr>
                <w:sz w:val="22"/>
                <w:szCs w:val="22"/>
                <w:lang w:val="fr-CH"/>
              </w:rPr>
            </w:pPr>
            <w:r>
              <w:rPr>
                <w:sz w:val="22"/>
                <w:szCs w:val="22"/>
                <w:lang w:val="fr-CH"/>
              </w:rPr>
              <w:t>5</w:t>
            </w:r>
          </w:p>
        </w:tc>
        <w:tc>
          <w:tcPr>
            <w:tcW w:w="1260" w:type="dxa"/>
            <w:tcBorders>
              <w:top w:val="nil"/>
              <w:bottom w:val="nil"/>
            </w:tcBorders>
          </w:tcPr>
          <w:p w:rsidR="00000000" w:rsidRDefault="00000000">
            <w:pPr>
              <w:jc w:val="right"/>
              <w:rPr>
                <w:sz w:val="22"/>
                <w:szCs w:val="22"/>
                <w:lang w:val="fr-CH"/>
              </w:rPr>
            </w:pPr>
            <w:r>
              <w:rPr>
                <w:sz w:val="22"/>
                <w:szCs w:val="22"/>
                <w:lang w:val="fr-CH"/>
              </w:rPr>
              <w:t>2 000</w:t>
            </w:r>
          </w:p>
        </w:tc>
        <w:tc>
          <w:tcPr>
            <w:tcW w:w="900" w:type="dxa"/>
            <w:tcBorders>
              <w:top w:val="nil"/>
              <w:bottom w:val="nil"/>
            </w:tcBorders>
          </w:tcPr>
          <w:p w:rsidR="00000000" w:rsidRDefault="00000000">
            <w:pPr>
              <w:jc w:val="right"/>
              <w:rPr>
                <w:sz w:val="22"/>
                <w:szCs w:val="22"/>
                <w:lang w:val="fr-CH"/>
              </w:rPr>
            </w:pPr>
            <w:r>
              <w:rPr>
                <w:sz w:val="22"/>
                <w:szCs w:val="22"/>
                <w:lang w:val="fr-CH"/>
              </w:rPr>
              <w:t>4</w:t>
            </w:r>
          </w:p>
        </w:tc>
        <w:tc>
          <w:tcPr>
            <w:tcW w:w="1260" w:type="dxa"/>
            <w:tcBorders>
              <w:top w:val="nil"/>
              <w:bottom w:val="nil"/>
            </w:tcBorders>
          </w:tcPr>
          <w:p w:rsidR="00000000" w:rsidRDefault="00000000">
            <w:pPr>
              <w:jc w:val="right"/>
              <w:rPr>
                <w:sz w:val="22"/>
                <w:szCs w:val="22"/>
                <w:lang w:val="fr-CH"/>
              </w:rPr>
            </w:pPr>
            <w:r>
              <w:rPr>
                <w:sz w:val="22"/>
                <w:szCs w:val="22"/>
                <w:lang w:val="fr-CH"/>
              </w:rPr>
              <w:t>2 300</w:t>
            </w:r>
          </w:p>
        </w:tc>
        <w:tc>
          <w:tcPr>
            <w:tcW w:w="900" w:type="dxa"/>
            <w:tcBorders>
              <w:top w:val="nil"/>
              <w:bottom w:val="nil"/>
            </w:tcBorders>
          </w:tcPr>
          <w:p w:rsidR="00000000" w:rsidRDefault="00000000">
            <w:pPr>
              <w:jc w:val="right"/>
              <w:rPr>
                <w:sz w:val="22"/>
                <w:szCs w:val="22"/>
                <w:lang w:val="fr-CH"/>
              </w:rPr>
            </w:pPr>
            <w:r>
              <w:rPr>
                <w:sz w:val="22"/>
                <w:szCs w:val="22"/>
                <w:lang w:val="fr-CH"/>
              </w:rPr>
              <w:t>4</w:t>
            </w:r>
          </w:p>
        </w:tc>
        <w:tc>
          <w:tcPr>
            <w:tcW w:w="1260" w:type="dxa"/>
            <w:tcBorders>
              <w:top w:val="nil"/>
              <w:bottom w:val="nil"/>
            </w:tcBorders>
          </w:tcPr>
          <w:p w:rsidR="00000000" w:rsidRDefault="00000000">
            <w:pPr>
              <w:jc w:val="right"/>
              <w:rPr>
                <w:sz w:val="22"/>
                <w:szCs w:val="22"/>
                <w:lang w:val="fr-CH"/>
              </w:rPr>
            </w:pPr>
            <w:r>
              <w:rPr>
                <w:sz w:val="22"/>
                <w:szCs w:val="22"/>
                <w:lang w:val="fr-CH"/>
              </w:rPr>
              <w:t>1 851</w:t>
            </w:r>
          </w:p>
        </w:tc>
      </w:tr>
      <w:tr w:rsidR="00000000">
        <w:tblPrEx>
          <w:tblCellMar>
            <w:top w:w="0" w:type="dxa"/>
            <w:bottom w:w="0" w:type="dxa"/>
          </w:tblCellMar>
        </w:tblPrEx>
        <w:tc>
          <w:tcPr>
            <w:tcW w:w="2340" w:type="dxa"/>
            <w:tcBorders>
              <w:top w:val="nil"/>
            </w:tcBorders>
          </w:tcPr>
          <w:p w:rsidR="00000000" w:rsidRDefault="00000000">
            <w:pPr>
              <w:spacing w:before="20" w:after="20"/>
              <w:rPr>
                <w:sz w:val="22"/>
                <w:szCs w:val="22"/>
                <w:lang w:val="fr-CH"/>
              </w:rPr>
            </w:pPr>
            <w:r>
              <w:rPr>
                <w:sz w:val="22"/>
                <w:szCs w:val="22"/>
                <w:lang w:val="fr-CH"/>
              </w:rPr>
              <w:t>Établissements privés</w:t>
            </w:r>
          </w:p>
        </w:tc>
        <w:tc>
          <w:tcPr>
            <w:tcW w:w="900" w:type="dxa"/>
            <w:tcBorders>
              <w:top w:val="nil"/>
            </w:tcBorders>
          </w:tcPr>
          <w:p w:rsidR="00000000" w:rsidRDefault="00000000">
            <w:pPr>
              <w:jc w:val="right"/>
              <w:rPr>
                <w:sz w:val="22"/>
                <w:szCs w:val="22"/>
                <w:lang w:val="fr-CH"/>
              </w:rPr>
            </w:pPr>
            <w:r>
              <w:rPr>
                <w:sz w:val="22"/>
                <w:szCs w:val="22"/>
                <w:lang w:val="fr-CH"/>
              </w:rPr>
              <w:t>27</w:t>
            </w:r>
          </w:p>
        </w:tc>
        <w:tc>
          <w:tcPr>
            <w:tcW w:w="1260" w:type="dxa"/>
            <w:tcBorders>
              <w:top w:val="nil"/>
            </w:tcBorders>
          </w:tcPr>
          <w:p w:rsidR="00000000" w:rsidRDefault="00000000">
            <w:pPr>
              <w:jc w:val="right"/>
              <w:rPr>
                <w:sz w:val="22"/>
                <w:szCs w:val="22"/>
                <w:lang w:val="fr-CH"/>
              </w:rPr>
            </w:pPr>
            <w:r>
              <w:rPr>
                <w:sz w:val="22"/>
                <w:szCs w:val="22"/>
                <w:lang w:val="fr-CH"/>
              </w:rPr>
              <w:t>2 401</w:t>
            </w:r>
          </w:p>
        </w:tc>
        <w:tc>
          <w:tcPr>
            <w:tcW w:w="900" w:type="dxa"/>
            <w:tcBorders>
              <w:top w:val="nil"/>
            </w:tcBorders>
          </w:tcPr>
          <w:p w:rsidR="00000000" w:rsidRDefault="00000000">
            <w:pPr>
              <w:jc w:val="right"/>
              <w:rPr>
                <w:sz w:val="22"/>
                <w:szCs w:val="22"/>
                <w:lang w:val="fr-CH"/>
              </w:rPr>
            </w:pPr>
            <w:r>
              <w:rPr>
                <w:sz w:val="22"/>
                <w:szCs w:val="22"/>
                <w:lang w:val="fr-CH"/>
              </w:rPr>
              <w:t>25</w:t>
            </w:r>
          </w:p>
        </w:tc>
        <w:tc>
          <w:tcPr>
            <w:tcW w:w="1260" w:type="dxa"/>
            <w:tcBorders>
              <w:top w:val="nil"/>
            </w:tcBorders>
          </w:tcPr>
          <w:p w:rsidR="00000000" w:rsidRDefault="00000000">
            <w:pPr>
              <w:jc w:val="right"/>
              <w:rPr>
                <w:sz w:val="22"/>
                <w:szCs w:val="22"/>
                <w:lang w:val="fr-CH"/>
              </w:rPr>
            </w:pPr>
            <w:r>
              <w:rPr>
                <w:sz w:val="22"/>
                <w:szCs w:val="22"/>
                <w:lang w:val="fr-CH"/>
              </w:rPr>
              <w:t>2 490</w:t>
            </w:r>
          </w:p>
        </w:tc>
        <w:tc>
          <w:tcPr>
            <w:tcW w:w="900" w:type="dxa"/>
            <w:tcBorders>
              <w:top w:val="nil"/>
            </w:tcBorders>
          </w:tcPr>
          <w:p w:rsidR="00000000" w:rsidRDefault="00000000">
            <w:pPr>
              <w:jc w:val="right"/>
              <w:rPr>
                <w:sz w:val="22"/>
                <w:szCs w:val="22"/>
                <w:lang w:val="fr-CH"/>
              </w:rPr>
            </w:pPr>
            <w:r>
              <w:rPr>
                <w:sz w:val="22"/>
                <w:szCs w:val="22"/>
                <w:lang w:val="fr-CH"/>
              </w:rPr>
              <w:t>29</w:t>
            </w:r>
          </w:p>
        </w:tc>
        <w:tc>
          <w:tcPr>
            <w:tcW w:w="1260" w:type="dxa"/>
            <w:tcBorders>
              <w:top w:val="nil"/>
            </w:tcBorders>
          </w:tcPr>
          <w:p w:rsidR="00000000" w:rsidRDefault="00000000">
            <w:pPr>
              <w:jc w:val="right"/>
              <w:rPr>
                <w:sz w:val="22"/>
                <w:szCs w:val="22"/>
                <w:lang w:val="fr-CH"/>
              </w:rPr>
            </w:pPr>
            <w:r>
              <w:rPr>
                <w:sz w:val="22"/>
                <w:szCs w:val="22"/>
                <w:lang w:val="fr-CH"/>
              </w:rPr>
              <w:t>2 500</w:t>
            </w:r>
          </w:p>
        </w:tc>
        <w:tc>
          <w:tcPr>
            <w:tcW w:w="900" w:type="dxa"/>
            <w:tcBorders>
              <w:top w:val="nil"/>
            </w:tcBorders>
          </w:tcPr>
          <w:p w:rsidR="00000000" w:rsidRDefault="00000000">
            <w:pPr>
              <w:jc w:val="right"/>
              <w:rPr>
                <w:sz w:val="22"/>
                <w:szCs w:val="22"/>
                <w:lang w:val="fr-CH"/>
              </w:rPr>
            </w:pPr>
            <w:r>
              <w:rPr>
                <w:sz w:val="22"/>
                <w:szCs w:val="22"/>
                <w:lang w:val="fr-CH"/>
              </w:rPr>
              <w:t>27</w:t>
            </w:r>
          </w:p>
        </w:tc>
        <w:tc>
          <w:tcPr>
            <w:tcW w:w="1260" w:type="dxa"/>
            <w:tcBorders>
              <w:top w:val="nil"/>
            </w:tcBorders>
          </w:tcPr>
          <w:p w:rsidR="00000000" w:rsidRDefault="00000000">
            <w:pPr>
              <w:jc w:val="right"/>
              <w:rPr>
                <w:sz w:val="22"/>
                <w:szCs w:val="22"/>
                <w:lang w:val="fr-CH"/>
              </w:rPr>
            </w:pPr>
            <w:r>
              <w:rPr>
                <w:sz w:val="22"/>
                <w:szCs w:val="22"/>
                <w:lang w:val="fr-CH"/>
              </w:rPr>
              <w:t>4 901</w:t>
            </w:r>
          </w:p>
        </w:tc>
        <w:tc>
          <w:tcPr>
            <w:tcW w:w="900" w:type="dxa"/>
            <w:tcBorders>
              <w:top w:val="nil"/>
            </w:tcBorders>
          </w:tcPr>
          <w:p w:rsidR="00000000" w:rsidRDefault="00000000">
            <w:pPr>
              <w:jc w:val="right"/>
              <w:rPr>
                <w:sz w:val="22"/>
                <w:szCs w:val="22"/>
                <w:lang w:val="fr-CH"/>
              </w:rPr>
            </w:pPr>
            <w:r>
              <w:rPr>
                <w:sz w:val="22"/>
                <w:szCs w:val="22"/>
                <w:lang w:val="fr-CH"/>
              </w:rPr>
              <w:t>31</w:t>
            </w:r>
          </w:p>
        </w:tc>
        <w:tc>
          <w:tcPr>
            <w:tcW w:w="1260" w:type="dxa"/>
            <w:tcBorders>
              <w:top w:val="nil"/>
            </w:tcBorders>
          </w:tcPr>
          <w:p w:rsidR="00000000" w:rsidRDefault="00000000">
            <w:pPr>
              <w:jc w:val="right"/>
              <w:rPr>
                <w:sz w:val="22"/>
                <w:szCs w:val="22"/>
                <w:lang w:val="fr-CH"/>
              </w:rPr>
            </w:pPr>
            <w:r>
              <w:rPr>
                <w:sz w:val="22"/>
                <w:szCs w:val="22"/>
                <w:lang w:val="fr-CH"/>
              </w:rPr>
              <w:t>3 077</w:t>
            </w:r>
          </w:p>
        </w:tc>
      </w:tr>
    </w:tbl>
    <w:p w:rsidR="00000000" w:rsidRDefault="00000000">
      <w:pPr>
        <w:rPr>
          <w:sz w:val="22"/>
          <w:szCs w:val="22"/>
          <w:lang w:val="fr-CH"/>
        </w:rPr>
      </w:pPr>
    </w:p>
    <w:p w:rsidR="00000000" w:rsidRDefault="00000000">
      <w:pPr>
        <w:pStyle w:val="Heading2"/>
        <w:spacing w:before="120" w:after="120"/>
        <w:rPr>
          <w:lang w:val="fr-CH"/>
        </w:rPr>
      </w:pPr>
      <w:r>
        <w:rPr>
          <w:lang w:val="fr-CH"/>
        </w:rPr>
        <w:t>Tableau 28</w:t>
      </w:r>
    </w:p>
    <w:p w:rsidR="00000000" w:rsidRDefault="00000000">
      <w:pPr>
        <w:pStyle w:val="Heading2"/>
        <w:spacing w:before="120" w:after="120"/>
        <w:rPr>
          <w:lang w:val="fr-FR"/>
        </w:rPr>
      </w:pPr>
      <w:r>
        <w:rPr>
          <w:lang w:val="fr-FR"/>
        </w:rPr>
        <w:t>Les effectifs scolaires par type d’enseignement</w:t>
      </w:r>
    </w:p>
    <w:tbl>
      <w:tblPr>
        <w:tblW w:w="12880" w:type="dxa"/>
        <w:jc w:val="center"/>
        <w:tblInd w:w="-2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1"/>
        <w:gridCol w:w="1480"/>
        <w:gridCol w:w="1533"/>
        <w:gridCol w:w="1546"/>
        <w:gridCol w:w="1440"/>
        <w:gridCol w:w="1440"/>
      </w:tblGrid>
      <w:tr w:rsidR="00000000">
        <w:tblPrEx>
          <w:tblCellMar>
            <w:top w:w="0" w:type="dxa"/>
            <w:bottom w:w="0" w:type="dxa"/>
          </w:tblCellMar>
        </w:tblPrEx>
        <w:trPr>
          <w:jc w:val="center"/>
        </w:trPr>
        <w:tc>
          <w:tcPr>
            <w:tcW w:w="5441" w:type="dxa"/>
            <w:tcBorders>
              <w:bottom w:val="single" w:sz="4" w:space="0" w:color="auto"/>
            </w:tcBorders>
            <w:vAlign w:val="center"/>
          </w:tcPr>
          <w:p w:rsidR="00000000" w:rsidRDefault="00000000">
            <w:pPr>
              <w:ind w:left="126"/>
              <w:rPr>
                <w:lang w:val="fr-CH"/>
              </w:rPr>
            </w:pPr>
          </w:p>
        </w:tc>
        <w:tc>
          <w:tcPr>
            <w:tcW w:w="1480" w:type="dxa"/>
            <w:tcBorders>
              <w:bottom w:val="single" w:sz="4" w:space="0" w:color="auto"/>
            </w:tcBorders>
            <w:vAlign w:val="center"/>
          </w:tcPr>
          <w:p w:rsidR="00000000" w:rsidRDefault="00000000">
            <w:pPr>
              <w:jc w:val="center"/>
              <w:rPr>
                <w:lang w:val="fr-CH"/>
              </w:rPr>
            </w:pPr>
            <w:r>
              <w:rPr>
                <w:lang w:val="fr-CH"/>
              </w:rPr>
              <w:t>1997</w:t>
            </w:r>
          </w:p>
        </w:tc>
        <w:tc>
          <w:tcPr>
            <w:tcW w:w="1533" w:type="dxa"/>
            <w:tcBorders>
              <w:bottom w:val="single" w:sz="4" w:space="0" w:color="auto"/>
            </w:tcBorders>
            <w:vAlign w:val="center"/>
          </w:tcPr>
          <w:p w:rsidR="00000000" w:rsidRDefault="00000000">
            <w:pPr>
              <w:jc w:val="center"/>
              <w:rPr>
                <w:lang w:val="fr-CH"/>
              </w:rPr>
            </w:pPr>
            <w:r>
              <w:rPr>
                <w:lang w:val="fr-CH"/>
              </w:rPr>
              <w:t>1998</w:t>
            </w:r>
          </w:p>
        </w:tc>
        <w:tc>
          <w:tcPr>
            <w:tcW w:w="1546" w:type="dxa"/>
            <w:tcBorders>
              <w:bottom w:val="single" w:sz="4" w:space="0" w:color="auto"/>
            </w:tcBorders>
            <w:vAlign w:val="center"/>
          </w:tcPr>
          <w:p w:rsidR="00000000" w:rsidRDefault="00000000">
            <w:pPr>
              <w:jc w:val="center"/>
              <w:rPr>
                <w:lang w:val="fr-CH"/>
              </w:rPr>
            </w:pPr>
            <w:r>
              <w:rPr>
                <w:lang w:val="fr-CH"/>
              </w:rPr>
              <w:t>1999</w:t>
            </w:r>
          </w:p>
        </w:tc>
        <w:tc>
          <w:tcPr>
            <w:tcW w:w="1440" w:type="dxa"/>
            <w:tcBorders>
              <w:bottom w:val="single" w:sz="4" w:space="0" w:color="auto"/>
            </w:tcBorders>
            <w:vAlign w:val="center"/>
          </w:tcPr>
          <w:p w:rsidR="00000000" w:rsidRDefault="00000000">
            <w:pPr>
              <w:jc w:val="center"/>
              <w:rPr>
                <w:lang w:val="fr-CH"/>
              </w:rPr>
            </w:pPr>
            <w:r>
              <w:rPr>
                <w:lang w:val="fr-CH"/>
              </w:rPr>
              <w:t>2000</w:t>
            </w:r>
          </w:p>
        </w:tc>
        <w:tc>
          <w:tcPr>
            <w:tcW w:w="1440" w:type="dxa"/>
            <w:tcBorders>
              <w:bottom w:val="single" w:sz="4" w:space="0" w:color="auto"/>
            </w:tcBorders>
            <w:vAlign w:val="center"/>
          </w:tcPr>
          <w:p w:rsidR="00000000" w:rsidRDefault="00000000">
            <w:pPr>
              <w:jc w:val="center"/>
              <w:rPr>
                <w:lang w:val="fr-CH"/>
              </w:rPr>
            </w:pPr>
            <w:r>
              <w:rPr>
                <w:lang w:val="fr-CH"/>
              </w:rPr>
              <w:t>2001</w:t>
            </w:r>
          </w:p>
        </w:tc>
      </w:tr>
      <w:tr w:rsidR="00000000">
        <w:tblPrEx>
          <w:tblCellMar>
            <w:top w:w="0" w:type="dxa"/>
            <w:bottom w:w="0" w:type="dxa"/>
          </w:tblCellMar>
        </w:tblPrEx>
        <w:trPr>
          <w:jc w:val="center"/>
        </w:trPr>
        <w:tc>
          <w:tcPr>
            <w:tcW w:w="5441" w:type="dxa"/>
            <w:tcBorders>
              <w:bottom w:val="nil"/>
            </w:tcBorders>
          </w:tcPr>
          <w:p w:rsidR="00000000" w:rsidRDefault="00000000">
            <w:pPr>
              <w:ind w:left="126"/>
              <w:rPr>
                <w:lang w:val="fr-CH"/>
              </w:rPr>
            </w:pPr>
            <w:r>
              <w:rPr>
                <w:lang w:val="fr-CH"/>
              </w:rPr>
              <w:t>Total élèves/étudiants</w:t>
            </w:r>
            <w:r>
              <w:rPr>
                <w:lang w:val="fr-CH"/>
              </w:rPr>
              <w:br/>
              <w:t>dont :</w:t>
            </w:r>
          </w:p>
        </w:tc>
        <w:tc>
          <w:tcPr>
            <w:tcW w:w="1480" w:type="dxa"/>
            <w:tcBorders>
              <w:bottom w:val="nil"/>
            </w:tcBorders>
            <w:vAlign w:val="center"/>
          </w:tcPr>
          <w:p w:rsidR="00000000" w:rsidRDefault="00000000">
            <w:pPr>
              <w:jc w:val="right"/>
              <w:rPr>
                <w:lang w:val="fr-CH"/>
              </w:rPr>
            </w:pPr>
            <w:r>
              <w:rPr>
                <w:lang w:val="fr-CH"/>
              </w:rPr>
              <w:t>1 235 500</w:t>
            </w:r>
          </w:p>
        </w:tc>
        <w:tc>
          <w:tcPr>
            <w:tcW w:w="1533" w:type="dxa"/>
            <w:tcBorders>
              <w:bottom w:val="nil"/>
            </w:tcBorders>
            <w:vAlign w:val="center"/>
          </w:tcPr>
          <w:p w:rsidR="00000000" w:rsidRDefault="00000000">
            <w:pPr>
              <w:jc w:val="right"/>
              <w:rPr>
                <w:lang w:val="fr-CH"/>
              </w:rPr>
            </w:pPr>
            <w:r>
              <w:rPr>
                <w:lang w:val="fr-CH"/>
              </w:rPr>
              <w:t>1 242 600</w:t>
            </w:r>
          </w:p>
        </w:tc>
        <w:tc>
          <w:tcPr>
            <w:tcW w:w="1546" w:type="dxa"/>
            <w:tcBorders>
              <w:bottom w:val="nil"/>
            </w:tcBorders>
            <w:vAlign w:val="center"/>
          </w:tcPr>
          <w:p w:rsidR="00000000" w:rsidRDefault="00000000">
            <w:pPr>
              <w:jc w:val="right"/>
              <w:rPr>
                <w:lang w:val="fr-CH"/>
              </w:rPr>
            </w:pPr>
            <w:r>
              <w:rPr>
                <w:lang w:val="fr-CH"/>
              </w:rPr>
              <w:t>1 302 400</w:t>
            </w:r>
          </w:p>
        </w:tc>
        <w:tc>
          <w:tcPr>
            <w:tcW w:w="1440" w:type="dxa"/>
            <w:tcBorders>
              <w:bottom w:val="nil"/>
            </w:tcBorders>
            <w:vAlign w:val="center"/>
          </w:tcPr>
          <w:p w:rsidR="00000000" w:rsidRDefault="00000000">
            <w:pPr>
              <w:jc w:val="right"/>
              <w:rPr>
                <w:lang w:val="fr-CH"/>
              </w:rPr>
            </w:pPr>
            <w:r>
              <w:rPr>
                <w:lang w:val="fr-CH"/>
              </w:rPr>
              <w:t>1 340 200</w:t>
            </w:r>
          </w:p>
        </w:tc>
        <w:tc>
          <w:tcPr>
            <w:tcW w:w="1440" w:type="dxa"/>
            <w:tcBorders>
              <w:bottom w:val="nil"/>
            </w:tcBorders>
            <w:vAlign w:val="center"/>
          </w:tcPr>
          <w:p w:rsidR="00000000" w:rsidRDefault="00000000">
            <w:pPr>
              <w:jc w:val="right"/>
              <w:rPr>
                <w:lang w:val="fr-CH"/>
              </w:rPr>
            </w:pPr>
            <w:r>
              <w:rPr>
                <w:lang w:val="fr-CH"/>
              </w:rPr>
              <w:t>1 381 100</w:t>
            </w:r>
          </w:p>
        </w:tc>
      </w:tr>
      <w:tr w:rsidR="00000000">
        <w:tblPrEx>
          <w:tblCellMar>
            <w:top w:w="0" w:type="dxa"/>
            <w:bottom w:w="0" w:type="dxa"/>
          </w:tblCellMar>
        </w:tblPrEx>
        <w:trPr>
          <w:jc w:val="center"/>
        </w:trPr>
        <w:tc>
          <w:tcPr>
            <w:tcW w:w="5441" w:type="dxa"/>
            <w:tcBorders>
              <w:top w:val="nil"/>
              <w:bottom w:val="nil"/>
            </w:tcBorders>
          </w:tcPr>
          <w:p w:rsidR="00000000" w:rsidRDefault="00000000">
            <w:pPr>
              <w:ind w:left="126"/>
              <w:rPr>
                <w:lang w:val="fr-CH"/>
              </w:rPr>
            </w:pPr>
            <w:r>
              <w:rPr>
                <w:lang w:val="fr-CH"/>
              </w:rPr>
              <w:t xml:space="preserve">  Établissements d’enseignement général</w:t>
            </w:r>
          </w:p>
        </w:tc>
        <w:tc>
          <w:tcPr>
            <w:tcW w:w="1480" w:type="dxa"/>
            <w:tcBorders>
              <w:top w:val="nil"/>
              <w:bottom w:val="nil"/>
            </w:tcBorders>
            <w:vAlign w:val="center"/>
          </w:tcPr>
          <w:p w:rsidR="00000000" w:rsidRDefault="00000000">
            <w:pPr>
              <w:jc w:val="right"/>
              <w:rPr>
                <w:lang w:val="fr-CH"/>
              </w:rPr>
            </w:pPr>
            <w:r>
              <w:rPr>
                <w:lang w:val="fr-CH"/>
              </w:rPr>
              <w:t>1 035 600</w:t>
            </w:r>
          </w:p>
        </w:tc>
        <w:tc>
          <w:tcPr>
            <w:tcW w:w="1533" w:type="dxa"/>
            <w:tcBorders>
              <w:top w:val="nil"/>
              <w:bottom w:val="nil"/>
            </w:tcBorders>
            <w:vAlign w:val="center"/>
          </w:tcPr>
          <w:p w:rsidR="00000000" w:rsidRDefault="00000000">
            <w:pPr>
              <w:jc w:val="right"/>
              <w:rPr>
                <w:lang w:val="fr-CH"/>
              </w:rPr>
            </w:pPr>
            <w:r>
              <w:rPr>
                <w:lang w:val="fr-CH"/>
              </w:rPr>
              <w:t>1 060 600</w:t>
            </w:r>
          </w:p>
        </w:tc>
        <w:tc>
          <w:tcPr>
            <w:tcW w:w="1546" w:type="dxa"/>
            <w:tcBorders>
              <w:top w:val="nil"/>
              <w:bottom w:val="nil"/>
            </w:tcBorders>
            <w:vAlign w:val="center"/>
          </w:tcPr>
          <w:p w:rsidR="00000000" w:rsidRDefault="00000000">
            <w:pPr>
              <w:jc w:val="right"/>
              <w:rPr>
                <w:lang w:val="fr-CH"/>
              </w:rPr>
            </w:pPr>
            <w:r>
              <w:rPr>
                <w:lang w:val="fr-CH"/>
              </w:rPr>
              <w:t>1 091 100</w:t>
            </w:r>
          </w:p>
        </w:tc>
        <w:tc>
          <w:tcPr>
            <w:tcW w:w="1440" w:type="dxa"/>
            <w:tcBorders>
              <w:top w:val="nil"/>
              <w:bottom w:val="nil"/>
            </w:tcBorders>
            <w:vAlign w:val="center"/>
          </w:tcPr>
          <w:p w:rsidR="00000000" w:rsidRDefault="00000000">
            <w:pPr>
              <w:jc w:val="right"/>
              <w:rPr>
                <w:lang w:val="fr-CH"/>
              </w:rPr>
            </w:pPr>
            <w:r>
              <w:rPr>
                <w:lang w:val="fr-CH"/>
              </w:rPr>
              <w:t>1 098 500</w:t>
            </w:r>
          </w:p>
        </w:tc>
        <w:tc>
          <w:tcPr>
            <w:tcW w:w="1440" w:type="dxa"/>
            <w:tcBorders>
              <w:top w:val="nil"/>
              <w:bottom w:val="nil"/>
            </w:tcBorders>
            <w:vAlign w:val="center"/>
          </w:tcPr>
          <w:p w:rsidR="00000000" w:rsidRDefault="00000000">
            <w:pPr>
              <w:jc w:val="right"/>
              <w:rPr>
                <w:lang w:val="fr-CH"/>
              </w:rPr>
            </w:pPr>
            <w:r>
              <w:rPr>
                <w:lang w:val="fr-CH"/>
              </w:rPr>
              <w:t>1 121 600</w:t>
            </w:r>
          </w:p>
        </w:tc>
      </w:tr>
      <w:tr w:rsidR="00000000">
        <w:tblPrEx>
          <w:tblCellMar>
            <w:top w:w="0" w:type="dxa"/>
            <w:bottom w:w="0" w:type="dxa"/>
          </w:tblCellMar>
        </w:tblPrEx>
        <w:trPr>
          <w:jc w:val="center"/>
        </w:trPr>
        <w:tc>
          <w:tcPr>
            <w:tcW w:w="5441" w:type="dxa"/>
            <w:tcBorders>
              <w:top w:val="nil"/>
              <w:bottom w:val="nil"/>
            </w:tcBorders>
          </w:tcPr>
          <w:p w:rsidR="00000000" w:rsidRDefault="00000000">
            <w:pPr>
              <w:ind w:left="126"/>
              <w:rPr>
                <w:lang w:val="fr-CH"/>
              </w:rPr>
            </w:pPr>
            <w:r>
              <w:rPr>
                <w:lang w:val="fr-CH"/>
              </w:rPr>
              <w:t xml:space="preserve">  Écoles professionnelles</w:t>
            </w:r>
          </w:p>
        </w:tc>
        <w:tc>
          <w:tcPr>
            <w:tcW w:w="1480" w:type="dxa"/>
            <w:tcBorders>
              <w:top w:val="nil"/>
              <w:bottom w:val="nil"/>
            </w:tcBorders>
            <w:vAlign w:val="center"/>
          </w:tcPr>
          <w:p w:rsidR="00000000" w:rsidRDefault="00000000">
            <w:pPr>
              <w:jc w:val="right"/>
              <w:rPr>
                <w:lang w:val="fr-CH"/>
              </w:rPr>
            </w:pPr>
            <w:r>
              <w:rPr>
                <w:lang w:val="fr-CH"/>
              </w:rPr>
              <w:t>25 000</w:t>
            </w:r>
          </w:p>
        </w:tc>
        <w:tc>
          <w:tcPr>
            <w:tcW w:w="1533" w:type="dxa"/>
            <w:tcBorders>
              <w:top w:val="nil"/>
              <w:bottom w:val="nil"/>
            </w:tcBorders>
            <w:vAlign w:val="center"/>
          </w:tcPr>
          <w:p w:rsidR="00000000" w:rsidRDefault="00000000">
            <w:pPr>
              <w:jc w:val="right"/>
              <w:rPr>
                <w:lang w:val="fr-CH"/>
              </w:rPr>
            </w:pPr>
            <w:r>
              <w:rPr>
                <w:lang w:val="fr-CH"/>
              </w:rPr>
              <w:t>25 500</w:t>
            </w:r>
          </w:p>
        </w:tc>
        <w:tc>
          <w:tcPr>
            <w:tcW w:w="1546" w:type="dxa"/>
            <w:tcBorders>
              <w:top w:val="nil"/>
              <w:bottom w:val="nil"/>
            </w:tcBorders>
            <w:vAlign w:val="center"/>
          </w:tcPr>
          <w:p w:rsidR="00000000" w:rsidRDefault="00000000">
            <w:pPr>
              <w:jc w:val="right"/>
              <w:rPr>
                <w:lang w:val="fr-CH"/>
              </w:rPr>
            </w:pPr>
            <w:r>
              <w:rPr>
                <w:lang w:val="fr-CH"/>
              </w:rPr>
              <w:t>25 500</w:t>
            </w:r>
          </w:p>
        </w:tc>
        <w:tc>
          <w:tcPr>
            <w:tcW w:w="1440" w:type="dxa"/>
            <w:tcBorders>
              <w:top w:val="nil"/>
              <w:bottom w:val="nil"/>
            </w:tcBorders>
            <w:vAlign w:val="center"/>
          </w:tcPr>
          <w:p w:rsidR="00000000" w:rsidRDefault="00000000">
            <w:pPr>
              <w:jc w:val="right"/>
              <w:rPr>
                <w:lang w:val="fr-CH"/>
              </w:rPr>
            </w:pPr>
            <w:r>
              <w:rPr>
                <w:lang w:val="fr-CH"/>
              </w:rPr>
              <w:t>26 500</w:t>
            </w:r>
          </w:p>
        </w:tc>
        <w:tc>
          <w:tcPr>
            <w:tcW w:w="1440" w:type="dxa"/>
            <w:tcBorders>
              <w:top w:val="nil"/>
              <w:bottom w:val="nil"/>
            </w:tcBorders>
            <w:vAlign w:val="center"/>
          </w:tcPr>
          <w:p w:rsidR="00000000" w:rsidRDefault="00000000">
            <w:pPr>
              <w:jc w:val="right"/>
              <w:rPr>
                <w:lang w:val="fr-CH"/>
              </w:rPr>
            </w:pPr>
            <w:r>
              <w:rPr>
                <w:lang w:val="fr-CH"/>
              </w:rPr>
              <w:t>25 900</w:t>
            </w:r>
          </w:p>
        </w:tc>
      </w:tr>
      <w:tr w:rsidR="00000000">
        <w:tblPrEx>
          <w:tblCellMar>
            <w:top w:w="0" w:type="dxa"/>
            <w:bottom w:w="0" w:type="dxa"/>
          </w:tblCellMar>
        </w:tblPrEx>
        <w:trPr>
          <w:jc w:val="center"/>
        </w:trPr>
        <w:tc>
          <w:tcPr>
            <w:tcW w:w="5441" w:type="dxa"/>
            <w:tcBorders>
              <w:top w:val="nil"/>
              <w:bottom w:val="nil"/>
            </w:tcBorders>
          </w:tcPr>
          <w:p w:rsidR="00000000" w:rsidRDefault="00000000">
            <w:pPr>
              <w:ind w:left="125"/>
              <w:rPr>
                <w:lang w:val="fr-CH"/>
              </w:rPr>
            </w:pPr>
            <w:r>
              <w:rPr>
                <w:lang w:val="fr-CH"/>
              </w:rPr>
              <w:t xml:space="preserve">  Établissements d’enseignement secondaire</w:t>
            </w:r>
          </w:p>
          <w:p w:rsidR="00000000" w:rsidRDefault="00000000">
            <w:pPr>
              <w:ind w:left="126"/>
              <w:rPr>
                <w:lang w:val="fr-CH"/>
              </w:rPr>
            </w:pPr>
            <w:r>
              <w:rPr>
                <w:lang w:val="fr-CH"/>
              </w:rPr>
              <w:t xml:space="preserve">  spécialisé</w:t>
            </w:r>
          </w:p>
        </w:tc>
        <w:tc>
          <w:tcPr>
            <w:tcW w:w="1480" w:type="dxa"/>
            <w:tcBorders>
              <w:top w:val="nil"/>
              <w:bottom w:val="nil"/>
            </w:tcBorders>
            <w:vAlign w:val="center"/>
          </w:tcPr>
          <w:p w:rsidR="00000000" w:rsidRDefault="00000000">
            <w:pPr>
              <w:jc w:val="right"/>
              <w:rPr>
                <w:lang w:val="fr-CH"/>
              </w:rPr>
            </w:pPr>
            <w:r>
              <w:rPr>
                <w:lang w:val="fr-CH"/>
              </w:rPr>
              <w:t>27 100</w:t>
            </w:r>
          </w:p>
        </w:tc>
        <w:tc>
          <w:tcPr>
            <w:tcW w:w="1533" w:type="dxa"/>
            <w:tcBorders>
              <w:top w:val="nil"/>
              <w:bottom w:val="nil"/>
            </w:tcBorders>
            <w:vAlign w:val="center"/>
          </w:tcPr>
          <w:p w:rsidR="00000000" w:rsidRDefault="00000000">
            <w:pPr>
              <w:jc w:val="right"/>
              <w:rPr>
                <w:lang w:val="fr-CH"/>
              </w:rPr>
            </w:pPr>
            <w:r>
              <w:rPr>
                <w:lang w:val="fr-CH"/>
              </w:rPr>
              <w:t>26 800</w:t>
            </w:r>
          </w:p>
        </w:tc>
        <w:tc>
          <w:tcPr>
            <w:tcW w:w="1546" w:type="dxa"/>
            <w:tcBorders>
              <w:top w:val="nil"/>
              <w:bottom w:val="nil"/>
            </w:tcBorders>
            <w:vAlign w:val="center"/>
          </w:tcPr>
          <w:p w:rsidR="00000000" w:rsidRDefault="00000000">
            <w:pPr>
              <w:jc w:val="right"/>
              <w:rPr>
                <w:lang w:val="fr-CH"/>
              </w:rPr>
            </w:pPr>
            <w:r>
              <w:rPr>
                <w:lang w:val="fr-CH"/>
              </w:rPr>
              <w:t>26 600</w:t>
            </w:r>
          </w:p>
        </w:tc>
        <w:tc>
          <w:tcPr>
            <w:tcW w:w="1440" w:type="dxa"/>
            <w:tcBorders>
              <w:top w:val="nil"/>
              <w:bottom w:val="nil"/>
            </w:tcBorders>
            <w:vAlign w:val="center"/>
          </w:tcPr>
          <w:p w:rsidR="00000000" w:rsidRDefault="00000000">
            <w:pPr>
              <w:jc w:val="right"/>
              <w:rPr>
                <w:lang w:val="fr-CH"/>
              </w:rPr>
            </w:pPr>
            <w:r>
              <w:rPr>
                <w:lang w:val="fr-CH"/>
              </w:rPr>
              <w:t>26 400</w:t>
            </w:r>
          </w:p>
        </w:tc>
        <w:tc>
          <w:tcPr>
            <w:tcW w:w="1440" w:type="dxa"/>
            <w:tcBorders>
              <w:top w:val="nil"/>
              <w:bottom w:val="nil"/>
            </w:tcBorders>
            <w:vAlign w:val="center"/>
          </w:tcPr>
          <w:p w:rsidR="00000000" w:rsidRDefault="00000000">
            <w:pPr>
              <w:jc w:val="right"/>
              <w:rPr>
                <w:lang w:val="fr-CH"/>
              </w:rPr>
            </w:pPr>
            <w:r>
              <w:rPr>
                <w:lang w:val="fr-CH"/>
              </w:rPr>
              <w:t>26 500</w:t>
            </w:r>
          </w:p>
        </w:tc>
      </w:tr>
      <w:tr w:rsidR="00000000">
        <w:tblPrEx>
          <w:tblCellMar>
            <w:top w:w="0" w:type="dxa"/>
            <w:bottom w:w="0" w:type="dxa"/>
          </w:tblCellMar>
        </w:tblPrEx>
        <w:trPr>
          <w:jc w:val="center"/>
        </w:trPr>
        <w:tc>
          <w:tcPr>
            <w:tcW w:w="5441" w:type="dxa"/>
            <w:tcBorders>
              <w:top w:val="nil"/>
            </w:tcBorders>
          </w:tcPr>
          <w:p w:rsidR="00000000" w:rsidRDefault="00000000">
            <w:pPr>
              <w:ind w:left="126"/>
              <w:rPr>
                <w:lang w:val="fr-CH"/>
              </w:rPr>
            </w:pPr>
            <w:r>
              <w:rPr>
                <w:lang w:val="fr-CH"/>
              </w:rPr>
              <w:t xml:space="preserve">  Établissements d’enseignement supérieur</w:t>
            </w:r>
          </w:p>
        </w:tc>
        <w:tc>
          <w:tcPr>
            <w:tcW w:w="1480" w:type="dxa"/>
            <w:tcBorders>
              <w:top w:val="nil"/>
            </w:tcBorders>
            <w:vAlign w:val="center"/>
          </w:tcPr>
          <w:p w:rsidR="00000000" w:rsidRDefault="00000000">
            <w:pPr>
              <w:jc w:val="right"/>
              <w:rPr>
                <w:lang w:val="fr-CH"/>
              </w:rPr>
            </w:pPr>
            <w:r>
              <w:rPr>
                <w:lang w:val="fr-CH"/>
              </w:rPr>
              <w:t>97 800</w:t>
            </w:r>
          </w:p>
        </w:tc>
        <w:tc>
          <w:tcPr>
            <w:tcW w:w="1533" w:type="dxa"/>
            <w:tcBorders>
              <w:top w:val="nil"/>
            </w:tcBorders>
            <w:vAlign w:val="center"/>
          </w:tcPr>
          <w:p w:rsidR="00000000" w:rsidRDefault="00000000">
            <w:pPr>
              <w:jc w:val="right"/>
              <w:rPr>
                <w:lang w:val="fr-CH"/>
              </w:rPr>
            </w:pPr>
            <w:r>
              <w:rPr>
                <w:lang w:val="fr-CH"/>
              </w:rPr>
              <w:t>129 700</w:t>
            </w:r>
          </w:p>
        </w:tc>
        <w:tc>
          <w:tcPr>
            <w:tcW w:w="1546" w:type="dxa"/>
            <w:tcBorders>
              <w:top w:val="nil"/>
            </w:tcBorders>
            <w:vAlign w:val="center"/>
          </w:tcPr>
          <w:p w:rsidR="00000000" w:rsidRDefault="00000000">
            <w:pPr>
              <w:jc w:val="right"/>
              <w:rPr>
                <w:lang w:val="fr-CH"/>
              </w:rPr>
            </w:pPr>
            <w:r>
              <w:rPr>
                <w:lang w:val="fr-CH"/>
              </w:rPr>
              <w:t>159 200</w:t>
            </w:r>
          </w:p>
        </w:tc>
        <w:tc>
          <w:tcPr>
            <w:tcW w:w="1440" w:type="dxa"/>
            <w:tcBorders>
              <w:top w:val="nil"/>
            </w:tcBorders>
            <w:vAlign w:val="center"/>
          </w:tcPr>
          <w:p w:rsidR="00000000" w:rsidRDefault="00000000">
            <w:pPr>
              <w:jc w:val="right"/>
              <w:rPr>
                <w:lang w:val="fr-CH"/>
              </w:rPr>
            </w:pPr>
            <w:r>
              <w:rPr>
                <w:lang w:val="fr-CH"/>
              </w:rPr>
              <w:t>188 800</w:t>
            </w:r>
          </w:p>
        </w:tc>
        <w:tc>
          <w:tcPr>
            <w:tcW w:w="1440" w:type="dxa"/>
            <w:tcBorders>
              <w:top w:val="nil"/>
            </w:tcBorders>
            <w:vAlign w:val="center"/>
          </w:tcPr>
          <w:p w:rsidR="00000000" w:rsidRDefault="00000000">
            <w:pPr>
              <w:jc w:val="right"/>
              <w:rPr>
                <w:lang w:val="fr-CH"/>
              </w:rPr>
            </w:pPr>
            <w:r>
              <w:rPr>
                <w:lang w:val="fr-CH"/>
              </w:rPr>
              <w:t>207 400</w:t>
            </w:r>
          </w:p>
        </w:tc>
      </w:tr>
    </w:tbl>
    <w:p w:rsidR="00000000" w:rsidRDefault="00000000">
      <w:pPr>
        <w:pStyle w:val="Heading2"/>
        <w:spacing w:after="0"/>
        <w:rPr>
          <w:lang w:val="fr-CH"/>
        </w:rPr>
        <w:sectPr w:rsidR="00000000">
          <w:headerReference w:type="even" r:id="rId19"/>
          <w:headerReference w:type="default" r:id="rId20"/>
          <w:footerReference w:type="even" r:id="rId21"/>
          <w:footerReference w:type="default" r:id="rId22"/>
          <w:pgSz w:w="16840" w:h="11907" w:orient="landscape" w:code="9"/>
          <w:pgMar w:top="1247" w:right="1418" w:bottom="1247" w:left="851" w:header="709" w:footer="1474" w:gutter="0"/>
          <w:cols w:space="708"/>
          <w:docGrid w:linePitch="360"/>
        </w:sectPr>
      </w:pPr>
    </w:p>
    <w:p w:rsidR="00000000" w:rsidRDefault="00000000">
      <w:pPr>
        <w:pStyle w:val="Heading2"/>
        <w:spacing w:after="0"/>
        <w:rPr>
          <w:lang w:val="fr-CH"/>
        </w:rPr>
      </w:pPr>
      <w:r>
        <w:rPr>
          <w:lang w:val="fr-CH"/>
        </w:rPr>
        <w:t>Tableau 29</w:t>
      </w:r>
    </w:p>
    <w:p w:rsidR="00000000" w:rsidRDefault="00000000">
      <w:pPr>
        <w:rPr>
          <w:lang w:val="en-US"/>
        </w:rPr>
      </w:pPr>
    </w:p>
    <w:p w:rsidR="00000000" w:rsidRDefault="00000000">
      <w:pPr>
        <w:pStyle w:val="Heading2"/>
        <w:spacing w:after="0"/>
        <w:rPr>
          <w:lang w:val="fr-CH"/>
        </w:rPr>
      </w:pPr>
      <w:r>
        <w:rPr>
          <w:lang w:val="fr-CH"/>
        </w:rPr>
        <w:t>Établissements d’activités extrascolaires</w:t>
      </w:r>
    </w:p>
    <w:p w:rsidR="00000000" w:rsidRDefault="00000000">
      <w:pPr>
        <w:pStyle w:val="Heading2"/>
        <w:spacing w:after="0"/>
        <w:rPr>
          <w:lang w:val="fr-CH"/>
        </w:rPr>
      </w:pPr>
      <w:r>
        <w:rPr>
          <w:rStyle w:val="CommentReference"/>
          <w:vanish/>
          <w:lang w:val="fr-CH"/>
        </w:rPr>
        <w:t xml:space="preserve">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6"/>
        <w:gridCol w:w="2205"/>
        <w:gridCol w:w="2202"/>
        <w:gridCol w:w="2720"/>
      </w:tblGrid>
      <w:tr w:rsidR="00000000">
        <w:tblPrEx>
          <w:tblCellMar>
            <w:top w:w="0" w:type="dxa"/>
            <w:bottom w:w="0" w:type="dxa"/>
          </w:tblCellMar>
        </w:tblPrEx>
        <w:trPr>
          <w:jc w:val="center"/>
        </w:trPr>
        <w:tc>
          <w:tcPr>
            <w:tcW w:w="2336" w:type="dxa"/>
            <w:tcBorders>
              <w:bottom w:val="single" w:sz="4" w:space="0" w:color="auto"/>
            </w:tcBorders>
          </w:tcPr>
          <w:p w:rsidR="00000000" w:rsidRDefault="00000000">
            <w:pPr>
              <w:spacing w:before="40" w:after="40"/>
              <w:jc w:val="center"/>
              <w:rPr>
                <w:lang w:val="fr-CH"/>
              </w:rPr>
            </w:pPr>
            <w:r>
              <w:rPr>
                <w:lang w:val="fr-CH"/>
              </w:rPr>
              <w:t>Année</w:t>
            </w:r>
          </w:p>
        </w:tc>
        <w:tc>
          <w:tcPr>
            <w:tcW w:w="2205" w:type="dxa"/>
            <w:tcBorders>
              <w:bottom w:val="single" w:sz="4" w:space="0" w:color="auto"/>
            </w:tcBorders>
          </w:tcPr>
          <w:p w:rsidR="00000000" w:rsidRDefault="00000000">
            <w:pPr>
              <w:spacing w:before="40" w:after="40"/>
              <w:jc w:val="center"/>
              <w:rPr>
                <w:lang w:val="fr-CH"/>
              </w:rPr>
            </w:pPr>
            <w:r>
              <w:rPr>
                <w:lang w:val="fr-CH"/>
              </w:rPr>
              <w:t>Établissements</w:t>
            </w:r>
          </w:p>
        </w:tc>
        <w:tc>
          <w:tcPr>
            <w:tcW w:w="2202" w:type="dxa"/>
            <w:tcBorders>
              <w:bottom w:val="single" w:sz="4" w:space="0" w:color="auto"/>
            </w:tcBorders>
          </w:tcPr>
          <w:p w:rsidR="00000000" w:rsidRDefault="00000000">
            <w:pPr>
              <w:spacing w:before="40" w:after="40"/>
              <w:jc w:val="center"/>
              <w:rPr>
                <w:lang w:val="fr-CH"/>
              </w:rPr>
            </w:pPr>
            <w:r>
              <w:rPr>
                <w:lang w:val="fr-CH"/>
              </w:rPr>
              <w:t>Enfants présents</w:t>
            </w:r>
          </w:p>
        </w:tc>
        <w:tc>
          <w:tcPr>
            <w:tcW w:w="2720" w:type="dxa"/>
            <w:tcBorders>
              <w:bottom w:val="single" w:sz="4" w:space="0" w:color="auto"/>
            </w:tcBorders>
          </w:tcPr>
          <w:p w:rsidR="00000000" w:rsidRDefault="00000000">
            <w:pPr>
              <w:spacing w:before="40" w:after="40"/>
              <w:jc w:val="center"/>
              <w:rPr>
                <w:lang w:val="fr-CH"/>
              </w:rPr>
            </w:pPr>
            <w:r>
              <w:rPr>
                <w:lang w:val="fr-CH"/>
              </w:rPr>
              <w:t>Pourcentage bénéficiaires</w:t>
            </w:r>
          </w:p>
        </w:tc>
      </w:tr>
      <w:tr w:rsidR="00000000">
        <w:tblPrEx>
          <w:tblCellMar>
            <w:top w:w="0" w:type="dxa"/>
            <w:bottom w:w="0" w:type="dxa"/>
          </w:tblCellMar>
        </w:tblPrEx>
        <w:trPr>
          <w:jc w:val="center"/>
        </w:trPr>
        <w:tc>
          <w:tcPr>
            <w:tcW w:w="2336" w:type="dxa"/>
            <w:tcBorders>
              <w:bottom w:val="nil"/>
            </w:tcBorders>
          </w:tcPr>
          <w:p w:rsidR="00000000" w:rsidRDefault="00000000">
            <w:pPr>
              <w:jc w:val="center"/>
              <w:rPr>
                <w:lang w:val="fr-CH"/>
              </w:rPr>
            </w:pPr>
            <w:r>
              <w:rPr>
                <w:lang w:val="fr-CH"/>
              </w:rPr>
              <w:t>1997</w:t>
            </w:r>
          </w:p>
        </w:tc>
        <w:tc>
          <w:tcPr>
            <w:tcW w:w="2205" w:type="dxa"/>
            <w:tcBorders>
              <w:bottom w:val="nil"/>
            </w:tcBorders>
          </w:tcPr>
          <w:p w:rsidR="00000000" w:rsidRDefault="00000000">
            <w:pPr>
              <w:ind w:right="627"/>
              <w:jc w:val="right"/>
              <w:rPr>
                <w:lang w:val="fr-CH"/>
              </w:rPr>
            </w:pPr>
            <w:r>
              <w:rPr>
                <w:lang w:val="fr-CH"/>
              </w:rPr>
              <w:t>57</w:t>
            </w:r>
          </w:p>
        </w:tc>
        <w:tc>
          <w:tcPr>
            <w:tcW w:w="2202" w:type="dxa"/>
            <w:tcBorders>
              <w:bottom w:val="nil"/>
            </w:tcBorders>
          </w:tcPr>
          <w:p w:rsidR="00000000" w:rsidRDefault="00000000">
            <w:pPr>
              <w:jc w:val="center"/>
              <w:rPr>
                <w:lang w:val="fr-CH"/>
              </w:rPr>
            </w:pPr>
            <w:r>
              <w:rPr>
                <w:lang w:val="fr-CH"/>
              </w:rPr>
              <w:t>66,1</w:t>
            </w:r>
          </w:p>
        </w:tc>
        <w:tc>
          <w:tcPr>
            <w:tcW w:w="2720" w:type="dxa"/>
            <w:tcBorders>
              <w:bottom w:val="nil"/>
            </w:tcBorders>
          </w:tcPr>
          <w:p w:rsidR="00000000" w:rsidRDefault="00000000">
            <w:pPr>
              <w:jc w:val="center"/>
              <w:rPr>
                <w:lang w:val="fr-CH"/>
              </w:rPr>
            </w:pPr>
            <w:r>
              <w:rPr>
                <w:lang w:val="fr-CH"/>
              </w:rPr>
              <w:t>6,4</w:t>
            </w:r>
          </w:p>
        </w:tc>
      </w:tr>
      <w:tr w:rsidR="00000000">
        <w:tblPrEx>
          <w:tblCellMar>
            <w:top w:w="0" w:type="dxa"/>
            <w:bottom w:w="0" w:type="dxa"/>
          </w:tblCellMar>
        </w:tblPrEx>
        <w:trPr>
          <w:jc w:val="center"/>
        </w:trPr>
        <w:tc>
          <w:tcPr>
            <w:tcW w:w="2336" w:type="dxa"/>
            <w:tcBorders>
              <w:top w:val="nil"/>
              <w:bottom w:val="nil"/>
            </w:tcBorders>
          </w:tcPr>
          <w:p w:rsidR="00000000" w:rsidRDefault="00000000">
            <w:pPr>
              <w:jc w:val="center"/>
              <w:rPr>
                <w:lang w:val="fr-CH"/>
              </w:rPr>
            </w:pPr>
            <w:r>
              <w:rPr>
                <w:lang w:val="fr-CH"/>
              </w:rPr>
              <w:t>1998</w:t>
            </w:r>
          </w:p>
        </w:tc>
        <w:tc>
          <w:tcPr>
            <w:tcW w:w="2205" w:type="dxa"/>
            <w:tcBorders>
              <w:top w:val="nil"/>
              <w:bottom w:val="nil"/>
            </w:tcBorders>
          </w:tcPr>
          <w:p w:rsidR="00000000" w:rsidRDefault="00000000">
            <w:pPr>
              <w:ind w:right="627"/>
              <w:jc w:val="right"/>
              <w:rPr>
                <w:lang w:val="fr-CH"/>
              </w:rPr>
            </w:pPr>
            <w:r>
              <w:rPr>
                <w:lang w:val="fr-CH"/>
              </w:rPr>
              <w:t>61</w:t>
            </w:r>
          </w:p>
        </w:tc>
        <w:tc>
          <w:tcPr>
            <w:tcW w:w="2202" w:type="dxa"/>
            <w:tcBorders>
              <w:top w:val="nil"/>
              <w:bottom w:val="nil"/>
            </w:tcBorders>
          </w:tcPr>
          <w:p w:rsidR="00000000" w:rsidRDefault="00000000">
            <w:pPr>
              <w:jc w:val="center"/>
              <w:rPr>
                <w:lang w:val="fr-CH"/>
              </w:rPr>
            </w:pPr>
            <w:r>
              <w:rPr>
                <w:lang w:val="fr-CH"/>
              </w:rPr>
              <w:t>59,4</w:t>
            </w:r>
          </w:p>
        </w:tc>
        <w:tc>
          <w:tcPr>
            <w:tcW w:w="2720" w:type="dxa"/>
            <w:tcBorders>
              <w:top w:val="nil"/>
              <w:bottom w:val="nil"/>
            </w:tcBorders>
          </w:tcPr>
          <w:p w:rsidR="00000000" w:rsidRDefault="00000000">
            <w:pPr>
              <w:jc w:val="center"/>
              <w:rPr>
                <w:lang w:val="fr-CH"/>
              </w:rPr>
            </w:pPr>
            <w:r>
              <w:rPr>
                <w:lang w:val="fr-CH"/>
              </w:rPr>
              <w:t>5,5</w:t>
            </w:r>
          </w:p>
        </w:tc>
      </w:tr>
      <w:tr w:rsidR="00000000">
        <w:tblPrEx>
          <w:tblCellMar>
            <w:top w:w="0" w:type="dxa"/>
            <w:bottom w:w="0" w:type="dxa"/>
          </w:tblCellMar>
        </w:tblPrEx>
        <w:trPr>
          <w:jc w:val="center"/>
        </w:trPr>
        <w:tc>
          <w:tcPr>
            <w:tcW w:w="2336" w:type="dxa"/>
            <w:tcBorders>
              <w:top w:val="nil"/>
              <w:bottom w:val="nil"/>
            </w:tcBorders>
          </w:tcPr>
          <w:p w:rsidR="00000000" w:rsidRDefault="00000000">
            <w:pPr>
              <w:jc w:val="center"/>
              <w:rPr>
                <w:lang w:val="fr-CH"/>
              </w:rPr>
            </w:pPr>
            <w:r>
              <w:rPr>
                <w:lang w:val="fr-CH"/>
              </w:rPr>
              <w:t>1999</w:t>
            </w:r>
          </w:p>
        </w:tc>
        <w:tc>
          <w:tcPr>
            <w:tcW w:w="2205" w:type="dxa"/>
            <w:tcBorders>
              <w:top w:val="nil"/>
              <w:bottom w:val="nil"/>
            </w:tcBorders>
          </w:tcPr>
          <w:p w:rsidR="00000000" w:rsidRDefault="00000000">
            <w:pPr>
              <w:ind w:right="627"/>
              <w:jc w:val="right"/>
              <w:rPr>
                <w:lang w:val="fr-CH"/>
              </w:rPr>
            </w:pPr>
            <w:r>
              <w:rPr>
                <w:lang w:val="fr-CH"/>
              </w:rPr>
              <w:t>72</w:t>
            </w:r>
          </w:p>
        </w:tc>
        <w:tc>
          <w:tcPr>
            <w:tcW w:w="2202" w:type="dxa"/>
            <w:tcBorders>
              <w:top w:val="nil"/>
              <w:bottom w:val="nil"/>
            </w:tcBorders>
          </w:tcPr>
          <w:p w:rsidR="00000000" w:rsidRDefault="00000000">
            <w:pPr>
              <w:jc w:val="center"/>
              <w:rPr>
                <w:lang w:val="fr-CH"/>
              </w:rPr>
            </w:pPr>
            <w:r>
              <w:rPr>
                <w:lang w:val="fr-CH"/>
              </w:rPr>
              <w:t>57,2</w:t>
            </w:r>
          </w:p>
        </w:tc>
        <w:tc>
          <w:tcPr>
            <w:tcW w:w="2720" w:type="dxa"/>
            <w:tcBorders>
              <w:top w:val="nil"/>
              <w:bottom w:val="nil"/>
            </w:tcBorders>
          </w:tcPr>
          <w:p w:rsidR="00000000" w:rsidRDefault="00000000">
            <w:pPr>
              <w:jc w:val="center"/>
              <w:rPr>
                <w:lang w:val="fr-CH"/>
              </w:rPr>
            </w:pPr>
            <w:r>
              <w:rPr>
                <w:lang w:val="fr-CH"/>
              </w:rPr>
              <w:t>5,2</w:t>
            </w:r>
          </w:p>
        </w:tc>
      </w:tr>
      <w:tr w:rsidR="00000000">
        <w:tblPrEx>
          <w:tblCellMar>
            <w:top w:w="0" w:type="dxa"/>
            <w:bottom w:w="0" w:type="dxa"/>
          </w:tblCellMar>
        </w:tblPrEx>
        <w:trPr>
          <w:jc w:val="center"/>
        </w:trPr>
        <w:tc>
          <w:tcPr>
            <w:tcW w:w="2336" w:type="dxa"/>
            <w:tcBorders>
              <w:top w:val="nil"/>
              <w:bottom w:val="nil"/>
            </w:tcBorders>
          </w:tcPr>
          <w:p w:rsidR="00000000" w:rsidRDefault="00000000">
            <w:pPr>
              <w:jc w:val="center"/>
              <w:rPr>
                <w:lang w:val="fr-CH"/>
              </w:rPr>
            </w:pPr>
            <w:r>
              <w:rPr>
                <w:lang w:val="fr-CH"/>
              </w:rPr>
              <w:t>2000</w:t>
            </w:r>
          </w:p>
        </w:tc>
        <w:tc>
          <w:tcPr>
            <w:tcW w:w="2205" w:type="dxa"/>
            <w:tcBorders>
              <w:top w:val="nil"/>
              <w:bottom w:val="nil"/>
            </w:tcBorders>
          </w:tcPr>
          <w:p w:rsidR="00000000" w:rsidRDefault="00000000">
            <w:pPr>
              <w:ind w:right="627"/>
              <w:jc w:val="right"/>
              <w:rPr>
                <w:lang w:val="fr-CH"/>
              </w:rPr>
            </w:pPr>
            <w:r>
              <w:rPr>
                <w:lang w:val="fr-CH"/>
              </w:rPr>
              <w:t>129</w:t>
            </w:r>
          </w:p>
        </w:tc>
        <w:tc>
          <w:tcPr>
            <w:tcW w:w="2202" w:type="dxa"/>
            <w:tcBorders>
              <w:top w:val="nil"/>
              <w:bottom w:val="nil"/>
            </w:tcBorders>
          </w:tcPr>
          <w:p w:rsidR="00000000" w:rsidRDefault="00000000">
            <w:pPr>
              <w:jc w:val="center"/>
              <w:rPr>
                <w:lang w:val="fr-CH"/>
              </w:rPr>
            </w:pPr>
            <w:r>
              <w:rPr>
                <w:lang w:val="fr-CH"/>
              </w:rPr>
              <w:t>78,3</w:t>
            </w:r>
          </w:p>
        </w:tc>
        <w:tc>
          <w:tcPr>
            <w:tcW w:w="2720" w:type="dxa"/>
            <w:tcBorders>
              <w:top w:val="nil"/>
              <w:bottom w:val="nil"/>
            </w:tcBorders>
          </w:tcPr>
          <w:p w:rsidR="00000000" w:rsidRDefault="00000000">
            <w:pPr>
              <w:jc w:val="center"/>
              <w:rPr>
                <w:lang w:val="fr-CH"/>
              </w:rPr>
            </w:pPr>
            <w:r>
              <w:rPr>
                <w:lang w:val="fr-CH"/>
              </w:rPr>
              <w:t>7,0</w:t>
            </w:r>
          </w:p>
        </w:tc>
      </w:tr>
      <w:tr w:rsidR="00000000">
        <w:tblPrEx>
          <w:tblCellMar>
            <w:top w:w="0" w:type="dxa"/>
            <w:bottom w:w="0" w:type="dxa"/>
          </w:tblCellMar>
        </w:tblPrEx>
        <w:trPr>
          <w:jc w:val="center"/>
        </w:trPr>
        <w:tc>
          <w:tcPr>
            <w:tcW w:w="2336" w:type="dxa"/>
            <w:tcBorders>
              <w:top w:val="nil"/>
            </w:tcBorders>
          </w:tcPr>
          <w:p w:rsidR="00000000" w:rsidRDefault="00000000">
            <w:pPr>
              <w:jc w:val="center"/>
              <w:rPr>
                <w:lang w:val="fr-CH"/>
              </w:rPr>
            </w:pPr>
            <w:r>
              <w:rPr>
                <w:lang w:val="fr-CH"/>
              </w:rPr>
              <w:t>2001</w:t>
            </w:r>
          </w:p>
        </w:tc>
        <w:tc>
          <w:tcPr>
            <w:tcW w:w="2205" w:type="dxa"/>
            <w:tcBorders>
              <w:top w:val="nil"/>
            </w:tcBorders>
          </w:tcPr>
          <w:p w:rsidR="00000000" w:rsidRDefault="00000000">
            <w:pPr>
              <w:ind w:right="627"/>
              <w:jc w:val="right"/>
              <w:rPr>
                <w:lang w:val="fr-CH"/>
              </w:rPr>
            </w:pPr>
            <w:r>
              <w:rPr>
                <w:lang w:val="fr-CH"/>
              </w:rPr>
              <w:t>130</w:t>
            </w:r>
          </w:p>
        </w:tc>
        <w:tc>
          <w:tcPr>
            <w:tcW w:w="2202" w:type="dxa"/>
            <w:tcBorders>
              <w:top w:val="nil"/>
            </w:tcBorders>
          </w:tcPr>
          <w:p w:rsidR="00000000" w:rsidRDefault="00000000">
            <w:pPr>
              <w:jc w:val="center"/>
              <w:rPr>
                <w:lang w:val="fr-CH"/>
              </w:rPr>
            </w:pPr>
            <w:r>
              <w:rPr>
                <w:lang w:val="fr-CH"/>
              </w:rPr>
              <w:t xml:space="preserve">100  </w:t>
            </w:r>
          </w:p>
        </w:tc>
        <w:tc>
          <w:tcPr>
            <w:tcW w:w="2720" w:type="dxa"/>
            <w:tcBorders>
              <w:top w:val="nil"/>
            </w:tcBorders>
          </w:tcPr>
          <w:p w:rsidR="00000000" w:rsidRDefault="00000000">
            <w:pPr>
              <w:jc w:val="center"/>
              <w:rPr>
                <w:lang w:val="fr-CH"/>
              </w:rPr>
            </w:pPr>
            <w:r>
              <w:rPr>
                <w:lang w:val="fr-CH"/>
              </w:rPr>
              <w:t>9,0</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t>Tableau 30</w:t>
      </w:r>
    </w:p>
    <w:p w:rsidR="00000000" w:rsidRDefault="00000000">
      <w:pPr>
        <w:rPr>
          <w:lang w:val="en-US"/>
        </w:rPr>
      </w:pPr>
    </w:p>
    <w:p w:rsidR="00000000" w:rsidRDefault="00000000">
      <w:pPr>
        <w:pStyle w:val="Heading2"/>
        <w:spacing w:after="0"/>
        <w:rPr>
          <w:lang w:val="fr-CH"/>
        </w:rPr>
      </w:pPr>
      <w:r>
        <w:rPr>
          <w:lang w:val="fr-CH"/>
        </w:rPr>
        <w:t>Délinquants juvéniles</w:t>
      </w:r>
    </w:p>
    <w:p w:rsidR="00000000" w:rsidRDefault="00000000">
      <w:pPr>
        <w:spacing w:before="40" w:after="40"/>
        <w:rPr>
          <w:lang w:val="en-US"/>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8"/>
        <w:gridCol w:w="1486"/>
        <w:gridCol w:w="1486"/>
        <w:gridCol w:w="1486"/>
        <w:gridCol w:w="1434"/>
      </w:tblGrid>
      <w:tr w:rsidR="00000000">
        <w:tblPrEx>
          <w:tblCellMar>
            <w:top w:w="0" w:type="dxa"/>
            <w:bottom w:w="0" w:type="dxa"/>
          </w:tblCellMar>
        </w:tblPrEx>
        <w:trPr>
          <w:jc w:val="center"/>
        </w:trPr>
        <w:tc>
          <w:tcPr>
            <w:tcW w:w="3518" w:type="dxa"/>
            <w:tcBorders>
              <w:bottom w:val="single" w:sz="4" w:space="0" w:color="auto"/>
            </w:tcBorders>
          </w:tcPr>
          <w:p w:rsidR="00000000" w:rsidRDefault="00000000">
            <w:pPr>
              <w:spacing w:before="40" w:after="40"/>
              <w:rPr>
                <w:lang w:val="fr-CH"/>
              </w:rPr>
            </w:pPr>
          </w:p>
        </w:tc>
        <w:tc>
          <w:tcPr>
            <w:tcW w:w="1486" w:type="dxa"/>
            <w:tcBorders>
              <w:bottom w:val="single" w:sz="4" w:space="0" w:color="auto"/>
            </w:tcBorders>
            <w:vAlign w:val="center"/>
          </w:tcPr>
          <w:p w:rsidR="00000000" w:rsidRDefault="00000000">
            <w:pPr>
              <w:spacing w:before="40" w:after="40"/>
              <w:jc w:val="center"/>
              <w:rPr>
                <w:lang w:val="fr-CH"/>
              </w:rPr>
            </w:pPr>
            <w:r>
              <w:rPr>
                <w:lang w:val="fr-CH"/>
              </w:rPr>
              <w:t>1997</w:t>
            </w:r>
          </w:p>
        </w:tc>
        <w:tc>
          <w:tcPr>
            <w:tcW w:w="1486" w:type="dxa"/>
            <w:tcBorders>
              <w:bottom w:val="single" w:sz="4" w:space="0" w:color="auto"/>
            </w:tcBorders>
            <w:vAlign w:val="center"/>
          </w:tcPr>
          <w:p w:rsidR="00000000" w:rsidRDefault="00000000">
            <w:pPr>
              <w:spacing w:before="40" w:after="40"/>
              <w:jc w:val="center"/>
              <w:rPr>
                <w:lang w:val="fr-CH"/>
              </w:rPr>
            </w:pPr>
            <w:r>
              <w:rPr>
                <w:lang w:val="fr-CH"/>
              </w:rPr>
              <w:t>1998</w:t>
            </w:r>
          </w:p>
        </w:tc>
        <w:tc>
          <w:tcPr>
            <w:tcW w:w="1486" w:type="dxa"/>
            <w:tcBorders>
              <w:bottom w:val="single" w:sz="4" w:space="0" w:color="auto"/>
            </w:tcBorders>
            <w:vAlign w:val="center"/>
          </w:tcPr>
          <w:p w:rsidR="00000000" w:rsidRDefault="00000000">
            <w:pPr>
              <w:spacing w:before="40" w:after="40"/>
              <w:jc w:val="center"/>
              <w:rPr>
                <w:lang w:val="fr-CH"/>
              </w:rPr>
            </w:pPr>
            <w:r>
              <w:rPr>
                <w:lang w:val="fr-CH"/>
              </w:rPr>
              <w:t>1999</w:t>
            </w:r>
          </w:p>
        </w:tc>
        <w:tc>
          <w:tcPr>
            <w:tcW w:w="1434" w:type="dxa"/>
            <w:tcBorders>
              <w:bottom w:val="single" w:sz="4" w:space="0" w:color="auto"/>
            </w:tcBorders>
            <w:vAlign w:val="center"/>
          </w:tcPr>
          <w:p w:rsidR="00000000" w:rsidRDefault="00000000">
            <w:pPr>
              <w:spacing w:before="40" w:after="40"/>
              <w:jc w:val="center"/>
              <w:rPr>
                <w:lang w:val="fr-CH"/>
              </w:rPr>
            </w:pPr>
            <w:r>
              <w:rPr>
                <w:lang w:val="fr-CH"/>
              </w:rPr>
              <w:t>2000</w:t>
            </w:r>
          </w:p>
        </w:tc>
      </w:tr>
      <w:tr w:rsidR="00000000">
        <w:tblPrEx>
          <w:tblCellMar>
            <w:top w:w="0" w:type="dxa"/>
            <w:bottom w:w="0" w:type="dxa"/>
          </w:tblCellMar>
        </w:tblPrEx>
        <w:trPr>
          <w:jc w:val="center"/>
        </w:trPr>
        <w:tc>
          <w:tcPr>
            <w:tcW w:w="3518" w:type="dxa"/>
            <w:tcBorders>
              <w:bottom w:val="nil"/>
            </w:tcBorders>
            <w:vAlign w:val="center"/>
          </w:tcPr>
          <w:p w:rsidR="00000000" w:rsidRDefault="00000000">
            <w:pPr>
              <w:rPr>
                <w:lang w:val="fr-CH"/>
              </w:rPr>
            </w:pPr>
            <w:r>
              <w:rPr>
                <w:lang w:val="fr-CH"/>
              </w:rPr>
              <w:t>Poursuivis</w:t>
            </w:r>
          </w:p>
        </w:tc>
        <w:tc>
          <w:tcPr>
            <w:tcW w:w="1486" w:type="dxa"/>
            <w:tcBorders>
              <w:bottom w:val="nil"/>
            </w:tcBorders>
            <w:vAlign w:val="center"/>
          </w:tcPr>
          <w:p w:rsidR="00000000" w:rsidRDefault="00000000">
            <w:pPr>
              <w:jc w:val="right"/>
              <w:rPr>
                <w:lang w:val="fr-CH"/>
              </w:rPr>
            </w:pPr>
            <w:r>
              <w:rPr>
                <w:lang w:val="fr-CH"/>
              </w:rPr>
              <w:t>1 414</w:t>
            </w:r>
          </w:p>
        </w:tc>
        <w:tc>
          <w:tcPr>
            <w:tcW w:w="1486" w:type="dxa"/>
            <w:tcBorders>
              <w:bottom w:val="nil"/>
            </w:tcBorders>
            <w:vAlign w:val="center"/>
          </w:tcPr>
          <w:p w:rsidR="00000000" w:rsidRDefault="00000000">
            <w:pPr>
              <w:jc w:val="right"/>
              <w:rPr>
                <w:lang w:val="fr-CH"/>
              </w:rPr>
            </w:pPr>
            <w:r>
              <w:rPr>
                <w:lang w:val="fr-CH"/>
              </w:rPr>
              <w:t>1 455</w:t>
            </w:r>
          </w:p>
        </w:tc>
        <w:tc>
          <w:tcPr>
            <w:tcW w:w="1486" w:type="dxa"/>
            <w:tcBorders>
              <w:bottom w:val="nil"/>
            </w:tcBorders>
            <w:vAlign w:val="center"/>
          </w:tcPr>
          <w:p w:rsidR="00000000" w:rsidRDefault="00000000">
            <w:pPr>
              <w:jc w:val="right"/>
              <w:rPr>
                <w:lang w:val="fr-CH"/>
              </w:rPr>
            </w:pPr>
            <w:r>
              <w:rPr>
                <w:lang w:val="fr-CH"/>
              </w:rPr>
              <w:t>1 521</w:t>
            </w:r>
          </w:p>
        </w:tc>
        <w:tc>
          <w:tcPr>
            <w:tcW w:w="1434" w:type="dxa"/>
            <w:tcBorders>
              <w:bottom w:val="nil"/>
            </w:tcBorders>
            <w:vAlign w:val="center"/>
          </w:tcPr>
          <w:p w:rsidR="00000000" w:rsidRDefault="00000000">
            <w:pPr>
              <w:jc w:val="right"/>
              <w:rPr>
                <w:lang w:val="fr-CH"/>
              </w:rPr>
            </w:pPr>
            <w:r>
              <w:rPr>
                <w:lang w:val="fr-CH"/>
              </w:rPr>
              <w:t>1 502</w:t>
            </w:r>
          </w:p>
        </w:tc>
      </w:tr>
      <w:tr w:rsidR="00000000">
        <w:tblPrEx>
          <w:tblCellMar>
            <w:top w:w="0" w:type="dxa"/>
            <w:bottom w:w="0" w:type="dxa"/>
          </w:tblCellMar>
        </w:tblPrEx>
        <w:trPr>
          <w:jc w:val="center"/>
        </w:trPr>
        <w:tc>
          <w:tcPr>
            <w:tcW w:w="3518" w:type="dxa"/>
            <w:tcBorders>
              <w:top w:val="nil"/>
              <w:bottom w:val="nil"/>
            </w:tcBorders>
            <w:vAlign w:val="center"/>
          </w:tcPr>
          <w:p w:rsidR="00000000" w:rsidRDefault="00000000">
            <w:pPr>
              <w:rPr>
                <w:lang w:val="fr-CH"/>
              </w:rPr>
            </w:pPr>
            <w:r>
              <w:rPr>
                <w:lang w:val="fr-CH"/>
              </w:rPr>
              <w:t>Placés en détention provisoire</w:t>
            </w:r>
          </w:p>
        </w:tc>
        <w:tc>
          <w:tcPr>
            <w:tcW w:w="1486" w:type="dxa"/>
            <w:tcBorders>
              <w:top w:val="nil"/>
              <w:bottom w:val="nil"/>
            </w:tcBorders>
            <w:vAlign w:val="center"/>
          </w:tcPr>
          <w:p w:rsidR="00000000" w:rsidRDefault="00000000">
            <w:pPr>
              <w:jc w:val="right"/>
              <w:rPr>
                <w:lang w:val="fr-CH"/>
              </w:rPr>
            </w:pPr>
            <w:r>
              <w:rPr>
                <w:lang w:val="fr-CH"/>
              </w:rPr>
              <w:t>405</w:t>
            </w:r>
          </w:p>
        </w:tc>
        <w:tc>
          <w:tcPr>
            <w:tcW w:w="1486" w:type="dxa"/>
            <w:tcBorders>
              <w:top w:val="nil"/>
              <w:bottom w:val="nil"/>
            </w:tcBorders>
            <w:vAlign w:val="center"/>
          </w:tcPr>
          <w:p w:rsidR="00000000" w:rsidRDefault="00000000">
            <w:pPr>
              <w:jc w:val="right"/>
              <w:rPr>
                <w:lang w:val="fr-CH"/>
              </w:rPr>
            </w:pPr>
            <w:r>
              <w:rPr>
                <w:lang w:val="fr-CH"/>
              </w:rPr>
              <w:t>654</w:t>
            </w:r>
          </w:p>
        </w:tc>
        <w:tc>
          <w:tcPr>
            <w:tcW w:w="1486" w:type="dxa"/>
            <w:tcBorders>
              <w:top w:val="nil"/>
              <w:bottom w:val="nil"/>
            </w:tcBorders>
            <w:vAlign w:val="center"/>
          </w:tcPr>
          <w:p w:rsidR="00000000" w:rsidRDefault="00000000">
            <w:pPr>
              <w:jc w:val="right"/>
              <w:rPr>
                <w:lang w:val="fr-CH"/>
              </w:rPr>
            </w:pPr>
            <w:r>
              <w:rPr>
                <w:lang w:val="fr-CH"/>
              </w:rPr>
              <w:t>694</w:t>
            </w:r>
          </w:p>
        </w:tc>
        <w:tc>
          <w:tcPr>
            <w:tcW w:w="1434" w:type="dxa"/>
            <w:tcBorders>
              <w:top w:val="nil"/>
              <w:bottom w:val="nil"/>
            </w:tcBorders>
            <w:vAlign w:val="center"/>
          </w:tcPr>
          <w:p w:rsidR="00000000" w:rsidRDefault="00000000">
            <w:pPr>
              <w:jc w:val="right"/>
              <w:rPr>
                <w:lang w:val="fr-CH"/>
              </w:rPr>
            </w:pPr>
            <w:r>
              <w:rPr>
                <w:lang w:val="fr-CH"/>
              </w:rPr>
              <w:t>636</w:t>
            </w:r>
          </w:p>
        </w:tc>
      </w:tr>
      <w:tr w:rsidR="00000000">
        <w:tblPrEx>
          <w:tblCellMar>
            <w:top w:w="0" w:type="dxa"/>
            <w:bottom w:w="0" w:type="dxa"/>
          </w:tblCellMar>
        </w:tblPrEx>
        <w:trPr>
          <w:jc w:val="center"/>
        </w:trPr>
        <w:tc>
          <w:tcPr>
            <w:tcW w:w="3518" w:type="dxa"/>
            <w:tcBorders>
              <w:top w:val="nil"/>
              <w:bottom w:val="nil"/>
            </w:tcBorders>
            <w:vAlign w:val="center"/>
          </w:tcPr>
          <w:p w:rsidR="00000000" w:rsidRDefault="00000000">
            <w:pPr>
              <w:rPr>
                <w:lang w:val="fr-CH"/>
              </w:rPr>
            </w:pPr>
            <w:r>
              <w:rPr>
                <w:lang w:val="fr-CH"/>
              </w:rPr>
              <w:t>Autres mesures préventives</w:t>
            </w:r>
          </w:p>
        </w:tc>
        <w:tc>
          <w:tcPr>
            <w:tcW w:w="1486" w:type="dxa"/>
            <w:tcBorders>
              <w:top w:val="nil"/>
              <w:bottom w:val="nil"/>
            </w:tcBorders>
            <w:vAlign w:val="center"/>
          </w:tcPr>
          <w:p w:rsidR="00000000" w:rsidRDefault="00000000">
            <w:pPr>
              <w:jc w:val="right"/>
              <w:rPr>
                <w:lang w:val="fr-CH"/>
              </w:rPr>
            </w:pPr>
            <w:r>
              <w:rPr>
                <w:lang w:val="fr-CH"/>
              </w:rPr>
              <w:t>690</w:t>
            </w:r>
          </w:p>
        </w:tc>
        <w:tc>
          <w:tcPr>
            <w:tcW w:w="1486" w:type="dxa"/>
            <w:tcBorders>
              <w:top w:val="nil"/>
              <w:bottom w:val="nil"/>
            </w:tcBorders>
            <w:vAlign w:val="center"/>
          </w:tcPr>
          <w:p w:rsidR="00000000" w:rsidRDefault="00000000">
            <w:pPr>
              <w:jc w:val="right"/>
              <w:rPr>
                <w:lang w:val="fr-CH"/>
              </w:rPr>
            </w:pPr>
            <w:r>
              <w:rPr>
                <w:lang w:val="fr-CH"/>
              </w:rPr>
              <w:t>861</w:t>
            </w:r>
          </w:p>
        </w:tc>
        <w:tc>
          <w:tcPr>
            <w:tcW w:w="1486" w:type="dxa"/>
            <w:tcBorders>
              <w:top w:val="nil"/>
              <w:bottom w:val="nil"/>
            </w:tcBorders>
            <w:vAlign w:val="center"/>
          </w:tcPr>
          <w:p w:rsidR="00000000" w:rsidRDefault="00000000">
            <w:pPr>
              <w:jc w:val="right"/>
              <w:rPr>
                <w:lang w:val="fr-CH"/>
              </w:rPr>
            </w:pPr>
            <w:r>
              <w:rPr>
                <w:lang w:val="fr-CH"/>
              </w:rPr>
              <w:t>914</w:t>
            </w:r>
          </w:p>
        </w:tc>
        <w:tc>
          <w:tcPr>
            <w:tcW w:w="1434" w:type="dxa"/>
            <w:tcBorders>
              <w:top w:val="nil"/>
              <w:bottom w:val="nil"/>
            </w:tcBorders>
            <w:vAlign w:val="center"/>
          </w:tcPr>
          <w:p w:rsidR="00000000" w:rsidRDefault="00000000">
            <w:pPr>
              <w:jc w:val="right"/>
              <w:rPr>
                <w:lang w:val="fr-CH"/>
              </w:rPr>
            </w:pPr>
            <w:r>
              <w:rPr>
                <w:lang w:val="fr-CH"/>
              </w:rPr>
              <w:t>838</w:t>
            </w:r>
          </w:p>
        </w:tc>
      </w:tr>
      <w:tr w:rsidR="00000000">
        <w:tblPrEx>
          <w:tblCellMar>
            <w:top w:w="0" w:type="dxa"/>
            <w:bottom w:w="0" w:type="dxa"/>
          </w:tblCellMar>
        </w:tblPrEx>
        <w:trPr>
          <w:jc w:val="center"/>
        </w:trPr>
        <w:tc>
          <w:tcPr>
            <w:tcW w:w="3518" w:type="dxa"/>
            <w:tcBorders>
              <w:top w:val="nil"/>
            </w:tcBorders>
            <w:vAlign w:val="center"/>
          </w:tcPr>
          <w:p w:rsidR="00000000" w:rsidRDefault="00000000">
            <w:pPr>
              <w:rPr>
                <w:lang w:val="fr-CH"/>
              </w:rPr>
            </w:pPr>
            <w:r>
              <w:rPr>
                <w:lang w:val="fr-CH"/>
              </w:rPr>
              <w:t>Total des infractions commises par des jeunes délinquantes</w:t>
            </w:r>
          </w:p>
        </w:tc>
        <w:tc>
          <w:tcPr>
            <w:tcW w:w="1486" w:type="dxa"/>
            <w:tcBorders>
              <w:top w:val="nil"/>
            </w:tcBorders>
            <w:vAlign w:val="center"/>
          </w:tcPr>
          <w:p w:rsidR="00000000" w:rsidRDefault="00000000">
            <w:pPr>
              <w:jc w:val="right"/>
              <w:rPr>
                <w:lang w:val="fr-CH"/>
              </w:rPr>
            </w:pPr>
            <w:r>
              <w:rPr>
                <w:lang w:val="fr-CH"/>
              </w:rPr>
              <w:t>139</w:t>
            </w:r>
          </w:p>
        </w:tc>
        <w:tc>
          <w:tcPr>
            <w:tcW w:w="1486" w:type="dxa"/>
            <w:tcBorders>
              <w:top w:val="nil"/>
            </w:tcBorders>
            <w:vAlign w:val="center"/>
          </w:tcPr>
          <w:p w:rsidR="00000000" w:rsidRDefault="00000000">
            <w:pPr>
              <w:jc w:val="right"/>
              <w:rPr>
                <w:lang w:val="fr-CH"/>
              </w:rPr>
            </w:pPr>
            <w:r>
              <w:rPr>
                <w:lang w:val="fr-CH"/>
              </w:rPr>
              <w:t>136</w:t>
            </w:r>
          </w:p>
        </w:tc>
        <w:tc>
          <w:tcPr>
            <w:tcW w:w="1486" w:type="dxa"/>
            <w:tcBorders>
              <w:top w:val="nil"/>
            </w:tcBorders>
            <w:vAlign w:val="center"/>
          </w:tcPr>
          <w:p w:rsidR="00000000" w:rsidRDefault="00000000">
            <w:pPr>
              <w:jc w:val="right"/>
              <w:rPr>
                <w:lang w:val="fr-CH"/>
              </w:rPr>
            </w:pPr>
            <w:r>
              <w:rPr>
                <w:lang w:val="fr-CH"/>
              </w:rPr>
              <w:t>116</w:t>
            </w:r>
          </w:p>
        </w:tc>
        <w:tc>
          <w:tcPr>
            <w:tcW w:w="1434" w:type="dxa"/>
            <w:tcBorders>
              <w:top w:val="nil"/>
            </w:tcBorders>
            <w:vAlign w:val="center"/>
          </w:tcPr>
          <w:p w:rsidR="00000000" w:rsidRDefault="00000000">
            <w:pPr>
              <w:jc w:val="right"/>
              <w:rPr>
                <w:lang w:val="fr-CH"/>
              </w:rPr>
            </w:pPr>
            <w:r>
              <w:rPr>
                <w:lang w:val="fr-CH"/>
              </w:rPr>
              <w:t>120</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t>Tableau 31</w:t>
      </w:r>
    </w:p>
    <w:p w:rsidR="00000000" w:rsidRDefault="00000000">
      <w:pPr>
        <w:rPr>
          <w:lang w:val="en-US"/>
        </w:rPr>
      </w:pPr>
    </w:p>
    <w:p w:rsidR="00000000" w:rsidRDefault="00000000">
      <w:pPr>
        <w:pStyle w:val="Heading2"/>
        <w:spacing w:after="0"/>
        <w:rPr>
          <w:lang w:val="fr-CH"/>
        </w:rPr>
      </w:pPr>
      <w:r>
        <w:rPr>
          <w:lang w:val="fr-CH"/>
        </w:rPr>
        <w:t>Infractions commises par des adolescents ayant donné lieu à des condamnations</w:t>
      </w:r>
    </w:p>
    <w:p w:rsidR="00000000" w:rsidRDefault="00000000">
      <w:pPr>
        <w:rPr>
          <w:lang w:val="en-US"/>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0"/>
        <w:gridCol w:w="1169"/>
        <w:gridCol w:w="1171"/>
        <w:gridCol w:w="1171"/>
        <w:gridCol w:w="1171"/>
        <w:gridCol w:w="1171"/>
      </w:tblGrid>
      <w:tr w:rsidR="00000000">
        <w:tblPrEx>
          <w:tblCellMar>
            <w:top w:w="0" w:type="dxa"/>
            <w:bottom w:w="0" w:type="dxa"/>
          </w:tblCellMar>
        </w:tblPrEx>
        <w:trPr>
          <w:trHeight w:val="495"/>
          <w:jc w:val="center"/>
        </w:trPr>
        <w:tc>
          <w:tcPr>
            <w:tcW w:w="3610" w:type="dxa"/>
            <w:tcBorders>
              <w:bottom w:val="single" w:sz="4" w:space="0" w:color="auto"/>
            </w:tcBorders>
            <w:vAlign w:val="center"/>
          </w:tcPr>
          <w:p w:rsidR="00000000" w:rsidRDefault="00000000">
            <w:pPr>
              <w:rPr>
                <w:lang w:val="fr-CH"/>
              </w:rPr>
            </w:pPr>
          </w:p>
        </w:tc>
        <w:tc>
          <w:tcPr>
            <w:tcW w:w="1169" w:type="dxa"/>
            <w:tcBorders>
              <w:bottom w:val="single" w:sz="4" w:space="0" w:color="auto"/>
            </w:tcBorders>
            <w:vAlign w:val="center"/>
          </w:tcPr>
          <w:p w:rsidR="00000000" w:rsidRDefault="00000000">
            <w:pPr>
              <w:jc w:val="center"/>
              <w:rPr>
                <w:lang w:val="fr-CH"/>
              </w:rPr>
            </w:pPr>
            <w:r>
              <w:rPr>
                <w:lang w:val="fr-CH"/>
              </w:rPr>
              <w:t>1997</w:t>
            </w:r>
          </w:p>
        </w:tc>
        <w:tc>
          <w:tcPr>
            <w:tcW w:w="1171" w:type="dxa"/>
            <w:tcBorders>
              <w:bottom w:val="single" w:sz="4" w:space="0" w:color="auto"/>
            </w:tcBorders>
            <w:vAlign w:val="center"/>
          </w:tcPr>
          <w:p w:rsidR="00000000" w:rsidRDefault="00000000">
            <w:pPr>
              <w:jc w:val="center"/>
              <w:rPr>
                <w:lang w:val="fr-CH"/>
              </w:rPr>
            </w:pPr>
            <w:r>
              <w:rPr>
                <w:lang w:val="fr-CH"/>
              </w:rPr>
              <w:t>1998</w:t>
            </w:r>
          </w:p>
        </w:tc>
        <w:tc>
          <w:tcPr>
            <w:tcW w:w="1171" w:type="dxa"/>
            <w:tcBorders>
              <w:bottom w:val="single" w:sz="4" w:space="0" w:color="auto"/>
            </w:tcBorders>
            <w:vAlign w:val="center"/>
          </w:tcPr>
          <w:p w:rsidR="00000000" w:rsidRDefault="00000000">
            <w:pPr>
              <w:jc w:val="center"/>
              <w:rPr>
                <w:lang w:val="fr-CH"/>
              </w:rPr>
            </w:pPr>
            <w:r>
              <w:rPr>
                <w:lang w:val="fr-CH"/>
              </w:rPr>
              <w:t>1999</w:t>
            </w:r>
          </w:p>
        </w:tc>
        <w:tc>
          <w:tcPr>
            <w:tcW w:w="1171" w:type="dxa"/>
            <w:tcBorders>
              <w:bottom w:val="single" w:sz="4" w:space="0" w:color="auto"/>
            </w:tcBorders>
            <w:vAlign w:val="center"/>
          </w:tcPr>
          <w:p w:rsidR="00000000" w:rsidRDefault="00000000">
            <w:pPr>
              <w:jc w:val="center"/>
              <w:rPr>
                <w:lang w:val="fr-CH"/>
              </w:rPr>
            </w:pPr>
            <w:r>
              <w:rPr>
                <w:lang w:val="fr-CH"/>
              </w:rPr>
              <w:t>2000</w:t>
            </w:r>
          </w:p>
        </w:tc>
        <w:tc>
          <w:tcPr>
            <w:tcW w:w="1171" w:type="dxa"/>
            <w:tcBorders>
              <w:bottom w:val="single" w:sz="4" w:space="0" w:color="auto"/>
            </w:tcBorders>
            <w:vAlign w:val="center"/>
          </w:tcPr>
          <w:p w:rsidR="00000000" w:rsidRDefault="00000000">
            <w:pPr>
              <w:jc w:val="center"/>
              <w:rPr>
                <w:lang w:val="fr-CH"/>
              </w:rPr>
            </w:pPr>
            <w:r>
              <w:rPr>
                <w:lang w:val="fr-CH"/>
              </w:rPr>
              <w:t>2001</w:t>
            </w:r>
          </w:p>
        </w:tc>
      </w:tr>
      <w:tr w:rsidR="00000000">
        <w:tblPrEx>
          <w:tblCellMar>
            <w:top w:w="0" w:type="dxa"/>
            <w:bottom w:w="0" w:type="dxa"/>
          </w:tblCellMar>
        </w:tblPrEx>
        <w:trPr>
          <w:jc w:val="center"/>
        </w:trPr>
        <w:tc>
          <w:tcPr>
            <w:tcW w:w="3610" w:type="dxa"/>
            <w:tcBorders>
              <w:bottom w:val="nil"/>
            </w:tcBorders>
          </w:tcPr>
          <w:p w:rsidR="00000000" w:rsidRDefault="00000000">
            <w:pPr>
              <w:rPr>
                <w:lang w:val="fr-CH"/>
              </w:rPr>
            </w:pPr>
            <w:r>
              <w:rPr>
                <w:lang w:val="fr-CH"/>
              </w:rPr>
              <w:t>Meurtre</w:t>
            </w:r>
          </w:p>
        </w:tc>
        <w:tc>
          <w:tcPr>
            <w:tcW w:w="1169" w:type="dxa"/>
            <w:tcBorders>
              <w:bottom w:val="nil"/>
            </w:tcBorders>
          </w:tcPr>
          <w:p w:rsidR="00000000" w:rsidRDefault="00000000">
            <w:pPr>
              <w:ind w:right="133"/>
              <w:jc w:val="right"/>
              <w:rPr>
                <w:lang w:val="fr-CH"/>
              </w:rPr>
            </w:pPr>
            <w:r>
              <w:rPr>
                <w:lang w:val="fr-CH"/>
              </w:rPr>
              <w:t>11</w:t>
            </w:r>
          </w:p>
        </w:tc>
        <w:tc>
          <w:tcPr>
            <w:tcW w:w="1171" w:type="dxa"/>
            <w:tcBorders>
              <w:bottom w:val="nil"/>
            </w:tcBorders>
          </w:tcPr>
          <w:p w:rsidR="00000000" w:rsidRDefault="00000000">
            <w:pPr>
              <w:ind w:right="133"/>
              <w:jc w:val="right"/>
              <w:rPr>
                <w:lang w:val="fr-CH"/>
              </w:rPr>
            </w:pPr>
            <w:r>
              <w:rPr>
                <w:lang w:val="fr-CH"/>
              </w:rPr>
              <w:t>12</w:t>
            </w:r>
          </w:p>
        </w:tc>
        <w:tc>
          <w:tcPr>
            <w:tcW w:w="1171" w:type="dxa"/>
            <w:tcBorders>
              <w:bottom w:val="nil"/>
            </w:tcBorders>
          </w:tcPr>
          <w:p w:rsidR="00000000" w:rsidRDefault="00000000">
            <w:pPr>
              <w:ind w:right="133"/>
              <w:jc w:val="right"/>
              <w:rPr>
                <w:lang w:val="fr-CH"/>
              </w:rPr>
            </w:pPr>
            <w:r>
              <w:rPr>
                <w:lang w:val="fr-CH"/>
              </w:rPr>
              <w:t>10</w:t>
            </w:r>
          </w:p>
        </w:tc>
        <w:tc>
          <w:tcPr>
            <w:tcW w:w="1171" w:type="dxa"/>
            <w:tcBorders>
              <w:bottom w:val="nil"/>
            </w:tcBorders>
          </w:tcPr>
          <w:p w:rsidR="00000000" w:rsidRDefault="00000000">
            <w:pPr>
              <w:ind w:right="133"/>
              <w:jc w:val="right"/>
              <w:rPr>
                <w:lang w:val="fr-CH"/>
              </w:rPr>
            </w:pPr>
            <w:r>
              <w:rPr>
                <w:lang w:val="fr-CH"/>
              </w:rPr>
              <w:t>9</w:t>
            </w:r>
          </w:p>
        </w:tc>
        <w:tc>
          <w:tcPr>
            <w:tcW w:w="1171" w:type="dxa"/>
            <w:tcBorders>
              <w:bottom w:val="nil"/>
            </w:tcBorders>
          </w:tcPr>
          <w:p w:rsidR="00000000" w:rsidRDefault="00000000">
            <w:pPr>
              <w:ind w:right="133"/>
              <w:jc w:val="right"/>
              <w:rPr>
                <w:lang w:val="fr-CH"/>
              </w:rPr>
            </w:pPr>
            <w:r>
              <w:rPr>
                <w:lang w:val="fr-CH"/>
              </w:rPr>
              <w:t>9</w:t>
            </w:r>
          </w:p>
        </w:tc>
      </w:tr>
      <w:tr w:rsidR="00000000">
        <w:tblPrEx>
          <w:tblCellMar>
            <w:top w:w="0" w:type="dxa"/>
            <w:bottom w:w="0" w:type="dxa"/>
          </w:tblCellMar>
        </w:tblPrEx>
        <w:trPr>
          <w:jc w:val="center"/>
        </w:trPr>
        <w:tc>
          <w:tcPr>
            <w:tcW w:w="3610" w:type="dxa"/>
            <w:tcBorders>
              <w:top w:val="nil"/>
              <w:bottom w:val="nil"/>
            </w:tcBorders>
          </w:tcPr>
          <w:p w:rsidR="00000000" w:rsidRDefault="00000000">
            <w:pPr>
              <w:rPr>
                <w:lang w:val="fr-CH"/>
              </w:rPr>
            </w:pPr>
            <w:r>
              <w:rPr>
                <w:lang w:val="fr-CH"/>
              </w:rPr>
              <w:t>Viol</w:t>
            </w:r>
          </w:p>
        </w:tc>
        <w:tc>
          <w:tcPr>
            <w:tcW w:w="1169" w:type="dxa"/>
            <w:tcBorders>
              <w:top w:val="nil"/>
              <w:bottom w:val="nil"/>
            </w:tcBorders>
          </w:tcPr>
          <w:p w:rsidR="00000000" w:rsidRDefault="00000000">
            <w:pPr>
              <w:ind w:right="133"/>
              <w:jc w:val="right"/>
              <w:rPr>
                <w:lang w:val="fr-CH"/>
              </w:rPr>
            </w:pPr>
            <w:r>
              <w:rPr>
                <w:lang w:val="fr-CH"/>
              </w:rPr>
              <w:t>15</w:t>
            </w:r>
          </w:p>
        </w:tc>
        <w:tc>
          <w:tcPr>
            <w:tcW w:w="1171" w:type="dxa"/>
            <w:tcBorders>
              <w:top w:val="nil"/>
              <w:bottom w:val="nil"/>
            </w:tcBorders>
          </w:tcPr>
          <w:p w:rsidR="00000000" w:rsidRDefault="00000000">
            <w:pPr>
              <w:ind w:right="133"/>
              <w:jc w:val="right"/>
              <w:rPr>
                <w:lang w:val="fr-CH"/>
              </w:rPr>
            </w:pPr>
            <w:r>
              <w:rPr>
                <w:lang w:val="fr-CH"/>
              </w:rPr>
              <w:t>17</w:t>
            </w:r>
          </w:p>
        </w:tc>
        <w:tc>
          <w:tcPr>
            <w:tcW w:w="1171" w:type="dxa"/>
            <w:tcBorders>
              <w:top w:val="nil"/>
              <w:bottom w:val="nil"/>
            </w:tcBorders>
          </w:tcPr>
          <w:p w:rsidR="00000000" w:rsidRDefault="00000000">
            <w:pPr>
              <w:ind w:right="133"/>
              <w:jc w:val="right"/>
              <w:rPr>
                <w:lang w:val="fr-CH"/>
              </w:rPr>
            </w:pPr>
            <w:r>
              <w:rPr>
                <w:lang w:val="fr-CH"/>
              </w:rPr>
              <w:t>5</w:t>
            </w:r>
          </w:p>
        </w:tc>
        <w:tc>
          <w:tcPr>
            <w:tcW w:w="1171" w:type="dxa"/>
            <w:tcBorders>
              <w:top w:val="nil"/>
              <w:bottom w:val="nil"/>
            </w:tcBorders>
          </w:tcPr>
          <w:p w:rsidR="00000000" w:rsidRDefault="00000000">
            <w:pPr>
              <w:ind w:right="133"/>
              <w:jc w:val="right"/>
              <w:rPr>
                <w:lang w:val="fr-CH"/>
              </w:rPr>
            </w:pPr>
            <w:r>
              <w:rPr>
                <w:lang w:val="fr-CH"/>
              </w:rPr>
              <w:t>12</w:t>
            </w:r>
          </w:p>
        </w:tc>
        <w:tc>
          <w:tcPr>
            <w:tcW w:w="1171" w:type="dxa"/>
            <w:tcBorders>
              <w:top w:val="nil"/>
              <w:bottom w:val="nil"/>
            </w:tcBorders>
          </w:tcPr>
          <w:p w:rsidR="00000000" w:rsidRDefault="00000000">
            <w:pPr>
              <w:ind w:right="133"/>
              <w:jc w:val="right"/>
              <w:rPr>
                <w:lang w:val="fr-CH"/>
              </w:rPr>
            </w:pPr>
            <w:r>
              <w:rPr>
                <w:lang w:val="fr-CH"/>
              </w:rPr>
              <w:t>8</w:t>
            </w:r>
          </w:p>
        </w:tc>
      </w:tr>
      <w:tr w:rsidR="00000000">
        <w:tblPrEx>
          <w:tblCellMar>
            <w:top w:w="0" w:type="dxa"/>
            <w:bottom w:w="0" w:type="dxa"/>
          </w:tblCellMar>
        </w:tblPrEx>
        <w:trPr>
          <w:jc w:val="center"/>
        </w:trPr>
        <w:tc>
          <w:tcPr>
            <w:tcW w:w="3610" w:type="dxa"/>
            <w:tcBorders>
              <w:top w:val="nil"/>
              <w:bottom w:val="nil"/>
            </w:tcBorders>
          </w:tcPr>
          <w:p w:rsidR="00000000" w:rsidRDefault="00000000">
            <w:pPr>
              <w:rPr>
                <w:lang w:val="fr-CH"/>
              </w:rPr>
            </w:pPr>
            <w:r>
              <w:rPr>
                <w:lang w:val="fr-CH"/>
              </w:rPr>
              <w:t>Vol qualifié</w:t>
            </w:r>
          </w:p>
        </w:tc>
        <w:tc>
          <w:tcPr>
            <w:tcW w:w="1169" w:type="dxa"/>
            <w:tcBorders>
              <w:top w:val="nil"/>
              <w:bottom w:val="nil"/>
            </w:tcBorders>
          </w:tcPr>
          <w:p w:rsidR="00000000" w:rsidRDefault="00000000">
            <w:pPr>
              <w:ind w:right="133"/>
              <w:jc w:val="right"/>
              <w:rPr>
                <w:lang w:val="fr-CH"/>
              </w:rPr>
            </w:pPr>
            <w:r>
              <w:rPr>
                <w:lang w:val="fr-CH"/>
              </w:rPr>
              <w:t>142</w:t>
            </w:r>
          </w:p>
        </w:tc>
        <w:tc>
          <w:tcPr>
            <w:tcW w:w="1171" w:type="dxa"/>
            <w:tcBorders>
              <w:top w:val="nil"/>
              <w:bottom w:val="nil"/>
            </w:tcBorders>
          </w:tcPr>
          <w:p w:rsidR="00000000" w:rsidRDefault="00000000">
            <w:pPr>
              <w:ind w:right="133"/>
              <w:jc w:val="right"/>
              <w:rPr>
                <w:lang w:val="fr-CH"/>
              </w:rPr>
            </w:pPr>
            <w:r>
              <w:rPr>
                <w:lang w:val="fr-CH"/>
              </w:rPr>
              <w:t>98</w:t>
            </w:r>
          </w:p>
        </w:tc>
        <w:tc>
          <w:tcPr>
            <w:tcW w:w="1171" w:type="dxa"/>
            <w:tcBorders>
              <w:top w:val="nil"/>
              <w:bottom w:val="nil"/>
            </w:tcBorders>
          </w:tcPr>
          <w:p w:rsidR="00000000" w:rsidRDefault="00000000">
            <w:pPr>
              <w:ind w:right="133"/>
              <w:jc w:val="right"/>
              <w:rPr>
                <w:lang w:val="fr-CH"/>
              </w:rPr>
            </w:pPr>
            <w:r>
              <w:rPr>
                <w:lang w:val="fr-CH"/>
              </w:rPr>
              <w:t>91</w:t>
            </w:r>
          </w:p>
        </w:tc>
        <w:tc>
          <w:tcPr>
            <w:tcW w:w="1171" w:type="dxa"/>
            <w:tcBorders>
              <w:top w:val="nil"/>
              <w:bottom w:val="nil"/>
            </w:tcBorders>
          </w:tcPr>
          <w:p w:rsidR="00000000" w:rsidRDefault="00000000">
            <w:pPr>
              <w:ind w:right="133"/>
              <w:jc w:val="right"/>
              <w:rPr>
                <w:lang w:val="fr-CH"/>
              </w:rPr>
            </w:pPr>
            <w:r>
              <w:rPr>
                <w:lang w:val="fr-CH"/>
              </w:rPr>
              <w:t>54</w:t>
            </w:r>
          </w:p>
        </w:tc>
        <w:tc>
          <w:tcPr>
            <w:tcW w:w="1171" w:type="dxa"/>
            <w:tcBorders>
              <w:top w:val="nil"/>
              <w:bottom w:val="nil"/>
            </w:tcBorders>
          </w:tcPr>
          <w:p w:rsidR="00000000" w:rsidRDefault="00000000">
            <w:pPr>
              <w:ind w:right="133"/>
              <w:jc w:val="right"/>
              <w:rPr>
                <w:lang w:val="fr-CH"/>
              </w:rPr>
            </w:pPr>
          </w:p>
        </w:tc>
      </w:tr>
      <w:tr w:rsidR="00000000">
        <w:tblPrEx>
          <w:tblCellMar>
            <w:top w:w="0" w:type="dxa"/>
            <w:bottom w:w="0" w:type="dxa"/>
          </w:tblCellMar>
        </w:tblPrEx>
        <w:trPr>
          <w:jc w:val="center"/>
        </w:trPr>
        <w:tc>
          <w:tcPr>
            <w:tcW w:w="3610" w:type="dxa"/>
            <w:tcBorders>
              <w:top w:val="nil"/>
              <w:bottom w:val="nil"/>
            </w:tcBorders>
          </w:tcPr>
          <w:p w:rsidR="00000000" w:rsidRDefault="00000000">
            <w:pPr>
              <w:rPr>
                <w:lang w:val="fr-CH"/>
              </w:rPr>
            </w:pPr>
            <w:r>
              <w:rPr>
                <w:lang w:val="fr-CH"/>
              </w:rPr>
              <w:t>Vol de biens publics</w:t>
            </w:r>
          </w:p>
        </w:tc>
        <w:tc>
          <w:tcPr>
            <w:tcW w:w="1169" w:type="dxa"/>
            <w:tcBorders>
              <w:top w:val="nil"/>
              <w:bottom w:val="nil"/>
            </w:tcBorders>
          </w:tcPr>
          <w:p w:rsidR="00000000" w:rsidRDefault="00000000">
            <w:pPr>
              <w:ind w:right="133"/>
              <w:jc w:val="right"/>
              <w:rPr>
                <w:lang w:val="fr-CH"/>
              </w:rPr>
            </w:pPr>
            <w:r>
              <w:rPr>
                <w:lang w:val="fr-CH"/>
              </w:rPr>
              <w:t>1 084</w:t>
            </w:r>
          </w:p>
        </w:tc>
        <w:tc>
          <w:tcPr>
            <w:tcW w:w="1171" w:type="dxa"/>
            <w:tcBorders>
              <w:top w:val="nil"/>
              <w:bottom w:val="nil"/>
            </w:tcBorders>
          </w:tcPr>
          <w:p w:rsidR="00000000" w:rsidRDefault="00000000">
            <w:pPr>
              <w:ind w:right="133"/>
              <w:jc w:val="right"/>
              <w:rPr>
                <w:lang w:val="fr-CH"/>
              </w:rPr>
            </w:pPr>
            <w:r>
              <w:rPr>
                <w:lang w:val="fr-CH"/>
              </w:rPr>
              <w:t>939</w:t>
            </w:r>
          </w:p>
        </w:tc>
        <w:tc>
          <w:tcPr>
            <w:tcW w:w="1171" w:type="dxa"/>
            <w:tcBorders>
              <w:top w:val="nil"/>
              <w:bottom w:val="nil"/>
            </w:tcBorders>
          </w:tcPr>
          <w:p w:rsidR="00000000" w:rsidRDefault="00000000">
            <w:pPr>
              <w:ind w:right="133"/>
              <w:jc w:val="right"/>
              <w:rPr>
                <w:lang w:val="fr-CH"/>
              </w:rPr>
            </w:pPr>
            <w:r>
              <w:rPr>
                <w:lang w:val="fr-CH"/>
              </w:rPr>
              <w:t>1 043</w:t>
            </w:r>
          </w:p>
        </w:tc>
        <w:tc>
          <w:tcPr>
            <w:tcW w:w="1171" w:type="dxa"/>
            <w:tcBorders>
              <w:top w:val="nil"/>
              <w:bottom w:val="nil"/>
            </w:tcBorders>
          </w:tcPr>
          <w:p w:rsidR="00000000" w:rsidRDefault="00000000">
            <w:pPr>
              <w:ind w:right="133"/>
              <w:jc w:val="right"/>
              <w:rPr>
                <w:lang w:val="fr-CH"/>
              </w:rPr>
            </w:pPr>
            <w:r>
              <w:rPr>
                <w:lang w:val="fr-CH"/>
              </w:rPr>
              <w:t>930</w:t>
            </w:r>
          </w:p>
        </w:tc>
        <w:tc>
          <w:tcPr>
            <w:tcW w:w="1171" w:type="dxa"/>
            <w:tcBorders>
              <w:top w:val="nil"/>
              <w:bottom w:val="nil"/>
            </w:tcBorders>
          </w:tcPr>
          <w:p w:rsidR="00000000" w:rsidRDefault="00000000">
            <w:pPr>
              <w:ind w:right="133"/>
              <w:jc w:val="right"/>
              <w:rPr>
                <w:lang w:val="fr-CH"/>
              </w:rPr>
            </w:pPr>
            <w:r>
              <w:rPr>
                <w:lang w:val="fr-CH"/>
              </w:rPr>
              <w:t>654</w:t>
            </w:r>
          </w:p>
        </w:tc>
      </w:tr>
      <w:tr w:rsidR="00000000">
        <w:tblPrEx>
          <w:tblCellMar>
            <w:top w:w="0" w:type="dxa"/>
            <w:bottom w:w="0" w:type="dxa"/>
          </w:tblCellMar>
        </w:tblPrEx>
        <w:trPr>
          <w:jc w:val="center"/>
        </w:trPr>
        <w:tc>
          <w:tcPr>
            <w:tcW w:w="3610" w:type="dxa"/>
            <w:tcBorders>
              <w:top w:val="nil"/>
              <w:bottom w:val="nil"/>
            </w:tcBorders>
          </w:tcPr>
          <w:p w:rsidR="00000000" w:rsidRDefault="00000000">
            <w:pPr>
              <w:rPr>
                <w:lang w:val="fr-CH"/>
              </w:rPr>
            </w:pPr>
            <w:r>
              <w:rPr>
                <w:lang w:val="fr-CH"/>
              </w:rPr>
              <w:t>Infractions liées aux drogues</w:t>
            </w:r>
          </w:p>
        </w:tc>
        <w:tc>
          <w:tcPr>
            <w:tcW w:w="1169" w:type="dxa"/>
            <w:tcBorders>
              <w:top w:val="nil"/>
              <w:bottom w:val="nil"/>
            </w:tcBorders>
          </w:tcPr>
          <w:p w:rsidR="00000000" w:rsidRDefault="00000000">
            <w:pPr>
              <w:ind w:right="133"/>
              <w:jc w:val="right"/>
              <w:rPr>
                <w:lang w:val="fr-CH"/>
              </w:rPr>
            </w:pPr>
            <w:r>
              <w:rPr>
                <w:lang w:val="fr-CH"/>
              </w:rPr>
              <w:t>49</w:t>
            </w:r>
          </w:p>
        </w:tc>
        <w:tc>
          <w:tcPr>
            <w:tcW w:w="1171" w:type="dxa"/>
            <w:tcBorders>
              <w:top w:val="nil"/>
              <w:bottom w:val="nil"/>
            </w:tcBorders>
          </w:tcPr>
          <w:p w:rsidR="00000000" w:rsidRDefault="00000000">
            <w:pPr>
              <w:ind w:right="133"/>
              <w:jc w:val="right"/>
              <w:rPr>
                <w:lang w:val="fr-CH"/>
              </w:rPr>
            </w:pPr>
            <w:r>
              <w:rPr>
                <w:lang w:val="fr-CH"/>
              </w:rPr>
              <w:t>29</w:t>
            </w:r>
          </w:p>
        </w:tc>
        <w:tc>
          <w:tcPr>
            <w:tcW w:w="1171" w:type="dxa"/>
            <w:tcBorders>
              <w:top w:val="nil"/>
              <w:bottom w:val="nil"/>
            </w:tcBorders>
          </w:tcPr>
          <w:p w:rsidR="00000000" w:rsidRDefault="00000000">
            <w:pPr>
              <w:ind w:right="133"/>
              <w:jc w:val="right"/>
              <w:rPr>
                <w:lang w:val="fr-CH"/>
              </w:rPr>
            </w:pPr>
            <w:r>
              <w:rPr>
                <w:lang w:val="fr-CH"/>
              </w:rPr>
              <w:t>45</w:t>
            </w:r>
          </w:p>
        </w:tc>
        <w:tc>
          <w:tcPr>
            <w:tcW w:w="1171" w:type="dxa"/>
            <w:tcBorders>
              <w:top w:val="nil"/>
              <w:bottom w:val="nil"/>
            </w:tcBorders>
          </w:tcPr>
          <w:p w:rsidR="00000000" w:rsidRDefault="00000000">
            <w:pPr>
              <w:ind w:right="133"/>
              <w:jc w:val="right"/>
              <w:rPr>
                <w:lang w:val="fr-CH"/>
              </w:rPr>
            </w:pPr>
            <w:r>
              <w:rPr>
                <w:lang w:val="fr-CH"/>
              </w:rPr>
              <w:t>44</w:t>
            </w:r>
          </w:p>
        </w:tc>
        <w:tc>
          <w:tcPr>
            <w:tcW w:w="1171" w:type="dxa"/>
            <w:tcBorders>
              <w:top w:val="nil"/>
              <w:bottom w:val="nil"/>
            </w:tcBorders>
          </w:tcPr>
          <w:p w:rsidR="00000000" w:rsidRDefault="00000000">
            <w:pPr>
              <w:ind w:right="133"/>
              <w:jc w:val="right"/>
              <w:rPr>
                <w:lang w:val="fr-CH"/>
              </w:rPr>
            </w:pPr>
            <w:r>
              <w:rPr>
                <w:lang w:val="fr-CH"/>
              </w:rPr>
              <w:t>25</w:t>
            </w:r>
          </w:p>
        </w:tc>
      </w:tr>
      <w:tr w:rsidR="00000000">
        <w:tblPrEx>
          <w:tblCellMar>
            <w:top w:w="0" w:type="dxa"/>
            <w:bottom w:w="0" w:type="dxa"/>
          </w:tblCellMar>
        </w:tblPrEx>
        <w:trPr>
          <w:jc w:val="center"/>
        </w:trPr>
        <w:tc>
          <w:tcPr>
            <w:tcW w:w="3610" w:type="dxa"/>
            <w:tcBorders>
              <w:top w:val="nil"/>
              <w:bottom w:val="nil"/>
            </w:tcBorders>
          </w:tcPr>
          <w:p w:rsidR="00000000" w:rsidRDefault="00000000">
            <w:pPr>
              <w:rPr>
                <w:lang w:val="fr-CH"/>
              </w:rPr>
            </w:pPr>
            <w:r>
              <w:rPr>
                <w:lang w:val="fr-CH"/>
              </w:rPr>
              <w:t>Total des condamnations,</w:t>
            </w:r>
            <w:r>
              <w:rPr>
                <w:lang w:val="fr-CH"/>
              </w:rPr>
              <w:br/>
              <w:t>dont :</w:t>
            </w:r>
          </w:p>
        </w:tc>
        <w:tc>
          <w:tcPr>
            <w:tcW w:w="1169" w:type="dxa"/>
            <w:tcBorders>
              <w:top w:val="nil"/>
              <w:bottom w:val="nil"/>
            </w:tcBorders>
          </w:tcPr>
          <w:p w:rsidR="00000000" w:rsidRDefault="00000000">
            <w:pPr>
              <w:ind w:right="133"/>
              <w:jc w:val="right"/>
              <w:rPr>
                <w:lang w:val="fr-CH"/>
              </w:rPr>
            </w:pPr>
            <w:r>
              <w:rPr>
                <w:lang w:val="fr-CH"/>
              </w:rPr>
              <w:t>1 160</w:t>
            </w:r>
          </w:p>
        </w:tc>
        <w:tc>
          <w:tcPr>
            <w:tcW w:w="1171" w:type="dxa"/>
            <w:tcBorders>
              <w:top w:val="nil"/>
              <w:bottom w:val="nil"/>
            </w:tcBorders>
          </w:tcPr>
          <w:p w:rsidR="00000000" w:rsidRDefault="00000000">
            <w:pPr>
              <w:ind w:right="133"/>
              <w:jc w:val="right"/>
              <w:rPr>
                <w:lang w:val="fr-CH"/>
              </w:rPr>
            </w:pPr>
            <w:r>
              <w:rPr>
                <w:lang w:val="fr-CH"/>
              </w:rPr>
              <w:t>1 052</w:t>
            </w:r>
          </w:p>
        </w:tc>
        <w:tc>
          <w:tcPr>
            <w:tcW w:w="1171" w:type="dxa"/>
            <w:tcBorders>
              <w:top w:val="nil"/>
              <w:bottom w:val="nil"/>
            </w:tcBorders>
          </w:tcPr>
          <w:p w:rsidR="00000000" w:rsidRDefault="00000000">
            <w:pPr>
              <w:ind w:right="133"/>
              <w:jc w:val="right"/>
              <w:rPr>
                <w:lang w:val="fr-CH"/>
              </w:rPr>
            </w:pPr>
            <w:r>
              <w:rPr>
                <w:lang w:val="fr-CH"/>
              </w:rPr>
              <w:t>896</w:t>
            </w:r>
          </w:p>
        </w:tc>
        <w:tc>
          <w:tcPr>
            <w:tcW w:w="1171" w:type="dxa"/>
            <w:tcBorders>
              <w:top w:val="nil"/>
              <w:bottom w:val="nil"/>
            </w:tcBorders>
          </w:tcPr>
          <w:p w:rsidR="00000000" w:rsidRDefault="00000000">
            <w:pPr>
              <w:ind w:right="133"/>
              <w:jc w:val="right"/>
              <w:rPr>
                <w:lang w:val="fr-CH"/>
              </w:rPr>
            </w:pPr>
            <w:r>
              <w:rPr>
                <w:lang w:val="fr-CH"/>
              </w:rPr>
              <w:t>1 150</w:t>
            </w:r>
          </w:p>
        </w:tc>
        <w:tc>
          <w:tcPr>
            <w:tcW w:w="1171" w:type="dxa"/>
            <w:tcBorders>
              <w:top w:val="nil"/>
              <w:bottom w:val="nil"/>
            </w:tcBorders>
          </w:tcPr>
          <w:p w:rsidR="00000000" w:rsidRDefault="00000000">
            <w:pPr>
              <w:ind w:right="133"/>
              <w:jc w:val="right"/>
              <w:rPr>
                <w:lang w:val="fr-CH"/>
              </w:rPr>
            </w:pPr>
            <w:r>
              <w:rPr>
                <w:lang w:val="fr-CH"/>
              </w:rPr>
              <w:t>1 184</w:t>
            </w:r>
          </w:p>
        </w:tc>
      </w:tr>
      <w:tr w:rsidR="00000000">
        <w:tblPrEx>
          <w:tblCellMar>
            <w:top w:w="0" w:type="dxa"/>
            <w:bottom w:w="0" w:type="dxa"/>
          </w:tblCellMar>
        </w:tblPrEx>
        <w:trPr>
          <w:jc w:val="center"/>
        </w:trPr>
        <w:tc>
          <w:tcPr>
            <w:tcW w:w="3610" w:type="dxa"/>
            <w:tcBorders>
              <w:top w:val="nil"/>
              <w:bottom w:val="nil"/>
            </w:tcBorders>
          </w:tcPr>
          <w:p w:rsidR="00000000" w:rsidRDefault="00000000">
            <w:pPr>
              <w:rPr>
                <w:lang w:val="fr-CH"/>
              </w:rPr>
            </w:pPr>
            <w:r>
              <w:rPr>
                <w:lang w:val="fr-CH"/>
              </w:rPr>
              <w:t xml:space="preserve">  Condamnations avec sursis</w:t>
            </w:r>
          </w:p>
        </w:tc>
        <w:tc>
          <w:tcPr>
            <w:tcW w:w="1169" w:type="dxa"/>
            <w:tcBorders>
              <w:top w:val="nil"/>
              <w:bottom w:val="nil"/>
            </w:tcBorders>
          </w:tcPr>
          <w:p w:rsidR="00000000" w:rsidRDefault="00000000">
            <w:pPr>
              <w:ind w:right="133"/>
              <w:jc w:val="right"/>
              <w:rPr>
                <w:lang w:val="fr-CH"/>
              </w:rPr>
            </w:pPr>
            <w:r>
              <w:rPr>
                <w:lang w:val="fr-CH"/>
              </w:rPr>
              <w:t>217</w:t>
            </w:r>
          </w:p>
        </w:tc>
        <w:tc>
          <w:tcPr>
            <w:tcW w:w="1171" w:type="dxa"/>
            <w:tcBorders>
              <w:top w:val="nil"/>
              <w:bottom w:val="nil"/>
            </w:tcBorders>
          </w:tcPr>
          <w:p w:rsidR="00000000" w:rsidRDefault="00000000">
            <w:pPr>
              <w:ind w:right="133"/>
              <w:jc w:val="right"/>
              <w:rPr>
                <w:lang w:val="fr-CH"/>
              </w:rPr>
            </w:pPr>
            <w:r>
              <w:rPr>
                <w:lang w:val="fr-CH"/>
              </w:rPr>
              <w:t>217</w:t>
            </w:r>
          </w:p>
        </w:tc>
        <w:tc>
          <w:tcPr>
            <w:tcW w:w="1171" w:type="dxa"/>
            <w:tcBorders>
              <w:top w:val="nil"/>
              <w:bottom w:val="nil"/>
            </w:tcBorders>
          </w:tcPr>
          <w:p w:rsidR="00000000" w:rsidRDefault="00000000">
            <w:pPr>
              <w:ind w:right="133"/>
              <w:jc w:val="right"/>
              <w:rPr>
                <w:lang w:val="fr-CH"/>
              </w:rPr>
            </w:pPr>
            <w:r>
              <w:rPr>
                <w:lang w:val="fr-CH"/>
              </w:rPr>
              <w:t>216</w:t>
            </w:r>
          </w:p>
        </w:tc>
        <w:tc>
          <w:tcPr>
            <w:tcW w:w="1171" w:type="dxa"/>
            <w:tcBorders>
              <w:top w:val="nil"/>
              <w:bottom w:val="nil"/>
            </w:tcBorders>
          </w:tcPr>
          <w:p w:rsidR="00000000" w:rsidRDefault="00000000">
            <w:pPr>
              <w:ind w:right="133"/>
              <w:jc w:val="right"/>
              <w:rPr>
                <w:lang w:val="fr-CH"/>
              </w:rPr>
            </w:pPr>
            <w:r>
              <w:rPr>
                <w:lang w:val="fr-CH"/>
              </w:rPr>
              <w:t>203</w:t>
            </w:r>
          </w:p>
        </w:tc>
        <w:tc>
          <w:tcPr>
            <w:tcW w:w="1171" w:type="dxa"/>
            <w:tcBorders>
              <w:top w:val="nil"/>
              <w:bottom w:val="nil"/>
            </w:tcBorders>
          </w:tcPr>
          <w:p w:rsidR="00000000" w:rsidRDefault="00000000">
            <w:pPr>
              <w:ind w:right="133"/>
              <w:jc w:val="right"/>
              <w:rPr>
                <w:lang w:val="fr-CH"/>
              </w:rPr>
            </w:pPr>
            <w:r>
              <w:rPr>
                <w:lang w:val="fr-CH"/>
              </w:rPr>
              <w:t>193</w:t>
            </w:r>
          </w:p>
        </w:tc>
      </w:tr>
      <w:tr w:rsidR="00000000">
        <w:tblPrEx>
          <w:tblCellMar>
            <w:top w:w="0" w:type="dxa"/>
            <w:bottom w:w="0" w:type="dxa"/>
          </w:tblCellMar>
        </w:tblPrEx>
        <w:trPr>
          <w:jc w:val="center"/>
        </w:trPr>
        <w:tc>
          <w:tcPr>
            <w:tcW w:w="3610" w:type="dxa"/>
            <w:tcBorders>
              <w:top w:val="nil"/>
              <w:bottom w:val="nil"/>
            </w:tcBorders>
          </w:tcPr>
          <w:p w:rsidR="00000000" w:rsidRDefault="00000000">
            <w:pPr>
              <w:rPr>
                <w:lang w:val="fr-CH"/>
              </w:rPr>
            </w:pPr>
            <w:r>
              <w:rPr>
                <w:lang w:val="fr-CH"/>
              </w:rPr>
              <w:t xml:space="preserve">  Pourcentage par rapport à</w:t>
            </w:r>
          </w:p>
          <w:p w:rsidR="00000000" w:rsidRDefault="00000000">
            <w:pPr>
              <w:rPr>
                <w:lang w:val="fr-CH"/>
              </w:rPr>
            </w:pPr>
            <w:r>
              <w:rPr>
                <w:lang w:val="fr-CH"/>
              </w:rPr>
              <w:t xml:space="preserve">    l'ensemble des condamnations</w:t>
            </w:r>
          </w:p>
          <w:p w:rsidR="00000000" w:rsidRDefault="00000000">
            <w:pPr>
              <w:rPr>
                <w:lang w:val="fr-CH"/>
              </w:rPr>
            </w:pPr>
            <w:r>
              <w:rPr>
                <w:lang w:val="fr-CH"/>
              </w:rPr>
              <w:t xml:space="preserve">    de jeunes délinquants</w:t>
            </w:r>
          </w:p>
        </w:tc>
        <w:tc>
          <w:tcPr>
            <w:tcW w:w="1169" w:type="dxa"/>
            <w:tcBorders>
              <w:top w:val="nil"/>
              <w:bottom w:val="nil"/>
            </w:tcBorders>
          </w:tcPr>
          <w:p w:rsidR="00000000" w:rsidRDefault="00000000">
            <w:pPr>
              <w:ind w:right="133"/>
              <w:jc w:val="right"/>
              <w:rPr>
                <w:lang w:val="fr-CH"/>
              </w:rPr>
            </w:pPr>
            <w:r>
              <w:rPr>
                <w:lang w:val="fr-CH"/>
              </w:rPr>
              <w:t>20</w:t>
            </w:r>
          </w:p>
        </w:tc>
        <w:tc>
          <w:tcPr>
            <w:tcW w:w="1171" w:type="dxa"/>
            <w:tcBorders>
              <w:top w:val="nil"/>
              <w:bottom w:val="nil"/>
            </w:tcBorders>
          </w:tcPr>
          <w:p w:rsidR="00000000" w:rsidRDefault="00000000">
            <w:pPr>
              <w:ind w:right="133"/>
              <w:jc w:val="right"/>
              <w:rPr>
                <w:lang w:val="fr-CH"/>
              </w:rPr>
            </w:pPr>
            <w:r>
              <w:rPr>
                <w:lang w:val="fr-CH"/>
              </w:rPr>
              <w:t>20</w:t>
            </w:r>
          </w:p>
        </w:tc>
        <w:tc>
          <w:tcPr>
            <w:tcW w:w="1171" w:type="dxa"/>
            <w:tcBorders>
              <w:top w:val="nil"/>
              <w:bottom w:val="nil"/>
            </w:tcBorders>
          </w:tcPr>
          <w:p w:rsidR="00000000" w:rsidRDefault="00000000">
            <w:pPr>
              <w:ind w:right="133"/>
              <w:jc w:val="right"/>
              <w:rPr>
                <w:lang w:val="fr-CH"/>
              </w:rPr>
            </w:pPr>
            <w:r>
              <w:rPr>
                <w:lang w:val="fr-CH"/>
              </w:rPr>
              <w:t>24,1</w:t>
            </w:r>
          </w:p>
        </w:tc>
        <w:tc>
          <w:tcPr>
            <w:tcW w:w="1171" w:type="dxa"/>
            <w:tcBorders>
              <w:top w:val="nil"/>
              <w:bottom w:val="nil"/>
            </w:tcBorders>
          </w:tcPr>
          <w:p w:rsidR="00000000" w:rsidRDefault="00000000">
            <w:pPr>
              <w:ind w:right="133"/>
              <w:jc w:val="right"/>
              <w:rPr>
                <w:lang w:val="fr-CH"/>
              </w:rPr>
            </w:pPr>
            <w:r>
              <w:rPr>
                <w:lang w:val="fr-CH"/>
              </w:rPr>
              <w:t>17,6</w:t>
            </w:r>
          </w:p>
        </w:tc>
        <w:tc>
          <w:tcPr>
            <w:tcW w:w="1171" w:type="dxa"/>
            <w:tcBorders>
              <w:top w:val="nil"/>
              <w:bottom w:val="nil"/>
            </w:tcBorders>
          </w:tcPr>
          <w:p w:rsidR="00000000" w:rsidRDefault="00000000">
            <w:pPr>
              <w:ind w:right="133"/>
              <w:jc w:val="right"/>
              <w:rPr>
                <w:lang w:val="fr-CH"/>
              </w:rPr>
            </w:pPr>
            <w:r>
              <w:rPr>
                <w:lang w:val="fr-CH"/>
              </w:rPr>
              <w:t>17,8</w:t>
            </w:r>
          </w:p>
        </w:tc>
      </w:tr>
      <w:tr w:rsidR="00000000">
        <w:tblPrEx>
          <w:tblCellMar>
            <w:top w:w="0" w:type="dxa"/>
            <w:bottom w:w="0" w:type="dxa"/>
          </w:tblCellMar>
        </w:tblPrEx>
        <w:trPr>
          <w:jc w:val="center"/>
        </w:trPr>
        <w:tc>
          <w:tcPr>
            <w:tcW w:w="3610" w:type="dxa"/>
            <w:tcBorders>
              <w:top w:val="nil"/>
              <w:bottom w:val="nil"/>
            </w:tcBorders>
          </w:tcPr>
          <w:p w:rsidR="00000000" w:rsidRDefault="00000000">
            <w:pPr>
              <w:rPr>
                <w:lang w:val="fr-CH"/>
              </w:rPr>
            </w:pPr>
            <w:r>
              <w:rPr>
                <w:lang w:val="fr-CH"/>
              </w:rPr>
              <w:t xml:space="preserve">  Privation de liberté</w:t>
            </w:r>
          </w:p>
        </w:tc>
        <w:tc>
          <w:tcPr>
            <w:tcW w:w="1169" w:type="dxa"/>
            <w:tcBorders>
              <w:top w:val="nil"/>
              <w:bottom w:val="nil"/>
            </w:tcBorders>
          </w:tcPr>
          <w:p w:rsidR="00000000" w:rsidRDefault="00000000">
            <w:pPr>
              <w:ind w:right="133"/>
              <w:jc w:val="right"/>
              <w:rPr>
                <w:lang w:val="fr-CH"/>
              </w:rPr>
            </w:pPr>
            <w:r>
              <w:rPr>
                <w:lang w:val="fr-CH"/>
              </w:rPr>
              <w:t>411</w:t>
            </w:r>
          </w:p>
        </w:tc>
        <w:tc>
          <w:tcPr>
            <w:tcW w:w="1171" w:type="dxa"/>
            <w:tcBorders>
              <w:top w:val="nil"/>
              <w:bottom w:val="nil"/>
            </w:tcBorders>
          </w:tcPr>
          <w:p w:rsidR="00000000" w:rsidRDefault="00000000">
            <w:pPr>
              <w:ind w:right="133"/>
              <w:jc w:val="right"/>
              <w:rPr>
                <w:lang w:val="fr-CH"/>
              </w:rPr>
            </w:pPr>
            <w:r>
              <w:rPr>
                <w:lang w:val="fr-CH"/>
              </w:rPr>
              <w:t>421</w:t>
            </w:r>
          </w:p>
        </w:tc>
        <w:tc>
          <w:tcPr>
            <w:tcW w:w="1171" w:type="dxa"/>
            <w:tcBorders>
              <w:top w:val="nil"/>
              <w:bottom w:val="nil"/>
            </w:tcBorders>
          </w:tcPr>
          <w:p w:rsidR="00000000" w:rsidRDefault="00000000">
            <w:pPr>
              <w:ind w:right="133"/>
              <w:jc w:val="right"/>
              <w:rPr>
                <w:lang w:val="fr-CH"/>
              </w:rPr>
            </w:pPr>
            <w:r>
              <w:rPr>
                <w:lang w:val="fr-CH"/>
              </w:rPr>
              <w:t>534</w:t>
            </w:r>
          </w:p>
        </w:tc>
        <w:tc>
          <w:tcPr>
            <w:tcW w:w="1171" w:type="dxa"/>
            <w:tcBorders>
              <w:top w:val="nil"/>
              <w:bottom w:val="nil"/>
            </w:tcBorders>
          </w:tcPr>
          <w:p w:rsidR="00000000" w:rsidRDefault="00000000">
            <w:pPr>
              <w:ind w:right="133"/>
              <w:jc w:val="right"/>
              <w:rPr>
                <w:lang w:val="fr-CH"/>
              </w:rPr>
            </w:pPr>
            <w:r>
              <w:rPr>
                <w:lang w:val="fr-CH"/>
              </w:rPr>
              <w:t>748</w:t>
            </w:r>
          </w:p>
        </w:tc>
        <w:tc>
          <w:tcPr>
            <w:tcW w:w="1171" w:type="dxa"/>
            <w:tcBorders>
              <w:top w:val="nil"/>
              <w:bottom w:val="nil"/>
            </w:tcBorders>
          </w:tcPr>
          <w:p w:rsidR="00000000" w:rsidRDefault="00000000">
            <w:pPr>
              <w:ind w:right="133"/>
              <w:jc w:val="right"/>
              <w:rPr>
                <w:lang w:val="fr-CH"/>
              </w:rPr>
            </w:pPr>
            <w:r>
              <w:rPr>
                <w:lang w:val="fr-CH"/>
              </w:rPr>
              <w:t>682</w:t>
            </w:r>
          </w:p>
        </w:tc>
      </w:tr>
      <w:tr w:rsidR="00000000">
        <w:tblPrEx>
          <w:tblCellMar>
            <w:top w:w="0" w:type="dxa"/>
            <w:bottom w:w="0" w:type="dxa"/>
          </w:tblCellMar>
        </w:tblPrEx>
        <w:trPr>
          <w:jc w:val="center"/>
        </w:trPr>
        <w:tc>
          <w:tcPr>
            <w:tcW w:w="3610" w:type="dxa"/>
            <w:tcBorders>
              <w:top w:val="nil"/>
              <w:bottom w:val="nil"/>
            </w:tcBorders>
          </w:tcPr>
          <w:p w:rsidR="00000000" w:rsidRDefault="00000000">
            <w:pPr>
              <w:rPr>
                <w:lang w:val="fr-CH"/>
              </w:rPr>
            </w:pPr>
            <w:r>
              <w:rPr>
                <w:lang w:val="fr-CH"/>
              </w:rPr>
              <w:t xml:space="preserve">  Pourcentage par rapport à</w:t>
            </w:r>
          </w:p>
          <w:p w:rsidR="00000000" w:rsidRDefault="00000000">
            <w:pPr>
              <w:rPr>
                <w:lang w:val="fr-CH"/>
              </w:rPr>
            </w:pPr>
            <w:r>
              <w:rPr>
                <w:lang w:val="fr-CH"/>
              </w:rPr>
              <w:t xml:space="preserve">    l’ensemble des condamnations</w:t>
            </w:r>
          </w:p>
          <w:p w:rsidR="00000000" w:rsidRDefault="00000000">
            <w:pPr>
              <w:rPr>
                <w:lang w:val="fr-CH"/>
              </w:rPr>
            </w:pPr>
            <w:r>
              <w:rPr>
                <w:lang w:val="fr-CH"/>
              </w:rPr>
              <w:t xml:space="preserve">    de jeunes délinquants</w:t>
            </w:r>
          </w:p>
        </w:tc>
        <w:tc>
          <w:tcPr>
            <w:tcW w:w="1169" w:type="dxa"/>
            <w:tcBorders>
              <w:top w:val="nil"/>
              <w:bottom w:val="nil"/>
            </w:tcBorders>
          </w:tcPr>
          <w:p w:rsidR="00000000" w:rsidRDefault="00000000">
            <w:pPr>
              <w:ind w:right="133"/>
              <w:jc w:val="right"/>
              <w:rPr>
                <w:lang w:val="fr-CH"/>
              </w:rPr>
            </w:pPr>
          </w:p>
        </w:tc>
        <w:tc>
          <w:tcPr>
            <w:tcW w:w="1171" w:type="dxa"/>
            <w:tcBorders>
              <w:top w:val="nil"/>
              <w:bottom w:val="nil"/>
            </w:tcBorders>
          </w:tcPr>
          <w:p w:rsidR="00000000" w:rsidRDefault="00000000">
            <w:pPr>
              <w:ind w:right="133"/>
              <w:jc w:val="right"/>
              <w:rPr>
                <w:lang w:val="fr-CH"/>
              </w:rPr>
            </w:pPr>
            <w:r>
              <w:rPr>
                <w:lang w:val="fr-CH"/>
              </w:rPr>
              <w:t>40</w:t>
            </w:r>
          </w:p>
        </w:tc>
        <w:tc>
          <w:tcPr>
            <w:tcW w:w="1171" w:type="dxa"/>
            <w:tcBorders>
              <w:top w:val="nil"/>
              <w:bottom w:val="nil"/>
            </w:tcBorders>
          </w:tcPr>
          <w:p w:rsidR="00000000" w:rsidRDefault="00000000">
            <w:pPr>
              <w:ind w:right="133"/>
              <w:jc w:val="right"/>
              <w:rPr>
                <w:lang w:val="fr-CH"/>
              </w:rPr>
            </w:pPr>
            <w:r>
              <w:rPr>
                <w:lang w:val="fr-CH"/>
              </w:rPr>
              <w:t>59.5</w:t>
            </w:r>
          </w:p>
        </w:tc>
        <w:tc>
          <w:tcPr>
            <w:tcW w:w="1171" w:type="dxa"/>
            <w:tcBorders>
              <w:top w:val="nil"/>
              <w:bottom w:val="nil"/>
            </w:tcBorders>
          </w:tcPr>
          <w:p w:rsidR="00000000" w:rsidRDefault="00000000">
            <w:pPr>
              <w:ind w:right="133"/>
              <w:jc w:val="right"/>
              <w:rPr>
                <w:lang w:val="fr-CH"/>
              </w:rPr>
            </w:pPr>
            <w:r>
              <w:rPr>
                <w:lang w:val="fr-CH"/>
              </w:rPr>
              <w:t>6.5</w:t>
            </w:r>
          </w:p>
        </w:tc>
        <w:tc>
          <w:tcPr>
            <w:tcW w:w="1171" w:type="dxa"/>
            <w:tcBorders>
              <w:top w:val="nil"/>
              <w:bottom w:val="nil"/>
            </w:tcBorders>
          </w:tcPr>
          <w:p w:rsidR="00000000" w:rsidRDefault="00000000">
            <w:pPr>
              <w:ind w:right="133"/>
              <w:jc w:val="right"/>
              <w:rPr>
                <w:lang w:val="fr-CH"/>
              </w:rPr>
            </w:pPr>
            <w:r>
              <w:rPr>
                <w:lang w:val="fr-CH"/>
              </w:rPr>
              <w:t>62.9</w:t>
            </w:r>
          </w:p>
        </w:tc>
      </w:tr>
      <w:tr w:rsidR="00000000">
        <w:tblPrEx>
          <w:tblCellMar>
            <w:top w:w="0" w:type="dxa"/>
            <w:bottom w:w="0" w:type="dxa"/>
          </w:tblCellMar>
        </w:tblPrEx>
        <w:trPr>
          <w:jc w:val="center"/>
        </w:trPr>
        <w:tc>
          <w:tcPr>
            <w:tcW w:w="3610" w:type="dxa"/>
            <w:tcBorders>
              <w:top w:val="nil"/>
              <w:bottom w:val="nil"/>
            </w:tcBorders>
          </w:tcPr>
          <w:p w:rsidR="00000000" w:rsidRDefault="00000000">
            <w:pPr>
              <w:rPr>
                <w:lang w:val="fr-CH"/>
              </w:rPr>
            </w:pPr>
            <w:r>
              <w:rPr>
                <w:lang w:val="fr-CH"/>
              </w:rPr>
              <w:t xml:space="preserve">  Déchéance des droits parentaux</w:t>
            </w:r>
          </w:p>
          <w:p w:rsidR="00000000" w:rsidRDefault="00000000">
            <w:pPr>
              <w:rPr>
                <w:lang w:val="fr-CH"/>
              </w:rPr>
            </w:pPr>
            <w:r>
              <w:rPr>
                <w:lang w:val="fr-CH"/>
              </w:rPr>
              <w:t xml:space="preserve">    ou de tutelle</w:t>
            </w:r>
          </w:p>
        </w:tc>
        <w:tc>
          <w:tcPr>
            <w:tcW w:w="1169" w:type="dxa"/>
            <w:tcBorders>
              <w:top w:val="nil"/>
              <w:bottom w:val="nil"/>
            </w:tcBorders>
          </w:tcPr>
          <w:p w:rsidR="00000000" w:rsidRDefault="00000000">
            <w:pPr>
              <w:ind w:right="133"/>
              <w:jc w:val="right"/>
              <w:rPr>
                <w:lang w:val="fr-CH"/>
              </w:rPr>
            </w:pPr>
            <w:r>
              <w:rPr>
                <w:lang w:val="fr-CH"/>
              </w:rPr>
              <w:t>-</w:t>
            </w:r>
          </w:p>
        </w:tc>
        <w:tc>
          <w:tcPr>
            <w:tcW w:w="1171" w:type="dxa"/>
            <w:tcBorders>
              <w:top w:val="nil"/>
              <w:bottom w:val="nil"/>
            </w:tcBorders>
          </w:tcPr>
          <w:p w:rsidR="00000000" w:rsidRDefault="00000000">
            <w:pPr>
              <w:ind w:right="133"/>
              <w:jc w:val="right"/>
              <w:rPr>
                <w:lang w:val="fr-CH"/>
              </w:rPr>
            </w:pPr>
            <w:r>
              <w:rPr>
                <w:lang w:val="fr-CH"/>
              </w:rPr>
              <w:t>54</w:t>
            </w:r>
          </w:p>
        </w:tc>
        <w:tc>
          <w:tcPr>
            <w:tcW w:w="1171" w:type="dxa"/>
            <w:tcBorders>
              <w:top w:val="nil"/>
              <w:bottom w:val="nil"/>
            </w:tcBorders>
          </w:tcPr>
          <w:p w:rsidR="00000000" w:rsidRDefault="00000000">
            <w:pPr>
              <w:ind w:right="133"/>
              <w:jc w:val="right"/>
              <w:rPr>
                <w:lang w:val="fr-CH"/>
              </w:rPr>
            </w:pPr>
            <w:r>
              <w:rPr>
                <w:lang w:val="fr-CH"/>
              </w:rPr>
              <w:t>43</w:t>
            </w:r>
          </w:p>
        </w:tc>
        <w:tc>
          <w:tcPr>
            <w:tcW w:w="1171" w:type="dxa"/>
            <w:tcBorders>
              <w:top w:val="nil"/>
              <w:bottom w:val="nil"/>
            </w:tcBorders>
          </w:tcPr>
          <w:p w:rsidR="00000000" w:rsidRDefault="00000000">
            <w:pPr>
              <w:ind w:right="133"/>
              <w:jc w:val="right"/>
              <w:rPr>
                <w:lang w:val="fr-CH"/>
              </w:rPr>
            </w:pPr>
            <w:r>
              <w:rPr>
                <w:lang w:val="fr-CH"/>
              </w:rPr>
              <w:t>20</w:t>
            </w:r>
          </w:p>
        </w:tc>
        <w:tc>
          <w:tcPr>
            <w:tcW w:w="1171" w:type="dxa"/>
            <w:tcBorders>
              <w:top w:val="nil"/>
              <w:bottom w:val="nil"/>
            </w:tcBorders>
          </w:tcPr>
          <w:p w:rsidR="00000000" w:rsidRDefault="00000000">
            <w:pPr>
              <w:ind w:right="133"/>
              <w:jc w:val="right"/>
              <w:rPr>
                <w:lang w:val="fr-CH"/>
              </w:rPr>
            </w:pPr>
            <w:r>
              <w:rPr>
                <w:lang w:val="fr-CH"/>
              </w:rPr>
              <w:t>36</w:t>
            </w:r>
          </w:p>
        </w:tc>
      </w:tr>
      <w:tr w:rsidR="00000000">
        <w:tblPrEx>
          <w:tblCellMar>
            <w:top w:w="0" w:type="dxa"/>
            <w:bottom w:w="0" w:type="dxa"/>
          </w:tblCellMar>
        </w:tblPrEx>
        <w:trPr>
          <w:jc w:val="center"/>
        </w:trPr>
        <w:tc>
          <w:tcPr>
            <w:tcW w:w="3610" w:type="dxa"/>
            <w:tcBorders>
              <w:top w:val="nil"/>
            </w:tcBorders>
          </w:tcPr>
          <w:p w:rsidR="00000000" w:rsidRDefault="00000000">
            <w:pPr>
              <w:rPr>
                <w:lang w:val="fr-CH"/>
              </w:rPr>
            </w:pPr>
            <w:r>
              <w:rPr>
                <w:lang w:val="fr-CH"/>
              </w:rPr>
              <w:t xml:space="preserve">  Divorces de couples ayant des</w:t>
            </w:r>
          </w:p>
          <w:p w:rsidR="00000000" w:rsidRDefault="00000000">
            <w:pPr>
              <w:rPr>
                <w:lang w:val="fr-CH"/>
              </w:rPr>
            </w:pPr>
            <w:r>
              <w:rPr>
                <w:lang w:val="fr-CH"/>
              </w:rPr>
              <w:t xml:space="preserve">    enfants mineurs</w:t>
            </w:r>
          </w:p>
        </w:tc>
        <w:tc>
          <w:tcPr>
            <w:tcW w:w="1169" w:type="dxa"/>
            <w:tcBorders>
              <w:top w:val="nil"/>
            </w:tcBorders>
          </w:tcPr>
          <w:p w:rsidR="00000000" w:rsidRDefault="00000000">
            <w:pPr>
              <w:ind w:right="133"/>
              <w:jc w:val="right"/>
              <w:rPr>
                <w:lang w:val="fr-CH"/>
              </w:rPr>
            </w:pPr>
            <w:r>
              <w:rPr>
                <w:lang w:val="fr-CH"/>
              </w:rPr>
              <w:t>4 725</w:t>
            </w:r>
          </w:p>
        </w:tc>
        <w:tc>
          <w:tcPr>
            <w:tcW w:w="1171" w:type="dxa"/>
            <w:tcBorders>
              <w:top w:val="nil"/>
            </w:tcBorders>
          </w:tcPr>
          <w:p w:rsidR="00000000" w:rsidRDefault="00000000">
            <w:pPr>
              <w:ind w:right="133"/>
              <w:jc w:val="right"/>
              <w:rPr>
                <w:lang w:val="fr-CH"/>
              </w:rPr>
            </w:pPr>
            <w:r>
              <w:rPr>
                <w:lang w:val="fr-CH"/>
              </w:rPr>
              <w:t>4 443</w:t>
            </w:r>
          </w:p>
        </w:tc>
        <w:tc>
          <w:tcPr>
            <w:tcW w:w="1171" w:type="dxa"/>
            <w:tcBorders>
              <w:top w:val="nil"/>
            </w:tcBorders>
          </w:tcPr>
          <w:p w:rsidR="00000000" w:rsidRDefault="00000000">
            <w:pPr>
              <w:ind w:right="133"/>
              <w:jc w:val="right"/>
              <w:rPr>
                <w:lang w:val="fr-CH"/>
              </w:rPr>
            </w:pPr>
            <w:r>
              <w:rPr>
                <w:lang w:val="fr-CH"/>
              </w:rPr>
              <w:t>4 301</w:t>
            </w:r>
          </w:p>
        </w:tc>
        <w:tc>
          <w:tcPr>
            <w:tcW w:w="1171" w:type="dxa"/>
            <w:tcBorders>
              <w:top w:val="nil"/>
            </w:tcBorders>
          </w:tcPr>
          <w:p w:rsidR="00000000" w:rsidRDefault="00000000">
            <w:pPr>
              <w:ind w:right="133"/>
              <w:jc w:val="right"/>
              <w:rPr>
                <w:lang w:val="fr-CH"/>
              </w:rPr>
            </w:pPr>
            <w:r>
              <w:rPr>
                <w:lang w:val="fr-CH"/>
              </w:rPr>
              <w:t>3 416</w:t>
            </w:r>
          </w:p>
        </w:tc>
        <w:tc>
          <w:tcPr>
            <w:tcW w:w="1171" w:type="dxa"/>
            <w:tcBorders>
              <w:top w:val="nil"/>
            </w:tcBorders>
          </w:tcPr>
          <w:p w:rsidR="00000000" w:rsidRDefault="00000000">
            <w:pPr>
              <w:ind w:right="133"/>
              <w:jc w:val="right"/>
              <w:rPr>
                <w:lang w:val="fr-CH"/>
              </w:rPr>
            </w:pPr>
            <w:r>
              <w:rPr>
                <w:lang w:val="fr-CH"/>
              </w:rPr>
              <w:t>3 680</w:t>
            </w:r>
          </w:p>
        </w:tc>
      </w:tr>
    </w:tbl>
    <w:p w:rsidR="00000000" w:rsidRDefault="00000000">
      <w:pPr>
        <w:pStyle w:val="Heading2"/>
        <w:spacing w:after="0"/>
        <w:rPr>
          <w:lang w:val="fr-CH"/>
        </w:rPr>
        <w:sectPr w:rsidR="00000000">
          <w:headerReference w:type="even" r:id="rId23"/>
          <w:headerReference w:type="default" r:id="rId24"/>
          <w:pgSz w:w="11907" w:h="16840" w:code="9"/>
          <w:pgMar w:top="851" w:right="1247" w:bottom="1418" w:left="1247" w:header="709" w:footer="1474" w:gutter="0"/>
          <w:cols w:space="708"/>
          <w:docGrid w:linePitch="360"/>
        </w:sectPr>
      </w:pPr>
    </w:p>
    <w:p w:rsidR="00000000" w:rsidRDefault="00000000">
      <w:pPr>
        <w:pStyle w:val="Heading2"/>
        <w:spacing w:after="0"/>
        <w:rPr>
          <w:lang w:val="fr-CH"/>
        </w:rPr>
      </w:pPr>
      <w:r>
        <w:rPr>
          <w:lang w:val="fr-CH"/>
        </w:rPr>
        <w:t>Tableau 32</w:t>
      </w:r>
    </w:p>
    <w:p w:rsidR="00000000" w:rsidRDefault="00000000">
      <w:pPr>
        <w:rPr>
          <w:lang w:val="en-US"/>
        </w:rPr>
      </w:pPr>
    </w:p>
    <w:p w:rsidR="00000000" w:rsidRDefault="00000000">
      <w:pPr>
        <w:pStyle w:val="Heading2"/>
        <w:spacing w:after="0"/>
        <w:rPr>
          <w:lang w:val="fr-CH"/>
        </w:rPr>
      </w:pPr>
      <w:r>
        <w:rPr>
          <w:lang w:val="fr-CH"/>
        </w:rPr>
        <w:t>Infractions enregistrées commises par des adultes contre des mineurs</w:t>
      </w:r>
    </w:p>
    <w:p w:rsidR="00000000" w:rsidRDefault="00000000">
      <w:pPr>
        <w:rPr>
          <w:lang w:val="en-US"/>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2"/>
        <w:gridCol w:w="972"/>
        <w:gridCol w:w="994"/>
        <w:gridCol w:w="996"/>
        <w:gridCol w:w="988"/>
      </w:tblGrid>
      <w:tr w:rsidR="00000000">
        <w:tblPrEx>
          <w:tblCellMar>
            <w:top w:w="0" w:type="dxa"/>
            <w:bottom w:w="0" w:type="dxa"/>
          </w:tblCellMar>
        </w:tblPrEx>
        <w:trPr>
          <w:jc w:val="center"/>
        </w:trPr>
        <w:tc>
          <w:tcPr>
            <w:tcW w:w="4742" w:type="dxa"/>
            <w:tcBorders>
              <w:bottom w:val="single" w:sz="4" w:space="0" w:color="auto"/>
            </w:tcBorders>
            <w:vAlign w:val="center"/>
          </w:tcPr>
          <w:p w:rsidR="00000000" w:rsidRDefault="00000000">
            <w:pPr>
              <w:spacing w:before="40" w:after="40"/>
              <w:jc w:val="center"/>
              <w:rPr>
                <w:lang w:val="fr-CH"/>
              </w:rPr>
            </w:pPr>
          </w:p>
        </w:tc>
        <w:tc>
          <w:tcPr>
            <w:tcW w:w="972" w:type="dxa"/>
            <w:tcBorders>
              <w:bottom w:val="single" w:sz="4" w:space="0" w:color="auto"/>
            </w:tcBorders>
            <w:vAlign w:val="center"/>
          </w:tcPr>
          <w:p w:rsidR="00000000" w:rsidRDefault="00000000">
            <w:pPr>
              <w:spacing w:before="40" w:after="40"/>
              <w:jc w:val="center"/>
              <w:rPr>
                <w:lang w:val="fr-CH"/>
              </w:rPr>
            </w:pPr>
            <w:r>
              <w:rPr>
                <w:lang w:val="fr-CH"/>
              </w:rPr>
              <w:t>1997</w:t>
            </w:r>
          </w:p>
        </w:tc>
        <w:tc>
          <w:tcPr>
            <w:tcW w:w="994" w:type="dxa"/>
            <w:tcBorders>
              <w:bottom w:val="single" w:sz="4" w:space="0" w:color="auto"/>
            </w:tcBorders>
            <w:vAlign w:val="center"/>
          </w:tcPr>
          <w:p w:rsidR="00000000" w:rsidRDefault="00000000">
            <w:pPr>
              <w:spacing w:before="40" w:after="40"/>
              <w:jc w:val="center"/>
              <w:rPr>
                <w:lang w:val="fr-CH"/>
              </w:rPr>
            </w:pPr>
            <w:r>
              <w:rPr>
                <w:lang w:val="fr-CH"/>
              </w:rPr>
              <w:t>1998</w:t>
            </w:r>
          </w:p>
        </w:tc>
        <w:tc>
          <w:tcPr>
            <w:tcW w:w="996" w:type="dxa"/>
            <w:tcBorders>
              <w:bottom w:val="single" w:sz="4" w:space="0" w:color="auto"/>
            </w:tcBorders>
            <w:vAlign w:val="center"/>
          </w:tcPr>
          <w:p w:rsidR="00000000" w:rsidRDefault="00000000">
            <w:pPr>
              <w:spacing w:before="40" w:after="40"/>
              <w:jc w:val="center"/>
              <w:rPr>
                <w:lang w:val="fr-CH"/>
              </w:rPr>
            </w:pPr>
            <w:r>
              <w:rPr>
                <w:lang w:val="fr-CH"/>
              </w:rPr>
              <w:t>1999</w:t>
            </w:r>
          </w:p>
        </w:tc>
        <w:tc>
          <w:tcPr>
            <w:tcW w:w="988" w:type="dxa"/>
            <w:tcBorders>
              <w:bottom w:val="single" w:sz="4" w:space="0" w:color="auto"/>
            </w:tcBorders>
            <w:vAlign w:val="center"/>
          </w:tcPr>
          <w:p w:rsidR="00000000" w:rsidRDefault="00000000">
            <w:pPr>
              <w:spacing w:before="40" w:after="40"/>
              <w:jc w:val="center"/>
              <w:rPr>
                <w:lang w:val="fr-CH"/>
              </w:rPr>
            </w:pPr>
            <w:r>
              <w:rPr>
                <w:lang w:val="fr-CH"/>
              </w:rPr>
              <w:t>2000</w:t>
            </w:r>
          </w:p>
        </w:tc>
      </w:tr>
      <w:tr w:rsidR="00000000">
        <w:tblPrEx>
          <w:tblCellMar>
            <w:top w:w="0" w:type="dxa"/>
            <w:bottom w:w="0" w:type="dxa"/>
          </w:tblCellMar>
        </w:tblPrEx>
        <w:trPr>
          <w:jc w:val="center"/>
        </w:trPr>
        <w:tc>
          <w:tcPr>
            <w:tcW w:w="4742" w:type="dxa"/>
            <w:tcBorders>
              <w:bottom w:val="nil"/>
            </w:tcBorders>
          </w:tcPr>
          <w:p w:rsidR="00000000" w:rsidRDefault="00000000">
            <w:pPr>
              <w:spacing w:before="40" w:after="40"/>
              <w:rPr>
                <w:lang w:val="fr-CH"/>
              </w:rPr>
            </w:pPr>
            <w:r>
              <w:rPr>
                <w:lang w:val="fr-CH"/>
              </w:rPr>
              <w:t>Rapports sexuels avec une personne non</w:t>
            </w:r>
          </w:p>
          <w:p w:rsidR="00000000" w:rsidRDefault="00000000">
            <w:pPr>
              <w:spacing w:before="40" w:after="40"/>
              <w:rPr>
                <w:lang w:val="fr-CH"/>
              </w:rPr>
            </w:pPr>
            <w:r>
              <w:rPr>
                <w:lang w:val="fr-CH"/>
              </w:rPr>
              <w:t xml:space="preserve">  pubère</w:t>
            </w:r>
          </w:p>
        </w:tc>
        <w:tc>
          <w:tcPr>
            <w:tcW w:w="972" w:type="dxa"/>
            <w:tcBorders>
              <w:bottom w:val="nil"/>
            </w:tcBorders>
          </w:tcPr>
          <w:p w:rsidR="00000000" w:rsidRDefault="00000000">
            <w:pPr>
              <w:spacing w:before="40" w:after="40"/>
              <w:jc w:val="right"/>
              <w:rPr>
                <w:lang w:val="fr-CH"/>
              </w:rPr>
            </w:pPr>
            <w:r>
              <w:rPr>
                <w:lang w:val="fr-CH"/>
              </w:rPr>
              <w:t>26</w:t>
            </w:r>
          </w:p>
        </w:tc>
        <w:tc>
          <w:tcPr>
            <w:tcW w:w="994" w:type="dxa"/>
            <w:tcBorders>
              <w:bottom w:val="nil"/>
            </w:tcBorders>
          </w:tcPr>
          <w:p w:rsidR="00000000" w:rsidRDefault="00000000">
            <w:pPr>
              <w:spacing w:before="40" w:after="40"/>
              <w:jc w:val="right"/>
              <w:rPr>
                <w:lang w:val="fr-CH"/>
              </w:rPr>
            </w:pPr>
            <w:r>
              <w:rPr>
                <w:lang w:val="fr-CH"/>
              </w:rPr>
              <w:t>19</w:t>
            </w:r>
          </w:p>
        </w:tc>
        <w:tc>
          <w:tcPr>
            <w:tcW w:w="996" w:type="dxa"/>
            <w:tcBorders>
              <w:bottom w:val="nil"/>
            </w:tcBorders>
          </w:tcPr>
          <w:p w:rsidR="00000000" w:rsidRDefault="00000000">
            <w:pPr>
              <w:spacing w:before="40" w:after="40"/>
              <w:jc w:val="right"/>
              <w:rPr>
                <w:lang w:val="fr-CH"/>
              </w:rPr>
            </w:pPr>
            <w:r>
              <w:rPr>
                <w:lang w:val="fr-CH"/>
              </w:rPr>
              <w:t>18</w:t>
            </w:r>
          </w:p>
        </w:tc>
        <w:tc>
          <w:tcPr>
            <w:tcW w:w="988" w:type="dxa"/>
            <w:tcBorders>
              <w:bottom w:val="nil"/>
            </w:tcBorders>
          </w:tcPr>
          <w:p w:rsidR="00000000" w:rsidRDefault="00000000">
            <w:pPr>
              <w:spacing w:before="40" w:after="40"/>
              <w:jc w:val="right"/>
              <w:rPr>
                <w:lang w:val="fr-CH"/>
              </w:rPr>
            </w:pPr>
            <w:r>
              <w:rPr>
                <w:lang w:val="fr-CH"/>
              </w:rPr>
              <w:t>20</w:t>
            </w:r>
          </w:p>
        </w:tc>
      </w:tr>
      <w:tr w:rsidR="00000000">
        <w:tblPrEx>
          <w:tblCellMar>
            <w:top w:w="0" w:type="dxa"/>
            <w:bottom w:w="0" w:type="dxa"/>
          </w:tblCellMar>
        </w:tblPrEx>
        <w:trPr>
          <w:jc w:val="center"/>
        </w:trPr>
        <w:tc>
          <w:tcPr>
            <w:tcW w:w="4742" w:type="dxa"/>
            <w:tcBorders>
              <w:top w:val="nil"/>
              <w:bottom w:val="nil"/>
            </w:tcBorders>
          </w:tcPr>
          <w:p w:rsidR="00000000" w:rsidRDefault="00000000">
            <w:pPr>
              <w:spacing w:before="40" w:after="40"/>
              <w:rPr>
                <w:lang w:val="fr-CH"/>
              </w:rPr>
            </w:pPr>
            <w:r>
              <w:rPr>
                <w:lang w:val="fr-CH"/>
              </w:rPr>
              <w:t>Outrage à la pudeur</w:t>
            </w:r>
          </w:p>
        </w:tc>
        <w:tc>
          <w:tcPr>
            <w:tcW w:w="972" w:type="dxa"/>
            <w:tcBorders>
              <w:top w:val="nil"/>
              <w:bottom w:val="nil"/>
            </w:tcBorders>
          </w:tcPr>
          <w:p w:rsidR="00000000" w:rsidRDefault="00000000">
            <w:pPr>
              <w:spacing w:before="40" w:after="40"/>
              <w:jc w:val="right"/>
              <w:rPr>
                <w:lang w:val="fr-CH"/>
              </w:rPr>
            </w:pPr>
            <w:r>
              <w:rPr>
                <w:lang w:val="fr-CH"/>
              </w:rPr>
              <w:t>13</w:t>
            </w:r>
          </w:p>
        </w:tc>
        <w:tc>
          <w:tcPr>
            <w:tcW w:w="994" w:type="dxa"/>
            <w:tcBorders>
              <w:top w:val="nil"/>
              <w:bottom w:val="nil"/>
            </w:tcBorders>
          </w:tcPr>
          <w:p w:rsidR="00000000" w:rsidRDefault="00000000">
            <w:pPr>
              <w:spacing w:before="40" w:after="40"/>
              <w:jc w:val="right"/>
              <w:rPr>
                <w:lang w:val="fr-CH"/>
              </w:rPr>
            </w:pPr>
            <w:r>
              <w:rPr>
                <w:lang w:val="fr-CH"/>
              </w:rPr>
              <w:t>10</w:t>
            </w:r>
          </w:p>
        </w:tc>
        <w:tc>
          <w:tcPr>
            <w:tcW w:w="996" w:type="dxa"/>
            <w:tcBorders>
              <w:top w:val="nil"/>
              <w:bottom w:val="nil"/>
            </w:tcBorders>
          </w:tcPr>
          <w:p w:rsidR="00000000" w:rsidRDefault="00000000">
            <w:pPr>
              <w:spacing w:before="40" w:after="40"/>
              <w:jc w:val="right"/>
              <w:rPr>
                <w:lang w:val="fr-CH"/>
              </w:rPr>
            </w:pPr>
            <w:r>
              <w:rPr>
                <w:lang w:val="fr-CH"/>
              </w:rPr>
              <w:t>7</w:t>
            </w:r>
          </w:p>
        </w:tc>
        <w:tc>
          <w:tcPr>
            <w:tcW w:w="988" w:type="dxa"/>
            <w:tcBorders>
              <w:top w:val="nil"/>
              <w:bottom w:val="nil"/>
            </w:tcBorders>
          </w:tcPr>
          <w:p w:rsidR="00000000" w:rsidRDefault="00000000">
            <w:pPr>
              <w:spacing w:before="40" w:after="40"/>
              <w:jc w:val="right"/>
              <w:rPr>
                <w:lang w:val="fr-CH"/>
              </w:rPr>
            </w:pPr>
            <w:r>
              <w:rPr>
                <w:lang w:val="fr-CH"/>
              </w:rPr>
              <w:t>15</w:t>
            </w:r>
          </w:p>
        </w:tc>
      </w:tr>
      <w:tr w:rsidR="00000000">
        <w:tblPrEx>
          <w:tblCellMar>
            <w:top w:w="0" w:type="dxa"/>
            <w:bottom w:w="0" w:type="dxa"/>
          </w:tblCellMar>
        </w:tblPrEx>
        <w:trPr>
          <w:jc w:val="center"/>
        </w:trPr>
        <w:tc>
          <w:tcPr>
            <w:tcW w:w="4742" w:type="dxa"/>
            <w:tcBorders>
              <w:top w:val="nil"/>
              <w:bottom w:val="nil"/>
            </w:tcBorders>
          </w:tcPr>
          <w:p w:rsidR="00000000" w:rsidRDefault="00000000">
            <w:pPr>
              <w:spacing w:before="40" w:after="40"/>
              <w:rPr>
                <w:lang w:val="fr-CH"/>
              </w:rPr>
            </w:pPr>
            <w:r>
              <w:rPr>
                <w:lang w:val="fr-CH"/>
              </w:rPr>
              <w:t xml:space="preserve">Non versement de la pension alimentaire </w:t>
            </w:r>
          </w:p>
        </w:tc>
        <w:tc>
          <w:tcPr>
            <w:tcW w:w="972" w:type="dxa"/>
            <w:tcBorders>
              <w:top w:val="nil"/>
              <w:bottom w:val="nil"/>
            </w:tcBorders>
          </w:tcPr>
          <w:p w:rsidR="00000000" w:rsidRDefault="00000000">
            <w:pPr>
              <w:spacing w:before="40" w:after="40"/>
              <w:jc w:val="right"/>
              <w:rPr>
                <w:lang w:val="fr-CH"/>
              </w:rPr>
            </w:pPr>
            <w:r>
              <w:rPr>
                <w:lang w:val="fr-CH"/>
              </w:rPr>
              <w:t>189</w:t>
            </w:r>
          </w:p>
        </w:tc>
        <w:tc>
          <w:tcPr>
            <w:tcW w:w="994" w:type="dxa"/>
            <w:tcBorders>
              <w:top w:val="nil"/>
              <w:bottom w:val="nil"/>
            </w:tcBorders>
          </w:tcPr>
          <w:p w:rsidR="00000000" w:rsidRDefault="00000000">
            <w:pPr>
              <w:spacing w:before="40" w:after="40"/>
              <w:jc w:val="right"/>
              <w:rPr>
                <w:lang w:val="fr-CH"/>
              </w:rPr>
            </w:pPr>
            <w:r>
              <w:rPr>
                <w:lang w:val="fr-CH"/>
              </w:rPr>
              <w:t>203</w:t>
            </w:r>
          </w:p>
        </w:tc>
        <w:tc>
          <w:tcPr>
            <w:tcW w:w="996" w:type="dxa"/>
            <w:tcBorders>
              <w:top w:val="nil"/>
              <w:bottom w:val="nil"/>
            </w:tcBorders>
          </w:tcPr>
          <w:p w:rsidR="00000000" w:rsidRDefault="00000000">
            <w:pPr>
              <w:spacing w:before="40" w:after="40"/>
              <w:jc w:val="right"/>
              <w:rPr>
                <w:lang w:val="fr-CH"/>
              </w:rPr>
            </w:pPr>
            <w:r>
              <w:rPr>
                <w:lang w:val="fr-CH"/>
              </w:rPr>
              <w:t>284</w:t>
            </w:r>
          </w:p>
        </w:tc>
        <w:tc>
          <w:tcPr>
            <w:tcW w:w="988" w:type="dxa"/>
            <w:tcBorders>
              <w:top w:val="nil"/>
              <w:bottom w:val="nil"/>
            </w:tcBorders>
          </w:tcPr>
          <w:p w:rsidR="00000000" w:rsidRDefault="00000000">
            <w:pPr>
              <w:spacing w:before="40" w:after="40"/>
              <w:jc w:val="right"/>
              <w:rPr>
                <w:lang w:val="fr-CH"/>
              </w:rPr>
            </w:pPr>
            <w:r>
              <w:rPr>
                <w:lang w:val="fr-CH"/>
              </w:rPr>
              <w:t>246</w:t>
            </w:r>
          </w:p>
        </w:tc>
      </w:tr>
      <w:tr w:rsidR="00000000">
        <w:tblPrEx>
          <w:tblCellMar>
            <w:top w:w="0" w:type="dxa"/>
            <w:bottom w:w="0" w:type="dxa"/>
          </w:tblCellMar>
        </w:tblPrEx>
        <w:trPr>
          <w:jc w:val="center"/>
        </w:trPr>
        <w:tc>
          <w:tcPr>
            <w:tcW w:w="4742" w:type="dxa"/>
            <w:tcBorders>
              <w:top w:val="nil"/>
              <w:bottom w:val="nil"/>
            </w:tcBorders>
          </w:tcPr>
          <w:p w:rsidR="00000000" w:rsidRDefault="00000000">
            <w:pPr>
              <w:spacing w:before="40" w:after="40"/>
              <w:rPr>
                <w:lang w:val="fr-CH"/>
              </w:rPr>
            </w:pPr>
            <w:r>
              <w:rPr>
                <w:lang w:val="fr-CH"/>
              </w:rPr>
              <w:t>Abus de pouvoir de tuteur</w:t>
            </w:r>
          </w:p>
        </w:tc>
        <w:tc>
          <w:tcPr>
            <w:tcW w:w="972" w:type="dxa"/>
            <w:tcBorders>
              <w:top w:val="nil"/>
              <w:bottom w:val="nil"/>
            </w:tcBorders>
          </w:tcPr>
          <w:p w:rsidR="00000000" w:rsidRDefault="00000000">
            <w:pPr>
              <w:spacing w:before="40" w:after="40"/>
              <w:jc w:val="right"/>
              <w:rPr>
                <w:lang w:val="fr-CH"/>
              </w:rPr>
            </w:pPr>
            <w:r>
              <w:rPr>
                <w:lang w:val="fr-CH"/>
              </w:rPr>
              <w:t>- </w:t>
            </w:r>
          </w:p>
        </w:tc>
        <w:tc>
          <w:tcPr>
            <w:tcW w:w="994" w:type="dxa"/>
            <w:tcBorders>
              <w:top w:val="nil"/>
              <w:bottom w:val="nil"/>
            </w:tcBorders>
          </w:tcPr>
          <w:p w:rsidR="00000000" w:rsidRDefault="00000000">
            <w:pPr>
              <w:spacing w:before="40" w:after="40"/>
              <w:jc w:val="right"/>
              <w:rPr>
                <w:lang w:val="fr-CH"/>
              </w:rPr>
            </w:pPr>
            <w:r>
              <w:rPr>
                <w:lang w:val="fr-CH"/>
              </w:rPr>
              <w:t>- </w:t>
            </w:r>
          </w:p>
        </w:tc>
        <w:tc>
          <w:tcPr>
            <w:tcW w:w="996" w:type="dxa"/>
            <w:tcBorders>
              <w:top w:val="nil"/>
              <w:bottom w:val="nil"/>
            </w:tcBorders>
          </w:tcPr>
          <w:p w:rsidR="00000000" w:rsidRDefault="00000000">
            <w:pPr>
              <w:spacing w:before="40" w:after="40"/>
              <w:jc w:val="right"/>
              <w:rPr>
                <w:lang w:val="fr-CH"/>
              </w:rPr>
            </w:pPr>
            <w:r>
              <w:rPr>
                <w:lang w:val="fr-CH"/>
              </w:rPr>
              <w:t>3</w:t>
            </w:r>
          </w:p>
        </w:tc>
        <w:tc>
          <w:tcPr>
            <w:tcW w:w="988" w:type="dxa"/>
            <w:tcBorders>
              <w:top w:val="nil"/>
              <w:bottom w:val="nil"/>
            </w:tcBorders>
          </w:tcPr>
          <w:p w:rsidR="00000000" w:rsidRDefault="00000000">
            <w:pPr>
              <w:spacing w:before="40" w:after="40"/>
              <w:jc w:val="right"/>
              <w:rPr>
                <w:lang w:val="fr-CH"/>
              </w:rPr>
            </w:pPr>
            <w:r>
              <w:rPr>
                <w:lang w:val="fr-CH"/>
              </w:rPr>
              <w:t>2</w:t>
            </w:r>
          </w:p>
        </w:tc>
      </w:tr>
      <w:tr w:rsidR="00000000">
        <w:tblPrEx>
          <w:tblCellMar>
            <w:top w:w="0" w:type="dxa"/>
            <w:bottom w:w="0" w:type="dxa"/>
          </w:tblCellMar>
        </w:tblPrEx>
        <w:trPr>
          <w:jc w:val="center"/>
        </w:trPr>
        <w:tc>
          <w:tcPr>
            <w:tcW w:w="4742" w:type="dxa"/>
            <w:tcBorders>
              <w:top w:val="nil"/>
              <w:bottom w:val="nil"/>
            </w:tcBorders>
          </w:tcPr>
          <w:p w:rsidR="00000000" w:rsidRDefault="00000000">
            <w:pPr>
              <w:spacing w:before="40" w:after="40"/>
              <w:rPr>
                <w:lang w:val="fr-CH"/>
              </w:rPr>
            </w:pPr>
            <w:r>
              <w:rPr>
                <w:lang w:val="fr-CH"/>
              </w:rPr>
              <w:t>Rupture du secret de l’adoption confidentielle</w:t>
            </w:r>
          </w:p>
        </w:tc>
        <w:tc>
          <w:tcPr>
            <w:tcW w:w="972" w:type="dxa"/>
            <w:tcBorders>
              <w:top w:val="nil"/>
              <w:bottom w:val="nil"/>
            </w:tcBorders>
          </w:tcPr>
          <w:p w:rsidR="00000000" w:rsidRDefault="00000000">
            <w:pPr>
              <w:spacing w:before="40" w:after="40"/>
              <w:jc w:val="right"/>
              <w:rPr>
                <w:lang w:val="fr-CH"/>
              </w:rPr>
            </w:pPr>
            <w:r>
              <w:rPr>
                <w:lang w:val="fr-CH"/>
              </w:rPr>
              <w:t>3</w:t>
            </w:r>
          </w:p>
        </w:tc>
        <w:tc>
          <w:tcPr>
            <w:tcW w:w="994" w:type="dxa"/>
            <w:tcBorders>
              <w:top w:val="nil"/>
              <w:bottom w:val="nil"/>
            </w:tcBorders>
          </w:tcPr>
          <w:p w:rsidR="00000000" w:rsidRDefault="00000000">
            <w:pPr>
              <w:spacing w:before="40" w:after="40"/>
              <w:jc w:val="right"/>
              <w:rPr>
                <w:lang w:val="fr-CH"/>
              </w:rPr>
            </w:pPr>
            <w:r>
              <w:rPr>
                <w:lang w:val="fr-CH"/>
              </w:rPr>
              <w:t>- </w:t>
            </w:r>
          </w:p>
        </w:tc>
        <w:tc>
          <w:tcPr>
            <w:tcW w:w="996" w:type="dxa"/>
            <w:tcBorders>
              <w:top w:val="nil"/>
              <w:bottom w:val="nil"/>
            </w:tcBorders>
          </w:tcPr>
          <w:p w:rsidR="00000000" w:rsidRDefault="00000000">
            <w:pPr>
              <w:spacing w:before="40" w:after="40"/>
              <w:jc w:val="right"/>
              <w:rPr>
                <w:lang w:val="fr-CH"/>
              </w:rPr>
            </w:pPr>
            <w:r>
              <w:rPr>
                <w:lang w:val="fr-CH"/>
              </w:rPr>
              <w:t>2</w:t>
            </w:r>
          </w:p>
        </w:tc>
        <w:tc>
          <w:tcPr>
            <w:tcW w:w="988" w:type="dxa"/>
            <w:tcBorders>
              <w:top w:val="nil"/>
              <w:bottom w:val="nil"/>
            </w:tcBorders>
          </w:tcPr>
          <w:p w:rsidR="00000000" w:rsidRDefault="00000000">
            <w:pPr>
              <w:spacing w:before="40" w:after="40"/>
              <w:jc w:val="right"/>
              <w:rPr>
                <w:lang w:val="fr-CH"/>
              </w:rPr>
            </w:pPr>
            <w:r>
              <w:rPr>
                <w:lang w:val="fr-CH"/>
              </w:rPr>
              <w:t>1</w:t>
            </w:r>
          </w:p>
        </w:tc>
      </w:tr>
      <w:tr w:rsidR="00000000">
        <w:tblPrEx>
          <w:tblCellMar>
            <w:top w:w="0" w:type="dxa"/>
            <w:bottom w:w="0" w:type="dxa"/>
          </w:tblCellMar>
        </w:tblPrEx>
        <w:trPr>
          <w:jc w:val="center"/>
        </w:trPr>
        <w:tc>
          <w:tcPr>
            <w:tcW w:w="4742" w:type="dxa"/>
            <w:tcBorders>
              <w:top w:val="nil"/>
              <w:bottom w:val="nil"/>
            </w:tcBorders>
          </w:tcPr>
          <w:p w:rsidR="00000000" w:rsidRDefault="00000000">
            <w:pPr>
              <w:spacing w:before="40" w:after="40"/>
              <w:rPr>
                <w:lang w:val="fr-CH"/>
              </w:rPr>
            </w:pPr>
            <w:r>
              <w:rPr>
                <w:lang w:val="fr-CH"/>
              </w:rPr>
              <w:t>Enlèvement ou échange d’enfant</w:t>
            </w:r>
          </w:p>
        </w:tc>
        <w:tc>
          <w:tcPr>
            <w:tcW w:w="972" w:type="dxa"/>
            <w:tcBorders>
              <w:top w:val="nil"/>
              <w:bottom w:val="nil"/>
            </w:tcBorders>
          </w:tcPr>
          <w:p w:rsidR="00000000" w:rsidRDefault="00000000">
            <w:pPr>
              <w:spacing w:before="40" w:after="40"/>
              <w:jc w:val="right"/>
              <w:rPr>
                <w:lang w:val="fr-CH"/>
              </w:rPr>
            </w:pPr>
            <w:r>
              <w:rPr>
                <w:lang w:val="fr-CH"/>
              </w:rPr>
              <w:t>- </w:t>
            </w:r>
          </w:p>
        </w:tc>
        <w:tc>
          <w:tcPr>
            <w:tcW w:w="994" w:type="dxa"/>
            <w:tcBorders>
              <w:top w:val="nil"/>
              <w:bottom w:val="nil"/>
            </w:tcBorders>
          </w:tcPr>
          <w:p w:rsidR="00000000" w:rsidRDefault="00000000">
            <w:pPr>
              <w:spacing w:before="40" w:after="40"/>
              <w:jc w:val="right"/>
              <w:rPr>
                <w:lang w:val="fr-CH"/>
              </w:rPr>
            </w:pPr>
            <w:r>
              <w:rPr>
                <w:lang w:val="fr-CH"/>
              </w:rPr>
              <w:t>3</w:t>
            </w:r>
          </w:p>
        </w:tc>
        <w:tc>
          <w:tcPr>
            <w:tcW w:w="996" w:type="dxa"/>
            <w:tcBorders>
              <w:top w:val="nil"/>
              <w:bottom w:val="nil"/>
            </w:tcBorders>
          </w:tcPr>
          <w:p w:rsidR="00000000" w:rsidRDefault="00000000">
            <w:pPr>
              <w:spacing w:before="40" w:after="40"/>
              <w:jc w:val="right"/>
              <w:rPr>
                <w:lang w:val="fr-CH"/>
              </w:rPr>
            </w:pPr>
            <w:r>
              <w:rPr>
                <w:lang w:val="fr-CH"/>
              </w:rPr>
              <w:t>4</w:t>
            </w:r>
          </w:p>
        </w:tc>
        <w:tc>
          <w:tcPr>
            <w:tcW w:w="988" w:type="dxa"/>
            <w:tcBorders>
              <w:top w:val="nil"/>
              <w:bottom w:val="nil"/>
            </w:tcBorders>
          </w:tcPr>
          <w:p w:rsidR="00000000" w:rsidRDefault="00000000">
            <w:pPr>
              <w:spacing w:before="40" w:after="40"/>
              <w:jc w:val="right"/>
              <w:rPr>
                <w:lang w:val="fr-CH"/>
              </w:rPr>
            </w:pPr>
            <w:r>
              <w:rPr>
                <w:lang w:val="fr-CH"/>
              </w:rPr>
              <w:t>5</w:t>
            </w:r>
          </w:p>
        </w:tc>
      </w:tr>
      <w:tr w:rsidR="00000000">
        <w:tblPrEx>
          <w:tblCellMar>
            <w:top w:w="0" w:type="dxa"/>
            <w:bottom w:w="0" w:type="dxa"/>
          </w:tblCellMar>
        </w:tblPrEx>
        <w:trPr>
          <w:jc w:val="center"/>
        </w:trPr>
        <w:tc>
          <w:tcPr>
            <w:tcW w:w="4742" w:type="dxa"/>
            <w:tcBorders>
              <w:top w:val="nil"/>
              <w:bottom w:val="nil"/>
            </w:tcBorders>
          </w:tcPr>
          <w:p w:rsidR="00000000" w:rsidRDefault="00000000">
            <w:pPr>
              <w:spacing w:before="40" w:after="40"/>
              <w:rPr>
                <w:lang w:val="fr-CH"/>
              </w:rPr>
            </w:pPr>
            <w:r>
              <w:rPr>
                <w:lang w:val="fr-CH"/>
              </w:rPr>
              <w:t>Incitation de mineurs à une activité criminelle</w:t>
            </w:r>
          </w:p>
        </w:tc>
        <w:tc>
          <w:tcPr>
            <w:tcW w:w="972" w:type="dxa"/>
            <w:tcBorders>
              <w:top w:val="nil"/>
              <w:bottom w:val="nil"/>
            </w:tcBorders>
          </w:tcPr>
          <w:p w:rsidR="00000000" w:rsidRDefault="00000000">
            <w:pPr>
              <w:spacing w:before="40" w:after="40"/>
              <w:jc w:val="right"/>
              <w:rPr>
                <w:lang w:val="fr-CH"/>
              </w:rPr>
            </w:pPr>
            <w:r>
              <w:rPr>
                <w:lang w:val="fr-CH"/>
              </w:rPr>
              <w:t>- </w:t>
            </w:r>
          </w:p>
        </w:tc>
        <w:tc>
          <w:tcPr>
            <w:tcW w:w="994" w:type="dxa"/>
            <w:tcBorders>
              <w:top w:val="nil"/>
              <w:bottom w:val="nil"/>
            </w:tcBorders>
          </w:tcPr>
          <w:p w:rsidR="00000000" w:rsidRDefault="00000000">
            <w:pPr>
              <w:spacing w:before="40" w:after="40"/>
              <w:jc w:val="right"/>
              <w:rPr>
                <w:lang w:val="fr-CH"/>
              </w:rPr>
            </w:pPr>
            <w:r>
              <w:rPr>
                <w:lang w:val="fr-CH"/>
              </w:rPr>
              <w:t>86</w:t>
            </w:r>
          </w:p>
        </w:tc>
        <w:tc>
          <w:tcPr>
            <w:tcW w:w="996" w:type="dxa"/>
            <w:tcBorders>
              <w:top w:val="nil"/>
              <w:bottom w:val="nil"/>
            </w:tcBorders>
          </w:tcPr>
          <w:p w:rsidR="00000000" w:rsidRDefault="00000000">
            <w:pPr>
              <w:spacing w:before="40" w:after="40"/>
              <w:jc w:val="right"/>
              <w:rPr>
                <w:lang w:val="fr-CH"/>
              </w:rPr>
            </w:pPr>
            <w:r>
              <w:rPr>
                <w:lang w:val="fr-CH"/>
              </w:rPr>
              <w:t>94</w:t>
            </w:r>
          </w:p>
        </w:tc>
        <w:tc>
          <w:tcPr>
            <w:tcW w:w="988" w:type="dxa"/>
            <w:tcBorders>
              <w:top w:val="nil"/>
              <w:bottom w:val="nil"/>
            </w:tcBorders>
          </w:tcPr>
          <w:p w:rsidR="00000000" w:rsidRDefault="00000000">
            <w:pPr>
              <w:spacing w:before="40" w:after="40"/>
              <w:jc w:val="right"/>
              <w:rPr>
                <w:lang w:val="fr-CH"/>
              </w:rPr>
            </w:pPr>
            <w:r>
              <w:rPr>
                <w:lang w:val="fr-CH"/>
              </w:rPr>
              <w:t>61</w:t>
            </w:r>
          </w:p>
        </w:tc>
      </w:tr>
      <w:tr w:rsidR="00000000">
        <w:tblPrEx>
          <w:tblCellMar>
            <w:top w:w="0" w:type="dxa"/>
            <w:bottom w:w="0" w:type="dxa"/>
          </w:tblCellMar>
        </w:tblPrEx>
        <w:trPr>
          <w:jc w:val="center"/>
        </w:trPr>
        <w:tc>
          <w:tcPr>
            <w:tcW w:w="4742" w:type="dxa"/>
            <w:tcBorders>
              <w:top w:val="nil"/>
              <w:bottom w:val="nil"/>
            </w:tcBorders>
          </w:tcPr>
          <w:p w:rsidR="00000000" w:rsidRDefault="00000000">
            <w:pPr>
              <w:spacing w:before="40" w:after="40"/>
              <w:rPr>
                <w:lang w:val="fr-CH"/>
              </w:rPr>
            </w:pPr>
            <w:r>
              <w:rPr>
                <w:lang w:val="fr-CH"/>
              </w:rPr>
              <w:t>Incitation de mineurs à l’usage de drogues ou</w:t>
            </w:r>
          </w:p>
          <w:p w:rsidR="00000000" w:rsidRDefault="00000000">
            <w:pPr>
              <w:spacing w:before="40" w:after="40"/>
              <w:rPr>
                <w:lang w:val="fr-CH"/>
              </w:rPr>
            </w:pPr>
            <w:r>
              <w:rPr>
                <w:lang w:val="fr-CH"/>
              </w:rPr>
              <w:t xml:space="preserve">  à se livrer à la consommation de</w:t>
            </w:r>
          </w:p>
          <w:p w:rsidR="00000000" w:rsidRDefault="00000000">
            <w:pPr>
              <w:spacing w:before="40" w:after="40"/>
              <w:rPr>
                <w:lang w:val="fr-CH"/>
              </w:rPr>
            </w:pPr>
            <w:r>
              <w:rPr>
                <w:lang w:val="fr-CH"/>
              </w:rPr>
              <w:t xml:space="preserve">  médicaments et d’autres substances</w:t>
            </w:r>
          </w:p>
          <w:p w:rsidR="00000000" w:rsidRDefault="00000000">
            <w:pPr>
              <w:spacing w:before="40" w:after="40"/>
              <w:rPr>
                <w:lang w:val="fr-CH"/>
              </w:rPr>
            </w:pPr>
            <w:r>
              <w:rPr>
                <w:lang w:val="fr-CH"/>
              </w:rPr>
              <w:t xml:space="preserve">  psychotropes à des fins non médicales</w:t>
            </w:r>
          </w:p>
        </w:tc>
        <w:tc>
          <w:tcPr>
            <w:tcW w:w="972" w:type="dxa"/>
            <w:tcBorders>
              <w:top w:val="nil"/>
              <w:bottom w:val="nil"/>
            </w:tcBorders>
          </w:tcPr>
          <w:p w:rsidR="00000000" w:rsidRDefault="00000000">
            <w:pPr>
              <w:spacing w:before="40" w:after="40"/>
              <w:jc w:val="right"/>
              <w:rPr>
                <w:lang w:val="fr-CH"/>
              </w:rPr>
            </w:pPr>
            <w:r>
              <w:rPr>
                <w:lang w:val="fr-CH"/>
              </w:rPr>
              <w:t>- </w:t>
            </w:r>
          </w:p>
        </w:tc>
        <w:tc>
          <w:tcPr>
            <w:tcW w:w="994" w:type="dxa"/>
            <w:tcBorders>
              <w:top w:val="nil"/>
              <w:bottom w:val="nil"/>
            </w:tcBorders>
          </w:tcPr>
          <w:p w:rsidR="00000000" w:rsidRDefault="00000000">
            <w:pPr>
              <w:spacing w:before="40" w:after="40"/>
              <w:jc w:val="right"/>
              <w:rPr>
                <w:lang w:val="fr-CH"/>
              </w:rPr>
            </w:pPr>
            <w:r>
              <w:rPr>
                <w:lang w:val="fr-CH"/>
              </w:rPr>
              <w:t>6</w:t>
            </w:r>
          </w:p>
        </w:tc>
        <w:tc>
          <w:tcPr>
            <w:tcW w:w="996" w:type="dxa"/>
            <w:tcBorders>
              <w:top w:val="nil"/>
              <w:bottom w:val="nil"/>
            </w:tcBorders>
          </w:tcPr>
          <w:p w:rsidR="00000000" w:rsidRDefault="00000000">
            <w:pPr>
              <w:spacing w:before="40" w:after="40"/>
              <w:jc w:val="right"/>
              <w:rPr>
                <w:lang w:val="fr-CH"/>
              </w:rPr>
            </w:pPr>
            <w:r>
              <w:rPr>
                <w:lang w:val="fr-CH"/>
              </w:rPr>
              <w:t>4</w:t>
            </w:r>
          </w:p>
        </w:tc>
        <w:tc>
          <w:tcPr>
            <w:tcW w:w="988" w:type="dxa"/>
            <w:tcBorders>
              <w:top w:val="nil"/>
              <w:bottom w:val="nil"/>
            </w:tcBorders>
          </w:tcPr>
          <w:p w:rsidR="00000000" w:rsidRDefault="00000000">
            <w:pPr>
              <w:spacing w:before="40" w:after="40"/>
              <w:jc w:val="right"/>
              <w:rPr>
                <w:lang w:val="fr-CH"/>
              </w:rPr>
            </w:pPr>
            <w:r>
              <w:rPr>
                <w:lang w:val="fr-CH"/>
              </w:rPr>
              <w:t>8</w:t>
            </w:r>
          </w:p>
        </w:tc>
      </w:tr>
      <w:tr w:rsidR="00000000">
        <w:tblPrEx>
          <w:tblCellMar>
            <w:top w:w="0" w:type="dxa"/>
            <w:bottom w:w="0" w:type="dxa"/>
          </w:tblCellMar>
        </w:tblPrEx>
        <w:trPr>
          <w:jc w:val="center"/>
        </w:trPr>
        <w:tc>
          <w:tcPr>
            <w:tcW w:w="4742" w:type="dxa"/>
            <w:tcBorders>
              <w:top w:val="nil"/>
              <w:bottom w:val="nil"/>
            </w:tcBorders>
          </w:tcPr>
          <w:p w:rsidR="00000000" w:rsidRDefault="00000000">
            <w:pPr>
              <w:spacing w:before="40" w:after="40"/>
              <w:rPr>
                <w:lang w:val="fr-CH"/>
              </w:rPr>
            </w:pPr>
            <w:r>
              <w:rPr>
                <w:lang w:val="fr-CH"/>
              </w:rPr>
              <w:t>Conclusion d’un mariage avec une personne</w:t>
            </w:r>
          </w:p>
          <w:p w:rsidR="00000000" w:rsidRDefault="00000000">
            <w:pPr>
              <w:spacing w:before="40" w:after="40"/>
              <w:rPr>
                <w:lang w:val="fr-CH"/>
              </w:rPr>
            </w:pPr>
            <w:r>
              <w:rPr>
                <w:lang w:val="fr-CH"/>
              </w:rPr>
              <w:t xml:space="preserve">  n’ayant pas l’âge nubile</w:t>
            </w:r>
          </w:p>
        </w:tc>
        <w:tc>
          <w:tcPr>
            <w:tcW w:w="972" w:type="dxa"/>
            <w:tcBorders>
              <w:top w:val="nil"/>
              <w:bottom w:val="nil"/>
            </w:tcBorders>
          </w:tcPr>
          <w:p w:rsidR="00000000" w:rsidRDefault="00000000">
            <w:pPr>
              <w:spacing w:before="40" w:after="40"/>
              <w:jc w:val="right"/>
              <w:rPr>
                <w:lang w:val="fr-CH"/>
              </w:rPr>
            </w:pPr>
            <w:r>
              <w:rPr>
                <w:lang w:val="fr-CH"/>
              </w:rPr>
              <w:t>40</w:t>
            </w:r>
          </w:p>
        </w:tc>
        <w:tc>
          <w:tcPr>
            <w:tcW w:w="994" w:type="dxa"/>
            <w:tcBorders>
              <w:top w:val="nil"/>
              <w:bottom w:val="nil"/>
            </w:tcBorders>
          </w:tcPr>
          <w:p w:rsidR="00000000" w:rsidRDefault="00000000">
            <w:pPr>
              <w:spacing w:before="40" w:after="40"/>
              <w:jc w:val="right"/>
              <w:rPr>
                <w:lang w:val="fr-CH"/>
              </w:rPr>
            </w:pPr>
            <w:r>
              <w:rPr>
                <w:lang w:val="fr-CH"/>
              </w:rPr>
              <w:t>37</w:t>
            </w:r>
          </w:p>
        </w:tc>
        <w:tc>
          <w:tcPr>
            <w:tcW w:w="996" w:type="dxa"/>
            <w:tcBorders>
              <w:top w:val="nil"/>
              <w:bottom w:val="nil"/>
            </w:tcBorders>
          </w:tcPr>
          <w:p w:rsidR="00000000" w:rsidRDefault="00000000">
            <w:pPr>
              <w:spacing w:before="40" w:after="40"/>
              <w:jc w:val="right"/>
              <w:rPr>
                <w:lang w:val="fr-CH"/>
              </w:rPr>
            </w:pPr>
            <w:r>
              <w:rPr>
                <w:lang w:val="fr-CH"/>
              </w:rPr>
              <w:t>22</w:t>
            </w:r>
          </w:p>
        </w:tc>
        <w:tc>
          <w:tcPr>
            <w:tcW w:w="988" w:type="dxa"/>
            <w:tcBorders>
              <w:top w:val="nil"/>
              <w:bottom w:val="nil"/>
            </w:tcBorders>
          </w:tcPr>
          <w:p w:rsidR="00000000" w:rsidRDefault="00000000">
            <w:pPr>
              <w:spacing w:before="40" w:after="40"/>
              <w:jc w:val="right"/>
              <w:rPr>
                <w:lang w:val="fr-CH"/>
              </w:rPr>
            </w:pPr>
            <w:r>
              <w:rPr>
                <w:lang w:val="fr-CH"/>
              </w:rPr>
              <w:t>30</w:t>
            </w:r>
          </w:p>
        </w:tc>
      </w:tr>
      <w:tr w:rsidR="00000000">
        <w:tblPrEx>
          <w:tblCellMar>
            <w:top w:w="0" w:type="dxa"/>
            <w:bottom w:w="0" w:type="dxa"/>
          </w:tblCellMar>
        </w:tblPrEx>
        <w:trPr>
          <w:jc w:val="center"/>
        </w:trPr>
        <w:tc>
          <w:tcPr>
            <w:tcW w:w="4742" w:type="dxa"/>
            <w:tcBorders>
              <w:top w:val="nil"/>
            </w:tcBorders>
          </w:tcPr>
          <w:p w:rsidR="00000000" w:rsidRDefault="00000000">
            <w:pPr>
              <w:spacing w:before="40" w:after="40"/>
              <w:rPr>
                <w:lang w:val="fr-CH"/>
              </w:rPr>
            </w:pPr>
            <w:r>
              <w:rPr>
                <w:lang w:val="fr-CH"/>
              </w:rPr>
              <w:t>Substitution d’enfant</w:t>
            </w:r>
          </w:p>
        </w:tc>
        <w:tc>
          <w:tcPr>
            <w:tcW w:w="972" w:type="dxa"/>
            <w:tcBorders>
              <w:top w:val="nil"/>
            </w:tcBorders>
          </w:tcPr>
          <w:p w:rsidR="00000000" w:rsidRDefault="00000000">
            <w:pPr>
              <w:spacing w:before="40" w:after="40"/>
              <w:jc w:val="right"/>
              <w:rPr>
                <w:lang w:val="fr-CH"/>
              </w:rPr>
            </w:pPr>
            <w:r>
              <w:rPr>
                <w:lang w:val="fr-CH"/>
              </w:rPr>
              <w:t>2</w:t>
            </w:r>
          </w:p>
        </w:tc>
        <w:tc>
          <w:tcPr>
            <w:tcW w:w="994" w:type="dxa"/>
            <w:tcBorders>
              <w:top w:val="nil"/>
            </w:tcBorders>
          </w:tcPr>
          <w:p w:rsidR="00000000" w:rsidRDefault="00000000">
            <w:pPr>
              <w:spacing w:before="40" w:after="40"/>
              <w:jc w:val="right"/>
              <w:rPr>
                <w:lang w:val="fr-CH"/>
              </w:rPr>
            </w:pPr>
            <w:r>
              <w:rPr>
                <w:lang w:val="fr-CH"/>
              </w:rPr>
              <w:t>1</w:t>
            </w:r>
          </w:p>
        </w:tc>
        <w:tc>
          <w:tcPr>
            <w:tcW w:w="996" w:type="dxa"/>
            <w:tcBorders>
              <w:top w:val="nil"/>
            </w:tcBorders>
          </w:tcPr>
          <w:p w:rsidR="00000000" w:rsidRDefault="00000000">
            <w:pPr>
              <w:spacing w:before="40" w:after="40"/>
              <w:jc w:val="right"/>
              <w:rPr>
                <w:lang w:val="fr-CH"/>
              </w:rPr>
            </w:pPr>
            <w:r>
              <w:rPr>
                <w:lang w:val="fr-CH"/>
              </w:rPr>
              <w:t>- </w:t>
            </w:r>
          </w:p>
        </w:tc>
        <w:tc>
          <w:tcPr>
            <w:tcW w:w="988" w:type="dxa"/>
            <w:tcBorders>
              <w:top w:val="nil"/>
            </w:tcBorders>
          </w:tcPr>
          <w:p w:rsidR="00000000" w:rsidRDefault="00000000">
            <w:pPr>
              <w:spacing w:before="40" w:after="40"/>
              <w:jc w:val="right"/>
              <w:rPr>
                <w:lang w:val="fr-CH"/>
              </w:rPr>
            </w:pPr>
            <w:r>
              <w:rPr>
                <w:lang w:val="fr-CH"/>
              </w:rPr>
              <w:t>- </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t>Tableau 33</w:t>
      </w:r>
    </w:p>
    <w:p w:rsidR="00000000" w:rsidRDefault="00000000">
      <w:pPr>
        <w:rPr>
          <w:lang w:val="en-US"/>
        </w:rPr>
      </w:pPr>
    </w:p>
    <w:p w:rsidR="00000000" w:rsidRDefault="00000000">
      <w:pPr>
        <w:pStyle w:val="Heading2"/>
        <w:spacing w:after="0"/>
        <w:rPr>
          <w:lang w:val="fr-CH"/>
        </w:rPr>
      </w:pPr>
      <w:r>
        <w:rPr>
          <w:lang w:val="fr-CH"/>
        </w:rPr>
        <w:t>Adolescents fichés par les services des affaires intérieures</w:t>
      </w:r>
    </w:p>
    <w:p w:rsidR="00000000" w:rsidRDefault="00000000">
      <w:pPr>
        <w:rPr>
          <w:lang w:val="en-US"/>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2"/>
        <w:gridCol w:w="1394"/>
        <w:gridCol w:w="1401"/>
        <w:gridCol w:w="1183"/>
        <w:gridCol w:w="1361"/>
      </w:tblGrid>
      <w:tr w:rsidR="00000000">
        <w:tblPrEx>
          <w:tblCellMar>
            <w:top w:w="0" w:type="dxa"/>
            <w:bottom w:w="0" w:type="dxa"/>
          </w:tblCellMar>
        </w:tblPrEx>
        <w:trPr>
          <w:jc w:val="center"/>
        </w:trPr>
        <w:tc>
          <w:tcPr>
            <w:tcW w:w="3432" w:type="dxa"/>
            <w:tcBorders>
              <w:bottom w:val="single" w:sz="4" w:space="0" w:color="auto"/>
            </w:tcBorders>
          </w:tcPr>
          <w:p w:rsidR="00000000" w:rsidRDefault="00000000">
            <w:pPr>
              <w:spacing w:before="40" w:after="40"/>
              <w:jc w:val="center"/>
              <w:rPr>
                <w:lang w:val="fr-CH"/>
              </w:rPr>
            </w:pPr>
          </w:p>
        </w:tc>
        <w:tc>
          <w:tcPr>
            <w:tcW w:w="1394" w:type="dxa"/>
            <w:tcBorders>
              <w:bottom w:val="single" w:sz="4" w:space="0" w:color="auto"/>
            </w:tcBorders>
            <w:vAlign w:val="center"/>
          </w:tcPr>
          <w:p w:rsidR="00000000" w:rsidRDefault="00000000">
            <w:pPr>
              <w:spacing w:before="40" w:after="40"/>
              <w:jc w:val="center"/>
              <w:rPr>
                <w:lang w:val="fr-CH"/>
              </w:rPr>
            </w:pPr>
            <w:r>
              <w:rPr>
                <w:lang w:val="fr-CH"/>
              </w:rPr>
              <w:t>1997</w:t>
            </w:r>
          </w:p>
        </w:tc>
        <w:tc>
          <w:tcPr>
            <w:tcW w:w="1401" w:type="dxa"/>
            <w:tcBorders>
              <w:bottom w:val="single" w:sz="4" w:space="0" w:color="auto"/>
            </w:tcBorders>
            <w:vAlign w:val="center"/>
          </w:tcPr>
          <w:p w:rsidR="00000000" w:rsidRDefault="00000000">
            <w:pPr>
              <w:spacing w:before="40" w:after="40"/>
              <w:jc w:val="center"/>
              <w:rPr>
                <w:lang w:val="fr-CH"/>
              </w:rPr>
            </w:pPr>
            <w:r>
              <w:rPr>
                <w:lang w:val="fr-CH"/>
              </w:rPr>
              <w:t>1998</w:t>
            </w:r>
          </w:p>
        </w:tc>
        <w:tc>
          <w:tcPr>
            <w:tcW w:w="1183" w:type="dxa"/>
            <w:tcBorders>
              <w:bottom w:val="single" w:sz="4" w:space="0" w:color="auto"/>
            </w:tcBorders>
            <w:vAlign w:val="center"/>
          </w:tcPr>
          <w:p w:rsidR="00000000" w:rsidRDefault="00000000">
            <w:pPr>
              <w:spacing w:before="40" w:after="40"/>
              <w:jc w:val="center"/>
              <w:rPr>
                <w:lang w:val="fr-CH"/>
              </w:rPr>
            </w:pPr>
            <w:r>
              <w:rPr>
                <w:lang w:val="fr-CH"/>
              </w:rPr>
              <w:t>1999</w:t>
            </w:r>
          </w:p>
        </w:tc>
        <w:tc>
          <w:tcPr>
            <w:tcW w:w="1361" w:type="dxa"/>
            <w:tcBorders>
              <w:bottom w:val="single" w:sz="4" w:space="0" w:color="auto"/>
            </w:tcBorders>
            <w:vAlign w:val="center"/>
          </w:tcPr>
          <w:p w:rsidR="00000000" w:rsidRDefault="00000000">
            <w:pPr>
              <w:spacing w:before="40" w:after="40"/>
              <w:jc w:val="center"/>
              <w:rPr>
                <w:lang w:val="fr-CH"/>
              </w:rPr>
            </w:pPr>
            <w:r>
              <w:rPr>
                <w:lang w:val="fr-CH"/>
              </w:rPr>
              <w:t>2000</w:t>
            </w:r>
          </w:p>
        </w:tc>
      </w:tr>
      <w:tr w:rsidR="00000000">
        <w:tblPrEx>
          <w:tblCellMar>
            <w:top w:w="0" w:type="dxa"/>
            <w:bottom w:w="0" w:type="dxa"/>
          </w:tblCellMar>
        </w:tblPrEx>
        <w:trPr>
          <w:jc w:val="center"/>
        </w:trPr>
        <w:tc>
          <w:tcPr>
            <w:tcW w:w="3432" w:type="dxa"/>
            <w:tcBorders>
              <w:bottom w:val="nil"/>
            </w:tcBorders>
          </w:tcPr>
          <w:p w:rsidR="00000000" w:rsidRDefault="00000000">
            <w:pPr>
              <w:spacing w:before="40" w:after="40"/>
              <w:rPr>
                <w:lang w:val="fr-CH"/>
              </w:rPr>
            </w:pPr>
            <w:r>
              <w:rPr>
                <w:lang w:val="fr-CH"/>
              </w:rPr>
              <w:t>Total des adolescents fichés</w:t>
            </w:r>
          </w:p>
        </w:tc>
        <w:tc>
          <w:tcPr>
            <w:tcW w:w="1394" w:type="dxa"/>
            <w:tcBorders>
              <w:bottom w:val="nil"/>
            </w:tcBorders>
            <w:vAlign w:val="center"/>
          </w:tcPr>
          <w:p w:rsidR="00000000" w:rsidRDefault="00000000">
            <w:pPr>
              <w:spacing w:before="40" w:after="40"/>
              <w:ind w:right="178"/>
              <w:jc w:val="right"/>
              <w:rPr>
                <w:lang w:val="fr-CH"/>
              </w:rPr>
            </w:pPr>
            <w:r>
              <w:rPr>
                <w:lang w:val="fr-CH"/>
              </w:rPr>
              <w:t>6 880</w:t>
            </w:r>
          </w:p>
        </w:tc>
        <w:tc>
          <w:tcPr>
            <w:tcW w:w="1401" w:type="dxa"/>
            <w:tcBorders>
              <w:bottom w:val="nil"/>
            </w:tcBorders>
            <w:vAlign w:val="center"/>
          </w:tcPr>
          <w:p w:rsidR="00000000" w:rsidRDefault="00000000">
            <w:pPr>
              <w:spacing w:before="40" w:after="40"/>
              <w:ind w:right="178"/>
              <w:jc w:val="right"/>
              <w:rPr>
                <w:lang w:val="fr-CH"/>
              </w:rPr>
            </w:pPr>
            <w:r>
              <w:rPr>
                <w:lang w:val="fr-CH"/>
              </w:rPr>
              <w:t>7 059</w:t>
            </w:r>
          </w:p>
        </w:tc>
        <w:tc>
          <w:tcPr>
            <w:tcW w:w="1183" w:type="dxa"/>
            <w:tcBorders>
              <w:bottom w:val="nil"/>
            </w:tcBorders>
            <w:vAlign w:val="center"/>
          </w:tcPr>
          <w:p w:rsidR="00000000" w:rsidRDefault="00000000">
            <w:pPr>
              <w:spacing w:before="40" w:after="40"/>
              <w:ind w:right="178"/>
              <w:jc w:val="right"/>
              <w:rPr>
                <w:lang w:val="fr-CH"/>
              </w:rPr>
            </w:pPr>
            <w:r>
              <w:rPr>
                <w:lang w:val="fr-CH"/>
              </w:rPr>
              <w:t>6 760</w:t>
            </w:r>
          </w:p>
        </w:tc>
        <w:tc>
          <w:tcPr>
            <w:tcW w:w="1361" w:type="dxa"/>
            <w:tcBorders>
              <w:bottom w:val="nil"/>
            </w:tcBorders>
            <w:vAlign w:val="center"/>
          </w:tcPr>
          <w:p w:rsidR="00000000" w:rsidRDefault="00000000">
            <w:pPr>
              <w:spacing w:before="40" w:after="40"/>
              <w:ind w:right="178"/>
              <w:jc w:val="right"/>
              <w:rPr>
                <w:lang w:val="fr-CH"/>
              </w:rPr>
            </w:pPr>
            <w:r>
              <w:rPr>
                <w:lang w:val="fr-CH"/>
              </w:rPr>
              <w:t>5 912</w:t>
            </w:r>
          </w:p>
        </w:tc>
      </w:tr>
      <w:tr w:rsidR="00000000">
        <w:tblPrEx>
          <w:tblCellMar>
            <w:top w:w="0" w:type="dxa"/>
            <w:bottom w:w="0" w:type="dxa"/>
          </w:tblCellMar>
        </w:tblPrEx>
        <w:trPr>
          <w:jc w:val="center"/>
        </w:trPr>
        <w:tc>
          <w:tcPr>
            <w:tcW w:w="3432" w:type="dxa"/>
            <w:tcBorders>
              <w:top w:val="nil"/>
              <w:bottom w:val="nil"/>
            </w:tcBorders>
          </w:tcPr>
          <w:p w:rsidR="00000000" w:rsidRDefault="00000000">
            <w:pPr>
              <w:spacing w:before="40" w:after="40"/>
              <w:rPr>
                <w:lang w:val="fr-CH"/>
              </w:rPr>
            </w:pPr>
            <w:r>
              <w:rPr>
                <w:lang w:val="fr-CH"/>
              </w:rPr>
              <w:t>dont, en pourcentage :</w:t>
            </w:r>
          </w:p>
        </w:tc>
        <w:tc>
          <w:tcPr>
            <w:tcW w:w="1394" w:type="dxa"/>
            <w:tcBorders>
              <w:top w:val="nil"/>
              <w:bottom w:val="nil"/>
            </w:tcBorders>
          </w:tcPr>
          <w:p w:rsidR="00000000" w:rsidRDefault="00000000">
            <w:pPr>
              <w:spacing w:before="40" w:after="40"/>
              <w:ind w:right="178"/>
              <w:jc w:val="right"/>
              <w:rPr>
                <w:lang w:val="fr-CH"/>
              </w:rPr>
            </w:pPr>
          </w:p>
        </w:tc>
        <w:tc>
          <w:tcPr>
            <w:tcW w:w="1401" w:type="dxa"/>
            <w:tcBorders>
              <w:top w:val="nil"/>
              <w:bottom w:val="nil"/>
            </w:tcBorders>
          </w:tcPr>
          <w:p w:rsidR="00000000" w:rsidRDefault="00000000">
            <w:pPr>
              <w:spacing w:before="40" w:after="40"/>
              <w:ind w:right="178"/>
              <w:jc w:val="right"/>
              <w:rPr>
                <w:lang w:val="fr-CH"/>
              </w:rPr>
            </w:pPr>
          </w:p>
        </w:tc>
        <w:tc>
          <w:tcPr>
            <w:tcW w:w="1183" w:type="dxa"/>
            <w:tcBorders>
              <w:top w:val="nil"/>
              <w:bottom w:val="nil"/>
            </w:tcBorders>
          </w:tcPr>
          <w:p w:rsidR="00000000" w:rsidRDefault="00000000">
            <w:pPr>
              <w:spacing w:before="40" w:after="40"/>
              <w:ind w:right="178"/>
              <w:jc w:val="right"/>
              <w:rPr>
                <w:lang w:val="fr-CH"/>
              </w:rPr>
            </w:pPr>
          </w:p>
        </w:tc>
        <w:tc>
          <w:tcPr>
            <w:tcW w:w="1361" w:type="dxa"/>
            <w:tcBorders>
              <w:top w:val="nil"/>
              <w:bottom w:val="nil"/>
            </w:tcBorders>
          </w:tcPr>
          <w:p w:rsidR="00000000" w:rsidRDefault="00000000">
            <w:pPr>
              <w:spacing w:before="40" w:after="40"/>
              <w:ind w:right="178"/>
              <w:jc w:val="right"/>
              <w:rPr>
                <w:lang w:val="fr-CH"/>
              </w:rPr>
            </w:pPr>
          </w:p>
        </w:tc>
      </w:tr>
      <w:tr w:rsidR="00000000">
        <w:tblPrEx>
          <w:tblCellMar>
            <w:top w:w="0" w:type="dxa"/>
            <w:bottom w:w="0" w:type="dxa"/>
          </w:tblCellMar>
        </w:tblPrEx>
        <w:trPr>
          <w:jc w:val="center"/>
        </w:trPr>
        <w:tc>
          <w:tcPr>
            <w:tcW w:w="3432" w:type="dxa"/>
            <w:tcBorders>
              <w:top w:val="nil"/>
              <w:bottom w:val="nil"/>
            </w:tcBorders>
          </w:tcPr>
          <w:p w:rsidR="00000000" w:rsidRDefault="00000000">
            <w:pPr>
              <w:spacing w:before="40" w:after="40"/>
              <w:rPr>
                <w:lang w:val="fr-CH"/>
              </w:rPr>
            </w:pPr>
            <w:r>
              <w:rPr>
                <w:lang w:val="fr-CH"/>
              </w:rPr>
              <w:t>Âgés de 14 ans</w:t>
            </w:r>
          </w:p>
        </w:tc>
        <w:tc>
          <w:tcPr>
            <w:tcW w:w="1394" w:type="dxa"/>
            <w:tcBorders>
              <w:top w:val="nil"/>
              <w:bottom w:val="nil"/>
            </w:tcBorders>
          </w:tcPr>
          <w:p w:rsidR="00000000" w:rsidRDefault="00000000">
            <w:pPr>
              <w:spacing w:before="40" w:after="40"/>
              <w:ind w:right="178"/>
              <w:jc w:val="right"/>
              <w:rPr>
                <w:lang w:val="fr-CH"/>
              </w:rPr>
            </w:pPr>
            <w:r>
              <w:rPr>
                <w:lang w:val="fr-CH"/>
              </w:rPr>
              <w:t>22,9</w:t>
            </w:r>
            <w:r>
              <w:rPr>
                <w:lang w:val="fr-CH"/>
              </w:rPr>
              <w:br/>
              <w:t>(1 582)</w:t>
            </w:r>
          </w:p>
        </w:tc>
        <w:tc>
          <w:tcPr>
            <w:tcW w:w="1401" w:type="dxa"/>
            <w:tcBorders>
              <w:top w:val="nil"/>
              <w:bottom w:val="nil"/>
            </w:tcBorders>
          </w:tcPr>
          <w:p w:rsidR="00000000" w:rsidRDefault="00000000">
            <w:pPr>
              <w:spacing w:before="40" w:after="40"/>
              <w:ind w:right="178"/>
              <w:jc w:val="right"/>
              <w:rPr>
                <w:lang w:val="fr-CH"/>
              </w:rPr>
            </w:pPr>
            <w:r>
              <w:rPr>
                <w:lang w:val="fr-CH"/>
              </w:rPr>
              <w:t>27,1</w:t>
            </w:r>
            <w:r>
              <w:rPr>
                <w:lang w:val="fr-CH"/>
              </w:rPr>
              <w:br/>
              <w:t>(1 911)</w:t>
            </w:r>
          </w:p>
        </w:tc>
        <w:tc>
          <w:tcPr>
            <w:tcW w:w="1183" w:type="dxa"/>
            <w:tcBorders>
              <w:top w:val="nil"/>
              <w:bottom w:val="nil"/>
            </w:tcBorders>
          </w:tcPr>
          <w:p w:rsidR="00000000" w:rsidRDefault="00000000">
            <w:pPr>
              <w:spacing w:before="40" w:after="40"/>
              <w:ind w:right="178"/>
              <w:jc w:val="right"/>
              <w:rPr>
                <w:lang w:val="fr-CH"/>
              </w:rPr>
            </w:pPr>
            <w:r>
              <w:rPr>
                <w:lang w:val="fr-CH"/>
              </w:rPr>
              <w:t>23,6</w:t>
            </w:r>
            <w:r>
              <w:rPr>
                <w:lang w:val="fr-CH"/>
              </w:rPr>
              <w:br/>
              <w:t>(1 598)</w:t>
            </w:r>
          </w:p>
        </w:tc>
        <w:tc>
          <w:tcPr>
            <w:tcW w:w="1361" w:type="dxa"/>
            <w:tcBorders>
              <w:top w:val="nil"/>
              <w:bottom w:val="nil"/>
            </w:tcBorders>
          </w:tcPr>
          <w:p w:rsidR="00000000" w:rsidRDefault="00000000">
            <w:pPr>
              <w:spacing w:before="40" w:after="40"/>
              <w:ind w:right="178"/>
              <w:jc w:val="right"/>
              <w:rPr>
                <w:lang w:val="fr-CH"/>
              </w:rPr>
            </w:pPr>
            <w:r>
              <w:rPr>
                <w:lang w:val="fr-CH"/>
              </w:rPr>
              <w:t>23,5</w:t>
            </w:r>
            <w:r>
              <w:rPr>
                <w:lang w:val="fr-CH"/>
              </w:rPr>
              <w:br/>
              <w:t>(1 380)</w:t>
            </w:r>
          </w:p>
        </w:tc>
      </w:tr>
      <w:tr w:rsidR="00000000">
        <w:tblPrEx>
          <w:tblCellMar>
            <w:top w:w="0" w:type="dxa"/>
            <w:bottom w:w="0" w:type="dxa"/>
          </w:tblCellMar>
        </w:tblPrEx>
        <w:trPr>
          <w:jc w:val="center"/>
        </w:trPr>
        <w:tc>
          <w:tcPr>
            <w:tcW w:w="3432" w:type="dxa"/>
            <w:tcBorders>
              <w:top w:val="nil"/>
              <w:bottom w:val="nil"/>
            </w:tcBorders>
          </w:tcPr>
          <w:p w:rsidR="00000000" w:rsidRDefault="00000000">
            <w:pPr>
              <w:spacing w:before="40" w:after="40"/>
              <w:rPr>
                <w:lang w:val="fr-CH"/>
              </w:rPr>
            </w:pPr>
            <w:r>
              <w:rPr>
                <w:lang w:val="fr-CH"/>
              </w:rPr>
              <w:t>Âgés de 14 à 15 ans</w:t>
            </w:r>
          </w:p>
        </w:tc>
        <w:tc>
          <w:tcPr>
            <w:tcW w:w="1394" w:type="dxa"/>
            <w:tcBorders>
              <w:top w:val="nil"/>
              <w:bottom w:val="nil"/>
            </w:tcBorders>
          </w:tcPr>
          <w:p w:rsidR="00000000" w:rsidRDefault="00000000">
            <w:pPr>
              <w:spacing w:before="40" w:after="40"/>
              <w:ind w:right="178"/>
              <w:jc w:val="right"/>
              <w:rPr>
                <w:lang w:val="fr-CH"/>
              </w:rPr>
            </w:pPr>
            <w:r>
              <w:rPr>
                <w:lang w:val="fr-CH"/>
              </w:rPr>
              <w:t>34,8</w:t>
            </w:r>
            <w:r>
              <w:rPr>
                <w:lang w:val="fr-CH"/>
              </w:rPr>
              <w:br/>
              <w:t>(2 390)</w:t>
            </w:r>
          </w:p>
        </w:tc>
        <w:tc>
          <w:tcPr>
            <w:tcW w:w="1401" w:type="dxa"/>
            <w:tcBorders>
              <w:top w:val="nil"/>
              <w:bottom w:val="nil"/>
            </w:tcBorders>
          </w:tcPr>
          <w:p w:rsidR="00000000" w:rsidRDefault="00000000">
            <w:pPr>
              <w:spacing w:before="40" w:after="40"/>
              <w:ind w:right="178"/>
              <w:jc w:val="right"/>
              <w:rPr>
                <w:lang w:val="fr-CH"/>
              </w:rPr>
            </w:pPr>
            <w:r>
              <w:rPr>
                <w:lang w:val="fr-CH"/>
              </w:rPr>
              <w:t>37,3</w:t>
            </w:r>
            <w:r>
              <w:rPr>
                <w:lang w:val="fr-CH"/>
              </w:rPr>
              <w:br/>
              <w:t>(2 630)</w:t>
            </w:r>
          </w:p>
        </w:tc>
        <w:tc>
          <w:tcPr>
            <w:tcW w:w="1183" w:type="dxa"/>
            <w:tcBorders>
              <w:top w:val="nil"/>
              <w:bottom w:val="nil"/>
            </w:tcBorders>
          </w:tcPr>
          <w:p w:rsidR="00000000" w:rsidRDefault="00000000">
            <w:pPr>
              <w:spacing w:before="40" w:after="40"/>
              <w:ind w:right="178"/>
              <w:jc w:val="right"/>
              <w:rPr>
                <w:lang w:val="fr-CH"/>
              </w:rPr>
            </w:pPr>
            <w:r>
              <w:rPr>
                <w:lang w:val="fr-CH"/>
              </w:rPr>
              <w:t>37,9</w:t>
            </w:r>
            <w:r>
              <w:rPr>
                <w:lang w:val="fr-CH"/>
              </w:rPr>
              <w:br/>
              <w:t>(2 562)</w:t>
            </w:r>
          </w:p>
        </w:tc>
        <w:tc>
          <w:tcPr>
            <w:tcW w:w="1361" w:type="dxa"/>
            <w:tcBorders>
              <w:top w:val="nil"/>
              <w:bottom w:val="nil"/>
            </w:tcBorders>
          </w:tcPr>
          <w:p w:rsidR="00000000" w:rsidRDefault="00000000">
            <w:pPr>
              <w:spacing w:before="40" w:after="40"/>
              <w:ind w:right="178"/>
              <w:jc w:val="right"/>
              <w:rPr>
                <w:lang w:val="fr-CH"/>
              </w:rPr>
            </w:pPr>
            <w:r>
              <w:rPr>
                <w:lang w:val="fr-CH"/>
              </w:rPr>
              <w:t>38,6</w:t>
            </w:r>
            <w:r>
              <w:rPr>
                <w:lang w:val="fr-CH"/>
              </w:rPr>
              <w:br/>
              <w:t>(2 285)</w:t>
            </w:r>
          </w:p>
        </w:tc>
      </w:tr>
      <w:tr w:rsidR="00000000">
        <w:tblPrEx>
          <w:tblCellMar>
            <w:top w:w="0" w:type="dxa"/>
            <w:bottom w:w="0" w:type="dxa"/>
          </w:tblCellMar>
        </w:tblPrEx>
        <w:trPr>
          <w:jc w:val="center"/>
        </w:trPr>
        <w:tc>
          <w:tcPr>
            <w:tcW w:w="3432" w:type="dxa"/>
            <w:tcBorders>
              <w:top w:val="nil"/>
            </w:tcBorders>
          </w:tcPr>
          <w:p w:rsidR="00000000" w:rsidRDefault="00000000">
            <w:pPr>
              <w:spacing w:before="40" w:after="40"/>
              <w:rPr>
                <w:lang w:val="fr-CH"/>
              </w:rPr>
            </w:pPr>
            <w:r>
              <w:rPr>
                <w:lang w:val="fr-CH"/>
              </w:rPr>
              <w:t>Âgés de 16 à 17 ans</w:t>
            </w:r>
          </w:p>
        </w:tc>
        <w:tc>
          <w:tcPr>
            <w:tcW w:w="1394" w:type="dxa"/>
            <w:tcBorders>
              <w:top w:val="nil"/>
            </w:tcBorders>
          </w:tcPr>
          <w:p w:rsidR="00000000" w:rsidRDefault="00000000">
            <w:pPr>
              <w:spacing w:before="40" w:after="40"/>
              <w:ind w:right="178"/>
              <w:jc w:val="right"/>
              <w:rPr>
                <w:lang w:val="fr-CH"/>
              </w:rPr>
            </w:pPr>
            <w:r>
              <w:rPr>
                <w:lang w:val="fr-CH"/>
              </w:rPr>
              <w:t>42,3</w:t>
            </w:r>
            <w:r>
              <w:rPr>
                <w:lang w:val="fr-CH"/>
              </w:rPr>
              <w:br/>
              <w:t>(2 908)</w:t>
            </w:r>
          </w:p>
        </w:tc>
        <w:tc>
          <w:tcPr>
            <w:tcW w:w="1401" w:type="dxa"/>
            <w:tcBorders>
              <w:top w:val="nil"/>
            </w:tcBorders>
          </w:tcPr>
          <w:p w:rsidR="00000000" w:rsidRDefault="00000000">
            <w:pPr>
              <w:spacing w:before="40" w:after="40"/>
              <w:ind w:right="178"/>
              <w:jc w:val="right"/>
              <w:rPr>
                <w:lang w:val="fr-CH"/>
              </w:rPr>
            </w:pPr>
            <w:r>
              <w:rPr>
                <w:lang w:val="fr-CH"/>
              </w:rPr>
              <w:t>35,6</w:t>
            </w:r>
            <w:r>
              <w:rPr>
                <w:lang w:val="fr-CH"/>
              </w:rPr>
              <w:br/>
              <w:t>(2 518)</w:t>
            </w:r>
          </w:p>
        </w:tc>
        <w:tc>
          <w:tcPr>
            <w:tcW w:w="1183" w:type="dxa"/>
            <w:tcBorders>
              <w:top w:val="nil"/>
            </w:tcBorders>
          </w:tcPr>
          <w:p w:rsidR="00000000" w:rsidRDefault="00000000">
            <w:pPr>
              <w:spacing w:before="40" w:after="40"/>
              <w:ind w:right="178"/>
              <w:jc w:val="right"/>
              <w:rPr>
                <w:lang w:val="fr-CH"/>
              </w:rPr>
            </w:pPr>
            <w:r>
              <w:rPr>
                <w:lang w:val="fr-CH"/>
              </w:rPr>
              <w:t>38,5</w:t>
            </w:r>
            <w:r>
              <w:rPr>
                <w:lang w:val="fr-CH"/>
              </w:rPr>
              <w:br/>
              <w:t>(2 600)</w:t>
            </w:r>
          </w:p>
        </w:tc>
        <w:tc>
          <w:tcPr>
            <w:tcW w:w="1361" w:type="dxa"/>
            <w:tcBorders>
              <w:top w:val="nil"/>
            </w:tcBorders>
          </w:tcPr>
          <w:p w:rsidR="00000000" w:rsidRDefault="00000000">
            <w:pPr>
              <w:spacing w:before="40" w:after="40"/>
              <w:ind w:right="178"/>
              <w:jc w:val="right"/>
              <w:rPr>
                <w:lang w:val="fr-CH"/>
              </w:rPr>
            </w:pPr>
            <w:r>
              <w:rPr>
                <w:lang w:val="fr-CH"/>
              </w:rPr>
              <w:t>37,9</w:t>
            </w:r>
            <w:r>
              <w:rPr>
                <w:lang w:val="fr-CH"/>
              </w:rPr>
              <w:br/>
              <w:t>(2 241)</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br w:type="page"/>
        <w:t>Tableau 34</w:t>
      </w:r>
    </w:p>
    <w:p w:rsidR="00000000" w:rsidRDefault="00000000">
      <w:pPr>
        <w:rPr>
          <w:lang w:val="en-US"/>
        </w:rPr>
      </w:pPr>
    </w:p>
    <w:p w:rsidR="00000000" w:rsidRDefault="00000000">
      <w:pPr>
        <w:pStyle w:val="Heading2"/>
        <w:spacing w:after="0"/>
        <w:rPr>
          <w:lang w:val="fr-CH"/>
        </w:rPr>
      </w:pPr>
      <w:r>
        <w:rPr>
          <w:lang w:val="fr-CH"/>
        </w:rPr>
        <w:t>Délinquants juvéniles</w:t>
      </w:r>
    </w:p>
    <w:p w:rsidR="00000000" w:rsidRDefault="00000000">
      <w:pPr>
        <w:rPr>
          <w:lang w:val="en-US"/>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5"/>
        <w:gridCol w:w="1517"/>
        <w:gridCol w:w="1517"/>
        <w:gridCol w:w="1517"/>
        <w:gridCol w:w="1517"/>
      </w:tblGrid>
      <w:tr w:rsidR="00000000">
        <w:tblPrEx>
          <w:tblCellMar>
            <w:top w:w="0" w:type="dxa"/>
            <w:bottom w:w="0" w:type="dxa"/>
          </w:tblCellMar>
        </w:tblPrEx>
        <w:trPr>
          <w:jc w:val="center"/>
        </w:trPr>
        <w:tc>
          <w:tcPr>
            <w:tcW w:w="3395" w:type="dxa"/>
            <w:tcBorders>
              <w:bottom w:val="single" w:sz="4" w:space="0" w:color="auto"/>
            </w:tcBorders>
            <w:vAlign w:val="center"/>
          </w:tcPr>
          <w:p w:rsidR="00000000" w:rsidRDefault="00000000">
            <w:pPr>
              <w:spacing w:before="40" w:after="40"/>
              <w:jc w:val="center"/>
              <w:rPr>
                <w:lang w:val="fr-CH"/>
              </w:rPr>
            </w:pPr>
          </w:p>
        </w:tc>
        <w:tc>
          <w:tcPr>
            <w:tcW w:w="1517" w:type="dxa"/>
            <w:tcBorders>
              <w:bottom w:val="single" w:sz="4" w:space="0" w:color="auto"/>
            </w:tcBorders>
            <w:vAlign w:val="center"/>
          </w:tcPr>
          <w:p w:rsidR="00000000" w:rsidRDefault="00000000">
            <w:pPr>
              <w:spacing w:before="40" w:after="40"/>
              <w:jc w:val="center"/>
              <w:rPr>
                <w:lang w:val="fr-CH"/>
              </w:rPr>
            </w:pPr>
            <w:r>
              <w:rPr>
                <w:lang w:val="fr-CH"/>
              </w:rPr>
              <w:t>1997</w:t>
            </w:r>
          </w:p>
        </w:tc>
        <w:tc>
          <w:tcPr>
            <w:tcW w:w="1517" w:type="dxa"/>
            <w:tcBorders>
              <w:bottom w:val="single" w:sz="4" w:space="0" w:color="auto"/>
            </w:tcBorders>
            <w:vAlign w:val="center"/>
          </w:tcPr>
          <w:p w:rsidR="00000000" w:rsidRDefault="00000000">
            <w:pPr>
              <w:spacing w:before="40" w:after="40"/>
              <w:jc w:val="center"/>
              <w:rPr>
                <w:lang w:val="fr-CH"/>
              </w:rPr>
            </w:pPr>
            <w:r>
              <w:rPr>
                <w:lang w:val="fr-CH"/>
              </w:rPr>
              <w:t>1998</w:t>
            </w:r>
          </w:p>
        </w:tc>
        <w:tc>
          <w:tcPr>
            <w:tcW w:w="1517" w:type="dxa"/>
            <w:tcBorders>
              <w:bottom w:val="single" w:sz="4" w:space="0" w:color="auto"/>
            </w:tcBorders>
            <w:vAlign w:val="center"/>
          </w:tcPr>
          <w:p w:rsidR="00000000" w:rsidRDefault="00000000">
            <w:pPr>
              <w:spacing w:before="40" w:after="40"/>
              <w:jc w:val="center"/>
              <w:rPr>
                <w:lang w:val="fr-CH"/>
              </w:rPr>
            </w:pPr>
            <w:r>
              <w:rPr>
                <w:lang w:val="fr-CH"/>
              </w:rPr>
              <w:t>1999</w:t>
            </w:r>
          </w:p>
        </w:tc>
        <w:tc>
          <w:tcPr>
            <w:tcW w:w="1517" w:type="dxa"/>
            <w:tcBorders>
              <w:bottom w:val="single" w:sz="4" w:space="0" w:color="auto"/>
            </w:tcBorders>
            <w:vAlign w:val="center"/>
          </w:tcPr>
          <w:p w:rsidR="00000000" w:rsidRDefault="00000000">
            <w:pPr>
              <w:spacing w:before="40" w:after="40"/>
              <w:jc w:val="center"/>
              <w:rPr>
                <w:lang w:val="fr-CH"/>
              </w:rPr>
            </w:pPr>
            <w:r>
              <w:rPr>
                <w:lang w:val="fr-CH"/>
              </w:rPr>
              <w:t>2000</w:t>
            </w:r>
          </w:p>
        </w:tc>
      </w:tr>
      <w:tr w:rsidR="00000000">
        <w:tblPrEx>
          <w:tblCellMar>
            <w:top w:w="0" w:type="dxa"/>
            <w:bottom w:w="0" w:type="dxa"/>
          </w:tblCellMar>
        </w:tblPrEx>
        <w:trPr>
          <w:jc w:val="center"/>
        </w:trPr>
        <w:tc>
          <w:tcPr>
            <w:tcW w:w="3395" w:type="dxa"/>
            <w:tcBorders>
              <w:bottom w:val="nil"/>
            </w:tcBorders>
          </w:tcPr>
          <w:p w:rsidR="00000000" w:rsidRDefault="00000000">
            <w:pPr>
              <w:rPr>
                <w:lang w:val="fr-CH"/>
              </w:rPr>
            </w:pPr>
            <w:r>
              <w:rPr>
                <w:lang w:val="fr-CH"/>
              </w:rPr>
              <w:t>Total des infractions commises par des mineurs</w:t>
            </w:r>
          </w:p>
        </w:tc>
        <w:tc>
          <w:tcPr>
            <w:tcW w:w="1517" w:type="dxa"/>
            <w:tcBorders>
              <w:bottom w:val="nil"/>
            </w:tcBorders>
            <w:vAlign w:val="center"/>
          </w:tcPr>
          <w:p w:rsidR="00000000" w:rsidRDefault="00000000">
            <w:pPr>
              <w:ind w:right="278"/>
              <w:jc w:val="right"/>
              <w:rPr>
                <w:lang w:val="fr-CH"/>
              </w:rPr>
            </w:pPr>
            <w:r>
              <w:rPr>
                <w:lang w:val="fr-CH"/>
              </w:rPr>
              <w:t>1 386</w:t>
            </w:r>
          </w:p>
        </w:tc>
        <w:tc>
          <w:tcPr>
            <w:tcW w:w="1517" w:type="dxa"/>
            <w:tcBorders>
              <w:bottom w:val="nil"/>
            </w:tcBorders>
            <w:vAlign w:val="center"/>
          </w:tcPr>
          <w:p w:rsidR="00000000" w:rsidRDefault="00000000">
            <w:pPr>
              <w:ind w:right="278"/>
              <w:jc w:val="right"/>
              <w:rPr>
                <w:lang w:val="fr-CH"/>
              </w:rPr>
            </w:pPr>
            <w:r>
              <w:rPr>
                <w:lang w:val="fr-CH"/>
              </w:rPr>
              <w:t>1 263</w:t>
            </w:r>
          </w:p>
        </w:tc>
        <w:tc>
          <w:tcPr>
            <w:tcW w:w="1517" w:type="dxa"/>
            <w:tcBorders>
              <w:bottom w:val="nil"/>
            </w:tcBorders>
            <w:vAlign w:val="center"/>
          </w:tcPr>
          <w:p w:rsidR="00000000" w:rsidRDefault="00000000">
            <w:pPr>
              <w:ind w:right="278"/>
              <w:jc w:val="right"/>
              <w:rPr>
                <w:lang w:val="fr-CH"/>
              </w:rPr>
            </w:pPr>
            <w:r>
              <w:rPr>
                <w:lang w:val="fr-CH"/>
              </w:rPr>
              <w:t>1 386</w:t>
            </w:r>
          </w:p>
        </w:tc>
        <w:tc>
          <w:tcPr>
            <w:tcW w:w="1517" w:type="dxa"/>
            <w:tcBorders>
              <w:bottom w:val="nil"/>
            </w:tcBorders>
            <w:vAlign w:val="center"/>
          </w:tcPr>
          <w:p w:rsidR="00000000" w:rsidRDefault="00000000">
            <w:pPr>
              <w:ind w:right="278"/>
              <w:jc w:val="right"/>
              <w:rPr>
                <w:lang w:val="fr-CH"/>
              </w:rPr>
            </w:pPr>
            <w:r>
              <w:rPr>
                <w:lang w:val="fr-CH"/>
              </w:rPr>
              <w:t>1 233</w:t>
            </w:r>
          </w:p>
        </w:tc>
      </w:tr>
      <w:tr w:rsidR="00000000">
        <w:tblPrEx>
          <w:tblCellMar>
            <w:top w:w="0" w:type="dxa"/>
            <w:bottom w:w="0" w:type="dxa"/>
          </w:tblCellMar>
        </w:tblPrEx>
        <w:trPr>
          <w:jc w:val="center"/>
        </w:trPr>
        <w:tc>
          <w:tcPr>
            <w:tcW w:w="3395" w:type="dxa"/>
            <w:tcBorders>
              <w:top w:val="nil"/>
              <w:bottom w:val="nil"/>
            </w:tcBorders>
          </w:tcPr>
          <w:p w:rsidR="00000000" w:rsidRDefault="00000000">
            <w:pPr>
              <w:rPr>
                <w:lang w:val="fr-CH"/>
              </w:rPr>
            </w:pPr>
            <w:r>
              <w:rPr>
                <w:lang w:val="fr-CH"/>
              </w:rPr>
              <w:t>Pourcentage par rapport à l’ensemble des infractions commises</w:t>
            </w:r>
          </w:p>
        </w:tc>
        <w:tc>
          <w:tcPr>
            <w:tcW w:w="1517" w:type="dxa"/>
            <w:tcBorders>
              <w:top w:val="nil"/>
              <w:bottom w:val="nil"/>
            </w:tcBorders>
            <w:vAlign w:val="center"/>
          </w:tcPr>
          <w:p w:rsidR="00000000" w:rsidRDefault="00000000">
            <w:pPr>
              <w:ind w:right="278"/>
              <w:jc w:val="right"/>
              <w:rPr>
                <w:lang w:val="fr-CH"/>
              </w:rPr>
            </w:pPr>
            <w:r>
              <w:rPr>
                <w:lang w:val="fr-CH"/>
              </w:rPr>
              <w:t>3,8</w:t>
            </w:r>
          </w:p>
        </w:tc>
        <w:tc>
          <w:tcPr>
            <w:tcW w:w="1517" w:type="dxa"/>
            <w:tcBorders>
              <w:top w:val="nil"/>
              <w:bottom w:val="nil"/>
            </w:tcBorders>
            <w:vAlign w:val="center"/>
          </w:tcPr>
          <w:p w:rsidR="00000000" w:rsidRDefault="00000000">
            <w:pPr>
              <w:ind w:right="278"/>
              <w:jc w:val="right"/>
              <w:rPr>
                <w:lang w:val="fr-CH"/>
              </w:rPr>
            </w:pPr>
            <w:r>
              <w:rPr>
                <w:lang w:val="fr-CH"/>
              </w:rPr>
              <w:t>3,8</w:t>
            </w:r>
          </w:p>
        </w:tc>
        <w:tc>
          <w:tcPr>
            <w:tcW w:w="1517" w:type="dxa"/>
            <w:tcBorders>
              <w:top w:val="nil"/>
              <w:bottom w:val="nil"/>
            </w:tcBorders>
            <w:vAlign w:val="center"/>
          </w:tcPr>
          <w:p w:rsidR="00000000" w:rsidRDefault="00000000">
            <w:pPr>
              <w:ind w:right="278"/>
              <w:jc w:val="right"/>
              <w:rPr>
                <w:lang w:val="fr-CH"/>
              </w:rPr>
            </w:pPr>
            <w:r>
              <w:rPr>
                <w:lang w:val="fr-CH"/>
              </w:rPr>
              <w:t>3,4</w:t>
            </w:r>
          </w:p>
        </w:tc>
        <w:tc>
          <w:tcPr>
            <w:tcW w:w="1517" w:type="dxa"/>
            <w:tcBorders>
              <w:top w:val="nil"/>
              <w:bottom w:val="nil"/>
            </w:tcBorders>
            <w:vAlign w:val="center"/>
          </w:tcPr>
          <w:p w:rsidR="00000000" w:rsidRDefault="00000000">
            <w:pPr>
              <w:ind w:right="278"/>
              <w:jc w:val="right"/>
              <w:rPr>
                <w:lang w:val="fr-CH"/>
              </w:rPr>
            </w:pPr>
            <w:r>
              <w:rPr>
                <w:lang w:val="fr-CH"/>
              </w:rPr>
              <w:t>3,2</w:t>
            </w:r>
          </w:p>
        </w:tc>
      </w:tr>
      <w:tr w:rsidR="00000000">
        <w:tblPrEx>
          <w:tblCellMar>
            <w:top w:w="0" w:type="dxa"/>
            <w:bottom w:w="0" w:type="dxa"/>
          </w:tblCellMar>
        </w:tblPrEx>
        <w:trPr>
          <w:jc w:val="center"/>
        </w:trPr>
        <w:tc>
          <w:tcPr>
            <w:tcW w:w="3395" w:type="dxa"/>
            <w:tcBorders>
              <w:top w:val="nil"/>
              <w:bottom w:val="nil"/>
            </w:tcBorders>
          </w:tcPr>
          <w:p w:rsidR="00000000" w:rsidRDefault="00000000">
            <w:pPr>
              <w:rPr>
                <w:lang w:val="fr-CH"/>
              </w:rPr>
            </w:pPr>
            <w:r>
              <w:rPr>
                <w:lang w:val="fr-CH"/>
              </w:rPr>
              <w:t>Total des délinquants juveniles,</w:t>
            </w:r>
            <w:r>
              <w:rPr>
                <w:lang w:val="fr-CH"/>
              </w:rPr>
              <w:br/>
              <w:t xml:space="preserve">  dont :</w:t>
            </w:r>
          </w:p>
        </w:tc>
        <w:tc>
          <w:tcPr>
            <w:tcW w:w="1517" w:type="dxa"/>
            <w:tcBorders>
              <w:top w:val="nil"/>
              <w:bottom w:val="nil"/>
            </w:tcBorders>
          </w:tcPr>
          <w:p w:rsidR="00000000" w:rsidRDefault="00000000">
            <w:pPr>
              <w:ind w:right="278"/>
              <w:jc w:val="right"/>
              <w:rPr>
                <w:lang w:val="fr-CH"/>
              </w:rPr>
            </w:pPr>
            <w:r>
              <w:rPr>
                <w:lang w:val="fr-CH"/>
              </w:rPr>
              <w:t>1 649</w:t>
            </w:r>
          </w:p>
        </w:tc>
        <w:tc>
          <w:tcPr>
            <w:tcW w:w="1517" w:type="dxa"/>
            <w:tcBorders>
              <w:top w:val="nil"/>
              <w:bottom w:val="nil"/>
            </w:tcBorders>
          </w:tcPr>
          <w:p w:rsidR="00000000" w:rsidRDefault="00000000">
            <w:pPr>
              <w:ind w:right="278"/>
              <w:jc w:val="right"/>
              <w:rPr>
                <w:lang w:val="fr-CH"/>
              </w:rPr>
            </w:pPr>
            <w:r>
              <w:rPr>
                <w:lang w:val="fr-CH"/>
              </w:rPr>
              <w:t>1 676</w:t>
            </w:r>
          </w:p>
        </w:tc>
        <w:tc>
          <w:tcPr>
            <w:tcW w:w="1517" w:type="dxa"/>
            <w:tcBorders>
              <w:top w:val="nil"/>
              <w:bottom w:val="nil"/>
            </w:tcBorders>
          </w:tcPr>
          <w:p w:rsidR="00000000" w:rsidRDefault="00000000">
            <w:pPr>
              <w:ind w:right="278"/>
              <w:jc w:val="right"/>
              <w:rPr>
                <w:lang w:val="fr-CH"/>
              </w:rPr>
            </w:pPr>
            <w:r>
              <w:rPr>
                <w:lang w:val="fr-CH"/>
              </w:rPr>
              <w:t>1 705</w:t>
            </w:r>
          </w:p>
        </w:tc>
        <w:tc>
          <w:tcPr>
            <w:tcW w:w="1517" w:type="dxa"/>
            <w:tcBorders>
              <w:top w:val="nil"/>
              <w:bottom w:val="nil"/>
            </w:tcBorders>
          </w:tcPr>
          <w:p w:rsidR="00000000" w:rsidRDefault="00000000">
            <w:pPr>
              <w:ind w:right="278"/>
              <w:jc w:val="right"/>
              <w:rPr>
                <w:lang w:val="fr-CH"/>
              </w:rPr>
            </w:pPr>
            <w:r>
              <w:rPr>
                <w:lang w:val="fr-CH"/>
              </w:rPr>
              <w:t>1 712</w:t>
            </w:r>
          </w:p>
        </w:tc>
      </w:tr>
      <w:tr w:rsidR="00000000">
        <w:tblPrEx>
          <w:tblCellMar>
            <w:top w:w="0" w:type="dxa"/>
            <w:bottom w:w="0" w:type="dxa"/>
          </w:tblCellMar>
        </w:tblPrEx>
        <w:trPr>
          <w:jc w:val="center"/>
        </w:trPr>
        <w:tc>
          <w:tcPr>
            <w:tcW w:w="3395" w:type="dxa"/>
            <w:tcBorders>
              <w:top w:val="nil"/>
              <w:bottom w:val="nil"/>
            </w:tcBorders>
          </w:tcPr>
          <w:p w:rsidR="00000000" w:rsidRDefault="00000000">
            <w:pPr>
              <w:rPr>
                <w:lang w:val="fr-CH"/>
              </w:rPr>
            </w:pPr>
            <w:r>
              <w:rPr>
                <w:lang w:val="fr-CH"/>
              </w:rPr>
              <w:t>Scolarisés</w:t>
            </w:r>
          </w:p>
        </w:tc>
        <w:tc>
          <w:tcPr>
            <w:tcW w:w="1517" w:type="dxa"/>
            <w:tcBorders>
              <w:top w:val="nil"/>
              <w:bottom w:val="nil"/>
            </w:tcBorders>
            <w:vAlign w:val="center"/>
          </w:tcPr>
          <w:p w:rsidR="00000000" w:rsidRDefault="00000000">
            <w:pPr>
              <w:ind w:right="278"/>
              <w:jc w:val="right"/>
              <w:rPr>
                <w:lang w:val="fr-CH"/>
              </w:rPr>
            </w:pPr>
            <w:r>
              <w:rPr>
                <w:lang w:val="fr-CH"/>
              </w:rPr>
              <w:t>605</w:t>
            </w:r>
          </w:p>
        </w:tc>
        <w:tc>
          <w:tcPr>
            <w:tcW w:w="1517" w:type="dxa"/>
            <w:tcBorders>
              <w:top w:val="nil"/>
              <w:bottom w:val="nil"/>
            </w:tcBorders>
            <w:vAlign w:val="center"/>
          </w:tcPr>
          <w:p w:rsidR="00000000" w:rsidRDefault="00000000">
            <w:pPr>
              <w:ind w:right="278"/>
              <w:jc w:val="right"/>
              <w:rPr>
                <w:lang w:val="fr-CH"/>
              </w:rPr>
            </w:pPr>
            <w:r>
              <w:rPr>
                <w:lang w:val="fr-CH"/>
              </w:rPr>
              <w:t>467</w:t>
            </w:r>
          </w:p>
        </w:tc>
        <w:tc>
          <w:tcPr>
            <w:tcW w:w="1517" w:type="dxa"/>
            <w:tcBorders>
              <w:top w:val="nil"/>
              <w:bottom w:val="nil"/>
            </w:tcBorders>
            <w:vAlign w:val="center"/>
          </w:tcPr>
          <w:p w:rsidR="00000000" w:rsidRDefault="00000000">
            <w:pPr>
              <w:ind w:right="278"/>
              <w:jc w:val="right"/>
              <w:rPr>
                <w:lang w:val="fr-CH"/>
              </w:rPr>
            </w:pPr>
            <w:r>
              <w:rPr>
                <w:lang w:val="fr-CH"/>
              </w:rPr>
              <w:t>514</w:t>
            </w:r>
          </w:p>
        </w:tc>
        <w:tc>
          <w:tcPr>
            <w:tcW w:w="1517" w:type="dxa"/>
            <w:tcBorders>
              <w:top w:val="nil"/>
              <w:bottom w:val="nil"/>
            </w:tcBorders>
            <w:vAlign w:val="center"/>
          </w:tcPr>
          <w:p w:rsidR="00000000" w:rsidRDefault="00000000">
            <w:pPr>
              <w:ind w:right="278"/>
              <w:jc w:val="right"/>
              <w:rPr>
                <w:lang w:val="fr-CH"/>
              </w:rPr>
            </w:pPr>
            <w:r>
              <w:rPr>
                <w:lang w:val="fr-CH"/>
              </w:rPr>
              <w:t>527</w:t>
            </w:r>
          </w:p>
        </w:tc>
      </w:tr>
      <w:tr w:rsidR="00000000">
        <w:tblPrEx>
          <w:tblCellMar>
            <w:top w:w="0" w:type="dxa"/>
            <w:bottom w:w="0" w:type="dxa"/>
          </w:tblCellMar>
        </w:tblPrEx>
        <w:trPr>
          <w:jc w:val="center"/>
        </w:trPr>
        <w:tc>
          <w:tcPr>
            <w:tcW w:w="3395" w:type="dxa"/>
            <w:tcBorders>
              <w:top w:val="nil"/>
              <w:bottom w:val="nil"/>
            </w:tcBorders>
          </w:tcPr>
          <w:p w:rsidR="00000000" w:rsidRDefault="00000000">
            <w:pPr>
              <w:rPr>
                <w:lang w:val="fr-CH"/>
              </w:rPr>
            </w:pPr>
            <w:r>
              <w:rPr>
                <w:lang w:val="fr-CH"/>
              </w:rPr>
              <w:t>Élèves d’écoles professionnelles</w:t>
            </w:r>
          </w:p>
        </w:tc>
        <w:tc>
          <w:tcPr>
            <w:tcW w:w="1517" w:type="dxa"/>
            <w:tcBorders>
              <w:top w:val="nil"/>
              <w:bottom w:val="nil"/>
            </w:tcBorders>
            <w:vAlign w:val="center"/>
          </w:tcPr>
          <w:p w:rsidR="00000000" w:rsidRDefault="00000000">
            <w:pPr>
              <w:ind w:right="278"/>
              <w:jc w:val="right"/>
              <w:rPr>
                <w:lang w:val="fr-CH"/>
              </w:rPr>
            </w:pPr>
            <w:r>
              <w:rPr>
                <w:lang w:val="fr-CH"/>
              </w:rPr>
              <w:t>54</w:t>
            </w:r>
          </w:p>
        </w:tc>
        <w:tc>
          <w:tcPr>
            <w:tcW w:w="1517" w:type="dxa"/>
            <w:tcBorders>
              <w:top w:val="nil"/>
              <w:bottom w:val="nil"/>
            </w:tcBorders>
            <w:vAlign w:val="center"/>
          </w:tcPr>
          <w:p w:rsidR="00000000" w:rsidRDefault="00000000">
            <w:pPr>
              <w:ind w:right="278"/>
              <w:jc w:val="right"/>
              <w:rPr>
                <w:lang w:val="fr-CH"/>
              </w:rPr>
            </w:pPr>
            <w:r>
              <w:rPr>
                <w:lang w:val="fr-CH"/>
              </w:rPr>
              <w:t>49</w:t>
            </w:r>
          </w:p>
        </w:tc>
        <w:tc>
          <w:tcPr>
            <w:tcW w:w="1517" w:type="dxa"/>
            <w:tcBorders>
              <w:top w:val="nil"/>
              <w:bottom w:val="nil"/>
            </w:tcBorders>
            <w:vAlign w:val="center"/>
          </w:tcPr>
          <w:p w:rsidR="00000000" w:rsidRDefault="00000000">
            <w:pPr>
              <w:ind w:right="278"/>
              <w:jc w:val="right"/>
              <w:rPr>
                <w:lang w:val="fr-CH"/>
              </w:rPr>
            </w:pPr>
            <w:r>
              <w:rPr>
                <w:lang w:val="fr-CH"/>
              </w:rPr>
              <w:t>33</w:t>
            </w:r>
          </w:p>
        </w:tc>
        <w:tc>
          <w:tcPr>
            <w:tcW w:w="1517" w:type="dxa"/>
            <w:tcBorders>
              <w:top w:val="nil"/>
              <w:bottom w:val="nil"/>
            </w:tcBorders>
            <w:vAlign w:val="center"/>
          </w:tcPr>
          <w:p w:rsidR="00000000" w:rsidRDefault="00000000">
            <w:pPr>
              <w:ind w:right="278"/>
              <w:jc w:val="right"/>
              <w:rPr>
                <w:lang w:val="fr-CH"/>
              </w:rPr>
            </w:pPr>
            <w:r>
              <w:rPr>
                <w:lang w:val="fr-CH"/>
              </w:rPr>
              <w:t>59</w:t>
            </w:r>
          </w:p>
        </w:tc>
      </w:tr>
      <w:tr w:rsidR="00000000">
        <w:tblPrEx>
          <w:tblCellMar>
            <w:top w:w="0" w:type="dxa"/>
            <w:bottom w:w="0" w:type="dxa"/>
          </w:tblCellMar>
        </w:tblPrEx>
        <w:trPr>
          <w:jc w:val="center"/>
        </w:trPr>
        <w:tc>
          <w:tcPr>
            <w:tcW w:w="3395" w:type="dxa"/>
            <w:tcBorders>
              <w:top w:val="nil"/>
            </w:tcBorders>
          </w:tcPr>
          <w:p w:rsidR="00000000" w:rsidRDefault="00000000">
            <w:pPr>
              <w:rPr>
                <w:lang w:val="fr-CH"/>
              </w:rPr>
            </w:pPr>
            <w:r>
              <w:rPr>
                <w:lang w:val="fr-CH"/>
              </w:rPr>
              <w:t>Ni dans la vie active, ni scolarisés</w:t>
            </w:r>
          </w:p>
        </w:tc>
        <w:tc>
          <w:tcPr>
            <w:tcW w:w="1517" w:type="dxa"/>
            <w:tcBorders>
              <w:top w:val="nil"/>
            </w:tcBorders>
            <w:vAlign w:val="center"/>
          </w:tcPr>
          <w:p w:rsidR="00000000" w:rsidRDefault="00000000">
            <w:pPr>
              <w:ind w:right="278"/>
              <w:jc w:val="right"/>
              <w:rPr>
                <w:lang w:val="fr-CH"/>
              </w:rPr>
            </w:pPr>
            <w:r>
              <w:rPr>
                <w:lang w:val="fr-CH"/>
              </w:rPr>
              <w:t>963</w:t>
            </w:r>
          </w:p>
        </w:tc>
        <w:tc>
          <w:tcPr>
            <w:tcW w:w="1517" w:type="dxa"/>
            <w:tcBorders>
              <w:top w:val="nil"/>
            </w:tcBorders>
            <w:vAlign w:val="center"/>
          </w:tcPr>
          <w:p w:rsidR="00000000" w:rsidRDefault="00000000">
            <w:pPr>
              <w:ind w:right="278"/>
              <w:jc w:val="right"/>
              <w:rPr>
                <w:lang w:val="fr-CH"/>
              </w:rPr>
            </w:pPr>
            <w:r>
              <w:rPr>
                <w:lang w:val="fr-CH"/>
              </w:rPr>
              <w:t>1 128</w:t>
            </w:r>
          </w:p>
        </w:tc>
        <w:tc>
          <w:tcPr>
            <w:tcW w:w="1517" w:type="dxa"/>
            <w:tcBorders>
              <w:top w:val="nil"/>
            </w:tcBorders>
            <w:vAlign w:val="center"/>
          </w:tcPr>
          <w:p w:rsidR="00000000" w:rsidRDefault="00000000">
            <w:pPr>
              <w:ind w:right="278"/>
              <w:jc w:val="right"/>
              <w:rPr>
                <w:lang w:val="fr-CH"/>
              </w:rPr>
            </w:pPr>
            <w:r>
              <w:rPr>
                <w:lang w:val="fr-CH"/>
              </w:rPr>
              <w:t>1 136</w:t>
            </w:r>
          </w:p>
        </w:tc>
        <w:tc>
          <w:tcPr>
            <w:tcW w:w="1517" w:type="dxa"/>
            <w:tcBorders>
              <w:top w:val="nil"/>
            </w:tcBorders>
            <w:vAlign w:val="center"/>
          </w:tcPr>
          <w:p w:rsidR="00000000" w:rsidRDefault="00000000">
            <w:pPr>
              <w:ind w:right="278"/>
              <w:jc w:val="right"/>
              <w:rPr>
                <w:lang w:val="fr-CH"/>
              </w:rPr>
            </w:pPr>
            <w:r>
              <w:rPr>
                <w:lang w:val="fr-CH"/>
              </w:rPr>
              <w:t>1 094</w:t>
            </w:r>
          </w:p>
        </w:tc>
      </w:tr>
    </w:tbl>
    <w:p w:rsidR="00000000" w:rsidRDefault="00000000">
      <w:pPr>
        <w:pStyle w:val="Heading2"/>
        <w:spacing w:after="0"/>
        <w:rPr>
          <w:lang w:val="fr-CH"/>
        </w:rPr>
      </w:pPr>
    </w:p>
    <w:p w:rsidR="00000000" w:rsidRDefault="00000000">
      <w:pPr>
        <w:pStyle w:val="Heading2"/>
        <w:spacing w:after="0"/>
        <w:rPr>
          <w:lang w:val="fr-CH"/>
        </w:rPr>
      </w:pPr>
      <w:r>
        <w:rPr>
          <w:lang w:val="fr-CH"/>
        </w:rPr>
        <w:t>Tableau 35</w:t>
      </w:r>
    </w:p>
    <w:p w:rsidR="00000000" w:rsidRDefault="00000000">
      <w:pPr>
        <w:rPr>
          <w:lang w:val="en-US"/>
        </w:rPr>
      </w:pPr>
    </w:p>
    <w:p w:rsidR="00000000" w:rsidRDefault="00000000">
      <w:pPr>
        <w:pStyle w:val="Heading2"/>
        <w:spacing w:after="0"/>
        <w:rPr>
          <w:lang w:val="fr-CH"/>
        </w:rPr>
      </w:pPr>
      <w:r>
        <w:rPr>
          <w:lang w:val="fr-CH"/>
        </w:rPr>
        <w:t>Délinquants juvéniles</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4"/>
        <w:gridCol w:w="1035"/>
        <w:gridCol w:w="1036"/>
        <w:gridCol w:w="1036"/>
        <w:gridCol w:w="1036"/>
        <w:gridCol w:w="929"/>
      </w:tblGrid>
      <w:tr w:rsidR="00000000">
        <w:tblPrEx>
          <w:tblCellMar>
            <w:top w:w="0" w:type="dxa"/>
            <w:bottom w:w="0" w:type="dxa"/>
          </w:tblCellMar>
        </w:tblPrEx>
        <w:tc>
          <w:tcPr>
            <w:tcW w:w="4284" w:type="dxa"/>
            <w:tcBorders>
              <w:bottom w:val="single" w:sz="4" w:space="0" w:color="auto"/>
            </w:tcBorders>
          </w:tcPr>
          <w:p w:rsidR="00000000" w:rsidRDefault="00000000">
            <w:pPr>
              <w:spacing w:before="40" w:after="40"/>
              <w:jc w:val="center"/>
              <w:rPr>
                <w:lang w:val="fr-CH"/>
              </w:rPr>
            </w:pPr>
          </w:p>
        </w:tc>
        <w:tc>
          <w:tcPr>
            <w:tcW w:w="1035" w:type="dxa"/>
            <w:tcBorders>
              <w:bottom w:val="single" w:sz="4" w:space="0" w:color="auto"/>
            </w:tcBorders>
            <w:vAlign w:val="center"/>
          </w:tcPr>
          <w:p w:rsidR="00000000" w:rsidRDefault="00000000">
            <w:pPr>
              <w:spacing w:before="40" w:after="40"/>
              <w:jc w:val="center"/>
              <w:rPr>
                <w:lang w:val="fr-CH"/>
              </w:rPr>
            </w:pPr>
            <w:r>
              <w:rPr>
                <w:lang w:val="fr-CH"/>
              </w:rPr>
              <w:t>1997</w:t>
            </w:r>
          </w:p>
        </w:tc>
        <w:tc>
          <w:tcPr>
            <w:tcW w:w="1036" w:type="dxa"/>
            <w:tcBorders>
              <w:bottom w:val="single" w:sz="4" w:space="0" w:color="auto"/>
            </w:tcBorders>
            <w:vAlign w:val="center"/>
          </w:tcPr>
          <w:p w:rsidR="00000000" w:rsidRDefault="00000000">
            <w:pPr>
              <w:spacing w:before="40" w:after="40"/>
              <w:jc w:val="center"/>
              <w:rPr>
                <w:lang w:val="fr-CH"/>
              </w:rPr>
            </w:pPr>
            <w:r>
              <w:rPr>
                <w:lang w:val="fr-CH"/>
              </w:rPr>
              <w:t>1998</w:t>
            </w:r>
          </w:p>
        </w:tc>
        <w:tc>
          <w:tcPr>
            <w:tcW w:w="1036" w:type="dxa"/>
            <w:tcBorders>
              <w:bottom w:val="single" w:sz="4" w:space="0" w:color="auto"/>
            </w:tcBorders>
            <w:vAlign w:val="center"/>
          </w:tcPr>
          <w:p w:rsidR="00000000" w:rsidRDefault="00000000">
            <w:pPr>
              <w:spacing w:before="40" w:after="40"/>
              <w:jc w:val="center"/>
              <w:rPr>
                <w:lang w:val="fr-CH"/>
              </w:rPr>
            </w:pPr>
            <w:r>
              <w:rPr>
                <w:lang w:val="fr-CH"/>
              </w:rPr>
              <w:t>1999</w:t>
            </w:r>
          </w:p>
        </w:tc>
        <w:tc>
          <w:tcPr>
            <w:tcW w:w="1036" w:type="dxa"/>
            <w:tcBorders>
              <w:bottom w:val="single" w:sz="4" w:space="0" w:color="auto"/>
            </w:tcBorders>
            <w:vAlign w:val="center"/>
          </w:tcPr>
          <w:p w:rsidR="00000000" w:rsidRDefault="00000000">
            <w:pPr>
              <w:spacing w:before="40" w:after="40"/>
              <w:jc w:val="center"/>
              <w:rPr>
                <w:lang w:val="fr-CH"/>
              </w:rPr>
            </w:pPr>
            <w:r>
              <w:rPr>
                <w:lang w:val="fr-CH"/>
              </w:rPr>
              <w:t>2000</w:t>
            </w:r>
          </w:p>
        </w:tc>
        <w:tc>
          <w:tcPr>
            <w:tcW w:w="929" w:type="dxa"/>
            <w:tcBorders>
              <w:bottom w:val="single" w:sz="4" w:space="0" w:color="auto"/>
            </w:tcBorders>
            <w:vAlign w:val="center"/>
          </w:tcPr>
          <w:p w:rsidR="00000000" w:rsidRDefault="00000000">
            <w:pPr>
              <w:spacing w:before="40" w:after="40"/>
              <w:jc w:val="center"/>
              <w:rPr>
                <w:lang w:val="fr-CH"/>
              </w:rPr>
            </w:pPr>
            <w:r>
              <w:rPr>
                <w:lang w:val="fr-CH"/>
              </w:rPr>
              <w:t>2001</w:t>
            </w:r>
          </w:p>
        </w:tc>
      </w:tr>
      <w:tr w:rsidR="00000000">
        <w:tblPrEx>
          <w:tblCellMar>
            <w:top w:w="0" w:type="dxa"/>
            <w:bottom w:w="0" w:type="dxa"/>
          </w:tblCellMar>
        </w:tblPrEx>
        <w:tc>
          <w:tcPr>
            <w:tcW w:w="4284" w:type="dxa"/>
            <w:tcBorders>
              <w:bottom w:val="nil"/>
            </w:tcBorders>
            <w:vAlign w:val="center"/>
          </w:tcPr>
          <w:p w:rsidR="00000000" w:rsidRDefault="00000000">
            <w:pPr>
              <w:spacing w:before="40" w:after="40"/>
              <w:rPr>
                <w:lang w:val="fr-CH"/>
              </w:rPr>
            </w:pPr>
            <w:r>
              <w:rPr>
                <w:lang w:val="fr-CH"/>
              </w:rPr>
              <w:t>Mineurs fichés par les inspections des mineurs</w:t>
            </w:r>
          </w:p>
        </w:tc>
        <w:tc>
          <w:tcPr>
            <w:tcW w:w="1035" w:type="dxa"/>
            <w:tcBorders>
              <w:bottom w:val="nil"/>
            </w:tcBorders>
            <w:vAlign w:val="center"/>
          </w:tcPr>
          <w:p w:rsidR="00000000" w:rsidRDefault="00000000">
            <w:pPr>
              <w:tabs>
                <w:tab w:val="left" w:pos="600"/>
              </w:tabs>
              <w:spacing w:before="40" w:after="40"/>
              <w:jc w:val="right"/>
              <w:rPr>
                <w:lang w:val="fr-CH"/>
              </w:rPr>
            </w:pPr>
            <w:r>
              <w:rPr>
                <w:lang w:val="fr-CH"/>
              </w:rPr>
              <w:t>6 980</w:t>
            </w:r>
          </w:p>
        </w:tc>
        <w:tc>
          <w:tcPr>
            <w:tcW w:w="1036" w:type="dxa"/>
            <w:tcBorders>
              <w:bottom w:val="nil"/>
            </w:tcBorders>
            <w:vAlign w:val="center"/>
          </w:tcPr>
          <w:p w:rsidR="00000000" w:rsidRDefault="00000000">
            <w:pPr>
              <w:tabs>
                <w:tab w:val="left" w:pos="600"/>
              </w:tabs>
              <w:spacing w:before="40" w:after="40"/>
              <w:jc w:val="right"/>
              <w:rPr>
                <w:lang w:val="fr-CH"/>
              </w:rPr>
            </w:pPr>
            <w:r>
              <w:rPr>
                <w:lang w:val="fr-CH"/>
              </w:rPr>
              <w:t>7 059</w:t>
            </w:r>
          </w:p>
        </w:tc>
        <w:tc>
          <w:tcPr>
            <w:tcW w:w="1036" w:type="dxa"/>
            <w:tcBorders>
              <w:bottom w:val="nil"/>
            </w:tcBorders>
            <w:vAlign w:val="center"/>
          </w:tcPr>
          <w:p w:rsidR="00000000" w:rsidRDefault="00000000">
            <w:pPr>
              <w:tabs>
                <w:tab w:val="left" w:pos="600"/>
              </w:tabs>
              <w:spacing w:before="40" w:after="40"/>
              <w:jc w:val="right"/>
              <w:rPr>
                <w:lang w:val="fr-CH"/>
              </w:rPr>
            </w:pPr>
            <w:r>
              <w:rPr>
                <w:lang w:val="fr-CH"/>
              </w:rPr>
              <w:t>6 760</w:t>
            </w:r>
          </w:p>
        </w:tc>
        <w:tc>
          <w:tcPr>
            <w:tcW w:w="1036" w:type="dxa"/>
            <w:tcBorders>
              <w:bottom w:val="nil"/>
            </w:tcBorders>
            <w:vAlign w:val="center"/>
          </w:tcPr>
          <w:p w:rsidR="00000000" w:rsidRDefault="00000000">
            <w:pPr>
              <w:tabs>
                <w:tab w:val="left" w:pos="600"/>
              </w:tabs>
              <w:spacing w:before="40" w:after="40"/>
              <w:jc w:val="right"/>
              <w:rPr>
                <w:lang w:val="fr-CH"/>
              </w:rPr>
            </w:pPr>
            <w:r>
              <w:rPr>
                <w:lang w:val="fr-CH"/>
              </w:rPr>
              <w:t>5 912</w:t>
            </w:r>
          </w:p>
        </w:tc>
        <w:tc>
          <w:tcPr>
            <w:tcW w:w="929" w:type="dxa"/>
            <w:tcBorders>
              <w:bottom w:val="nil"/>
            </w:tcBorders>
            <w:vAlign w:val="center"/>
          </w:tcPr>
          <w:p w:rsidR="00000000" w:rsidRDefault="00000000">
            <w:pPr>
              <w:tabs>
                <w:tab w:val="left" w:pos="600"/>
              </w:tabs>
              <w:spacing w:before="40" w:after="40"/>
              <w:jc w:val="right"/>
              <w:rPr>
                <w:lang w:val="fr-CH"/>
              </w:rPr>
            </w:pPr>
            <w:r>
              <w:rPr>
                <w:lang w:val="fr-CH"/>
              </w:rPr>
              <w:t>5 189</w:t>
            </w:r>
          </w:p>
        </w:tc>
      </w:tr>
      <w:tr w:rsidR="00000000">
        <w:tblPrEx>
          <w:tblCellMar>
            <w:top w:w="0" w:type="dxa"/>
            <w:bottom w:w="0" w:type="dxa"/>
          </w:tblCellMar>
        </w:tblPrEx>
        <w:tc>
          <w:tcPr>
            <w:tcW w:w="4284" w:type="dxa"/>
            <w:tcBorders>
              <w:top w:val="nil"/>
              <w:bottom w:val="nil"/>
            </w:tcBorders>
            <w:vAlign w:val="center"/>
          </w:tcPr>
          <w:p w:rsidR="00000000" w:rsidRDefault="00000000">
            <w:pPr>
              <w:spacing w:before="40" w:after="40"/>
              <w:rPr>
                <w:lang w:val="fr-CH"/>
              </w:rPr>
            </w:pPr>
            <w:r>
              <w:rPr>
                <w:lang w:val="fr-CH"/>
              </w:rPr>
              <w:t>Placés en détention pour ivresse sur la voie publique ou en d’autres lieux publics</w:t>
            </w:r>
          </w:p>
        </w:tc>
        <w:tc>
          <w:tcPr>
            <w:tcW w:w="1035" w:type="dxa"/>
            <w:tcBorders>
              <w:top w:val="nil"/>
              <w:bottom w:val="nil"/>
            </w:tcBorders>
            <w:vAlign w:val="center"/>
          </w:tcPr>
          <w:p w:rsidR="00000000" w:rsidRDefault="00000000">
            <w:pPr>
              <w:tabs>
                <w:tab w:val="left" w:pos="600"/>
              </w:tabs>
              <w:spacing w:before="40" w:after="40"/>
              <w:jc w:val="right"/>
              <w:rPr>
                <w:lang w:val="fr-CH"/>
              </w:rPr>
            </w:pPr>
            <w:r>
              <w:rPr>
                <w:lang w:val="fr-CH"/>
              </w:rPr>
              <w:t>497</w:t>
            </w:r>
          </w:p>
        </w:tc>
        <w:tc>
          <w:tcPr>
            <w:tcW w:w="1036" w:type="dxa"/>
            <w:tcBorders>
              <w:top w:val="nil"/>
              <w:bottom w:val="nil"/>
            </w:tcBorders>
            <w:vAlign w:val="center"/>
          </w:tcPr>
          <w:p w:rsidR="00000000" w:rsidRDefault="00000000">
            <w:pPr>
              <w:tabs>
                <w:tab w:val="left" w:pos="600"/>
              </w:tabs>
              <w:spacing w:before="40" w:after="40"/>
              <w:jc w:val="right"/>
              <w:rPr>
                <w:lang w:val="fr-CH"/>
              </w:rPr>
            </w:pPr>
            <w:r>
              <w:rPr>
                <w:lang w:val="fr-CH"/>
              </w:rPr>
              <w:t>370</w:t>
            </w:r>
          </w:p>
        </w:tc>
        <w:tc>
          <w:tcPr>
            <w:tcW w:w="1036" w:type="dxa"/>
            <w:tcBorders>
              <w:top w:val="nil"/>
              <w:bottom w:val="nil"/>
            </w:tcBorders>
            <w:vAlign w:val="center"/>
          </w:tcPr>
          <w:p w:rsidR="00000000" w:rsidRDefault="00000000">
            <w:pPr>
              <w:tabs>
                <w:tab w:val="left" w:pos="600"/>
              </w:tabs>
              <w:spacing w:before="40" w:after="40"/>
              <w:jc w:val="right"/>
              <w:rPr>
                <w:lang w:val="fr-CH"/>
              </w:rPr>
            </w:pPr>
            <w:r>
              <w:rPr>
                <w:lang w:val="fr-CH"/>
              </w:rPr>
              <w:t>253</w:t>
            </w:r>
          </w:p>
        </w:tc>
        <w:tc>
          <w:tcPr>
            <w:tcW w:w="1036" w:type="dxa"/>
            <w:tcBorders>
              <w:top w:val="nil"/>
              <w:bottom w:val="nil"/>
            </w:tcBorders>
            <w:vAlign w:val="center"/>
          </w:tcPr>
          <w:p w:rsidR="00000000" w:rsidRDefault="00000000">
            <w:pPr>
              <w:tabs>
                <w:tab w:val="left" w:pos="600"/>
              </w:tabs>
              <w:spacing w:before="40" w:after="40"/>
              <w:jc w:val="right"/>
              <w:rPr>
                <w:lang w:val="fr-CH"/>
              </w:rPr>
            </w:pPr>
            <w:r>
              <w:rPr>
                <w:lang w:val="fr-CH"/>
              </w:rPr>
              <w:t>242</w:t>
            </w:r>
          </w:p>
        </w:tc>
        <w:tc>
          <w:tcPr>
            <w:tcW w:w="929" w:type="dxa"/>
            <w:tcBorders>
              <w:top w:val="nil"/>
              <w:bottom w:val="nil"/>
            </w:tcBorders>
            <w:vAlign w:val="center"/>
          </w:tcPr>
          <w:p w:rsidR="00000000" w:rsidRDefault="00000000">
            <w:pPr>
              <w:tabs>
                <w:tab w:val="left" w:pos="600"/>
              </w:tabs>
              <w:spacing w:before="40" w:after="40"/>
              <w:jc w:val="right"/>
              <w:rPr>
                <w:lang w:val="fr-CH"/>
              </w:rPr>
            </w:pPr>
            <w:r>
              <w:rPr>
                <w:lang w:val="fr-CH"/>
              </w:rPr>
              <w:t>270</w:t>
            </w:r>
          </w:p>
        </w:tc>
      </w:tr>
      <w:tr w:rsidR="00000000">
        <w:tblPrEx>
          <w:tblCellMar>
            <w:top w:w="0" w:type="dxa"/>
            <w:bottom w:w="0" w:type="dxa"/>
          </w:tblCellMar>
        </w:tblPrEx>
        <w:tc>
          <w:tcPr>
            <w:tcW w:w="4284" w:type="dxa"/>
            <w:tcBorders>
              <w:top w:val="nil"/>
              <w:bottom w:val="nil"/>
            </w:tcBorders>
            <w:vAlign w:val="center"/>
          </w:tcPr>
          <w:p w:rsidR="00000000" w:rsidRDefault="00000000">
            <w:pPr>
              <w:spacing w:before="40" w:after="40"/>
              <w:rPr>
                <w:lang w:val="fr-CH"/>
              </w:rPr>
            </w:pPr>
            <w:r>
              <w:rPr>
                <w:lang w:val="fr-CH"/>
              </w:rPr>
              <w:t>Adolescents fichés pour usage de drogues, de médicaments ou d’autres substances psychotropes à des fins non médicales</w:t>
            </w:r>
          </w:p>
        </w:tc>
        <w:tc>
          <w:tcPr>
            <w:tcW w:w="1035" w:type="dxa"/>
            <w:tcBorders>
              <w:top w:val="nil"/>
              <w:bottom w:val="nil"/>
            </w:tcBorders>
            <w:vAlign w:val="center"/>
          </w:tcPr>
          <w:p w:rsidR="00000000" w:rsidRDefault="00000000">
            <w:pPr>
              <w:tabs>
                <w:tab w:val="left" w:pos="600"/>
              </w:tabs>
              <w:spacing w:before="40" w:after="40"/>
              <w:jc w:val="right"/>
              <w:rPr>
                <w:lang w:val="fr-CH"/>
              </w:rPr>
            </w:pPr>
            <w:r>
              <w:rPr>
                <w:lang w:val="fr-CH"/>
              </w:rPr>
              <w:t>127</w:t>
            </w:r>
          </w:p>
        </w:tc>
        <w:tc>
          <w:tcPr>
            <w:tcW w:w="1036" w:type="dxa"/>
            <w:tcBorders>
              <w:top w:val="nil"/>
              <w:bottom w:val="nil"/>
            </w:tcBorders>
            <w:vAlign w:val="center"/>
          </w:tcPr>
          <w:p w:rsidR="00000000" w:rsidRDefault="00000000">
            <w:pPr>
              <w:tabs>
                <w:tab w:val="left" w:pos="600"/>
              </w:tabs>
              <w:spacing w:before="40" w:after="40"/>
              <w:jc w:val="right"/>
              <w:rPr>
                <w:lang w:val="fr-CH"/>
              </w:rPr>
            </w:pPr>
            <w:r>
              <w:rPr>
                <w:lang w:val="fr-CH"/>
              </w:rPr>
              <w:t>124</w:t>
            </w:r>
          </w:p>
        </w:tc>
        <w:tc>
          <w:tcPr>
            <w:tcW w:w="1036" w:type="dxa"/>
            <w:tcBorders>
              <w:top w:val="nil"/>
              <w:bottom w:val="nil"/>
            </w:tcBorders>
            <w:vAlign w:val="center"/>
          </w:tcPr>
          <w:p w:rsidR="00000000" w:rsidRDefault="00000000">
            <w:pPr>
              <w:tabs>
                <w:tab w:val="left" w:pos="600"/>
              </w:tabs>
              <w:spacing w:before="40" w:after="40"/>
              <w:jc w:val="right"/>
              <w:rPr>
                <w:lang w:val="fr-CH"/>
              </w:rPr>
            </w:pPr>
            <w:r>
              <w:rPr>
                <w:lang w:val="fr-CH"/>
              </w:rPr>
              <w:t>162</w:t>
            </w:r>
          </w:p>
        </w:tc>
        <w:tc>
          <w:tcPr>
            <w:tcW w:w="1036" w:type="dxa"/>
            <w:tcBorders>
              <w:top w:val="nil"/>
              <w:bottom w:val="nil"/>
            </w:tcBorders>
            <w:vAlign w:val="center"/>
          </w:tcPr>
          <w:p w:rsidR="00000000" w:rsidRDefault="00000000">
            <w:pPr>
              <w:tabs>
                <w:tab w:val="left" w:pos="600"/>
              </w:tabs>
              <w:spacing w:before="40" w:after="40"/>
              <w:jc w:val="right"/>
              <w:rPr>
                <w:lang w:val="fr-CH"/>
              </w:rPr>
            </w:pPr>
            <w:r>
              <w:rPr>
                <w:lang w:val="fr-CH"/>
              </w:rPr>
              <w:t>106</w:t>
            </w:r>
          </w:p>
        </w:tc>
        <w:tc>
          <w:tcPr>
            <w:tcW w:w="929" w:type="dxa"/>
            <w:tcBorders>
              <w:top w:val="nil"/>
              <w:bottom w:val="nil"/>
            </w:tcBorders>
            <w:vAlign w:val="center"/>
          </w:tcPr>
          <w:p w:rsidR="00000000" w:rsidRDefault="00000000">
            <w:pPr>
              <w:tabs>
                <w:tab w:val="left" w:pos="600"/>
              </w:tabs>
              <w:spacing w:before="40" w:after="40"/>
              <w:jc w:val="right"/>
              <w:rPr>
                <w:lang w:val="fr-CH"/>
              </w:rPr>
            </w:pPr>
            <w:r>
              <w:rPr>
                <w:lang w:val="fr-CH"/>
              </w:rPr>
              <w:t>49</w:t>
            </w:r>
          </w:p>
        </w:tc>
      </w:tr>
      <w:tr w:rsidR="00000000">
        <w:tblPrEx>
          <w:tblCellMar>
            <w:top w:w="0" w:type="dxa"/>
            <w:bottom w:w="0" w:type="dxa"/>
          </w:tblCellMar>
        </w:tblPrEx>
        <w:tc>
          <w:tcPr>
            <w:tcW w:w="4284" w:type="dxa"/>
            <w:tcBorders>
              <w:top w:val="nil"/>
            </w:tcBorders>
            <w:vAlign w:val="center"/>
          </w:tcPr>
          <w:p w:rsidR="00000000" w:rsidRDefault="00000000">
            <w:pPr>
              <w:spacing w:before="40" w:after="40"/>
              <w:rPr>
                <w:lang w:val="fr-CH"/>
              </w:rPr>
            </w:pPr>
            <w:r>
              <w:rPr>
                <w:lang w:val="fr-CH"/>
              </w:rPr>
              <w:t>Adolescents déférés aux services des affaires intérieures pour diverses raisons</w:t>
            </w:r>
          </w:p>
        </w:tc>
        <w:tc>
          <w:tcPr>
            <w:tcW w:w="1035" w:type="dxa"/>
            <w:tcBorders>
              <w:top w:val="nil"/>
            </w:tcBorders>
            <w:vAlign w:val="center"/>
          </w:tcPr>
          <w:p w:rsidR="00000000" w:rsidRDefault="00000000">
            <w:pPr>
              <w:tabs>
                <w:tab w:val="left" w:pos="600"/>
              </w:tabs>
              <w:spacing w:before="40" w:after="40"/>
              <w:jc w:val="right"/>
              <w:rPr>
                <w:lang w:val="fr-CH"/>
              </w:rPr>
            </w:pPr>
            <w:r>
              <w:rPr>
                <w:lang w:val="fr-CH"/>
              </w:rPr>
              <w:t>8 437</w:t>
            </w:r>
          </w:p>
        </w:tc>
        <w:tc>
          <w:tcPr>
            <w:tcW w:w="1036" w:type="dxa"/>
            <w:tcBorders>
              <w:top w:val="nil"/>
            </w:tcBorders>
            <w:vAlign w:val="center"/>
          </w:tcPr>
          <w:p w:rsidR="00000000" w:rsidRDefault="00000000">
            <w:pPr>
              <w:tabs>
                <w:tab w:val="left" w:pos="600"/>
              </w:tabs>
              <w:spacing w:before="40" w:after="40"/>
              <w:jc w:val="right"/>
              <w:rPr>
                <w:lang w:val="fr-CH"/>
              </w:rPr>
            </w:pPr>
            <w:r>
              <w:rPr>
                <w:lang w:val="fr-CH"/>
              </w:rPr>
              <w:t xml:space="preserve">8 501 </w:t>
            </w:r>
          </w:p>
        </w:tc>
        <w:tc>
          <w:tcPr>
            <w:tcW w:w="1036" w:type="dxa"/>
            <w:tcBorders>
              <w:top w:val="nil"/>
            </w:tcBorders>
            <w:vAlign w:val="center"/>
          </w:tcPr>
          <w:p w:rsidR="00000000" w:rsidRDefault="00000000">
            <w:pPr>
              <w:tabs>
                <w:tab w:val="left" w:pos="600"/>
              </w:tabs>
              <w:spacing w:before="40" w:after="40"/>
              <w:jc w:val="right"/>
              <w:rPr>
                <w:lang w:val="fr-CH"/>
              </w:rPr>
            </w:pPr>
            <w:r>
              <w:rPr>
                <w:lang w:val="fr-CH"/>
              </w:rPr>
              <w:t>9 569</w:t>
            </w:r>
          </w:p>
        </w:tc>
        <w:tc>
          <w:tcPr>
            <w:tcW w:w="1036" w:type="dxa"/>
            <w:tcBorders>
              <w:top w:val="nil"/>
            </w:tcBorders>
            <w:vAlign w:val="center"/>
          </w:tcPr>
          <w:p w:rsidR="00000000" w:rsidRDefault="00000000">
            <w:pPr>
              <w:tabs>
                <w:tab w:val="left" w:pos="600"/>
              </w:tabs>
              <w:spacing w:before="40" w:after="40"/>
              <w:jc w:val="right"/>
              <w:rPr>
                <w:lang w:val="fr-CH"/>
              </w:rPr>
            </w:pPr>
            <w:r>
              <w:rPr>
                <w:lang w:val="fr-CH"/>
              </w:rPr>
              <w:t>9 788</w:t>
            </w:r>
          </w:p>
        </w:tc>
        <w:tc>
          <w:tcPr>
            <w:tcW w:w="929" w:type="dxa"/>
            <w:tcBorders>
              <w:top w:val="nil"/>
            </w:tcBorders>
            <w:vAlign w:val="center"/>
          </w:tcPr>
          <w:p w:rsidR="00000000" w:rsidRDefault="00000000">
            <w:pPr>
              <w:tabs>
                <w:tab w:val="left" w:pos="600"/>
              </w:tabs>
              <w:spacing w:before="40" w:after="40"/>
              <w:jc w:val="right"/>
              <w:rPr>
                <w:lang w:val="fr-CH"/>
              </w:rPr>
            </w:pPr>
            <w:r>
              <w:rPr>
                <w:lang w:val="fr-CH"/>
              </w:rPr>
              <w:t>9 906</w:t>
            </w:r>
          </w:p>
        </w:tc>
      </w:tr>
    </w:tbl>
    <w:p w:rsidR="00000000" w:rsidRDefault="00000000">
      <w:pPr>
        <w:pStyle w:val="Heading2"/>
        <w:spacing w:after="0"/>
        <w:rPr>
          <w:lang w:val="fr-CH"/>
        </w:rPr>
      </w:pPr>
      <w:r>
        <w:rPr>
          <w:lang w:val="fr-CH"/>
        </w:rPr>
        <w:br w:type="page"/>
        <w:t>Annexe 2</w:t>
      </w:r>
    </w:p>
    <w:p w:rsidR="00000000" w:rsidRDefault="00000000">
      <w:pPr>
        <w:rPr>
          <w:lang w:val="en-US"/>
        </w:rPr>
      </w:pPr>
    </w:p>
    <w:p w:rsidR="00000000" w:rsidRDefault="00000000">
      <w:pPr>
        <w:pStyle w:val="Heading1"/>
        <w:spacing w:after="0"/>
        <w:jc w:val="left"/>
        <w:rPr>
          <w:lang w:val="fr-CH"/>
        </w:rPr>
      </w:pPr>
      <w:r>
        <w:rPr>
          <w:lang w:val="fr-CH"/>
        </w:rPr>
        <w:t xml:space="preserve">LOIS ET RÉGLEMENTATIONs PRINCIPALES adoptÉES DE 1998 À 2003 </w:t>
      </w:r>
    </w:p>
    <w:p w:rsidR="00000000" w:rsidRDefault="00000000">
      <w:pPr>
        <w:pStyle w:val="Heading1"/>
        <w:spacing w:after="0"/>
        <w:jc w:val="left"/>
        <w:rPr>
          <w:lang w:val="fr-CH"/>
        </w:rPr>
      </w:pPr>
      <w:r>
        <w:rPr>
          <w:lang w:val="fr-CH"/>
        </w:rPr>
        <w:t xml:space="preserve">En application DES principes DE LA Convention RELATIVE </w:t>
      </w:r>
    </w:p>
    <w:p w:rsidR="00000000" w:rsidRDefault="00000000">
      <w:pPr>
        <w:pStyle w:val="Heading1"/>
        <w:spacing w:after="0"/>
        <w:jc w:val="left"/>
        <w:rPr>
          <w:lang w:val="fr-CH"/>
        </w:rPr>
      </w:pPr>
      <w:r>
        <w:rPr>
          <w:lang w:val="fr-CH"/>
        </w:rPr>
        <w:t>AUX DROITS DE L’ENFANT</w:t>
      </w:r>
    </w:p>
    <w:p w:rsidR="00000000" w:rsidRDefault="00000000">
      <w:pPr>
        <w:pStyle w:val="Footer"/>
        <w:tabs>
          <w:tab w:val="clear" w:pos="4536"/>
          <w:tab w:val="clear" w:pos="9072"/>
        </w:tabs>
        <w:rPr>
          <w:lang w:val="fr-CH"/>
        </w:rPr>
      </w:pPr>
    </w:p>
    <w:p w:rsidR="00000000" w:rsidRDefault="00000000">
      <w:pPr>
        <w:pStyle w:val="Footer"/>
        <w:tabs>
          <w:tab w:val="clear" w:pos="4536"/>
          <w:tab w:val="clear" w:pos="9072"/>
        </w:tabs>
        <w:rPr>
          <w:lang w:val="fr-CH"/>
        </w:rPr>
      </w:pPr>
      <w:r>
        <w:rPr>
          <w:lang w:val="fr-CH"/>
        </w:rPr>
        <w:t>Loi du 5 mars 1998 sur les prestations publiques</w:t>
      </w:r>
    </w:p>
    <w:p w:rsidR="00000000" w:rsidRDefault="00000000">
      <w:pPr>
        <w:rPr>
          <w:lang w:val="fr-CH"/>
        </w:rPr>
      </w:pPr>
    </w:p>
    <w:p w:rsidR="00000000" w:rsidRDefault="00000000">
      <w:pPr>
        <w:rPr>
          <w:lang w:val="fr-CH"/>
        </w:rPr>
      </w:pPr>
      <w:r>
        <w:rPr>
          <w:lang w:val="fr-CH"/>
        </w:rPr>
        <w:t>Loi du 22 mai 1998 sur les stupéfiants, les substances psychotropes et les précurseurs</w:t>
      </w:r>
    </w:p>
    <w:p w:rsidR="00000000" w:rsidRDefault="00000000">
      <w:pPr>
        <w:rPr>
          <w:lang w:val="fr-CH"/>
        </w:rPr>
      </w:pPr>
    </w:p>
    <w:p w:rsidR="00000000" w:rsidRDefault="00000000">
      <w:pPr>
        <w:rPr>
          <w:lang w:val="fr-CH"/>
        </w:rPr>
      </w:pPr>
      <w:r>
        <w:rPr>
          <w:lang w:val="fr-CH"/>
        </w:rPr>
        <w:t>Loi du 18 octobre 1999 sur l’assurance médicale des citoyens</w:t>
      </w:r>
    </w:p>
    <w:p w:rsidR="00000000" w:rsidRDefault="00000000">
      <w:pPr>
        <w:pStyle w:val="Footer"/>
        <w:tabs>
          <w:tab w:val="clear" w:pos="4536"/>
          <w:tab w:val="clear" w:pos="9072"/>
        </w:tabs>
        <w:rPr>
          <w:lang w:val="fr-CH"/>
        </w:rPr>
      </w:pPr>
    </w:p>
    <w:p w:rsidR="00000000" w:rsidRDefault="00000000">
      <w:pPr>
        <w:pStyle w:val="Footer"/>
        <w:tabs>
          <w:tab w:val="clear" w:pos="4536"/>
          <w:tab w:val="clear" w:pos="9072"/>
        </w:tabs>
        <w:rPr>
          <w:lang w:val="fr-CH"/>
        </w:rPr>
      </w:pPr>
      <w:r>
        <w:rPr>
          <w:lang w:val="fr-CH"/>
        </w:rPr>
        <w:t>Loi du 22 novembre 1999 sur la protection et la défense des droits des mineurs</w:t>
      </w:r>
    </w:p>
    <w:p w:rsidR="00000000" w:rsidRDefault="00000000">
      <w:pPr>
        <w:rPr>
          <w:lang w:val="fr-CH"/>
        </w:rPr>
      </w:pPr>
    </w:p>
    <w:p w:rsidR="00000000" w:rsidRDefault="00000000">
      <w:pPr>
        <w:rPr>
          <w:lang w:val="fr-CH"/>
        </w:rPr>
      </w:pPr>
      <w:r>
        <w:rPr>
          <w:lang w:val="fr-CH"/>
        </w:rPr>
        <w:t>Loi du 27 juillet 1998 sur la promotion de l’emploi</w:t>
      </w:r>
    </w:p>
    <w:p w:rsidR="00000000" w:rsidRDefault="00000000">
      <w:pPr>
        <w:rPr>
          <w:lang w:val="fr-CH"/>
        </w:rPr>
      </w:pPr>
    </w:p>
    <w:p w:rsidR="00000000" w:rsidRDefault="00000000">
      <w:pPr>
        <w:rPr>
          <w:lang w:val="fr-CH"/>
        </w:rPr>
      </w:pPr>
      <w:r>
        <w:rPr>
          <w:lang w:val="fr-CH"/>
        </w:rPr>
        <w:t>Loi du 13 janvier 2000 sur les droits des citoyens liés à la procréation</w:t>
      </w:r>
    </w:p>
    <w:p w:rsidR="00000000" w:rsidRDefault="00000000">
      <w:pPr>
        <w:rPr>
          <w:lang w:val="fr-CH"/>
        </w:rPr>
      </w:pPr>
    </w:p>
    <w:p w:rsidR="00000000" w:rsidRDefault="00000000">
      <w:pPr>
        <w:rPr>
          <w:lang w:val="fr-CH"/>
        </w:rPr>
      </w:pPr>
      <w:r>
        <w:rPr>
          <w:lang w:val="fr-CH"/>
        </w:rPr>
        <w:t xml:space="preserve">Loi du 15 janvier 2000 sur la Convention relative aux droits de l’enfant (Ratification de l’amendement) </w:t>
      </w:r>
    </w:p>
    <w:p w:rsidR="00000000" w:rsidRDefault="00000000">
      <w:pPr>
        <w:rPr>
          <w:lang w:val="fr-CH"/>
        </w:rPr>
      </w:pPr>
    </w:p>
    <w:p w:rsidR="00000000" w:rsidRDefault="00000000">
      <w:pPr>
        <w:rPr>
          <w:lang w:val="fr-CH"/>
        </w:rPr>
      </w:pPr>
      <w:r>
        <w:rPr>
          <w:lang w:val="fr-CH"/>
        </w:rPr>
        <w:t xml:space="preserve">Loi du 26 février 2000 sur les données fondamentales de la politique nationale concernant la jeunesse </w:t>
      </w:r>
    </w:p>
    <w:p w:rsidR="00000000" w:rsidRDefault="00000000">
      <w:pPr>
        <w:rPr>
          <w:lang w:val="fr-CH"/>
        </w:rPr>
      </w:pPr>
    </w:p>
    <w:p w:rsidR="00000000" w:rsidRDefault="00000000">
      <w:pPr>
        <w:rPr>
          <w:lang w:val="fr-CH"/>
        </w:rPr>
      </w:pPr>
      <w:r>
        <w:rPr>
          <w:lang w:val="fr-CH"/>
        </w:rPr>
        <w:t>Loi du 17 juillet 2000 sur la migration externe</w:t>
      </w:r>
    </w:p>
    <w:p w:rsidR="00000000" w:rsidRDefault="00000000">
      <w:pPr>
        <w:rPr>
          <w:lang w:val="fr-CH"/>
        </w:rPr>
      </w:pPr>
    </w:p>
    <w:p w:rsidR="00000000" w:rsidRDefault="00000000">
      <w:pPr>
        <w:rPr>
          <w:lang w:val="fr-CH"/>
        </w:rPr>
      </w:pPr>
      <w:r>
        <w:rPr>
          <w:lang w:val="fr-CH"/>
        </w:rPr>
        <w:t xml:space="preserve">Loi du 25 mars 1999 sur l’eau potable  </w:t>
      </w:r>
    </w:p>
    <w:p w:rsidR="00000000" w:rsidRDefault="00000000">
      <w:pPr>
        <w:rPr>
          <w:lang w:val="fr-CH"/>
        </w:rPr>
      </w:pPr>
    </w:p>
    <w:p w:rsidR="00000000" w:rsidRDefault="00000000">
      <w:pPr>
        <w:rPr>
          <w:lang w:val="fr-CH"/>
        </w:rPr>
      </w:pPr>
      <w:r>
        <w:rPr>
          <w:lang w:val="fr-CH"/>
        </w:rPr>
        <w:t xml:space="preserve">Loi du 25 mars 2002 sur les réfugiés </w:t>
      </w:r>
    </w:p>
    <w:p w:rsidR="00000000" w:rsidRDefault="00000000">
      <w:pPr>
        <w:rPr>
          <w:lang w:val="fr-CH"/>
        </w:rPr>
      </w:pPr>
    </w:p>
    <w:p w:rsidR="00000000" w:rsidRDefault="00000000">
      <w:pPr>
        <w:rPr>
          <w:lang w:val="fr-CH"/>
        </w:rPr>
      </w:pPr>
      <w:r>
        <w:rPr>
          <w:lang w:val="fr-CH"/>
        </w:rPr>
        <w:t xml:space="preserve">Décision No. 1533-1 du 10 novembre 1999 de l’Assemblée législative du Zhogorku Kenesh concernant l’adoption de la loi sur la Convention relative aux droits de l’enfant (Ratification de l’amendement) </w:t>
      </w:r>
    </w:p>
    <w:p w:rsidR="00000000" w:rsidRDefault="00000000">
      <w:pPr>
        <w:rPr>
          <w:lang w:val="fr-CH"/>
        </w:rPr>
      </w:pPr>
    </w:p>
    <w:p w:rsidR="00000000" w:rsidRDefault="00000000">
      <w:pPr>
        <w:rPr>
          <w:lang w:val="fr-CH"/>
        </w:rPr>
      </w:pPr>
      <w:r>
        <w:rPr>
          <w:lang w:val="fr-CH"/>
        </w:rPr>
        <w:t>Décision No. 1069-1-18 du 17 décembre 1999 de l’A</w:t>
      </w:r>
      <w:r>
        <w:rPr>
          <w:color w:val="000000"/>
          <w:lang w:val="fr-CH"/>
        </w:rPr>
        <w:t>ssemblée des Représentants du peuple</w:t>
      </w:r>
      <w:r>
        <w:rPr>
          <w:lang w:val="fr-CH"/>
        </w:rPr>
        <w:t xml:space="preserve"> du Zhogorku Kenesh concernant l’approbation de la loi sur la Convention relative aux droits de l’enfant (Ratification de l’amendement) </w:t>
      </w:r>
    </w:p>
    <w:p w:rsidR="00000000" w:rsidRDefault="00000000">
      <w:pPr>
        <w:rPr>
          <w:lang w:val="fr-CH"/>
        </w:rPr>
      </w:pPr>
    </w:p>
    <w:p w:rsidR="00000000" w:rsidRDefault="00000000">
      <w:pPr>
        <w:rPr>
          <w:lang w:val="fr-CH"/>
        </w:rPr>
      </w:pPr>
      <w:r>
        <w:rPr>
          <w:lang w:val="fr-CH"/>
        </w:rPr>
        <w:t xml:space="preserve">Décision gouvernementale No. 190 du 13 avril 1998 concernant le Rapport relatif à l’application du Pacte international relatif aux droits économiques, sociaux et culturels     </w:t>
      </w:r>
    </w:p>
    <w:p w:rsidR="00000000" w:rsidRDefault="00000000">
      <w:pPr>
        <w:rPr>
          <w:lang w:val="fr-CH"/>
        </w:rPr>
      </w:pPr>
    </w:p>
    <w:p w:rsidR="00000000" w:rsidRDefault="00000000">
      <w:pPr>
        <w:rPr>
          <w:lang w:val="fr-CH"/>
        </w:rPr>
      </w:pPr>
      <w:r>
        <w:rPr>
          <w:lang w:val="fr-CH"/>
        </w:rPr>
        <w:t xml:space="preserve">Décision gouvernementale No. 281 du 15 mai 1998 concernant l’amélioration du système de protection sociale pour les citoyens et les familles à faible revenu </w:t>
      </w:r>
    </w:p>
    <w:p w:rsidR="00000000" w:rsidRDefault="00000000">
      <w:pPr>
        <w:rPr>
          <w:lang w:val="fr-CH"/>
        </w:rPr>
      </w:pPr>
    </w:p>
    <w:p w:rsidR="00000000" w:rsidRDefault="00000000">
      <w:pPr>
        <w:rPr>
          <w:lang w:val="fr-CH"/>
        </w:rPr>
      </w:pPr>
      <w:r>
        <w:rPr>
          <w:lang w:val="fr-CH"/>
        </w:rPr>
        <w:t xml:space="preserve">Décision gouvernementale No. 252 du 7 mai 1998 concernant le Rapport sur l’application de la Convention internationale sur l’élimination de toutes les formes de discrimination raciale </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szCs w:val="32"/>
          <w:lang w:val="fr-CH"/>
        </w:rPr>
      </w:pPr>
      <w:r>
        <w:rPr>
          <w:lang w:val="fr-CH"/>
        </w:rPr>
        <w:t xml:space="preserve">Décision gouvernementale No. 622 du 25 septembre 1998 concernant le rapport initial de la République du Kirghizistan sur l’application de la </w:t>
      </w:r>
      <w:r>
        <w:rPr>
          <w:szCs w:val="32"/>
          <w:lang w:val="fr-CH"/>
        </w:rPr>
        <w:t>Convention contre la torture et les autres peines ou traitements cruels, inhumains ou dégradants</w:t>
      </w:r>
    </w:p>
    <w:p w:rsidR="00000000" w:rsidRDefault="00000000">
      <w:pPr>
        <w:rPr>
          <w:szCs w:val="32"/>
          <w:lang w:val="fr-CH"/>
        </w:rPr>
      </w:pPr>
    </w:p>
    <w:p w:rsidR="00000000" w:rsidRDefault="00000000">
      <w:pPr>
        <w:rPr>
          <w:lang w:val="fr-CH"/>
        </w:rPr>
      </w:pPr>
      <w:r>
        <w:rPr>
          <w:lang w:val="fr-CH"/>
        </w:rPr>
        <w:t xml:space="preserve">Décision gouvernementale No. 42 du 19 janvier 1998 concernant l’approbation de la réglementation relative aux centres de regroupement des personnes sans domicile fixe et des sans papiers des services des affaires intérieures et aux centres de regroupement des personnes placées en détention administrative des services spéciaux des affaires intérieures </w:t>
      </w:r>
    </w:p>
    <w:p w:rsidR="00000000" w:rsidRDefault="00000000">
      <w:pPr>
        <w:rPr>
          <w:lang w:val="fr-CH"/>
        </w:rPr>
      </w:pPr>
    </w:p>
    <w:p w:rsidR="00000000" w:rsidRDefault="00000000">
      <w:pPr>
        <w:rPr>
          <w:lang w:val="fr-CH"/>
        </w:rPr>
      </w:pPr>
      <w:r>
        <w:rPr>
          <w:lang w:val="fr-CH"/>
        </w:rPr>
        <w:t>Décision gouvernementale No. 159 du 30 mars 1998 concernant l’approbation de la réglementation relative au placement familial des enfants (familles nourricières)</w:t>
      </w:r>
    </w:p>
    <w:p w:rsidR="00000000" w:rsidRDefault="00000000">
      <w:pPr>
        <w:rPr>
          <w:lang w:val="fr-CH"/>
        </w:rPr>
      </w:pPr>
    </w:p>
    <w:p w:rsidR="00000000" w:rsidRDefault="00000000">
      <w:pPr>
        <w:rPr>
          <w:lang w:val="fr-CH"/>
        </w:rPr>
      </w:pPr>
      <w:r>
        <w:rPr>
          <w:lang w:val="fr-CH"/>
        </w:rPr>
        <w:t xml:space="preserve">Décision gouvernementale No. 635 du 30 septembre 1998 concernant le transfert au budget de la République du financement de l’établissement d’enseignement général de Belovodskaia pour enfants et adolescents ayant besoin de soins spéciaux  </w:t>
      </w:r>
    </w:p>
    <w:p w:rsidR="00000000" w:rsidRDefault="00000000">
      <w:pPr>
        <w:rPr>
          <w:lang w:val="fr-CH"/>
        </w:rPr>
      </w:pPr>
    </w:p>
    <w:p w:rsidR="00000000" w:rsidRDefault="00000000">
      <w:pPr>
        <w:rPr>
          <w:lang w:val="fr-CH"/>
        </w:rPr>
      </w:pPr>
      <w:r>
        <w:rPr>
          <w:lang w:val="fr-CH"/>
        </w:rPr>
        <w:t>Décision gouvernementale du 18 octobre 1999 concernant le mécanisme d’octroi de subventions de logement aux familles et aux citoyens à faible revenu</w:t>
      </w:r>
    </w:p>
    <w:p w:rsidR="00000000" w:rsidRDefault="00000000">
      <w:pPr>
        <w:rPr>
          <w:lang w:val="fr-CH"/>
        </w:rPr>
      </w:pPr>
    </w:p>
    <w:p w:rsidR="00000000" w:rsidRDefault="00000000">
      <w:pPr>
        <w:rPr>
          <w:lang w:val="fr-CH"/>
        </w:rPr>
      </w:pPr>
      <w:r>
        <w:rPr>
          <w:lang w:val="fr-CH"/>
        </w:rPr>
        <w:t xml:space="preserve">Décision gouvernementale No. 566 du 15 octobre 1999 concernant les mesures destinées à assurer aux orphelins l’accès aux établissements de formation professionnelle initiale </w:t>
      </w:r>
    </w:p>
    <w:p w:rsidR="00000000" w:rsidRDefault="00000000">
      <w:pPr>
        <w:rPr>
          <w:lang w:val="fr-CH"/>
        </w:rPr>
      </w:pPr>
    </w:p>
    <w:p w:rsidR="00000000" w:rsidRDefault="00000000">
      <w:pPr>
        <w:rPr>
          <w:lang w:val="fr-CH"/>
        </w:rPr>
      </w:pPr>
      <w:r>
        <w:rPr>
          <w:lang w:val="fr-CH"/>
        </w:rPr>
        <w:t>Décision gouvernementale No. 658 du 2 décembre 1999 concernant les mesures en faveur de la réadaptation sociale et professionnelle des mineurs issus de familles à faible revenu, des enfants orphelins et handicapés, des enfants hébergés dans des foyers, et d’autres catégories socialement vulnérables</w:t>
      </w:r>
    </w:p>
    <w:p w:rsidR="00000000" w:rsidRDefault="00000000">
      <w:pPr>
        <w:rPr>
          <w:lang w:val="fr-CH"/>
        </w:rPr>
      </w:pPr>
    </w:p>
    <w:p w:rsidR="00000000" w:rsidRDefault="00000000">
      <w:pPr>
        <w:rPr>
          <w:lang w:val="fr-CH"/>
        </w:rPr>
      </w:pPr>
      <w:r>
        <w:rPr>
          <w:lang w:val="fr-CH"/>
        </w:rPr>
        <w:t xml:space="preserve">Décision gouvernementale No. 76 du 14 février 2000 concernant l’application de la loi sur la sécurité radiologique publique </w:t>
      </w:r>
    </w:p>
    <w:p w:rsidR="00000000" w:rsidRDefault="00000000">
      <w:pPr>
        <w:rPr>
          <w:lang w:val="fr-CH"/>
        </w:rPr>
      </w:pPr>
    </w:p>
    <w:p w:rsidR="00000000" w:rsidRDefault="00000000">
      <w:pPr>
        <w:rPr>
          <w:lang w:val="fr-CH"/>
        </w:rPr>
      </w:pPr>
      <w:r>
        <w:rPr>
          <w:lang w:val="fr-CH"/>
        </w:rPr>
        <w:t>Décision gouvernementale No. 646 du 3 novembre 2000 concernant l’approbation de la réglementation relative aux commissions des mineurs</w:t>
      </w:r>
    </w:p>
    <w:p w:rsidR="00000000" w:rsidRDefault="00000000">
      <w:pPr>
        <w:rPr>
          <w:lang w:val="fr-CH"/>
        </w:rPr>
      </w:pPr>
    </w:p>
    <w:p w:rsidR="00000000" w:rsidRDefault="00000000">
      <w:pPr>
        <w:rPr>
          <w:lang w:val="fr-CH"/>
        </w:rPr>
      </w:pPr>
      <w:r>
        <w:rPr>
          <w:lang w:val="fr-CH"/>
        </w:rPr>
        <w:t xml:space="preserve">Décision gouvernementale No. 775 du 10 décembre 2001 concernant la participation des parents à l’aide destinée à répondre aux besoins des établissements d’enseignement général, des établissements préscolaires et des établissements d’activités extrascolaires en fournitures et en installations pédagogiques </w:t>
      </w:r>
    </w:p>
    <w:p w:rsidR="00000000" w:rsidRDefault="00000000">
      <w:pPr>
        <w:rPr>
          <w:lang w:val="fr-CH"/>
        </w:rPr>
      </w:pPr>
    </w:p>
    <w:p w:rsidR="00000000" w:rsidRDefault="00000000">
      <w:pPr>
        <w:rPr>
          <w:lang w:val="fr-CH"/>
        </w:rPr>
      </w:pPr>
      <w:r>
        <w:rPr>
          <w:lang w:val="fr-CH"/>
        </w:rPr>
        <w:t>Décision gouvernementale No. 431 du 14 août 2001 concernant le programme national “Nouvelle Génération” pour la réalisation des droits de l’enfant jusqu’en 2010.</w:t>
      </w:r>
    </w:p>
    <w:p w:rsidR="00000000" w:rsidRDefault="00000000">
      <w:pPr>
        <w:jc w:val="center"/>
        <w:rPr>
          <w:lang w:val="fr-CH"/>
        </w:rPr>
      </w:pPr>
    </w:p>
    <w:p w:rsidR="00000000" w:rsidRDefault="00000000">
      <w:pPr>
        <w:jc w:val="center"/>
      </w:pPr>
    </w:p>
    <w:p w:rsidR="00000000" w:rsidRDefault="00000000">
      <w:pPr>
        <w:jc w:val="center"/>
      </w:pPr>
      <w:r>
        <w:t>-----</w:t>
      </w:r>
    </w:p>
    <w:p w:rsidR="00000000" w:rsidRDefault="00000000">
      <w:pPr>
        <w:pStyle w:val="Footer"/>
        <w:tabs>
          <w:tab w:val="clear" w:pos="4536"/>
          <w:tab w:val="clear" w:pos="9072"/>
          <w:tab w:val="left" w:pos="1665"/>
        </w:tabs>
      </w:pPr>
    </w:p>
    <w:sectPr w:rsidR="00000000">
      <w:headerReference w:type="even" r:id="rId25"/>
      <w:pgSz w:w="11907" w:h="16840" w:code="9"/>
      <w:pgMar w:top="851" w:right="1247" w:bottom="1418" w:left="1247" w:header="709" w:footer="14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noProof/>
      </w:rPr>
      <w:pict>
        <v:shapetype id="_x0000_t202" coordsize="21600,21600" o:spt="202" path="m,l,21600r21600,l21600,xe">
          <v:stroke joinstyle="miter"/>
          <v:path gradientshapeok="t" o:connecttype="rect"/>
        </v:shapetype>
        <v:shape id="_x0000_s1036" type="#_x0000_t202" style="position:absolute;margin-left:700.85pt;margin-top:36.65pt;width:43.95pt;height:150.8pt;z-index:1" o:allowincell="f" stroked="f">
          <v:textbox style="layout-flow:vertical;mso-next-textbox:#_x0000_s1036" inset=",,,.5mm">
            <w:txbxContent>
              <w:p w:rsidR="00000000" w:rsidRDefault="00000000">
                <w:r>
                  <w:t>CRC/C/104/Add.4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txbxContent>
          </v:textbox>
        </v:shape>
      </w:pict>
    </w:r>
    <w:r>
      <w:t>CRC/C/104/Add.4</w:t>
    </w:r>
  </w:p>
  <w:p w:rsidR="00000000" w:rsidRDefault="00000000">
    <w: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62</w:t>
    </w:r>
    <w:r>
      <w:rPr>
        <w:rStyle w:val="PageNumber"/>
        <w:szCs w:val="20"/>
        <w:lang w:val="en-GB" w:eastAsia="en-US"/>
      </w:rPr>
      <w:fldChar w:fldCharType="end"/>
    </w:r>
  </w:p>
  <w:p w:rsidR="00000000" w:rsidRDefault="00000000">
    <w:pPr>
      <w:rPr>
        <w:rStyle w:val="PageNumber"/>
        <w:szCs w:val="20"/>
        <w:lang w:val="en-GB"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740"/>
      <w:rPr>
        <w:rStyle w:val="PageNumber"/>
        <w:lang w:val="fr-CH"/>
      </w:rPr>
    </w:pPr>
    <w:r>
      <w:rPr>
        <w:rStyle w:val="PageNumber"/>
        <w:lang w:val="fr-CH"/>
      </w:rPr>
      <w:t>CRC/C/104/Add.4</w:t>
    </w:r>
  </w:p>
  <w:p w:rsidR="00000000" w:rsidRDefault="00000000">
    <w:pPr>
      <w:ind w:left="7740"/>
      <w:rPr>
        <w:lang w:val="en-US"/>
      </w:rPr>
    </w:pPr>
    <w:r>
      <w:rPr>
        <w:lang w:val="en-US"/>
      </w:rP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63</w:t>
    </w:r>
    <w:r>
      <w:rPr>
        <w:rStyle w:val="PageNumber"/>
        <w:szCs w:val="20"/>
        <w:lang w:val="en-GB" w:eastAsia="en-US"/>
      </w:rPr>
      <w:fldChar w:fldCharType="end"/>
    </w:r>
  </w:p>
  <w:p w:rsidR="00000000" w:rsidRDefault="00000000">
    <w:pPr>
      <w:rPr>
        <w:rStyle w:val="PageNumber"/>
        <w:szCs w:val="20"/>
        <w:lang w:val="en-GB" w:eastAsia="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lang w:val="fr-FR" w:eastAsia="fr-FR"/>
      </w:rPr>
      <w:pict>
        <v:shapetype id="_x0000_t202" coordsize="21600,21600" o:spt="202" path="m,l,21600r21600,l21600,xe">
          <v:stroke joinstyle="miter"/>
          <v:path gradientshapeok="t" o:connecttype="rect"/>
        </v:shapetype>
        <v:shape id="_x0000_s1038" type="#_x0000_t202" style="position:absolute;margin-left:691.2pt;margin-top:19.8pt;width:43.95pt;height:150.8pt;z-index:2" stroked="f">
          <v:textbox style="layout-flow:vertical;mso-next-textbox:#_x0000_s1038"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1</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lang w:val="fr-FR" w:eastAsia="fr-FR"/>
      </w:rPr>
      <w:pict>
        <v:shapetype id="_x0000_t202" coordsize="21600,21600" o:spt="202" path="m,l,21600r21600,l21600,xe">
          <v:stroke joinstyle="miter"/>
          <v:path gradientshapeok="t" o:connecttype="rect"/>
        </v:shapetype>
        <v:shape id="_x0000_s1047" type="#_x0000_t202" style="position:absolute;margin-left:702pt;margin-top:1.8pt;width:43.95pt;height:150.8pt;z-index:3" stroked="f">
          <v:textbox style="layout-flow:vertical;mso-next-textbox:#_x0000_s1047"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64</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560"/>
    </w:pPr>
    <w:r>
      <w:rPr>
        <w:noProof/>
        <w:lang w:val="fr-FR" w:eastAsia="fr-FR"/>
      </w:rPr>
      <w:pict>
        <v:shapetype id="_x0000_t202" coordsize="21600,21600" o:spt="202" path="m,l,21600r21600,l21600,xe">
          <v:stroke joinstyle="miter"/>
          <v:path gradientshapeok="t" o:connecttype="rect"/>
        </v:shapetype>
        <v:shape id="_x0000_s1062" type="#_x0000_t202" style="position:absolute;left:0;text-align:left;margin-left:10in;margin-top:383.35pt;width:43.95pt;height:150.8pt;z-index:4" stroked="f">
          <v:textbox style="layout-flow:vertical;mso-next-textbox:#_x0000_s1062"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65</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lang w:val="fr-FR" w:eastAsia="fr-FR"/>
      </w:rPr>
      <w:pict>
        <v:shapetype id="_x0000_t202" coordsize="21600,21600" o:spt="202" path="m,l,21600r21600,l21600,xe">
          <v:stroke joinstyle="miter"/>
          <v:path gradientshapeok="t" o:connecttype="rect"/>
        </v:shapetype>
        <v:shape id="_x0000_s1078" type="#_x0000_t202" style="position:absolute;margin-left:702pt;margin-top:1.8pt;width:43.95pt;height:150.8pt;z-index:10" stroked="f">
          <v:textbox style="layout-flow:vertical;mso-next-textbox:#_x0000_s1078"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66</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r>
      <w:t>CRC/C/104/Add.4</w:t>
    </w:r>
  </w:p>
  <w:p w:rsidR="00000000" w:rsidRDefault="00000000">
    <w:pPr>
      <w:rPr>
        <w:rStyle w:val="PageNumber"/>
        <w:szCs w:val="20"/>
        <w:lang w:val="en-GB" w:eastAsia="en-US"/>
      </w:rPr>
    </w:pPr>
    <w:r>
      <w:rPr>
        <w:lang w:val="en-US"/>
      </w:rP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66</w:t>
    </w:r>
    <w:r>
      <w:rPr>
        <w:rStyle w:val="PageNumber"/>
        <w:szCs w:val="20"/>
        <w:lang w:val="en-GB" w:eastAsia="en-US"/>
      </w:rPr>
      <w:fldChar w:fldCharType="end"/>
    </w:r>
  </w:p>
  <w:p w:rsidR="00000000" w:rsidRDefault="00000000">
    <w:pPr>
      <w:rPr>
        <w:rStyle w:val="PageNumber"/>
        <w:szCs w:val="20"/>
        <w:lang w:val="en-GB" w:eastAsia="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560"/>
    </w:pPr>
    <w:r>
      <w:rPr>
        <w:noProof/>
        <w:lang w:val="fr-FR" w:eastAsia="fr-FR"/>
      </w:rPr>
      <w:pict>
        <v:shapetype id="_x0000_t202" coordsize="21600,21600" o:spt="202" path="m,l,21600r21600,l21600,xe">
          <v:stroke joinstyle="miter"/>
          <v:path gradientshapeok="t" o:connecttype="rect"/>
        </v:shapetype>
        <v:shape id="_x0000_s1083" type="#_x0000_t202" style="position:absolute;left:0;text-align:left;margin-left:10in;margin-top:383.35pt;width:43.95pt;height:150.8pt;z-index:13" stroked="f">
          <v:textbox style="layout-flow:vertical;mso-next-textbox:#_x0000_s1083"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67</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r>
      <w:t>CRC/C/104/Add.4</w:t>
    </w:r>
  </w:p>
  <w:p w:rsidR="00000000" w:rsidRDefault="00000000">
    <w:pPr>
      <w:ind w:left="7560"/>
      <w:rPr>
        <w:rStyle w:val="PageNumber"/>
        <w:szCs w:val="20"/>
        <w:lang w:val="en-GB" w:eastAsia="en-US"/>
      </w:rPr>
    </w:pPr>
    <w:r>
      <w:rPr>
        <w:lang w:val="en-US"/>
      </w:rP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67</w:t>
    </w:r>
    <w:r>
      <w:rPr>
        <w:rStyle w:val="PageNumber"/>
        <w:szCs w:val="20"/>
        <w:lang w:val="en-GB" w:eastAsia="en-US"/>
      </w:rPr>
      <w:fldChar w:fldCharType="end"/>
    </w:r>
  </w:p>
  <w:p w:rsidR="00000000" w:rsidRDefault="00000000">
    <w:pPr>
      <w:ind w:left="7560"/>
      <w:rPr>
        <w:lang w:val="en-U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lang w:val="fr-FR" w:eastAsia="fr-FR"/>
      </w:rPr>
      <w:pict>
        <v:shapetype id="_x0000_t202" coordsize="21600,21600" o:spt="202" path="m,l,21600r21600,l21600,xe">
          <v:stroke joinstyle="miter"/>
          <v:path gradientshapeok="t" o:connecttype="rect"/>
        </v:shapetype>
        <v:shape id="_x0000_s1074" type="#_x0000_t202" style="position:absolute;margin-left:702pt;margin-top:1.8pt;width:43.95pt;height:150.8pt;z-index:7" stroked="f">
          <v:textbox style="layout-flow:vertical;mso-next-textbox:#_x0000_s1074"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70</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r>
      <w:t>CRC/C/104/Add.4</w:t>
    </w:r>
  </w:p>
  <w:p w:rsidR="00000000" w:rsidRDefault="00000000">
    <w:pPr>
      <w:rPr>
        <w:rStyle w:val="PageNumber"/>
        <w:szCs w:val="20"/>
        <w:lang w:val="en-GB" w:eastAsia="en-US"/>
      </w:rPr>
    </w:pPr>
    <w:r>
      <w:rPr>
        <w:lang w:val="en-US"/>
      </w:rP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70</w:t>
    </w:r>
    <w:r>
      <w:rPr>
        <w:rStyle w:val="PageNumber"/>
        <w:szCs w:val="20"/>
        <w:lang w:val="en-GB" w:eastAsia="en-US"/>
      </w:rPr>
      <w:fldChar w:fldCharType="end"/>
    </w:r>
  </w:p>
  <w:p w:rsidR="00000000" w:rsidRDefault="00000000">
    <w:pPr>
      <w:rPr>
        <w:lang w:val="en-US"/>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560"/>
    </w:pPr>
    <w:r>
      <w:rPr>
        <w:noProof/>
        <w:lang w:val="fr-FR" w:eastAsia="fr-FR"/>
      </w:rPr>
      <w:pict>
        <v:shapetype id="_x0000_t202" coordsize="21600,21600" o:spt="202" path="m,l,21600r21600,l21600,xe">
          <v:stroke joinstyle="miter"/>
          <v:path gradientshapeok="t" o:connecttype="rect"/>
        </v:shapetype>
        <v:shape id="_x0000_s1082" type="#_x0000_t202" style="position:absolute;left:0;text-align:left;margin-left:10in;margin-top:383.35pt;width:43.95pt;height:150.8pt;z-index:12" stroked="f">
          <v:textbox style="layout-flow:vertical;mso-next-textbox:#_x0000_s1082"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69</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r>
      <w:t>CRC/C/104/Add.4</w:t>
    </w:r>
  </w:p>
  <w:p w:rsidR="00000000" w:rsidRDefault="00000000">
    <w:pPr>
      <w:ind w:left="7560"/>
      <w:rPr>
        <w:rStyle w:val="PageNumber"/>
        <w:szCs w:val="20"/>
        <w:lang w:val="en-GB" w:eastAsia="en-US"/>
      </w:rPr>
    </w:pPr>
    <w:r>
      <w:rPr>
        <w:lang w:val="en-US"/>
      </w:rP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69</w:t>
    </w:r>
    <w:r>
      <w:rPr>
        <w:rStyle w:val="PageNumber"/>
        <w:szCs w:val="20"/>
        <w:lang w:val="en-GB" w:eastAsia="en-US"/>
      </w:rPr>
      <w:fldChar w:fldCharType="end"/>
    </w:r>
  </w:p>
  <w:p w:rsidR="00000000" w:rsidRDefault="00000000">
    <w:pPr>
      <w:pStyle w:val="Header"/>
      <w:spacing w:after="0"/>
      <w:ind w:left="7560"/>
    </w:pPr>
    <w:r>
      <w:rPr>
        <w:noProof/>
        <w:lang w:val="fr-FR" w:eastAsia="fr-FR"/>
      </w:rPr>
      <w:pict>
        <v:shape id="_x0000_s1081" type="#_x0000_t202" style="position:absolute;left:0;text-align:left;margin-left:10in;margin-top:383.35pt;width:43.95pt;height:150.8pt;z-index:11" stroked="f">
          <v:textbox style="layout-flow:vertical;mso-next-textbox:#_x0000_s1081"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69</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lang w:val="fr-FR" w:eastAsia="fr-FR"/>
      </w:rPr>
      <w:pict>
        <v:shapetype id="_x0000_t202" coordsize="21600,21600" o:spt="202" path="m,l,21600r21600,l21600,xe">
          <v:stroke joinstyle="miter"/>
          <v:path gradientshapeok="t" o:connecttype="rect"/>
        </v:shapetype>
        <v:shape id="_x0000_s1077" type="#_x0000_t202" style="position:absolute;margin-left:721.8pt;margin-top:1.8pt;width:43.95pt;height:150.8pt;z-index:9" stroked="f">
          <v:textbox style="layout-flow:vertical;mso-next-textbox:#_x0000_s1077"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72</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r>
      <w:t>CRC/C/104/Add.4</w:t>
    </w:r>
  </w:p>
  <w:p w:rsidR="00000000" w:rsidRDefault="00000000">
    <w:pPr>
      <w:rPr>
        <w:rStyle w:val="PageNumber"/>
        <w:szCs w:val="20"/>
        <w:lang w:val="en-GB" w:eastAsia="en-US"/>
      </w:rPr>
    </w:pPr>
    <w:r>
      <w:rPr>
        <w:lang w:val="en-US"/>
      </w:rP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72</w:t>
    </w:r>
    <w:r>
      <w:rPr>
        <w:rStyle w:val="PageNumber"/>
        <w:szCs w:val="20"/>
        <w:lang w:val="en-GB" w:eastAsia="en-US"/>
      </w:rPr>
      <w:fldChar w:fldCharType="end"/>
    </w:r>
  </w:p>
  <w:p w:rsidR="00000000" w:rsidRDefault="00000000">
    <w:pPr>
      <w:rPr>
        <w:lang w:val="en-US"/>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lang w:val="fr-FR" w:eastAsia="fr-FR"/>
      </w:rPr>
      <w:pict>
        <v:shapetype id="_x0000_t202" coordsize="21600,21600" o:spt="202" path="m,l,21600r21600,l21600,xe">
          <v:stroke joinstyle="miter"/>
          <v:path gradientshapeok="t" o:connecttype="rect"/>
        </v:shapetype>
        <v:shape id="_x0000_s1063" type="#_x0000_t202" style="position:absolute;margin-left:10in;margin-top:383.35pt;width:43.95pt;height:150.8pt;z-index:5" stroked="f">
          <v:textbox style="layout-flow:vertical;mso-next-textbox:#_x0000_s1063"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71</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lang w:val="fr-FR" w:eastAsia="fr-FR"/>
      </w:rPr>
      <w:pict>
        <v:shapetype id="_x0000_t202" coordsize="21600,21600" o:spt="202" path="m,l,21600r21600,l21600,xe">
          <v:stroke joinstyle="miter"/>
          <v:path gradientshapeok="t" o:connecttype="rect"/>
        </v:shapetype>
        <v:shape id="_x0000_s1084" type="#_x0000_t202" style="position:absolute;margin-left:721.8pt;margin-top:1.8pt;width:43.95pt;height:150.8pt;z-index:14" stroked="f">
          <v:textbox style="layout-flow:vertical;mso-next-textbox:#_x0000_s1084"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72</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r>
      <w:t>CRC/C/104/Add.4</w:t>
    </w:r>
  </w:p>
  <w:p w:rsidR="00000000" w:rsidRDefault="00000000">
    <w:pPr>
      <w:rPr>
        <w:rStyle w:val="PageNumber"/>
        <w:szCs w:val="20"/>
        <w:lang w:val="en-GB" w:eastAsia="en-US"/>
      </w:rPr>
    </w:pPr>
    <w:r>
      <w:rPr>
        <w:lang w:val="en-US"/>
      </w:rP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72</w:t>
    </w:r>
    <w:r>
      <w:rPr>
        <w:rStyle w:val="PageNumber"/>
        <w:szCs w:val="20"/>
        <w:lang w:val="en-GB" w:eastAsia="en-US"/>
      </w:rPr>
      <w:fldChar w:fldCharType="end"/>
    </w:r>
  </w:p>
  <w:p w:rsidR="00000000" w:rsidRDefault="00000000">
    <w:pPr>
      <w:rPr>
        <w:lang w:val="en-US"/>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560"/>
    </w:pPr>
    <w:r>
      <w:rPr>
        <w:noProof/>
        <w:lang w:val="fr-FR" w:eastAsia="fr-FR"/>
      </w:rPr>
      <w:pict>
        <v:shapetype id="_x0000_t202" coordsize="21600,21600" o:spt="202" path="m,l,21600r21600,l21600,xe">
          <v:stroke joinstyle="miter"/>
          <v:path gradientshapeok="t" o:connecttype="rect"/>
        </v:shapetype>
        <v:shape id="_x0000_s1067" type="#_x0000_t202" style="position:absolute;left:0;text-align:left;margin-left:10in;margin-top:383.35pt;width:43.95pt;height:150.8pt;z-index:6" stroked="f">
          <v:textbox style="layout-flow:vertical;mso-next-textbox:#_x0000_s1067"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75</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r>
      <w:t>CRC/C/104/Add.4</w:t>
    </w:r>
  </w:p>
  <w:p w:rsidR="00000000" w:rsidRDefault="00000000">
    <w:pPr>
      <w:ind w:left="7560"/>
      <w:rPr>
        <w:rStyle w:val="PageNumber"/>
        <w:szCs w:val="20"/>
        <w:lang w:val="en-GB" w:eastAsia="en-US"/>
      </w:rPr>
    </w:pPr>
    <w:r>
      <w:rPr>
        <w:lang w:val="en-US"/>
      </w:rP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75</w:t>
    </w:r>
    <w:r>
      <w:rPr>
        <w:rStyle w:val="PageNumber"/>
        <w:szCs w:val="20"/>
        <w:lang w:val="en-GB" w:eastAsia="en-US"/>
      </w:rPr>
      <w:fldChar w:fldCharType="end"/>
    </w:r>
  </w:p>
  <w:p w:rsidR="00000000" w:rsidRDefault="00000000">
    <w:pPr>
      <w:ind w:left="7560"/>
      <w:rPr>
        <w:lang w:val="en-US"/>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lang w:val="fr-FR" w:eastAsia="fr-FR"/>
      </w:rPr>
      <w:pict>
        <v:shapetype id="_x0000_t202" coordsize="21600,21600" o:spt="202" path="m,l,21600r21600,l21600,xe">
          <v:stroke joinstyle="miter"/>
          <v:path gradientshapeok="t" o:connecttype="rect"/>
        </v:shapetype>
        <v:shape id="_x0000_s1076" type="#_x0000_t202" style="position:absolute;margin-left:721.8pt;margin-top:1.8pt;width:43.95pt;height:150.8pt;z-index:8" stroked="f">
          <v:textbox style="layout-flow:vertical;mso-next-textbox:#_x0000_s1076" inset=",,,.5mm">
            <w:txbxContent>
              <w:p w:rsidR="00000000" w:rsidRDefault="00000000">
                <w:pPr>
                  <w:pStyle w:val="Header"/>
                  <w:rPr>
                    <w:rStyle w:val="PageNumber"/>
                    <w:szCs w:val="24"/>
                    <w:lang w:val="fr-FR" w:eastAsia="fr-FR"/>
                  </w:rPr>
                </w:pPr>
                <w:r>
                  <w:rPr>
                    <w:lang w:val="fr-FR"/>
                  </w:rPr>
                  <w:t>CRC/C/104/Add.4</w:t>
                </w:r>
                <w:r>
                  <w:rPr>
                    <w:lang w:val="fr-FR"/>
                  </w:rPr>
                  <w:br/>
                  <w:t xml:space="preserve">page </w:t>
                </w:r>
                <w:r>
                  <w:rPr>
                    <w:rStyle w:val="PageNumber"/>
                    <w:szCs w:val="24"/>
                    <w:lang w:val="fr-FR" w:eastAsia="fr-FR"/>
                  </w:rPr>
                  <w:fldChar w:fldCharType="begin"/>
                </w:r>
                <w:r>
                  <w:rPr>
                    <w:rStyle w:val="PageNumber"/>
                    <w:szCs w:val="24"/>
                    <w:lang w:val="fr-FR" w:eastAsia="fr-FR"/>
                  </w:rPr>
                  <w:instrText xml:space="preserve"> PAGE </w:instrText>
                </w:r>
                <w:r>
                  <w:rPr>
                    <w:rStyle w:val="PageNumber"/>
                    <w:szCs w:val="24"/>
                    <w:lang w:val="fr-FR" w:eastAsia="fr-FR"/>
                  </w:rPr>
                  <w:fldChar w:fldCharType="separate"/>
                </w:r>
                <w:r>
                  <w:rPr>
                    <w:rStyle w:val="PageNumber"/>
                    <w:noProof/>
                    <w:szCs w:val="24"/>
                    <w:lang w:val="fr-FR" w:eastAsia="fr-FR"/>
                  </w:rPr>
                  <w:t>76</w:t>
                </w:r>
                <w:r>
                  <w:rPr>
                    <w:rStyle w:val="PageNumber"/>
                    <w:szCs w:val="24"/>
                    <w:lang w:val="fr-FR" w:eastAsia="fr-FR"/>
                  </w:rPr>
                  <w:fldChar w:fldCharType="end"/>
                </w:r>
              </w:p>
              <w:p w:rsidR="00000000" w:rsidRDefault="00000000">
                <w:r>
                  <w:rPr>
                    <w:rStyle w:val="PageNumber"/>
                    <w:vanish/>
                    <w:szCs w:val="20"/>
                    <w:lang w:val="en-GB" w:eastAsia="en-US"/>
                  </w:rPr>
                  <w:cr/>
                </w:r>
              </w:p>
            </w:txbxContent>
          </v:textbox>
        </v:shape>
      </w:pict>
    </w:r>
    <w:r>
      <w:t>CRC/C/104/Add.4</w:t>
    </w:r>
  </w:p>
  <w:p w:rsidR="00000000" w:rsidRDefault="00000000">
    <w:pPr>
      <w:rPr>
        <w:rStyle w:val="PageNumber"/>
        <w:szCs w:val="20"/>
        <w:lang w:val="en-GB" w:eastAsia="en-US"/>
      </w:rPr>
    </w:pPr>
    <w:r>
      <w:rPr>
        <w:lang w:val="en-US"/>
      </w:rP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76</w:t>
    </w:r>
    <w:r>
      <w:rPr>
        <w:rStyle w:val="PageNumber"/>
        <w:szCs w:val="20"/>
        <w:lang w:val="en-GB" w:eastAsia="en-US"/>
      </w:rPr>
      <w:fldChar w:fldCharType="end"/>
    </w:r>
  </w:p>
  <w:p w:rsidR="00000000" w:rsidRDefault="00000000">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1FD6C75"/>
    <w:multiLevelType w:val="hybridMultilevel"/>
    <w:tmpl w:val="0124372A"/>
    <w:lvl w:ilvl="0" w:tplc="23DE6E62">
      <w:start w:val="2"/>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2802363"/>
    <w:multiLevelType w:val="hybridMultilevel"/>
    <w:tmpl w:val="07687E60"/>
    <w:lvl w:ilvl="0" w:tplc="040C000F">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DE65D05"/>
    <w:multiLevelType w:val="hybridMultilevel"/>
    <w:tmpl w:val="CF800790"/>
    <w:lvl w:ilvl="0" w:tplc="3FFADBAC">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12377C08"/>
    <w:multiLevelType w:val="hybridMultilevel"/>
    <w:tmpl w:val="1BEA5954"/>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A783503"/>
    <w:multiLevelType w:val="hybridMultilevel"/>
    <w:tmpl w:val="DBDE6402"/>
    <w:lvl w:ilvl="0" w:tplc="EA9C076A">
      <w:start w:val="2"/>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2347032F"/>
    <w:multiLevelType w:val="hybridMultilevel"/>
    <w:tmpl w:val="F40AB084"/>
    <w:lvl w:ilvl="0" w:tplc="FAAAD95A">
      <w:start w:val="2"/>
      <w:numFmt w:val="decimal"/>
      <w:lvlText w:val="%1."/>
      <w:lvlJc w:val="left"/>
      <w:pPr>
        <w:tabs>
          <w:tab w:val="num" w:pos="1620"/>
        </w:tabs>
        <w:ind w:left="1620" w:hanging="360"/>
      </w:pPr>
      <w:rPr>
        <w:rFonts w:hint="default"/>
      </w:rPr>
    </w:lvl>
    <w:lvl w:ilvl="1" w:tplc="040C0019" w:tentative="1">
      <w:start w:val="1"/>
      <w:numFmt w:val="lowerLetter"/>
      <w:lvlText w:val="%2."/>
      <w:lvlJc w:val="left"/>
      <w:pPr>
        <w:tabs>
          <w:tab w:val="num" w:pos="2340"/>
        </w:tabs>
        <w:ind w:left="2340" w:hanging="360"/>
      </w:pPr>
    </w:lvl>
    <w:lvl w:ilvl="2" w:tplc="040C001B" w:tentative="1">
      <w:start w:val="1"/>
      <w:numFmt w:val="lowerRoman"/>
      <w:lvlText w:val="%3."/>
      <w:lvlJc w:val="right"/>
      <w:pPr>
        <w:tabs>
          <w:tab w:val="num" w:pos="3060"/>
        </w:tabs>
        <w:ind w:left="3060" w:hanging="180"/>
      </w:pPr>
    </w:lvl>
    <w:lvl w:ilvl="3" w:tplc="040C000F" w:tentative="1">
      <w:start w:val="1"/>
      <w:numFmt w:val="decimal"/>
      <w:lvlText w:val="%4."/>
      <w:lvlJc w:val="left"/>
      <w:pPr>
        <w:tabs>
          <w:tab w:val="num" w:pos="3780"/>
        </w:tabs>
        <w:ind w:left="3780" w:hanging="360"/>
      </w:pPr>
    </w:lvl>
    <w:lvl w:ilvl="4" w:tplc="040C0019" w:tentative="1">
      <w:start w:val="1"/>
      <w:numFmt w:val="lowerLetter"/>
      <w:lvlText w:val="%5."/>
      <w:lvlJc w:val="left"/>
      <w:pPr>
        <w:tabs>
          <w:tab w:val="num" w:pos="4500"/>
        </w:tabs>
        <w:ind w:left="4500" w:hanging="360"/>
      </w:pPr>
    </w:lvl>
    <w:lvl w:ilvl="5" w:tplc="040C001B" w:tentative="1">
      <w:start w:val="1"/>
      <w:numFmt w:val="lowerRoman"/>
      <w:lvlText w:val="%6."/>
      <w:lvlJc w:val="right"/>
      <w:pPr>
        <w:tabs>
          <w:tab w:val="num" w:pos="5220"/>
        </w:tabs>
        <w:ind w:left="5220" w:hanging="180"/>
      </w:pPr>
    </w:lvl>
    <w:lvl w:ilvl="6" w:tplc="040C000F" w:tentative="1">
      <w:start w:val="1"/>
      <w:numFmt w:val="decimal"/>
      <w:lvlText w:val="%7."/>
      <w:lvlJc w:val="left"/>
      <w:pPr>
        <w:tabs>
          <w:tab w:val="num" w:pos="5940"/>
        </w:tabs>
        <w:ind w:left="5940" w:hanging="360"/>
      </w:pPr>
    </w:lvl>
    <w:lvl w:ilvl="7" w:tplc="040C0019" w:tentative="1">
      <w:start w:val="1"/>
      <w:numFmt w:val="lowerLetter"/>
      <w:lvlText w:val="%8."/>
      <w:lvlJc w:val="left"/>
      <w:pPr>
        <w:tabs>
          <w:tab w:val="num" w:pos="6660"/>
        </w:tabs>
        <w:ind w:left="6660" w:hanging="360"/>
      </w:pPr>
    </w:lvl>
    <w:lvl w:ilvl="8" w:tplc="040C001B" w:tentative="1">
      <w:start w:val="1"/>
      <w:numFmt w:val="lowerRoman"/>
      <w:lvlText w:val="%9."/>
      <w:lvlJc w:val="right"/>
      <w:pPr>
        <w:tabs>
          <w:tab w:val="num" w:pos="7380"/>
        </w:tabs>
        <w:ind w:left="7380" w:hanging="180"/>
      </w:pPr>
    </w:lvl>
  </w:abstractNum>
  <w:abstractNum w:abstractNumId="21">
    <w:nsid w:val="2ADD0B4D"/>
    <w:multiLevelType w:val="hybridMultilevel"/>
    <w:tmpl w:val="345AC31C"/>
    <w:lvl w:ilvl="0" w:tplc="1FB23C4A">
      <w:start w:val="7"/>
      <w:numFmt w:val="upperRoman"/>
      <w:lvlText w:val="%1."/>
      <w:lvlJc w:val="left"/>
      <w:pPr>
        <w:tabs>
          <w:tab w:val="num" w:pos="750"/>
        </w:tabs>
        <w:ind w:left="750" w:hanging="720"/>
      </w:pPr>
      <w:rPr>
        <w:rFonts w:hint="default"/>
      </w:rPr>
    </w:lvl>
    <w:lvl w:ilvl="1" w:tplc="040C0019" w:tentative="1">
      <w:start w:val="1"/>
      <w:numFmt w:val="lowerLetter"/>
      <w:lvlText w:val="%2."/>
      <w:lvlJc w:val="left"/>
      <w:pPr>
        <w:tabs>
          <w:tab w:val="num" w:pos="1110"/>
        </w:tabs>
        <w:ind w:left="1110" w:hanging="360"/>
      </w:pPr>
    </w:lvl>
    <w:lvl w:ilvl="2" w:tplc="040C001B" w:tentative="1">
      <w:start w:val="1"/>
      <w:numFmt w:val="lowerRoman"/>
      <w:lvlText w:val="%3."/>
      <w:lvlJc w:val="right"/>
      <w:pPr>
        <w:tabs>
          <w:tab w:val="num" w:pos="1830"/>
        </w:tabs>
        <w:ind w:left="1830" w:hanging="180"/>
      </w:pPr>
    </w:lvl>
    <w:lvl w:ilvl="3" w:tplc="040C000F" w:tentative="1">
      <w:start w:val="1"/>
      <w:numFmt w:val="decimal"/>
      <w:lvlText w:val="%4."/>
      <w:lvlJc w:val="left"/>
      <w:pPr>
        <w:tabs>
          <w:tab w:val="num" w:pos="2550"/>
        </w:tabs>
        <w:ind w:left="2550" w:hanging="360"/>
      </w:pPr>
    </w:lvl>
    <w:lvl w:ilvl="4" w:tplc="040C0019" w:tentative="1">
      <w:start w:val="1"/>
      <w:numFmt w:val="lowerLetter"/>
      <w:lvlText w:val="%5."/>
      <w:lvlJc w:val="left"/>
      <w:pPr>
        <w:tabs>
          <w:tab w:val="num" w:pos="3270"/>
        </w:tabs>
        <w:ind w:left="3270" w:hanging="360"/>
      </w:pPr>
    </w:lvl>
    <w:lvl w:ilvl="5" w:tplc="040C001B" w:tentative="1">
      <w:start w:val="1"/>
      <w:numFmt w:val="lowerRoman"/>
      <w:lvlText w:val="%6."/>
      <w:lvlJc w:val="right"/>
      <w:pPr>
        <w:tabs>
          <w:tab w:val="num" w:pos="3990"/>
        </w:tabs>
        <w:ind w:left="3990" w:hanging="180"/>
      </w:pPr>
    </w:lvl>
    <w:lvl w:ilvl="6" w:tplc="040C000F" w:tentative="1">
      <w:start w:val="1"/>
      <w:numFmt w:val="decimal"/>
      <w:lvlText w:val="%7."/>
      <w:lvlJc w:val="left"/>
      <w:pPr>
        <w:tabs>
          <w:tab w:val="num" w:pos="4710"/>
        </w:tabs>
        <w:ind w:left="4710" w:hanging="360"/>
      </w:pPr>
    </w:lvl>
    <w:lvl w:ilvl="7" w:tplc="040C0019" w:tentative="1">
      <w:start w:val="1"/>
      <w:numFmt w:val="lowerLetter"/>
      <w:lvlText w:val="%8."/>
      <w:lvlJc w:val="left"/>
      <w:pPr>
        <w:tabs>
          <w:tab w:val="num" w:pos="5430"/>
        </w:tabs>
        <w:ind w:left="5430" w:hanging="360"/>
      </w:pPr>
    </w:lvl>
    <w:lvl w:ilvl="8" w:tplc="040C001B" w:tentative="1">
      <w:start w:val="1"/>
      <w:numFmt w:val="lowerRoman"/>
      <w:lvlText w:val="%9."/>
      <w:lvlJc w:val="right"/>
      <w:pPr>
        <w:tabs>
          <w:tab w:val="num" w:pos="6150"/>
        </w:tabs>
        <w:ind w:left="6150" w:hanging="180"/>
      </w:pPr>
    </w:lvl>
  </w:abstractNum>
  <w:abstractNum w:abstractNumId="22">
    <w:nsid w:val="2B3F49C6"/>
    <w:multiLevelType w:val="singleLevel"/>
    <w:tmpl w:val="720CB540"/>
    <w:lvl w:ilvl="0">
      <w:start w:val="1"/>
      <w:numFmt w:val="lowerRoman"/>
      <w:pStyle w:val="Header"/>
      <w:lvlText w:val="(%1)"/>
      <w:lvlJc w:val="right"/>
      <w:pPr>
        <w:tabs>
          <w:tab w:val="num" w:pos="2160"/>
        </w:tabs>
        <w:ind w:left="2160" w:hanging="516"/>
      </w:pPr>
    </w:lvl>
  </w:abstractNum>
  <w:abstractNum w:abstractNumId="23">
    <w:nsid w:val="2F13297B"/>
    <w:multiLevelType w:val="hybridMultilevel"/>
    <w:tmpl w:val="AF609248"/>
    <w:lvl w:ilvl="0" w:tplc="69A2CC54">
      <w:start w:val="1"/>
      <w:numFmt w:val="upperLetter"/>
      <w:lvlText w:val="%1."/>
      <w:lvlJc w:val="left"/>
      <w:pPr>
        <w:tabs>
          <w:tab w:val="num" w:pos="1260"/>
        </w:tabs>
        <w:ind w:left="1260" w:hanging="36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79510BD"/>
    <w:multiLevelType w:val="hybridMultilevel"/>
    <w:tmpl w:val="8FDC5576"/>
    <w:lvl w:ilvl="0" w:tplc="046E3B54">
      <w:start w:val="1"/>
      <w:numFmt w:val="upperRoman"/>
      <w:lvlText w:val="%1."/>
      <w:lvlJc w:val="left"/>
      <w:pPr>
        <w:tabs>
          <w:tab w:val="num" w:pos="900"/>
        </w:tabs>
        <w:ind w:left="900" w:hanging="720"/>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27">
    <w:nsid w:val="38862F69"/>
    <w:multiLevelType w:val="singleLevel"/>
    <w:tmpl w:val="0409000F"/>
    <w:lvl w:ilvl="0">
      <w:start w:val="1"/>
      <w:numFmt w:val="decimal"/>
      <w:lvlText w:val="%1."/>
      <w:lvlJc w:val="left"/>
      <w:pPr>
        <w:tabs>
          <w:tab w:val="num" w:pos="720"/>
        </w:tabs>
        <w:ind w:left="720" w:hanging="360"/>
      </w:pPr>
    </w:lvl>
  </w:abstractNum>
  <w:abstractNum w:abstractNumId="28">
    <w:nsid w:val="3B184BFA"/>
    <w:multiLevelType w:val="hybridMultilevel"/>
    <w:tmpl w:val="516C1126"/>
    <w:lvl w:ilvl="0" w:tplc="69A2CC54">
      <w:start w:val="8"/>
      <w:numFmt w:val="upperLetter"/>
      <w:lvlText w:val="%1."/>
      <w:lvlJc w:val="left"/>
      <w:pPr>
        <w:tabs>
          <w:tab w:val="num" w:pos="1260"/>
        </w:tabs>
        <w:ind w:left="1260" w:hanging="360"/>
      </w:pPr>
      <w:rPr>
        <w:rFonts w:hint="default"/>
      </w:rPr>
    </w:lvl>
    <w:lvl w:ilvl="1" w:tplc="040C0019">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29">
    <w:nsid w:val="3CB061AB"/>
    <w:multiLevelType w:val="singleLevel"/>
    <w:tmpl w:val="66CAD4CC"/>
    <w:lvl w:ilvl="0">
      <w:start w:val="1"/>
      <w:numFmt w:val="decimal"/>
      <w:pStyle w:val="FootnoteText"/>
      <w:lvlText w:val="%1."/>
      <w:lvlJc w:val="left"/>
      <w:pPr>
        <w:tabs>
          <w:tab w:val="num" w:pos="360"/>
        </w:tabs>
        <w:ind w:left="-1" w:firstLine="1"/>
      </w:pPr>
      <w:rPr>
        <w:rFonts w:hint="default"/>
      </w:rPr>
    </w:lvl>
  </w:abstractNum>
  <w:abstractNum w:abstractNumId="30">
    <w:nsid w:val="3DED7F68"/>
    <w:multiLevelType w:val="hybridMultilevel"/>
    <w:tmpl w:val="5E148A16"/>
    <w:lvl w:ilvl="0" w:tplc="69A2CC54">
      <w:start w:val="8"/>
      <w:numFmt w:val="upperLetter"/>
      <w:lvlText w:val="%1."/>
      <w:lvlJc w:val="left"/>
      <w:pPr>
        <w:tabs>
          <w:tab w:val="num" w:pos="1260"/>
        </w:tabs>
        <w:ind w:left="1260" w:hanging="360"/>
      </w:pPr>
      <w:rPr>
        <w:rFonts w:hint="default"/>
      </w:rPr>
    </w:lvl>
    <w:lvl w:ilvl="1" w:tplc="040C0019">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31">
    <w:nsid w:val="40221049"/>
    <w:multiLevelType w:val="singleLevel"/>
    <w:tmpl w:val="04D4B0C4"/>
    <w:lvl w:ilvl="0">
      <w:start w:val="1"/>
      <w:numFmt w:val="decimal"/>
      <w:lvlText w:val="%1."/>
      <w:lvlJc w:val="left"/>
      <w:pPr>
        <w:tabs>
          <w:tab w:val="num" w:pos="360"/>
        </w:tabs>
        <w:ind w:left="360" w:hanging="360"/>
      </w:pPr>
    </w:lvl>
  </w:abstractNum>
  <w:abstractNum w:abstractNumId="32">
    <w:nsid w:val="452D144C"/>
    <w:multiLevelType w:val="singleLevel"/>
    <w:tmpl w:val="7C4C0A7C"/>
    <w:lvl w:ilvl="0">
      <w:start w:val="1"/>
      <w:numFmt w:val="decimal"/>
      <w:lvlText w:val="(%1)"/>
      <w:lvlJc w:val="left"/>
      <w:pPr>
        <w:tabs>
          <w:tab w:val="num" w:pos="720"/>
        </w:tabs>
        <w:ind w:left="720" w:hanging="720"/>
      </w:pPr>
    </w:lvl>
  </w:abstractNum>
  <w:abstractNum w:abstractNumId="33">
    <w:nsid w:val="48220D45"/>
    <w:multiLevelType w:val="hybridMultilevel"/>
    <w:tmpl w:val="4DCE6DC4"/>
    <w:lvl w:ilvl="0" w:tplc="0AE44138">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5">
    <w:nsid w:val="4A9B5F32"/>
    <w:multiLevelType w:val="hybridMultilevel"/>
    <w:tmpl w:val="20EC536A"/>
    <w:lvl w:ilvl="0" w:tplc="040C000F">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4EFA2598"/>
    <w:multiLevelType w:val="singleLevel"/>
    <w:tmpl w:val="0409000F"/>
    <w:lvl w:ilvl="0">
      <w:start w:val="1"/>
      <w:numFmt w:val="decimal"/>
      <w:lvlText w:val="%1."/>
      <w:lvlJc w:val="left"/>
      <w:pPr>
        <w:tabs>
          <w:tab w:val="num" w:pos="360"/>
        </w:tabs>
        <w:ind w:left="360" w:hanging="360"/>
      </w:pPr>
    </w:lvl>
  </w:abstractNum>
  <w:abstractNum w:abstractNumId="37">
    <w:nsid w:val="54CA1519"/>
    <w:multiLevelType w:val="hybridMultilevel"/>
    <w:tmpl w:val="2D2C38A6"/>
    <w:lvl w:ilvl="0" w:tplc="5B30AAE8">
      <w:start w:val="100"/>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57A352C0"/>
    <w:multiLevelType w:val="hybridMultilevel"/>
    <w:tmpl w:val="D9D090F0"/>
    <w:lvl w:ilvl="0" w:tplc="AC748092">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0">
    <w:nsid w:val="64247383"/>
    <w:multiLevelType w:val="hybridMultilevel"/>
    <w:tmpl w:val="EBB2A91E"/>
    <w:lvl w:ilvl="0" w:tplc="D5BAFB3C">
      <w:start w:val="1"/>
      <w:numFmt w:val="upperRoman"/>
      <w:lvlText w:val="%1."/>
      <w:lvlJc w:val="left"/>
      <w:pPr>
        <w:tabs>
          <w:tab w:val="num" w:pos="900"/>
        </w:tabs>
        <w:ind w:left="900" w:hanging="720"/>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41">
    <w:nsid w:val="65D15DFE"/>
    <w:multiLevelType w:val="singleLevel"/>
    <w:tmpl w:val="475E6D3C"/>
    <w:lvl w:ilvl="0">
      <w:start w:val="1"/>
      <w:numFmt w:val="decimal"/>
      <w:lvlText w:val="%1."/>
      <w:lvlJc w:val="left"/>
      <w:pPr>
        <w:tabs>
          <w:tab w:val="num" w:pos="360"/>
        </w:tabs>
        <w:ind w:left="360" w:hanging="360"/>
      </w:pPr>
    </w:lvl>
  </w:abstractNum>
  <w:abstractNum w:abstractNumId="42">
    <w:nsid w:val="674D4C61"/>
    <w:multiLevelType w:val="hybridMultilevel"/>
    <w:tmpl w:val="A7725C68"/>
    <w:lvl w:ilvl="0" w:tplc="C21638D4">
      <w:start w:val="8"/>
      <w:numFmt w:val="upperLetter"/>
      <w:lvlText w:val="%1."/>
      <w:lvlJc w:val="left"/>
      <w:pPr>
        <w:tabs>
          <w:tab w:val="num" w:pos="1860"/>
        </w:tabs>
        <w:ind w:left="1860" w:hanging="360"/>
      </w:pPr>
      <w:rPr>
        <w:rFonts w:hint="default"/>
      </w:rPr>
    </w:lvl>
    <w:lvl w:ilvl="1" w:tplc="040C0019" w:tentative="1">
      <w:start w:val="1"/>
      <w:numFmt w:val="lowerLetter"/>
      <w:lvlText w:val="%2."/>
      <w:lvlJc w:val="left"/>
      <w:pPr>
        <w:tabs>
          <w:tab w:val="num" w:pos="2580"/>
        </w:tabs>
        <w:ind w:left="2580" w:hanging="360"/>
      </w:pPr>
    </w:lvl>
    <w:lvl w:ilvl="2" w:tplc="040C001B" w:tentative="1">
      <w:start w:val="1"/>
      <w:numFmt w:val="lowerRoman"/>
      <w:lvlText w:val="%3."/>
      <w:lvlJc w:val="right"/>
      <w:pPr>
        <w:tabs>
          <w:tab w:val="num" w:pos="3300"/>
        </w:tabs>
        <w:ind w:left="3300" w:hanging="180"/>
      </w:pPr>
    </w:lvl>
    <w:lvl w:ilvl="3" w:tplc="040C000F" w:tentative="1">
      <w:start w:val="1"/>
      <w:numFmt w:val="decimal"/>
      <w:lvlText w:val="%4."/>
      <w:lvlJc w:val="left"/>
      <w:pPr>
        <w:tabs>
          <w:tab w:val="num" w:pos="4020"/>
        </w:tabs>
        <w:ind w:left="4020" w:hanging="360"/>
      </w:pPr>
    </w:lvl>
    <w:lvl w:ilvl="4" w:tplc="040C0019" w:tentative="1">
      <w:start w:val="1"/>
      <w:numFmt w:val="lowerLetter"/>
      <w:lvlText w:val="%5."/>
      <w:lvlJc w:val="left"/>
      <w:pPr>
        <w:tabs>
          <w:tab w:val="num" w:pos="4740"/>
        </w:tabs>
        <w:ind w:left="4740" w:hanging="360"/>
      </w:pPr>
    </w:lvl>
    <w:lvl w:ilvl="5" w:tplc="040C001B" w:tentative="1">
      <w:start w:val="1"/>
      <w:numFmt w:val="lowerRoman"/>
      <w:lvlText w:val="%6."/>
      <w:lvlJc w:val="right"/>
      <w:pPr>
        <w:tabs>
          <w:tab w:val="num" w:pos="5460"/>
        </w:tabs>
        <w:ind w:left="5460" w:hanging="180"/>
      </w:pPr>
    </w:lvl>
    <w:lvl w:ilvl="6" w:tplc="040C000F" w:tentative="1">
      <w:start w:val="1"/>
      <w:numFmt w:val="decimal"/>
      <w:lvlText w:val="%7."/>
      <w:lvlJc w:val="left"/>
      <w:pPr>
        <w:tabs>
          <w:tab w:val="num" w:pos="6180"/>
        </w:tabs>
        <w:ind w:left="6180" w:hanging="360"/>
      </w:pPr>
    </w:lvl>
    <w:lvl w:ilvl="7" w:tplc="040C0019" w:tentative="1">
      <w:start w:val="1"/>
      <w:numFmt w:val="lowerLetter"/>
      <w:lvlText w:val="%8."/>
      <w:lvlJc w:val="left"/>
      <w:pPr>
        <w:tabs>
          <w:tab w:val="num" w:pos="6900"/>
        </w:tabs>
        <w:ind w:left="6900" w:hanging="360"/>
      </w:pPr>
    </w:lvl>
    <w:lvl w:ilvl="8" w:tplc="040C001B" w:tentative="1">
      <w:start w:val="1"/>
      <w:numFmt w:val="lowerRoman"/>
      <w:lvlText w:val="%9."/>
      <w:lvlJc w:val="right"/>
      <w:pPr>
        <w:tabs>
          <w:tab w:val="num" w:pos="7620"/>
        </w:tabs>
        <w:ind w:left="7620" w:hanging="180"/>
      </w:pPr>
    </w:lvl>
  </w:abstractNum>
  <w:abstractNum w:abstractNumId="43">
    <w:nsid w:val="71010BD8"/>
    <w:multiLevelType w:val="hybridMultilevel"/>
    <w:tmpl w:val="F0E4E1C6"/>
    <w:lvl w:ilvl="0" w:tplc="0E30C472">
      <w:start w:val="1"/>
      <w:numFmt w:val="upperRoman"/>
      <w:lvlText w:val="%1."/>
      <w:lvlJc w:val="left"/>
      <w:pPr>
        <w:tabs>
          <w:tab w:val="num" w:pos="900"/>
        </w:tabs>
        <w:ind w:left="900" w:hanging="720"/>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44">
    <w:nsid w:val="71DF3CB4"/>
    <w:multiLevelType w:val="hybridMultilevel"/>
    <w:tmpl w:val="0A3E3AA6"/>
    <w:lvl w:ilvl="0" w:tplc="84227320">
      <w:start w:val="3"/>
      <w:numFmt w:val="upperLetter"/>
      <w:lvlText w:val="%1."/>
      <w:lvlJc w:val="left"/>
      <w:pPr>
        <w:tabs>
          <w:tab w:val="num" w:pos="765"/>
        </w:tabs>
        <w:ind w:left="765" w:hanging="4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762C4508"/>
    <w:multiLevelType w:val="hybridMultilevel"/>
    <w:tmpl w:val="D3748B10"/>
    <w:lvl w:ilvl="0" w:tplc="8320F6DA">
      <w:start w:val="2"/>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76904208"/>
    <w:multiLevelType w:val="hybridMultilevel"/>
    <w:tmpl w:val="ADAE6E3E"/>
    <w:lvl w:ilvl="0" w:tplc="AB5A22C8">
      <w:start w:val="7"/>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775C5D1D"/>
    <w:multiLevelType w:val="hybridMultilevel"/>
    <w:tmpl w:val="67C0875C"/>
    <w:lvl w:ilvl="0" w:tplc="1A3CE352">
      <w:start w:val="100"/>
      <w:numFmt w:val="upperRoman"/>
      <w:lvlText w:val="%1."/>
      <w:lvlJc w:val="left"/>
      <w:pPr>
        <w:tabs>
          <w:tab w:val="num" w:pos="1620"/>
        </w:tabs>
        <w:ind w:left="1620" w:hanging="72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48">
    <w:nsid w:val="7ACA643D"/>
    <w:multiLevelType w:val="singleLevel"/>
    <w:tmpl w:val="0409000F"/>
    <w:lvl w:ilvl="0">
      <w:start w:val="1"/>
      <w:numFmt w:val="decimal"/>
      <w:lvlText w:val="%1."/>
      <w:lvlJc w:val="left"/>
      <w:pPr>
        <w:tabs>
          <w:tab w:val="num" w:pos="360"/>
        </w:tabs>
        <w:ind w:left="360" w:hanging="360"/>
      </w:pPr>
    </w:lvl>
  </w:abstractNum>
  <w:abstractNum w:abstractNumId="4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33"/>
  </w:num>
  <w:num w:numId="3">
    <w:abstractNumId w:val="44"/>
  </w:num>
  <w:num w:numId="4">
    <w:abstractNumId w:val="46"/>
  </w:num>
  <w:num w:numId="5">
    <w:abstractNumId w:val="35"/>
  </w:num>
  <w:num w:numId="6">
    <w:abstractNumId w:val="49"/>
  </w:num>
  <w:num w:numId="7">
    <w:abstractNumId w:val="22"/>
  </w:num>
  <w:num w:numId="8">
    <w:abstractNumId w:val="13"/>
  </w:num>
  <w:num w:numId="9">
    <w:abstractNumId w:val="25"/>
  </w:num>
  <w:num w:numId="10">
    <w:abstractNumId w:val="31"/>
  </w:num>
  <w:num w:numId="11">
    <w:abstractNumId w:val="48"/>
  </w:num>
  <w:num w:numId="12">
    <w:abstractNumId w:val="36"/>
  </w:num>
  <w:num w:numId="13">
    <w:abstractNumId w:val="50"/>
  </w:num>
  <w:num w:numId="14">
    <w:abstractNumId w:val="34"/>
  </w:num>
  <w:num w:numId="15">
    <w:abstractNumId w:val="41"/>
  </w:num>
  <w:num w:numId="16">
    <w:abstractNumId w:val="29"/>
  </w:num>
  <w:num w:numId="17">
    <w:abstractNumId w:val="1"/>
  </w:num>
  <w:num w:numId="18">
    <w:abstractNumId w:val="0"/>
  </w:num>
  <w:num w:numId="19">
    <w:abstractNumId w:val="24"/>
  </w:num>
  <w:num w:numId="20">
    <w:abstractNumId w:val="10"/>
  </w:num>
  <w:num w:numId="21">
    <w:abstractNumId w:val="18"/>
  </w:num>
  <w:num w:numId="22">
    <w:abstractNumId w:val="14"/>
  </w:num>
  <w:num w:numId="23">
    <w:abstractNumId w:val="32"/>
  </w:num>
  <w:num w:numId="24">
    <w:abstractNumId w:val="39"/>
  </w:num>
  <w:num w:numId="25">
    <w:abstractNumId w:val="2"/>
  </w:num>
  <w:num w:numId="26">
    <w:abstractNumId w:val="3"/>
  </w:num>
  <w:num w:numId="27">
    <w:abstractNumId w:val="8"/>
  </w:num>
  <w:num w:numId="28">
    <w:abstractNumId w:val="9"/>
  </w:num>
  <w:num w:numId="29">
    <w:abstractNumId w:val="7"/>
  </w:num>
  <w:num w:numId="30">
    <w:abstractNumId w:val="6"/>
  </w:num>
  <w:num w:numId="31">
    <w:abstractNumId w:val="5"/>
  </w:num>
  <w:num w:numId="32">
    <w:abstractNumId w:val="4"/>
  </w:num>
  <w:num w:numId="33">
    <w:abstractNumId w:val="15"/>
  </w:num>
  <w:num w:numId="34">
    <w:abstractNumId w:val="27"/>
  </w:num>
  <w:num w:numId="35">
    <w:abstractNumId w:val="17"/>
  </w:num>
  <w:num w:numId="36">
    <w:abstractNumId w:val="21"/>
  </w:num>
  <w:num w:numId="37">
    <w:abstractNumId w:val="40"/>
  </w:num>
  <w:num w:numId="38">
    <w:abstractNumId w:val="26"/>
  </w:num>
  <w:num w:numId="39">
    <w:abstractNumId w:val="43"/>
  </w:num>
  <w:num w:numId="40">
    <w:abstractNumId w:val="38"/>
  </w:num>
  <w:num w:numId="41">
    <w:abstractNumId w:val="45"/>
  </w:num>
  <w:num w:numId="42">
    <w:abstractNumId w:val="12"/>
  </w:num>
  <w:num w:numId="43">
    <w:abstractNumId w:val="42"/>
  </w:num>
  <w:num w:numId="44">
    <w:abstractNumId w:val="37"/>
  </w:num>
  <w:num w:numId="45">
    <w:abstractNumId w:val="30"/>
  </w:num>
  <w:num w:numId="46">
    <w:abstractNumId w:val="47"/>
  </w:num>
  <w:num w:numId="47">
    <w:abstractNumId w:val="28"/>
  </w:num>
  <w:num w:numId="48">
    <w:abstractNumId w:val="23"/>
  </w:num>
  <w:num w:numId="49">
    <w:abstractNumId w:val="20"/>
  </w:num>
  <w:num w:numId="50">
    <w:abstractNumId w:val="19"/>
  </w:num>
  <w:num w:numId="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09"/>
  <w:hyphenationZone w:val="425"/>
  <w:evenAndOddHeaders/>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tabs>
        <w:tab w:val="left" w:pos="3675"/>
      </w:tabs>
      <w:jc w:val="center"/>
      <w:outlineLvl w:val="2"/>
    </w:pPr>
    <w:rPr>
      <w:u w:val="single"/>
    </w:rPr>
  </w:style>
  <w:style w:type="paragraph" w:styleId="Heading4">
    <w:name w:val="heading 4"/>
    <w:basedOn w:val="Normal"/>
    <w:next w:val="Normal"/>
    <w:qFormat/>
    <w:pPr>
      <w:keepNext/>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ind w:left="720" w:hanging="12"/>
    </w:pPr>
  </w:style>
  <w:style w:type="paragraph" w:styleId="BodyText">
    <w:name w:val="Body Text"/>
    <w:basedOn w:val="Normal"/>
    <w:semiHidden/>
    <w:pPr>
      <w:tabs>
        <w:tab w:val="left" w:pos="1500"/>
      </w:tabs>
      <w:jc w:val="center"/>
    </w:pPr>
    <w:rPr>
      <w:b/>
      <w:bCs/>
    </w:rPr>
  </w:style>
  <w:style w:type="paragraph" w:styleId="BodyTextIndent2">
    <w:name w:val="Body Text Indent 2"/>
    <w:basedOn w:val="Normal"/>
    <w:semiHidden/>
    <w:pPr>
      <w:tabs>
        <w:tab w:val="left" w:pos="2175"/>
      </w:tabs>
      <w:ind w:left="720" w:hanging="720"/>
    </w:pPr>
  </w:style>
  <w:style w:type="paragraph" w:styleId="BodyTextIndent3">
    <w:name w:val="Body Text Indent 3"/>
    <w:basedOn w:val="Normal"/>
    <w:semiHidden/>
    <w:pPr>
      <w:ind w:firstLine="708"/>
    </w:pPr>
  </w:style>
  <w:style w:type="paragraph" w:customStyle="1" w:styleId="Rom2">
    <w:name w:val="Rom2"/>
    <w:basedOn w:val="Normal"/>
    <w:pPr>
      <w:numPr>
        <w:numId w:val="7"/>
      </w:numPr>
      <w:spacing w:after="240"/>
    </w:pPr>
    <w:rPr>
      <w:szCs w:val="20"/>
      <w:lang w:val="en-GB" w:eastAsia="en-US"/>
    </w:rPr>
  </w:style>
  <w:style w:type="paragraph" w:customStyle="1" w:styleId="ParaNo">
    <w:name w:val="ParaNo."/>
    <w:basedOn w:val="Normal"/>
    <w:pPr>
      <w:numPr>
        <w:numId w:val="16"/>
      </w:numPr>
      <w:tabs>
        <w:tab w:val="clear" w:pos="360"/>
        <w:tab w:val="left" w:pos="737"/>
      </w:tabs>
      <w:spacing w:after="240"/>
      <w:ind w:left="0" w:firstLine="0"/>
    </w:pPr>
    <w:rPr>
      <w:szCs w:val="20"/>
      <w:lang w:val="en-GB" w:eastAsia="en-US"/>
    </w:rPr>
  </w:style>
  <w:style w:type="paragraph" w:styleId="Header">
    <w:name w:val="header"/>
    <w:basedOn w:val="Normal"/>
    <w:next w:val="Normal"/>
    <w:semiHidden/>
    <w:pPr>
      <w:tabs>
        <w:tab w:val="center" w:pos="4320"/>
        <w:tab w:val="right" w:pos="8640"/>
      </w:tabs>
      <w:spacing w:after="240"/>
    </w:pPr>
    <w:rPr>
      <w:szCs w:val="20"/>
      <w:lang w:val="en-GB" w:eastAsia="en-US"/>
    </w:rPr>
  </w:style>
  <w:style w:type="paragraph" w:styleId="FootnoteText">
    <w:name w:val="footnote text"/>
    <w:basedOn w:val="Normal"/>
    <w:semiHidden/>
    <w:pPr>
      <w:spacing w:after="240"/>
    </w:pPr>
    <w:rPr>
      <w:szCs w:val="20"/>
      <w:lang w:val="en-GB" w:eastAsia="en-US"/>
    </w:rPr>
  </w:style>
  <w:style w:type="character" w:styleId="CommentReference">
    <w:name w:val="annotation reference"/>
    <w:semiHidden/>
    <w:rPr>
      <w:sz w:val="16"/>
      <w:szCs w:val="16"/>
    </w:rPr>
  </w:style>
  <w:style w:type="paragraph" w:customStyle="1" w:styleId="StyleEn-tteAvant2ptAprs2pt">
    <w:name w:val="Style En-tête + Avant : 2 pt Après : 2 pt"/>
    <w:basedOn w:val="Header"/>
    <w:next w:val="Header"/>
    <w:pPr>
      <w:spacing w:before="40" w:after="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4.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13.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2.xml"/><Relationship Id="rId10" Type="http://schemas.openxmlformats.org/officeDocument/2006/relationships/header" Target="header2.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footer" Target="footer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29230</Words>
  <Characters>166614</Characters>
  <Application>Microsoft Office Word</Application>
  <DocSecurity>4</DocSecurity>
  <Lines>1388</Lines>
  <Paragraphs>333</Paragraphs>
  <ScaleCrop>false</ScaleCrop>
  <HeadingPairs>
    <vt:vector size="2" baseType="variant">
      <vt:variant>
        <vt:lpstr>Titre</vt:lpstr>
      </vt:variant>
      <vt:variant>
        <vt:i4>1</vt:i4>
      </vt:variant>
    </vt:vector>
  </HeadingPairs>
  <TitlesOfParts>
    <vt:vector size="1" baseType="lpstr">
      <vt:lpstr>(Translated from Russian)</vt:lpstr>
    </vt:vector>
  </TitlesOfParts>
  <Company/>
  <LinksUpToDate>false</LinksUpToDate>
  <CharactersWithSpaces>204613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(Translated from Russian)</dc:title>
  <dc:subject/>
  <dc:creator> Perrin Jean</dc:creator>
  <cp:keywords/>
  <dc:description/>
  <cp:lastModifiedBy>Maillot</cp:lastModifiedBy>
  <cp:revision>2</cp:revision>
  <cp:lastPrinted>2004-05-18T09:37:00Z</cp:lastPrinted>
  <dcterms:created xsi:type="dcterms:W3CDTF">2004-05-18T14:47:00Z</dcterms:created>
  <dcterms:modified xsi:type="dcterms:W3CDTF">2004-05-18T14:47:00Z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1659873957</vt:i4>
  </property>
  <property fmtid="{D5CDD505-2E9C-101B-9397-08002B2CF9AE}" pid="3" name="_EmailSubject">
    <vt:lpwstr>Rapports sur le Kirghizistan</vt:lpwstr>
  </property>
  <property fmtid="{D5CDD505-2E9C-101B-9397-08002B2CF9AE}" pid="4" name="_AuthorEmail">
    <vt:lpwstr>philippe.heyraud@freesurf.ch</vt:lpwstr>
  </property>
  <property fmtid="{D5CDD505-2E9C-101B-9397-08002B2CF9AE}" pid="5" name="_AuthorEmailDisplayName">
    <vt:lpwstr>Heyraud &amp; co</vt:lpwstr>
  </property>
</Properties>
</file>