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14:paraId="3F25E7BE" w14:textId="77777777" w:rsidTr="006E444F">
        <w:trPr>
          <w:trHeight w:hRule="exact" w:val="851"/>
        </w:trPr>
        <w:tc>
          <w:tcPr>
            <w:tcW w:w="1274" w:type="dxa"/>
            <w:tcBorders>
              <w:bottom w:val="single" w:sz="4" w:space="0" w:color="auto"/>
            </w:tcBorders>
          </w:tcPr>
          <w:p w14:paraId="5012CFB5" w14:textId="77777777" w:rsidR="006B3E27" w:rsidRPr="006E4C12" w:rsidRDefault="006B3E27" w:rsidP="003D458F">
            <w:pPr>
              <w:kinsoku w:val="0"/>
              <w:overflowPunct w:val="0"/>
              <w:autoSpaceDE w:val="0"/>
              <w:autoSpaceDN w:val="0"/>
              <w:adjustRightInd w:val="0"/>
              <w:snapToGrid w:val="0"/>
              <w:spacing w:after="80" w:line="480" w:lineRule="exact"/>
              <w:jc w:val="left"/>
              <w:rPr>
                <w:rFonts w:hint="cs"/>
                <w:szCs w:val="40"/>
              </w:rPr>
            </w:pPr>
          </w:p>
        </w:tc>
        <w:tc>
          <w:tcPr>
            <w:tcW w:w="5104" w:type="dxa"/>
            <w:tcBorders>
              <w:bottom w:val="single" w:sz="4" w:space="0" w:color="auto"/>
            </w:tcBorders>
            <w:vAlign w:val="bottom"/>
          </w:tcPr>
          <w:p w14:paraId="7CB72360" w14:textId="77777777" w:rsidR="006B3E27" w:rsidRPr="00662F2B" w:rsidRDefault="006B3E27" w:rsidP="00073FE2">
            <w:pPr>
              <w:spacing w:after="80" w:line="480" w:lineRule="exact"/>
              <w:ind w:left="57"/>
              <w:jc w:val="left"/>
              <w:rPr>
                <w:sz w:val="30"/>
                <w:szCs w:val="30"/>
                <w:rtl/>
              </w:rPr>
            </w:pPr>
            <w:r w:rsidRPr="00662F2B">
              <w:rPr>
                <w:rFonts w:hint="cs"/>
                <w:sz w:val="30"/>
                <w:szCs w:val="30"/>
                <w:rtl/>
              </w:rPr>
              <w:t>الأمم المتحدة</w:t>
            </w:r>
          </w:p>
        </w:tc>
        <w:tc>
          <w:tcPr>
            <w:tcW w:w="3261" w:type="dxa"/>
            <w:tcBorders>
              <w:bottom w:val="single" w:sz="4" w:space="0" w:color="auto"/>
            </w:tcBorders>
            <w:vAlign w:val="bottom"/>
          </w:tcPr>
          <w:p w14:paraId="18D504CD" w14:textId="383996F4" w:rsidR="006B3E27" w:rsidRPr="00474D58" w:rsidRDefault="00474D58" w:rsidP="00474D58">
            <w:pPr>
              <w:bidi w:val="0"/>
              <w:jc w:val="left"/>
            </w:pPr>
            <w:r w:rsidRPr="00474D58">
              <w:rPr>
                <w:sz w:val="40"/>
              </w:rPr>
              <w:t>CRC</w:t>
            </w:r>
            <w:r>
              <w:t>/C/</w:t>
            </w:r>
            <w:r w:rsidRPr="00905CF5">
              <w:t>87</w:t>
            </w:r>
            <w:r>
              <w:t>/D/</w:t>
            </w:r>
            <w:r w:rsidRPr="00905CF5">
              <w:t>88</w:t>
            </w:r>
            <w:r>
              <w:t>/</w:t>
            </w:r>
            <w:r w:rsidRPr="00905CF5">
              <w:t>2019</w:t>
            </w:r>
          </w:p>
        </w:tc>
      </w:tr>
      <w:tr w:rsidR="006B3E27" w:rsidRPr="00DB7679" w14:paraId="5C926776" w14:textId="77777777" w:rsidTr="006E444F">
        <w:trPr>
          <w:trHeight w:hRule="exact" w:val="2835"/>
        </w:trPr>
        <w:tc>
          <w:tcPr>
            <w:tcW w:w="1274" w:type="dxa"/>
            <w:tcBorders>
              <w:top w:val="single" w:sz="4" w:space="0" w:color="auto"/>
              <w:bottom w:val="single" w:sz="12" w:space="0" w:color="auto"/>
            </w:tcBorders>
          </w:tcPr>
          <w:p w14:paraId="2C383180" w14:textId="77777777" w:rsidR="006B3E27" w:rsidRPr="00DB7679" w:rsidRDefault="0059622A" w:rsidP="006E444F">
            <w:pPr>
              <w:jc w:val="center"/>
              <w:rPr>
                <w:rtl/>
              </w:rPr>
            </w:pPr>
            <w:r>
              <w:rPr>
                <w:noProof/>
              </w:rPr>
              <w:drawing>
                <wp:inline distT="0" distB="0" distL="0" distR="0" wp14:anchorId="1D9ADF57" wp14:editId="5976C5C6">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14:paraId="02CFCE4D" w14:textId="77777777" w:rsidR="006B3E27" w:rsidRPr="00662F2B" w:rsidRDefault="001E1CAD" w:rsidP="00073FE2">
            <w:pPr>
              <w:spacing w:before="240" w:after="40" w:line="640" w:lineRule="exact"/>
              <w:ind w:left="57"/>
              <w:jc w:val="left"/>
              <w:rPr>
                <w:rFonts w:ascii="Times New Roman Bold" w:hAnsi="Times New Roman Bold" w:hint="eastAsia"/>
                <w:b/>
                <w:bCs/>
                <w:sz w:val="50"/>
                <w:szCs w:val="50"/>
                <w:rtl/>
              </w:rPr>
            </w:pPr>
            <w:r w:rsidRPr="00662F2B">
              <w:rPr>
                <w:rFonts w:ascii="Times New Roman Bold" w:hAnsi="Times New Roman Bold" w:hint="cs"/>
                <w:b/>
                <w:bCs/>
                <w:sz w:val="50"/>
                <w:szCs w:val="50"/>
                <w:rtl/>
              </w:rPr>
              <w:t>ا</w:t>
            </w:r>
            <w:r w:rsidR="004A14A6" w:rsidRPr="00662F2B">
              <w:rPr>
                <w:rFonts w:ascii="Times New Roman Bold" w:hAnsi="Times New Roman Bold" w:hint="cs"/>
                <w:b/>
                <w:bCs/>
                <w:sz w:val="50"/>
                <w:szCs w:val="50"/>
                <w:rtl/>
              </w:rPr>
              <w:t>تفاقي</w:t>
            </w:r>
            <w:r w:rsidR="00523BAE" w:rsidRPr="00662F2B">
              <w:rPr>
                <w:rFonts w:ascii="Times New Roman Bold" w:hAnsi="Times New Roman Bold" w:hint="cs"/>
                <w:b/>
                <w:bCs/>
                <w:sz w:val="50"/>
                <w:szCs w:val="50"/>
                <w:rtl/>
              </w:rPr>
              <w:t>ـ</w:t>
            </w:r>
            <w:r w:rsidR="004A14A6" w:rsidRPr="00662F2B">
              <w:rPr>
                <w:rFonts w:ascii="Times New Roman Bold" w:hAnsi="Times New Roman Bold" w:hint="cs"/>
                <w:b/>
                <w:bCs/>
                <w:sz w:val="50"/>
                <w:szCs w:val="50"/>
                <w:rtl/>
              </w:rPr>
              <w:t xml:space="preserve">ة </w:t>
            </w:r>
            <w:r w:rsidR="0045649E" w:rsidRPr="00662F2B">
              <w:rPr>
                <w:rFonts w:ascii="Times New Roman Bold" w:hAnsi="Times New Roman Bold" w:hint="cs"/>
                <w:b/>
                <w:bCs/>
                <w:sz w:val="50"/>
                <w:szCs w:val="50"/>
                <w:rtl/>
              </w:rPr>
              <w:t xml:space="preserve">حقوق </w:t>
            </w:r>
            <w:r w:rsidR="00A65558" w:rsidRPr="00662F2B">
              <w:rPr>
                <w:rFonts w:ascii="Times New Roman Bold" w:hAnsi="Times New Roman Bold" w:hint="cs"/>
                <w:b/>
                <w:bCs/>
                <w:sz w:val="50"/>
                <w:szCs w:val="50"/>
                <w:rtl/>
              </w:rPr>
              <w:t>الطفل</w:t>
            </w:r>
          </w:p>
        </w:tc>
        <w:tc>
          <w:tcPr>
            <w:tcW w:w="3261" w:type="dxa"/>
            <w:tcBorders>
              <w:top w:val="single" w:sz="4" w:space="0" w:color="auto"/>
              <w:bottom w:val="single" w:sz="12" w:space="0" w:color="auto"/>
            </w:tcBorders>
          </w:tcPr>
          <w:p w14:paraId="51D26E30" w14:textId="77777777" w:rsidR="006B3E27" w:rsidRDefault="00474D58" w:rsidP="006E444F">
            <w:pPr>
              <w:bidi w:val="0"/>
              <w:spacing w:before="240"/>
              <w:jc w:val="left"/>
            </w:pPr>
            <w:r>
              <w:t>Distr.: General</w:t>
            </w:r>
          </w:p>
          <w:p w14:paraId="153F202D" w14:textId="53CEFC50" w:rsidR="00474D58" w:rsidRDefault="00032EC9" w:rsidP="00474D58">
            <w:pPr>
              <w:bidi w:val="0"/>
              <w:spacing w:line="240" w:lineRule="exact"/>
              <w:jc w:val="left"/>
            </w:pPr>
            <w:r w:rsidRPr="00367F90">
              <w:t>6 July 2021</w:t>
            </w:r>
          </w:p>
          <w:p w14:paraId="4E99BD8C" w14:textId="77777777" w:rsidR="00474D58" w:rsidRDefault="00474D58" w:rsidP="00474D58">
            <w:pPr>
              <w:bidi w:val="0"/>
              <w:spacing w:line="240" w:lineRule="exact"/>
              <w:jc w:val="left"/>
            </w:pPr>
            <w:r>
              <w:t>Arabic</w:t>
            </w:r>
          </w:p>
          <w:p w14:paraId="792A086E" w14:textId="730542F6" w:rsidR="00474D58" w:rsidRPr="00474D58" w:rsidRDefault="00474D58" w:rsidP="00474D58">
            <w:pPr>
              <w:bidi w:val="0"/>
              <w:spacing w:line="240" w:lineRule="exact"/>
              <w:jc w:val="left"/>
            </w:pPr>
            <w:r>
              <w:t xml:space="preserve">Original: </w:t>
            </w:r>
            <w:r w:rsidR="00DB54C6">
              <w:t>Spanish</w:t>
            </w:r>
          </w:p>
        </w:tc>
      </w:tr>
    </w:tbl>
    <w:p w14:paraId="73A36EA9" w14:textId="77777777" w:rsidR="007A1902" w:rsidRPr="00757C5E" w:rsidRDefault="007A1902" w:rsidP="00757C5E">
      <w:pPr>
        <w:spacing w:before="120" w:line="360" w:lineRule="exact"/>
        <w:textDirection w:val="tbRlV"/>
        <w:rPr>
          <w:b/>
          <w:sz w:val="26"/>
          <w:szCs w:val="26"/>
          <w:lang w:eastAsia="zh-TW" w:bidi="en-GB"/>
        </w:rPr>
      </w:pPr>
      <w:r w:rsidRPr="00757C5E">
        <w:rPr>
          <w:b/>
          <w:bCs/>
          <w:sz w:val="26"/>
          <w:szCs w:val="26"/>
          <w:rtl/>
        </w:rPr>
        <w:t>لجنة حقوق الطفل‏</w:t>
      </w:r>
    </w:p>
    <w:p w14:paraId="5FD92F38" w14:textId="025A6C89" w:rsidR="007A1902" w:rsidRPr="00424BDA" w:rsidRDefault="007A1902" w:rsidP="007A1902">
      <w:pPr>
        <w:pStyle w:val="HChGA"/>
        <w:rPr>
          <w:rFonts w:ascii="Times New Roman Bold" w:hAnsi="Times New Roman Bold" w:hint="cs"/>
          <w:spacing w:val="-4"/>
          <w:lang w:val="en-US"/>
        </w:rPr>
      </w:pPr>
      <w:r w:rsidRPr="00424BDA">
        <w:rPr>
          <w:rFonts w:ascii="Times New Roman Bold" w:hAnsi="Times New Roman Bold"/>
          <w:spacing w:val="-4"/>
          <w:rtl/>
        </w:rPr>
        <w:tab/>
      </w:r>
      <w:r w:rsidRPr="00424BDA">
        <w:rPr>
          <w:rFonts w:ascii="Times New Roman Bold" w:hAnsi="Times New Roman Bold"/>
          <w:spacing w:val="-4"/>
          <w:rtl/>
        </w:rPr>
        <w:tab/>
        <w:t>قرار اعتمدته لجنة حقوق الطفل بموجب البروتوكول الاختياري لاتفاقية حقوق الطفل المتعلق بإجراء تقديم البلاغات، بشأن البلاغ رقم 88/2019</w:t>
      </w:r>
      <w:r w:rsidR="00424BDA" w:rsidRPr="00424BDA">
        <w:rPr>
          <w:rFonts w:ascii="Times New Roman Bold" w:hAnsi="Times New Roman Bold"/>
          <w:spacing w:val="-4"/>
          <w:rtl/>
        </w:rPr>
        <w:t>*</w:t>
      </w:r>
      <w:r w:rsidR="00424BDA" w:rsidRPr="00424BDA">
        <w:rPr>
          <w:rFonts w:ascii="Times New Roman Bold" w:hAnsi="Times New Roman Bold" w:hint="cs"/>
          <w:spacing w:val="-4"/>
          <w:rtl/>
        </w:rPr>
        <w:t xml:space="preserve"> </w:t>
      </w:r>
      <w:r w:rsidRPr="00424BDA">
        <w:rPr>
          <w:rFonts w:ascii="Times New Roman Bold" w:hAnsi="Times New Roman Bold"/>
          <w:spacing w:val="-4"/>
          <w:rtl/>
        </w:rPr>
        <w:footnoteReference w:customMarkFollows="1" w:id="1"/>
        <w:t>*</w:t>
      </w:r>
      <w:r w:rsidRPr="00424BDA">
        <w:rPr>
          <w:rFonts w:ascii="Times New Roman Bold" w:hAnsi="Times New Roman Bold"/>
          <w:spacing w:val="-4"/>
          <w:rtl/>
        </w:rPr>
        <w:footnoteReference w:customMarkFollows="1" w:id="2"/>
        <w:t xml:space="preserve">* </w:t>
      </w:r>
    </w:p>
    <w:p w14:paraId="29F571DA" w14:textId="6D3E3B9A" w:rsidR="007A1902" w:rsidRDefault="007A1902" w:rsidP="007A1902">
      <w:pPr>
        <w:pStyle w:val="SingleTxtGA"/>
        <w:tabs>
          <w:tab w:val="clear" w:pos="1928"/>
          <w:tab w:val="clear" w:pos="2608"/>
          <w:tab w:val="clear" w:pos="3289"/>
          <w:tab w:val="clear" w:pos="3969"/>
        </w:tabs>
        <w:ind w:left="4193" w:hanging="2265"/>
        <w:rPr>
          <w:szCs w:val="20"/>
          <w:lang w:val="ar-SA" w:eastAsia="zh-TW" w:bidi="en-GB"/>
        </w:rPr>
      </w:pPr>
      <w:r>
        <w:rPr>
          <w:i/>
          <w:iCs/>
          <w:rtl/>
        </w:rPr>
        <w:t>بلاغ مقدم من:</w:t>
      </w:r>
      <w:r>
        <w:rPr>
          <w:rtl/>
        </w:rPr>
        <w:tab/>
        <w:t>أ. إ.</w:t>
      </w:r>
      <w:r>
        <w:rPr>
          <w:rFonts w:hint="cs"/>
          <w:rtl/>
        </w:rPr>
        <w:t xml:space="preserve"> </w:t>
      </w:r>
      <w:r>
        <w:rPr>
          <w:rtl/>
        </w:rPr>
        <w:t xml:space="preserve">أ. (يمثله المحامي ألبرت باريس </w:t>
      </w:r>
      <w:proofErr w:type="spellStart"/>
      <w:r>
        <w:rPr>
          <w:rtl/>
        </w:rPr>
        <w:t>كاسانوبا</w:t>
      </w:r>
      <w:proofErr w:type="spellEnd"/>
      <w:r>
        <w:rPr>
          <w:rtl/>
        </w:rPr>
        <w:t>)</w:t>
      </w:r>
    </w:p>
    <w:p w14:paraId="481D915C" w14:textId="77777777" w:rsidR="007A1902" w:rsidRDefault="007A1902" w:rsidP="007A1902">
      <w:pPr>
        <w:pStyle w:val="SingleTxtGA"/>
        <w:tabs>
          <w:tab w:val="clear" w:pos="1928"/>
          <w:tab w:val="clear" w:pos="2608"/>
          <w:tab w:val="clear" w:pos="3289"/>
          <w:tab w:val="clear" w:pos="3969"/>
        </w:tabs>
        <w:ind w:left="4193" w:hanging="2265"/>
        <w:rPr>
          <w:szCs w:val="20"/>
          <w:lang w:val="ar-SA" w:eastAsia="zh-TW" w:bidi="en-GB"/>
        </w:rPr>
      </w:pPr>
      <w:r w:rsidRPr="00FD48EE">
        <w:rPr>
          <w:i/>
          <w:iCs/>
          <w:rtl/>
        </w:rPr>
        <w:t>الشخص المدعى أنه ضحية:</w:t>
      </w:r>
      <w:r>
        <w:rPr>
          <w:rtl/>
        </w:rPr>
        <w:tab/>
        <w:t>صاحب البلاغ</w:t>
      </w:r>
    </w:p>
    <w:p w14:paraId="315E561B" w14:textId="77777777" w:rsidR="007A1902" w:rsidRDefault="007A1902" w:rsidP="007A1902">
      <w:pPr>
        <w:pStyle w:val="SingleTxtGA"/>
        <w:tabs>
          <w:tab w:val="clear" w:pos="1928"/>
          <w:tab w:val="clear" w:pos="2608"/>
          <w:tab w:val="clear" w:pos="3289"/>
          <w:tab w:val="clear" w:pos="3969"/>
        </w:tabs>
        <w:ind w:left="4193" w:hanging="2265"/>
        <w:rPr>
          <w:szCs w:val="20"/>
          <w:lang w:val="ar-SA" w:eastAsia="zh-TW" w:bidi="en-GB"/>
        </w:rPr>
      </w:pPr>
      <w:r w:rsidRPr="00FD48EE">
        <w:rPr>
          <w:i/>
          <w:iCs/>
          <w:rtl/>
        </w:rPr>
        <w:t>الدولة الطرف:</w:t>
      </w:r>
      <w:r>
        <w:rPr>
          <w:rtl/>
        </w:rPr>
        <w:tab/>
        <w:t>إسبانيا</w:t>
      </w:r>
    </w:p>
    <w:p w14:paraId="0B1A21EE" w14:textId="77777777" w:rsidR="007A1902" w:rsidRDefault="007A1902" w:rsidP="007A1902">
      <w:pPr>
        <w:pStyle w:val="SingleTxtGA"/>
        <w:tabs>
          <w:tab w:val="clear" w:pos="1928"/>
          <w:tab w:val="clear" w:pos="2608"/>
          <w:tab w:val="clear" w:pos="3289"/>
          <w:tab w:val="clear" w:pos="3969"/>
        </w:tabs>
        <w:ind w:left="4193" w:hanging="2265"/>
        <w:rPr>
          <w:szCs w:val="20"/>
          <w:lang w:val="ar-SA" w:eastAsia="zh-TW" w:bidi="en-GB"/>
        </w:rPr>
      </w:pPr>
      <w:r>
        <w:rPr>
          <w:i/>
          <w:iCs/>
          <w:rtl/>
        </w:rPr>
        <w:t>تاريخ تقديم البلاغ:</w:t>
      </w:r>
      <w:r>
        <w:rPr>
          <w:rtl/>
        </w:rPr>
        <w:tab/>
      </w:r>
      <w:r w:rsidRPr="00905CF5">
        <w:rPr>
          <w:rtl/>
        </w:rPr>
        <w:t>20</w:t>
      </w:r>
      <w:r>
        <w:rPr>
          <w:rtl/>
        </w:rPr>
        <w:t xml:space="preserve"> حزيران/يونيه </w:t>
      </w:r>
      <w:r w:rsidRPr="00905CF5">
        <w:rPr>
          <w:rtl/>
        </w:rPr>
        <w:t>2019</w:t>
      </w:r>
      <w:r>
        <w:rPr>
          <w:rFonts w:ascii="Traditional Arabic"/>
          <w:szCs w:val="20"/>
          <w:rtl/>
        </w:rPr>
        <w:t xml:space="preserve"> (</w:t>
      </w:r>
      <w:r>
        <w:rPr>
          <w:rtl/>
        </w:rPr>
        <w:t>تاريخ الرسالة الأولى</w:t>
      </w:r>
      <w:r>
        <w:rPr>
          <w:rFonts w:ascii="Traditional Arabic"/>
          <w:szCs w:val="20"/>
          <w:rtl/>
        </w:rPr>
        <w:t>)</w:t>
      </w:r>
    </w:p>
    <w:p w14:paraId="04944BF4" w14:textId="77777777" w:rsidR="007A1902" w:rsidRDefault="007A1902" w:rsidP="007A1902">
      <w:pPr>
        <w:pStyle w:val="SingleTxtGA"/>
        <w:tabs>
          <w:tab w:val="clear" w:pos="1928"/>
          <w:tab w:val="clear" w:pos="2608"/>
          <w:tab w:val="clear" w:pos="3289"/>
          <w:tab w:val="clear" w:pos="3969"/>
        </w:tabs>
        <w:ind w:left="4193" w:hanging="2265"/>
        <w:rPr>
          <w:szCs w:val="20"/>
          <w:lang w:val="ar-SA" w:eastAsia="zh-TW" w:bidi="en-GB"/>
        </w:rPr>
      </w:pPr>
      <w:r>
        <w:rPr>
          <w:i/>
          <w:iCs/>
          <w:rtl/>
        </w:rPr>
        <w:t>الموضوع:</w:t>
      </w:r>
      <w:r>
        <w:rPr>
          <w:rtl/>
        </w:rPr>
        <w:tab/>
        <w:t>إجراء تحديد سن قاصر غير مصحوب</w:t>
      </w:r>
    </w:p>
    <w:p w14:paraId="483294B9" w14:textId="77777777" w:rsidR="007A1902" w:rsidRDefault="007A1902" w:rsidP="007A1902">
      <w:pPr>
        <w:pStyle w:val="SingleTxtGA"/>
        <w:tabs>
          <w:tab w:val="clear" w:pos="1928"/>
          <w:tab w:val="clear" w:pos="2608"/>
          <w:tab w:val="clear" w:pos="3289"/>
          <w:tab w:val="clear" w:pos="3969"/>
        </w:tabs>
        <w:ind w:left="4193" w:hanging="2265"/>
        <w:rPr>
          <w:szCs w:val="20"/>
          <w:lang w:val="ar-SA" w:eastAsia="zh-TW" w:bidi="en-GB"/>
        </w:rPr>
      </w:pPr>
      <w:r>
        <w:rPr>
          <w:i/>
          <w:iCs/>
          <w:rtl/>
        </w:rPr>
        <w:t>المسائل الموضوعية:</w:t>
      </w:r>
      <w:r>
        <w:rPr>
          <w:rtl/>
        </w:rPr>
        <w:tab/>
        <w:t>مصالح الطفل الفضلى، الحق في هوية، حق الطفل في أن يُستمع إليه، الحق في وصي، الحق في النمو، الحق في حماية ومساعدة خاصتين من الدولة</w:t>
      </w:r>
    </w:p>
    <w:p w14:paraId="5780692D" w14:textId="0A0BE6D2" w:rsidR="007A1902" w:rsidRDefault="007A1902" w:rsidP="007A1902">
      <w:pPr>
        <w:pStyle w:val="SingleTxtGA"/>
        <w:tabs>
          <w:tab w:val="clear" w:pos="1928"/>
          <w:tab w:val="clear" w:pos="2608"/>
          <w:tab w:val="clear" w:pos="3289"/>
          <w:tab w:val="clear" w:pos="3969"/>
        </w:tabs>
        <w:ind w:left="4193" w:hanging="2265"/>
        <w:rPr>
          <w:szCs w:val="20"/>
          <w:lang w:val="ar-SA" w:eastAsia="zh-TW" w:bidi="en-GB"/>
        </w:rPr>
      </w:pPr>
      <w:r>
        <w:rPr>
          <w:i/>
          <w:iCs/>
          <w:rtl/>
        </w:rPr>
        <w:t>مواد الاتفاقية:</w:t>
      </w:r>
      <w:r>
        <w:rPr>
          <w:rtl/>
        </w:rPr>
        <w:tab/>
      </w:r>
      <w:r w:rsidRPr="00905CF5">
        <w:rPr>
          <w:rtl/>
        </w:rPr>
        <w:t>3</w:t>
      </w:r>
      <w:r>
        <w:rPr>
          <w:rtl/>
        </w:rPr>
        <w:t>؛ و</w:t>
      </w:r>
      <w:r w:rsidRPr="00905CF5">
        <w:rPr>
          <w:rtl/>
        </w:rPr>
        <w:t>8</w:t>
      </w:r>
      <w:r>
        <w:rPr>
          <w:rtl/>
        </w:rPr>
        <w:t>؛ و</w:t>
      </w:r>
      <w:r w:rsidRPr="00905CF5">
        <w:rPr>
          <w:rtl/>
        </w:rPr>
        <w:t>18</w:t>
      </w:r>
      <w:r>
        <w:rPr>
          <w:rFonts w:ascii="Traditional Arabic"/>
          <w:szCs w:val="20"/>
          <w:rtl/>
        </w:rPr>
        <w:t>(</w:t>
      </w:r>
      <w:r w:rsidRPr="00905CF5">
        <w:rPr>
          <w:rtl/>
        </w:rPr>
        <w:t>2</w:t>
      </w:r>
      <w:r>
        <w:rPr>
          <w:rFonts w:ascii="Traditional Arabic"/>
          <w:szCs w:val="20"/>
          <w:rtl/>
        </w:rPr>
        <w:t>)</w:t>
      </w:r>
      <w:r>
        <w:rPr>
          <w:rtl/>
        </w:rPr>
        <w:t>؛ و</w:t>
      </w:r>
      <w:r w:rsidRPr="00905CF5">
        <w:rPr>
          <w:rtl/>
        </w:rPr>
        <w:t>20</w:t>
      </w:r>
      <w:r>
        <w:rPr>
          <w:rFonts w:ascii="Traditional Arabic"/>
          <w:szCs w:val="20"/>
          <w:rtl/>
        </w:rPr>
        <w:t>(</w:t>
      </w:r>
      <w:r w:rsidRPr="00905CF5">
        <w:rPr>
          <w:rtl/>
        </w:rPr>
        <w:t>1</w:t>
      </w:r>
      <w:r>
        <w:rPr>
          <w:rFonts w:ascii="Traditional Arabic"/>
          <w:szCs w:val="20"/>
          <w:rtl/>
        </w:rPr>
        <w:t>)</w:t>
      </w:r>
      <w:r>
        <w:rPr>
          <w:rtl/>
        </w:rPr>
        <w:t>؛ و</w:t>
      </w:r>
      <w:r w:rsidRPr="00905CF5">
        <w:rPr>
          <w:rtl/>
        </w:rPr>
        <w:t>27</w:t>
      </w:r>
      <w:r>
        <w:rPr>
          <w:rtl/>
        </w:rPr>
        <w:t>؛ و</w:t>
      </w:r>
      <w:r w:rsidRPr="00905CF5">
        <w:rPr>
          <w:rtl/>
        </w:rPr>
        <w:t>29</w:t>
      </w:r>
      <w:r>
        <w:rPr>
          <w:rtl/>
        </w:rPr>
        <w:t>.</w:t>
      </w:r>
    </w:p>
    <w:p w14:paraId="744FD9BB" w14:textId="511BEA96" w:rsidR="007A1902" w:rsidRPr="00EC38A0" w:rsidRDefault="007A1902" w:rsidP="007A1902">
      <w:pPr>
        <w:pStyle w:val="SingleTxtGA"/>
        <w:rPr>
          <w:szCs w:val="20"/>
          <w:lang w:val="ar-SA" w:eastAsia="zh-TW" w:bidi="en-GB"/>
        </w:rPr>
      </w:pPr>
      <w:r w:rsidRPr="00905CF5">
        <w:rPr>
          <w:rtl/>
        </w:rPr>
        <w:t>1</w:t>
      </w:r>
      <w:r>
        <w:rPr>
          <w:rFonts w:ascii="Traditional Arabic"/>
          <w:szCs w:val="20"/>
          <w:rtl/>
        </w:rPr>
        <w:t>-</w:t>
      </w:r>
      <w:r>
        <w:rPr>
          <w:rtl/>
        </w:rPr>
        <w:tab/>
        <w:t xml:space="preserve">صاحب البلاغ هو أ. إ. أ.، مواطن مغربي، من مواليد </w:t>
      </w:r>
      <w:r w:rsidRPr="00905CF5">
        <w:rPr>
          <w:rtl/>
        </w:rPr>
        <w:t>7</w:t>
      </w:r>
      <w:r>
        <w:rPr>
          <w:rtl/>
        </w:rPr>
        <w:t xml:space="preserve"> تشرين الثاني/نوفمبر </w:t>
      </w:r>
      <w:r w:rsidRPr="00905CF5">
        <w:rPr>
          <w:rtl/>
        </w:rPr>
        <w:t>2002</w:t>
      </w:r>
      <w:r>
        <w:rPr>
          <w:rFonts w:ascii="Traditional Arabic"/>
          <w:szCs w:val="20"/>
          <w:rtl/>
        </w:rPr>
        <w:t>.</w:t>
      </w:r>
      <w:r>
        <w:rPr>
          <w:rtl/>
        </w:rPr>
        <w:t xml:space="preserve"> وهو يدعي أن الدولة الطرف انتهكت حقوقه بموجب المواد </w:t>
      </w:r>
      <w:r w:rsidRPr="00905CF5">
        <w:rPr>
          <w:rtl/>
        </w:rPr>
        <w:t>3</w:t>
      </w:r>
      <w:r>
        <w:rPr>
          <w:rtl/>
        </w:rPr>
        <w:t xml:space="preserve"> و</w:t>
      </w:r>
      <w:r w:rsidRPr="00905CF5">
        <w:rPr>
          <w:rtl/>
        </w:rPr>
        <w:t>8</w:t>
      </w:r>
      <w:r>
        <w:rPr>
          <w:rtl/>
        </w:rPr>
        <w:t xml:space="preserve"> و</w:t>
      </w:r>
      <w:r w:rsidRPr="00905CF5">
        <w:rPr>
          <w:rtl/>
        </w:rPr>
        <w:t>18</w:t>
      </w:r>
      <w:r>
        <w:rPr>
          <w:rFonts w:ascii="Traditional Arabic"/>
          <w:szCs w:val="20"/>
          <w:rtl/>
        </w:rPr>
        <w:t>(</w:t>
      </w:r>
      <w:r w:rsidRPr="00905CF5">
        <w:rPr>
          <w:rtl/>
        </w:rPr>
        <w:t>2</w:t>
      </w:r>
      <w:r>
        <w:rPr>
          <w:rFonts w:ascii="Traditional Arabic"/>
          <w:szCs w:val="20"/>
          <w:rtl/>
        </w:rPr>
        <w:t>)</w:t>
      </w:r>
      <w:r>
        <w:rPr>
          <w:rtl/>
        </w:rPr>
        <w:t xml:space="preserve"> و</w:t>
      </w:r>
      <w:r w:rsidRPr="00905CF5">
        <w:rPr>
          <w:rtl/>
        </w:rPr>
        <w:t>20</w:t>
      </w:r>
      <w:r>
        <w:rPr>
          <w:rFonts w:ascii="Traditional Arabic"/>
          <w:szCs w:val="20"/>
          <w:rtl/>
        </w:rPr>
        <w:t>(</w:t>
      </w:r>
      <w:r w:rsidRPr="00905CF5">
        <w:rPr>
          <w:rtl/>
        </w:rPr>
        <w:t>1</w:t>
      </w:r>
      <w:r>
        <w:rPr>
          <w:rFonts w:ascii="Traditional Arabic"/>
          <w:szCs w:val="20"/>
          <w:rtl/>
        </w:rPr>
        <w:t>)</w:t>
      </w:r>
      <w:r>
        <w:rPr>
          <w:rtl/>
        </w:rPr>
        <w:t xml:space="preserve"> و</w:t>
      </w:r>
      <w:r w:rsidRPr="00905CF5">
        <w:rPr>
          <w:rtl/>
        </w:rPr>
        <w:t>27</w:t>
      </w:r>
      <w:r>
        <w:rPr>
          <w:rtl/>
        </w:rPr>
        <w:t xml:space="preserve"> و</w:t>
      </w:r>
      <w:r w:rsidRPr="00905CF5">
        <w:rPr>
          <w:rtl/>
        </w:rPr>
        <w:t>29</w:t>
      </w:r>
      <w:r>
        <w:rPr>
          <w:rtl/>
        </w:rPr>
        <w:t xml:space="preserve"> من الاتفاقية. ويحتج بالقول، في جملة أمور، إن السلطات الإسبانية لم تأخذ بعين الاعتبار مصالح الطفل الفضلى في قراراتها وإنه لم يجد الحماية بوصفه طفلاً. ويمثله محام. وقد دخل البروتوكول الاختياري حيز النفاذ بالنسبة للدولة الطرف في </w:t>
      </w:r>
      <w:r w:rsidRPr="00905CF5">
        <w:rPr>
          <w:rtl/>
        </w:rPr>
        <w:t>14</w:t>
      </w:r>
      <w:r>
        <w:rPr>
          <w:rtl/>
        </w:rPr>
        <w:t xml:space="preserve"> نيسان/أبريل </w:t>
      </w:r>
      <w:r w:rsidRPr="00905CF5">
        <w:rPr>
          <w:rtl/>
        </w:rPr>
        <w:t>2014</w:t>
      </w:r>
      <w:r>
        <w:rPr>
          <w:rtl/>
        </w:rPr>
        <w:t>.</w:t>
      </w:r>
    </w:p>
    <w:p w14:paraId="3660DAD6" w14:textId="2E0A4144" w:rsidR="007A1902" w:rsidRPr="00EC38A0" w:rsidRDefault="007A1902" w:rsidP="007A1902">
      <w:pPr>
        <w:pStyle w:val="SingleTxtGA"/>
        <w:rPr>
          <w:szCs w:val="20"/>
          <w:lang w:val="ar-SA" w:eastAsia="zh-TW" w:bidi="en-GB"/>
        </w:rPr>
      </w:pPr>
      <w:r w:rsidRPr="00905CF5">
        <w:rPr>
          <w:rtl/>
        </w:rPr>
        <w:t>2</w:t>
      </w:r>
      <w:r>
        <w:rPr>
          <w:rFonts w:ascii="Traditional Arabic"/>
          <w:szCs w:val="20"/>
          <w:rtl/>
        </w:rPr>
        <w:t>-</w:t>
      </w:r>
      <w:r>
        <w:rPr>
          <w:rtl/>
        </w:rPr>
        <w:tab/>
        <w:t xml:space="preserve">وفي </w:t>
      </w:r>
      <w:r w:rsidRPr="00905CF5">
        <w:rPr>
          <w:rtl/>
        </w:rPr>
        <w:t>8</w:t>
      </w:r>
      <w:r>
        <w:rPr>
          <w:rtl/>
        </w:rPr>
        <w:t xml:space="preserve"> آذار/مارس</w:t>
      </w:r>
      <w:r w:rsidR="00E57772">
        <w:rPr>
          <w:rFonts w:hint="cs"/>
          <w:rtl/>
        </w:rPr>
        <w:t xml:space="preserve"> </w:t>
      </w:r>
      <w:r w:rsidRPr="00905CF5">
        <w:rPr>
          <w:rtl/>
        </w:rPr>
        <w:t>2019</w:t>
      </w:r>
      <w:r>
        <w:rPr>
          <w:rtl/>
        </w:rPr>
        <w:t xml:space="preserve">، اعتُرض صاحب البلاغ بينما كان يحاول بلوغ ساحل الجزيرة الخضراء على متن قارب صغير. وادعى صاحب البلاغ لدى وصوله أن سنّه تقل عن </w:t>
      </w:r>
      <w:r w:rsidRPr="00905CF5">
        <w:rPr>
          <w:rtl/>
        </w:rPr>
        <w:t>18</w:t>
      </w:r>
      <w:r>
        <w:rPr>
          <w:rtl/>
        </w:rPr>
        <w:t xml:space="preserve"> سنة، ولم تكن بحوزته وثائق. وفي تاريخ غير محدد، أمرت محكمة التحقيقات رقم </w:t>
      </w:r>
      <w:r w:rsidRPr="00905CF5">
        <w:rPr>
          <w:rtl/>
        </w:rPr>
        <w:t>30</w:t>
      </w:r>
      <w:r>
        <w:rPr>
          <w:rtl/>
        </w:rPr>
        <w:t xml:space="preserve"> في برشلونة بوضع صاحب البلاغ في أحد مراكز احتجاز الراشدين الأجانب.</w:t>
      </w:r>
    </w:p>
    <w:p w14:paraId="3CB81FFB" w14:textId="7573C994" w:rsidR="007A1902" w:rsidRPr="00EC38A0" w:rsidRDefault="007A1902" w:rsidP="007A1902">
      <w:pPr>
        <w:pStyle w:val="SingleTxtGA"/>
        <w:rPr>
          <w:szCs w:val="20"/>
          <w:lang w:val="ar-SA" w:eastAsia="zh-TW" w:bidi="en-GB"/>
        </w:rPr>
      </w:pPr>
      <w:r w:rsidRPr="00905CF5">
        <w:rPr>
          <w:rtl/>
        </w:rPr>
        <w:lastRenderedPageBreak/>
        <w:t>3</w:t>
      </w:r>
      <w:r>
        <w:rPr>
          <w:rFonts w:ascii="Traditional Arabic"/>
          <w:szCs w:val="20"/>
          <w:rtl/>
        </w:rPr>
        <w:t>-</w:t>
      </w:r>
      <w:r>
        <w:rPr>
          <w:rtl/>
        </w:rPr>
        <w:tab/>
        <w:t xml:space="preserve">وفي </w:t>
      </w:r>
      <w:r w:rsidRPr="00905CF5">
        <w:rPr>
          <w:rtl/>
        </w:rPr>
        <w:t>28</w:t>
      </w:r>
      <w:r>
        <w:rPr>
          <w:rtl/>
        </w:rPr>
        <w:t xml:space="preserve"> أيار/مايو </w:t>
      </w:r>
      <w:r w:rsidRPr="00905CF5">
        <w:rPr>
          <w:rtl/>
        </w:rPr>
        <w:t>2019</w:t>
      </w:r>
      <w:r>
        <w:rPr>
          <w:rtl/>
        </w:rPr>
        <w:t xml:space="preserve">، خضع صاحب البلاغ لفحوصات طبية لتحديد سنّه. وتبين من نتيجة الفحص بالأشعة السينية الذي أجري على معصم صاحب البلاغ أنه يبلغ من العمر </w:t>
      </w:r>
      <w:r w:rsidRPr="00905CF5">
        <w:rPr>
          <w:rtl/>
        </w:rPr>
        <w:t>19</w:t>
      </w:r>
      <w:r>
        <w:rPr>
          <w:rtl/>
        </w:rPr>
        <w:t xml:space="preserve"> عاما</w:t>
      </w:r>
      <w:r w:rsidR="002B2753">
        <w:rPr>
          <w:rFonts w:hint="cs"/>
          <w:rtl/>
        </w:rPr>
        <w:t>ً</w:t>
      </w:r>
      <w:r>
        <w:rPr>
          <w:rtl/>
        </w:rPr>
        <w:t xml:space="preserve"> كما تبيّن أن نتيجة الفحص الكامل لأسنان صاحب البلاغ بالأشعة السينية تدل على أنه يبلغ من العمر </w:t>
      </w:r>
      <w:r w:rsidRPr="00905CF5">
        <w:rPr>
          <w:rtl/>
        </w:rPr>
        <w:t>18</w:t>
      </w:r>
      <w:r>
        <w:rPr>
          <w:rtl/>
        </w:rPr>
        <w:t xml:space="preserve"> عاما</w:t>
      </w:r>
      <w:r w:rsidR="00E3304B">
        <w:rPr>
          <w:rFonts w:hint="cs"/>
          <w:rtl/>
        </w:rPr>
        <w:t>ً</w:t>
      </w:r>
      <w:r>
        <w:rPr>
          <w:rtl/>
        </w:rPr>
        <w:t>. وتم الخلوص إلى أن سن صاحب البلاغ كانت تفوق الثامنة عشرة.</w:t>
      </w:r>
    </w:p>
    <w:p w14:paraId="7EAFAAA9" w14:textId="77777777" w:rsidR="007A1902" w:rsidRPr="00E77706" w:rsidRDefault="007A1902" w:rsidP="007A1902">
      <w:pPr>
        <w:pStyle w:val="SingleTxtGA"/>
        <w:rPr>
          <w:spacing w:val="-4"/>
          <w:szCs w:val="20"/>
          <w:lang w:val="en-US" w:eastAsia="zh-TW" w:bidi="en-GB"/>
        </w:rPr>
      </w:pPr>
      <w:r w:rsidRPr="00905CF5">
        <w:rPr>
          <w:rtl/>
        </w:rPr>
        <w:t>4</w:t>
      </w:r>
      <w:r>
        <w:rPr>
          <w:rFonts w:ascii="Traditional Arabic"/>
          <w:szCs w:val="20"/>
          <w:rtl/>
        </w:rPr>
        <w:t>-</w:t>
      </w:r>
      <w:r>
        <w:rPr>
          <w:rtl/>
        </w:rPr>
        <w:tab/>
        <w:t xml:space="preserve">وفي </w:t>
      </w:r>
      <w:r w:rsidRPr="00905CF5">
        <w:rPr>
          <w:rtl/>
        </w:rPr>
        <w:t>25</w:t>
      </w:r>
      <w:r>
        <w:rPr>
          <w:rtl/>
        </w:rPr>
        <w:t xml:space="preserve"> حزيران/يونيه </w:t>
      </w:r>
      <w:r w:rsidRPr="00905CF5">
        <w:rPr>
          <w:rtl/>
        </w:rPr>
        <w:t>2019</w:t>
      </w:r>
      <w:r>
        <w:rPr>
          <w:rtl/>
        </w:rPr>
        <w:t xml:space="preserve">، وعملاً بالمادة </w:t>
      </w:r>
      <w:r w:rsidRPr="00905CF5">
        <w:rPr>
          <w:rtl/>
        </w:rPr>
        <w:t>6</w:t>
      </w:r>
      <w:r>
        <w:rPr>
          <w:rtl/>
        </w:rPr>
        <w:t xml:space="preserve"> من البروتوكول الاختياري، طلب الفريق العامل المعني بالبلاغات، متصرفاً باسم اللجنة، أن تعتمد الدولة الطرف تدابير مؤقتة تتمثل في وقف تنفيذ أمر </w:t>
      </w:r>
      <w:r w:rsidRPr="00E77706">
        <w:rPr>
          <w:spacing w:val="-4"/>
          <w:rtl/>
        </w:rPr>
        <w:t>الإبعاد الصادر في حق صاحب البلاغ ريثما تنظر اللجنة في قضيته، وفي نقله إلى أحد مراكز حماية الطفل.</w:t>
      </w:r>
    </w:p>
    <w:p w14:paraId="3433045D" w14:textId="77777777" w:rsidR="007A1902" w:rsidRPr="00EC38A0" w:rsidRDefault="007A1902" w:rsidP="007A1902">
      <w:pPr>
        <w:pStyle w:val="SingleTxtGA"/>
        <w:rPr>
          <w:szCs w:val="20"/>
          <w:lang w:val="ar-SA" w:eastAsia="zh-TW" w:bidi="en-GB"/>
        </w:rPr>
      </w:pPr>
      <w:r w:rsidRPr="00905CF5">
        <w:rPr>
          <w:rtl/>
        </w:rPr>
        <w:t>5</w:t>
      </w:r>
      <w:r>
        <w:rPr>
          <w:rFonts w:ascii="Traditional Arabic"/>
          <w:szCs w:val="20"/>
          <w:rtl/>
        </w:rPr>
        <w:t>-</w:t>
      </w:r>
      <w:r>
        <w:rPr>
          <w:rtl/>
        </w:rPr>
        <w:tab/>
        <w:t xml:space="preserve">وفي </w:t>
      </w:r>
      <w:r w:rsidRPr="00905CF5">
        <w:rPr>
          <w:rtl/>
        </w:rPr>
        <w:t>2</w:t>
      </w:r>
      <w:r>
        <w:rPr>
          <w:rtl/>
        </w:rPr>
        <w:t xml:space="preserve"> كانون الثاني/يناير </w:t>
      </w:r>
      <w:r w:rsidRPr="00905CF5">
        <w:rPr>
          <w:rtl/>
        </w:rPr>
        <w:t>2020</w:t>
      </w:r>
      <w:r>
        <w:rPr>
          <w:rtl/>
        </w:rPr>
        <w:t xml:space="preserve">، قدمت الدولة الطرف ملاحظاتها بشأن مقبولية البلاغ وأسسه الموضوعية. وفي </w:t>
      </w:r>
      <w:r w:rsidRPr="00905CF5">
        <w:rPr>
          <w:rtl/>
        </w:rPr>
        <w:t>6</w:t>
      </w:r>
      <w:r>
        <w:rPr>
          <w:rtl/>
        </w:rPr>
        <w:t xml:space="preserve"> آذار/مارس </w:t>
      </w:r>
      <w:r w:rsidRPr="00905CF5">
        <w:rPr>
          <w:rtl/>
        </w:rPr>
        <w:t>2019</w:t>
      </w:r>
      <w:r>
        <w:rPr>
          <w:rtl/>
        </w:rPr>
        <w:t>، قدم محامي صاحب البلاغ تعليقات على ملاحظات الدولة الطرف بشأن المقبولية والأسس الموضوعية.</w:t>
      </w:r>
    </w:p>
    <w:p w14:paraId="243B3E13" w14:textId="77777777" w:rsidR="007A1902" w:rsidRPr="00EC38A0" w:rsidRDefault="007A1902" w:rsidP="007A1902">
      <w:pPr>
        <w:pStyle w:val="SingleTxtGA"/>
        <w:rPr>
          <w:szCs w:val="20"/>
          <w:lang w:val="ar-SA" w:eastAsia="zh-TW" w:bidi="en-GB"/>
        </w:rPr>
      </w:pPr>
      <w:r w:rsidRPr="00905CF5">
        <w:rPr>
          <w:rtl/>
        </w:rPr>
        <w:t>6</w:t>
      </w:r>
      <w:r>
        <w:rPr>
          <w:rFonts w:ascii="Traditional Arabic"/>
          <w:szCs w:val="20"/>
          <w:rtl/>
        </w:rPr>
        <w:t>-</w:t>
      </w:r>
      <w:r>
        <w:rPr>
          <w:rtl/>
        </w:rPr>
        <w:tab/>
        <w:t xml:space="preserve">وفي </w:t>
      </w:r>
      <w:r w:rsidRPr="00905CF5">
        <w:rPr>
          <w:rtl/>
        </w:rPr>
        <w:t>3</w:t>
      </w:r>
      <w:r>
        <w:rPr>
          <w:rtl/>
        </w:rPr>
        <w:t xml:space="preserve"> تشرين الثاني/نوفمبر </w:t>
      </w:r>
      <w:r w:rsidRPr="00905CF5">
        <w:rPr>
          <w:rtl/>
        </w:rPr>
        <w:t>2020</w:t>
      </w:r>
      <w:r>
        <w:rPr>
          <w:rtl/>
        </w:rPr>
        <w:t>، أخطر محامي صاحب البلاغ اللجنة بأنه فقد الاتصال بصاحب البلاغ وأنه لم يكن يعلم بمكان وجوده.</w:t>
      </w:r>
    </w:p>
    <w:p w14:paraId="0FC93406" w14:textId="77777777" w:rsidR="007A1902" w:rsidRPr="00733FB5" w:rsidRDefault="007A1902" w:rsidP="007A1902">
      <w:pPr>
        <w:pStyle w:val="SingleTxtGA"/>
        <w:rPr>
          <w:szCs w:val="20"/>
          <w:lang w:val="en-US" w:eastAsia="zh-TW" w:bidi="en-GB"/>
        </w:rPr>
      </w:pPr>
      <w:r w:rsidRPr="00905CF5">
        <w:rPr>
          <w:rtl/>
        </w:rPr>
        <w:t>7</w:t>
      </w:r>
      <w:r>
        <w:rPr>
          <w:rFonts w:ascii="Traditional Arabic"/>
          <w:szCs w:val="20"/>
          <w:rtl/>
        </w:rPr>
        <w:t>-</w:t>
      </w:r>
      <w:r>
        <w:rPr>
          <w:rtl/>
        </w:rPr>
        <w:tab/>
        <w:t xml:space="preserve">وعليه، فإن لجنة حقوق الطفل، في اجتماعها بتاريخ </w:t>
      </w:r>
      <w:r w:rsidRPr="00905CF5">
        <w:rPr>
          <w:rtl/>
        </w:rPr>
        <w:t>31</w:t>
      </w:r>
      <w:r>
        <w:rPr>
          <w:rtl/>
        </w:rPr>
        <w:t xml:space="preserve"> أيار/مايو </w:t>
      </w:r>
      <w:r w:rsidRPr="00905CF5">
        <w:rPr>
          <w:rtl/>
        </w:rPr>
        <w:t>2021</w:t>
      </w:r>
      <w:r>
        <w:rPr>
          <w:rtl/>
        </w:rPr>
        <w:t xml:space="preserve">، وبعد النظر في طلب وقف الإجراءات المقدم من محامي صاحب البلاغ، قررت وقف النظر في البلاغ، عملاً بالمادة </w:t>
      </w:r>
      <w:r w:rsidRPr="00905CF5">
        <w:rPr>
          <w:rtl/>
        </w:rPr>
        <w:t>26</w:t>
      </w:r>
      <w:r>
        <w:rPr>
          <w:rtl/>
        </w:rPr>
        <w:t xml:space="preserve"> من نظامها الداخلي بموجب البروتوكول الاختياري لاتفاقية حقوق الطفل المتعلق بإجراء تقديم البلاغات.</w:t>
      </w:r>
    </w:p>
    <w:p w14:paraId="34DD8AD8" w14:textId="77777777" w:rsidR="007A1902" w:rsidRDefault="007A1902" w:rsidP="007A1902">
      <w:pPr>
        <w:spacing w:before="240"/>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7A1902" w:rsidSect="00474D58">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6FD1156" w14:textId="77777777" w:rsidR="00F209C7" w:rsidRPr="002901D9" w:rsidRDefault="00F209C7" w:rsidP="00A749D0">
      <w:pPr>
        <w:spacing w:after="60" w:line="240" w:lineRule="auto"/>
        <w:ind w:left="57"/>
        <w:rPr>
          <w:i/>
          <w:iCs/>
        </w:rPr>
      </w:pPr>
      <w:r>
        <w:rPr>
          <w:rFonts w:hint="cs"/>
          <w:i/>
          <w:iCs/>
          <w:rtl/>
        </w:rPr>
        <w:t>الحواشي</w:t>
      </w:r>
    </w:p>
  </w:endnote>
  <w:endnote w:type="continuationSeparator" w:id="0">
    <w:p w14:paraId="06218008" w14:textId="77777777" w:rsidR="00F209C7" w:rsidRDefault="00F209C7"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2335FA" w14:textId="1BC648B4" w:rsidR="003D458F" w:rsidRPr="003D458F" w:rsidRDefault="003D458F" w:rsidP="003D458F">
    <w:pPr>
      <w:pStyle w:val="Footer"/>
      <w:tabs>
        <w:tab w:val="right" w:pos="9638"/>
      </w:tabs>
      <w:rPr>
        <w:b/>
        <w:sz w:val="18"/>
        <w:lang w:val="en-US"/>
      </w:rPr>
    </w:pPr>
    <w:r>
      <w:rPr>
        <w:lang w:val="en-US"/>
      </w:rPr>
      <w:t>GE.21-09225</w:t>
    </w:r>
    <w:r>
      <w:rPr>
        <w:lang w:val="en-US"/>
      </w:rPr>
      <w:tab/>
    </w:r>
    <w:r w:rsidRPr="003D458F">
      <w:rPr>
        <w:b/>
        <w:sz w:val="18"/>
        <w:lang w:val="en-US"/>
      </w:rPr>
      <w:fldChar w:fldCharType="begin"/>
    </w:r>
    <w:r w:rsidRPr="003D458F">
      <w:rPr>
        <w:b/>
        <w:sz w:val="18"/>
        <w:lang w:val="en-US"/>
      </w:rPr>
      <w:instrText xml:space="preserve"> PAGE  \* MERGEFORMAT </w:instrText>
    </w:r>
    <w:r w:rsidRPr="003D458F">
      <w:rPr>
        <w:b/>
        <w:sz w:val="18"/>
        <w:lang w:val="en-US"/>
      </w:rPr>
      <w:fldChar w:fldCharType="separate"/>
    </w:r>
    <w:r w:rsidRPr="003D458F">
      <w:rPr>
        <w:b/>
        <w:noProof/>
        <w:sz w:val="18"/>
        <w:lang w:val="en-US"/>
      </w:rPr>
      <w:t>2</w:t>
    </w:r>
    <w:r w:rsidRPr="003D458F">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ACAB36" w14:textId="51622604" w:rsidR="006959B0" w:rsidRPr="003D458F" w:rsidRDefault="003D458F" w:rsidP="003D458F">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GE.21-09225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7AB1FB7" w14:textId="0136AD21" w:rsidR="001D5AC0" w:rsidRPr="003D458F" w:rsidRDefault="003D458F" w:rsidP="003D458F">
    <w:pPr>
      <w:pStyle w:val="Footer"/>
      <w:spacing w:before="600"/>
      <w:ind w:left="567"/>
      <w:jc w:val="right"/>
      <w:rPr>
        <w:sz w:val="20"/>
        <w:lang w:val="en-US"/>
      </w:rPr>
    </w:pPr>
    <w:r>
      <w:rPr>
        <w:sz w:val="20"/>
        <w:lang w:val="en-US"/>
      </w:rPr>
      <w:t>GE.</w:t>
    </w:r>
    <w:r w:rsidR="00C83D67">
      <w:rPr>
        <w:noProof/>
      </w:rPr>
      <w:drawing>
        <wp:anchor distT="0" distB="0" distL="114300" distR="114300" simplePos="0" relativeHeight="251658240" behindDoc="1" locked="1" layoutInCell="0" allowOverlap="1" wp14:anchorId="62058674" wp14:editId="033A93FD">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21-09225 (A)</w:t>
    </w:r>
    <w:r>
      <w:rPr>
        <w:noProof/>
        <w:sz w:val="20"/>
        <w:lang w:val="en-US"/>
      </w:rPr>
      <w:drawing>
        <wp:anchor distT="0" distB="0" distL="114300" distR="114300" simplePos="0" relativeHeight="251659264" behindDoc="0" locked="0" layoutInCell="1" allowOverlap="1" wp14:anchorId="52C9F4F1" wp14:editId="50C0428A">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C8E2D79" w14:textId="77777777" w:rsidR="00F209C7" w:rsidRPr="00FB280F" w:rsidRDefault="00F209C7" w:rsidP="00FB280F">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2386336C" w14:textId="77777777" w:rsidR="00F209C7" w:rsidRDefault="00F209C7" w:rsidP="00656392">
      <w:pPr>
        <w:spacing w:line="240" w:lineRule="auto"/>
      </w:pPr>
      <w:r>
        <w:continuationSeparator/>
      </w:r>
    </w:p>
  </w:footnote>
  <w:footnote w:id="1">
    <w:p w14:paraId="322450F1" w14:textId="41512374" w:rsidR="007A1902" w:rsidRPr="00905CF5" w:rsidRDefault="007A1902" w:rsidP="00833CE1">
      <w:pPr>
        <w:pStyle w:val="FootnoteText"/>
        <w:tabs>
          <w:tab w:val="clear" w:pos="1021"/>
        </w:tabs>
        <w:bidi/>
        <w:spacing w:after="60" w:line="280" w:lineRule="exact"/>
        <w:ind w:left="1247" w:right="1247" w:hanging="567"/>
        <w:jc w:val="lowKashida"/>
        <w:textDirection w:val="tbRlV"/>
        <w:rPr>
          <w:szCs w:val="18"/>
          <w:lang w:val="ar-SA" w:eastAsia="zh-TW" w:bidi="en-GB"/>
        </w:rPr>
      </w:pPr>
      <w:r w:rsidRPr="00905CF5">
        <w:rPr>
          <w:rFonts w:ascii="Traditional Arabic"/>
          <w:szCs w:val="18"/>
        </w:rPr>
        <w:t>*</w:t>
      </w:r>
      <w:r w:rsidRPr="00905CF5">
        <w:rPr>
          <w:szCs w:val="18"/>
          <w:rtl/>
        </w:rPr>
        <w:tab/>
        <w:t xml:space="preserve">اعتمدته اللجنة في دورتها السابعة والثمانين </w:t>
      </w:r>
      <w:r w:rsidRPr="00905CF5">
        <w:rPr>
          <w:rFonts w:ascii="Traditional Arabic"/>
          <w:szCs w:val="18"/>
          <w:rtl/>
        </w:rPr>
        <w:t>(</w:t>
      </w:r>
      <w:r w:rsidRPr="00905CF5">
        <w:rPr>
          <w:szCs w:val="18"/>
          <w:rtl/>
        </w:rPr>
        <w:t>17 أيار/مايو - 4 حزيران/يونيه 2021</w:t>
      </w:r>
      <w:r w:rsidRPr="00905CF5">
        <w:rPr>
          <w:rFonts w:ascii="Traditional Arabic"/>
          <w:szCs w:val="18"/>
          <w:rtl/>
        </w:rPr>
        <w:t>)</w:t>
      </w:r>
      <w:r w:rsidRPr="00905CF5">
        <w:rPr>
          <w:szCs w:val="18"/>
          <w:rtl/>
        </w:rPr>
        <w:t>.</w:t>
      </w:r>
    </w:p>
  </w:footnote>
  <w:footnote w:id="2">
    <w:p w14:paraId="36420A8A" w14:textId="60C9E1D2" w:rsidR="007A1902" w:rsidRPr="00905CF5" w:rsidRDefault="007A1902" w:rsidP="00833CE1">
      <w:pPr>
        <w:pStyle w:val="FootnoteText"/>
        <w:tabs>
          <w:tab w:val="clear" w:pos="1021"/>
        </w:tabs>
        <w:bidi/>
        <w:spacing w:after="60" w:line="280" w:lineRule="exact"/>
        <w:ind w:left="1247" w:right="1247" w:hanging="567"/>
        <w:jc w:val="lowKashida"/>
        <w:textDirection w:val="tbRlV"/>
        <w:rPr>
          <w:szCs w:val="18"/>
          <w:lang w:val="ar-SA" w:eastAsia="zh-TW" w:bidi="en-GB"/>
        </w:rPr>
      </w:pPr>
      <w:r w:rsidRPr="00905CF5">
        <w:rPr>
          <w:rFonts w:ascii="Traditional Arabic"/>
          <w:szCs w:val="18"/>
        </w:rPr>
        <w:t>**</w:t>
      </w:r>
      <w:r w:rsidRPr="00905CF5">
        <w:rPr>
          <w:szCs w:val="18"/>
          <w:rtl/>
        </w:rPr>
        <w:tab/>
        <w:t xml:space="preserve">شارك في دراسة هذا البلاغ أعضاء اللجنة التالية أسماؤهم: سوزان أهو أسوما، وهند الأيوبي الإدريسي، </w:t>
      </w:r>
      <w:proofErr w:type="spellStart"/>
      <w:r w:rsidRPr="00905CF5">
        <w:rPr>
          <w:szCs w:val="18"/>
          <w:rtl/>
        </w:rPr>
        <w:t>ورينتشن</w:t>
      </w:r>
      <w:proofErr w:type="spellEnd"/>
      <w:r w:rsidRPr="00905CF5">
        <w:rPr>
          <w:szCs w:val="18"/>
          <w:rtl/>
        </w:rPr>
        <w:t xml:space="preserve"> </w:t>
      </w:r>
      <w:proofErr w:type="spellStart"/>
      <w:r w:rsidRPr="00905CF5">
        <w:rPr>
          <w:szCs w:val="18"/>
          <w:rtl/>
        </w:rPr>
        <w:t>تشوبهيل</w:t>
      </w:r>
      <w:proofErr w:type="spellEnd"/>
      <w:r w:rsidRPr="00905CF5">
        <w:rPr>
          <w:szCs w:val="18"/>
          <w:rtl/>
        </w:rPr>
        <w:t xml:space="preserve">، وبراغي </w:t>
      </w:r>
      <w:proofErr w:type="spellStart"/>
      <w:r w:rsidRPr="00905CF5">
        <w:rPr>
          <w:szCs w:val="18"/>
          <w:rtl/>
        </w:rPr>
        <w:t>غودبرانسون</w:t>
      </w:r>
      <w:proofErr w:type="spellEnd"/>
      <w:r w:rsidRPr="00905CF5">
        <w:rPr>
          <w:szCs w:val="18"/>
          <w:rtl/>
        </w:rPr>
        <w:t xml:space="preserve">، وفيليب يافي، </w:t>
      </w:r>
      <w:proofErr w:type="spellStart"/>
      <w:r w:rsidRPr="00905CF5">
        <w:rPr>
          <w:szCs w:val="18"/>
          <w:rtl/>
        </w:rPr>
        <w:t>وصوبيو</w:t>
      </w:r>
      <w:proofErr w:type="spellEnd"/>
      <w:r w:rsidRPr="00905CF5">
        <w:rPr>
          <w:szCs w:val="18"/>
          <w:rtl/>
        </w:rPr>
        <w:t xml:space="preserve"> </w:t>
      </w:r>
      <w:proofErr w:type="spellStart"/>
      <w:r w:rsidRPr="00905CF5">
        <w:rPr>
          <w:szCs w:val="18"/>
          <w:rtl/>
        </w:rPr>
        <w:t>كيلادزي</w:t>
      </w:r>
      <w:proofErr w:type="spellEnd"/>
      <w:r w:rsidRPr="00905CF5">
        <w:rPr>
          <w:szCs w:val="18"/>
          <w:rtl/>
        </w:rPr>
        <w:t xml:space="preserve">، وجهاد ماضي، </w:t>
      </w:r>
      <w:proofErr w:type="spellStart"/>
      <w:r w:rsidRPr="00905CF5">
        <w:rPr>
          <w:szCs w:val="18"/>
          <w:rtl/>
        </w:rPr>
        <w:t>وفييث</w:t>
      </w:r>
      <w:proofErr w:type="spellEnd"/>
      <w:r w:rsidRPr="00905CF5">
        <w:rPr>
          <w:szCs w:val="18"/>
          <w:rtl/>
        </w:rPr>
        <w:t xml:space="preserve"> مارشال هاريس، وبنيام داويت مزمور، وأوتاني </w:t>
      </w:r>
      <w:proofErr w:type="spellStart"/>
      <w:r w:rsidRPr="00905CF5">
        <w:rPr>
          <w:szCs w:val="18"/>
          <w:rtl/>
        </w:rPr>
        <w:t>ميكيكو</w:t>
      </w:r>
      <w:proofErr w:type="spellEnd"/>
      <w:r w:rsidRPr="00905CF5">
        <w:rPr>
          <w:szCs w:val="18"/>
          <w:rtl/>
        </w:rPr>
        <w:t xml:space="preserve">، ولويس </w:t>
      </w:r>
      <w:proofErr w:type="spellStart"/>
      <w:r w:rsidRPr="00905CF5">
        <w:rPr>
          <w:szCs w:val="18"/>
          <w:rtl/>
        </w:rPr>
        <w:t>إرنستو</w:t>
      </w:r>
      <w:proofErr w:type="spellEnd"/>
      <w:r w:rsidRPr="00905CF5">
        <w:rPr>
          <w:szCs w:val="18"/>
          <w:rtl/>
        </w:rPr>
        <w:t xml:space="preserve"> </w:t>
      </w:r>
      <w:proofErr w:type="spellStart"/>
      <w:r w:rsidRPr="00905CF5">
        <w:rPr>
          <w:szCs w:val="18"/>
          <w:rtl/>
        </w:rPr>
        <w:t>بيدرنيرا</w:t>
      </w:r>
      <w:proofErr w:type="spellEnd"/>
      <w:r w:rsidRPr="00905CF5">
        <w:rPr>
          <w:szCs w:val="18"/>
          <w:rtl/>
        </w:rPr>
        <w:t xml:space="preserve"> رينا، وزارا </w:t>
      </w:r>
      <w:proofErr w:type="spellStart"/>
      <w:r w:rsidRPr="00905CF5">
        <w:rPr>
          <w:szCs w:val="18"/>
          <w:rtl/>
        </w:rPr>
        <w:t>راتو</w:t>
      </w:r>
      <w:proofErr w:type="spellEnd"/>
      <w:r w:rsidRPr="00905CF5">
        <w:rPr>
          <w:szCs w:val="18"/>
          <w:rtl/>
        </w:rPr>
        <w:t xml:space="preserve">، </w:t>
      </w:r>
      <w:proofErr w:type="spellStart"/>
      <w:r w:rsidRPr="00905CF5">
        <w:rPr>
          <w:szCs w:val="18"/>
          <w:rtl/>
        </w:rPr>
        <w:t>وعيساتو</w:t>
      </w:r>
      <w:proofErr w:type="spellEnd"/>
      <w:r w:rsidRPr="00905CF5">
        <w:rPr>
          <w:szCs w:val="18"/>
          <w:rtl/>
        </w:rPr>
        <w:t xml:space="preserve"> الحسن صديقو، وآن ماري </w:t>
      </w:r>
      <w:proofErr w:type="spellStart"/>
      <w:r w:rsidRPr="00905CF5">
        <w:rPr>
          <w:szCs w:val="18"/>
          <w:rtl/>
        </w:rPr>
        <w:t>سكيلتون</w:t>
      </w:r>
      <w:proofErr w:type="spellEnd"/>
      <w:r w:rsidRPr="00905CF5">
        <w:rPr>
          <w:szCs w:val="18"/>
          <w:rtl/>
        </w:rPr>
        <w:t xml:space="preserve">، وفيلينا </w:t>
      </w:r>
      <w:proofErr w:type="spellStart"/>
      <w:r w:rsidRPr="00905CF5">
        <w:rPr>
          <w:szCs w:val="18"/>
          <w:rtl/>
        </w:rPr>
        <w:t>تودوروفا</w:t>
      </w:r>
      <w:proofErr w:type="spellEnd"/>
      <w:r w:rsidRPr="00905CF5">
        <w:rPr>
          <w:szCs w:val="18"/>
          <w:rtl/>
        </w:rPr>
        <w:t xml:space="preserve">، وبونوا فان </w:t>
      </w:r>
      <w:proofErr w:type="spellStart"/>
      <w:r w:rsidRPr="00905CF5">
        <w:rPr>
          <w:szCs w:val="18"/>
          <w:rtl/>
        </w:rPr>
        <w:t>كايرسبليك</w:t>
      </w:r>
      <w:proofErr w:type="spellEnd"/>
      <w:r w:rsidRPr="00905CF5">
        <w:rPr>
          <w:szCs w:val="18"/>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9163F6" w14:textId="6BF1B744" w:rsidR="003D458F" w:rsidRPr="003D458F" w:rsidRDefault="003D458F" w:rsidP="003D458F">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4B7E3B">
      <w:t>CRC/C/87/D/88/2019</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DC959D" w14:textId="20FBDC7A" w:rsidR="003D458F" w:rsidRPr="003D458F" w:rsidRDefault="003D458F" w:rsidP="003D458F">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4B7E3B">
      <w:t>CRC/C/87/D/88/2019</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5"/>
  </w:num>
  <w:num w:numId="2">
    <w:abstractNumId w:val="12"/>
  </w:num>
  <w:num w:numId="3">
    <w:abstractNumId w:val="2"/>
  </w:num>
  <w:num w:numId="4">
    <w:abstractNumId w:val="11"/>
  </w:num>
  <w:num w:numId="5">
    <w:abstractNumId w:val="8"/>
  </w:num>
  <w:num w:numId="6">
    <w:abstractNumId w:val="5"/>
  </w:num>
  <w:num w:numId="7">
    <w:abstractNumId w:val="17"/>
  </w:num>
  <w:num w:numId="8">
    <w:abstractNumId w:val="2"/>
  </w:num>
  <w:num w:numId="9">
    <w:abstractNumId w:val="11"/>
  </w:num>
  <w:num w:numId="10">
    <w:abstractNumId w:val="5"/>
  </w:num>
  <w:num w:numId="11">
    <w:abstractNumId w:val="17"/>
  </w:num>
  <w:num w:numId="12">
    <w:abstractNumId w:val="4"/>
  </w:num>
  <w:num w:numId="13">
    <w:abstractNumId w:val="3"/>
  </w:num>
  <w:num w:numId="14">
    <w:abstractNumId w:val="16"/>
  </w:num>
  <w:num w:numId="15">
    <w:abstractNumId w:val="13"/>
  </w:num>
  <w:num w:numId="16">
    <w:abstractNumId w:val="1"/>
  </w:num>
  <w:num w:numId="17">
    <w:abstractNumId w:val="14"/>
  </w:num>
  <w:num w:numId="18">
    <w:abstractNumId w:val="0"/>
  </w:num>
  <w:num w:numId="19">
    <w:abstractNumId w:val="9"/>
  </w:num>
  <w:num w:numId="20">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4">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25">
    <w:abstractNumId w:val="7"/>
  </w:num>
  <w:num w:numId="26">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proofState w:spelling="clean" w:grammar="clean"/>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09C7"/>
    <w:rsid w:val="000076D5"/>
    <w:rsid w:val="00032EC9"/>
    <w:rsid w:val="00043663"/>
    <w:rsid w:val="000505CF"/>
    <w:rsid w:val="00073FE2"/>
    <w:rsid w:val="000A40EF"/>
    <w:rsid w:val="000B6B9A"/>
    <w:rsid w:val="000D701C"/>
    <w:rsid w:val="000E2A71"/>
    <w:rsid w:val="001571D5"/>
    <w:rsid w:val="00160263"/>
    <w:rsid w:val="00181F96"/>
    <w:rsid w:val="00184C73"/>
    <w:rsid w:val="001A1371"/>
    <w:rsid w:val="001B346A"/>
    <w:rsid w:val="001C7D82"/>
    <w:rsid w:val="001D5AC0"/>
    <w:rsid w:val="001E1CAD"/>
    <w:rsid w:val="001E290D"/>
    <w:rsid w:val="001E5A9B"/>
    <w:rsid w:val="001F222B"/>
    <w:rsid w:val="00211FFB"/>
    <w:rsid w:val="002144FA"/>
    <w:rsid w:val="0023469A"/>
    <w:rsid w:val="00243C8A"/>
    <w:rsid w:val="00267A0E"/>
    <w:rsid w:val="002901D9"/>
    <w:rsid w:val="002976C2"/>
    <w:rsid w:val="002A0BA3"/>
    <w:rsid w:val="002B2753"/>
    <w:rsid w:val="002D2D42"/>
    <w:rsid w:val="003260FF"/>
    <w:rsid w:val="0033251A"/>
    <w:rsid w:val="00343D95"/>
    <w:rsid w:val="003651CA"/>
    <w:rsid w:val="00374341"/>
    <w:rsid w:val="003C50EA"/>
    <w:rsid w:val="003D1062"/>
    <w:rsid w:val="003D458F"/>
    <w:rsid w:val="003F1ADE"/>
    <w:rsid w:val="003F7107"/>
    <w:rsid w:val="00400814"/>
    <w:rsid w:val="00420D7B"/>
    <w:rsid w:val="00424BDA"/>
    <w:rsid w:val="0043739E"/>
    <w:rsid w:val="00444232"/>
    <w:rsid w:val="00450B21"/>
    <w:rsid w:val="00453B63"/>
    <w:rsid w:val="00455780"/>
    <w:rsid w:val="0045649E"/>
    <w:rsid w:val="00474D58"/>
    <w:rsid w:val="004A14A6"/>
    <w:rsid w:val="004B0A1C"/>
    <w:rsid w:val="004B7E3B"/>
    <w:rsid w:val="004D298E"/>
    <w:rsid w:val="005020CD"/>
    <w:rsid w:val="00512DB2"/>
    <w:rsid w:val="00523BAE"/>
    <w:rsid w:val="0054472E"/>
    <w:rsid w:val="005662A9"/>
    <w:rsid w:val="005827D4"/>
    <w:rsid w:val="0059622A"/>
    <w:rsid w:val="005C5878"/>
    <w:rsid w:val="005C7CEA"/>
    <w:rsid w:val="005D3C0B"/>
    <w:rsid w:val="005E5217"/>
    <w:rsid w:val="005F0FA4"/>
    <w:rsid w:val="005F30EE"/>
    <w:rsid w:val="005F31AD"/>
    <w:rsid w:val="0060473A"/>
    <w:rsid w:val="006533CD"/>
    <w:rsid w:val="00656392"/>
    <w:rsid w:val="00662F2B"/>
    <w:rsid w:val="0068781D"/>
    <w:rsid w:val="006959B0"/>
    <w:rsid w:val="006B3E27"/>
    <w:rsid w:val="006B6507"/>
    <w:rsid w:val="006C104C"/>
    <w:rsid w:val="006E444F"/>
    <w:rsid w:val="006E4C12"/>
    <w:rsid w:val="006E5093"/>
    <w:rsid w:val="00733704"/>
    <w:rsid w:val="00757C5E"/>
    <w:rsid w:val="0078071A"/>
    <w:rsid w:val="007A1902"/>
    <w:rsid w:val="00833CE1"/>
    <w:rsid w:val="00852A9A"/>
    <w:rsid w:val="008661B5"/>
    <w:rsid w:val="008F49E1"/>
    <w:rsid w:val="0090370F"/>
    <w:rsid w:val="00905CF5"/>
    <w:rsid w:val="00910CCA"/>
    <w:rsid w:val="009269D2"/>
    <w:rsid w:val="00942135"/>
    <w:rsid w:val="009521B0"/>
    <w:rsid w:val="00994130"/>
    <w:rsid w:val="009A7E9F"/>
    <w:rsid w:val="009E5018"/>
    <w:rsid w:val="00A12B37"/>
    <w:rsid w:val="00A65558"/>
    <w:rsid w:val="00A737DB"/>
    <w:rsid w:val="00A749D0"/>
    <w:rsid w:val="00A77CEA"/>
    <w:rsid w:val="00AB6758"/>
    <w:rsid w:val="00AB7E6A"/>
    <w:rsid w:val="00AD4EE8"/>
    <w:rsid w:val="00B13763"/>
    <w:rsid w:val="00B177F9"/>
    <w:rsid w:val="00B477A4"/>
    <w:rsid w:val="00B54045"/>
    <w:rsid w:val="00B9024B"/>
    <w:rsid w:val="00B92C13"/>
    <w:rsid w:val="00C04C24"/>
    <w:rsid w:val="00C438D7"/>
    <w:rsid w:val="00C81B50"/>
    <w:rsid w:val="00C83D67"/>
    <w:rsid w:val="00C94084"/>
    <w:rsid w:val="00C97DB1"/>
    <w:rsid w:val="00CB28F9"/>
    <w:rsid w:val="00CD1801"/>
    <w:rsid w:val="00D10EF1"/>
    <w:rsid w:val="00D42810"/>
    <w:rsid w:val="00D914A7"/>
    <w:rsid w:val="00DB0957"/>
    <w:rsid w:val="00DB2132"/>
    <w:rsid w:val="00DB54C6"/>
    <w:rsid w:val="00DD13C3"/>
    <w:rsid w:val="00DD596E"/>
    <w:rsid w:val="00DD621E"/>
    <w:rsid w:val="00DF0575"/>
    <w:rsid w:val="00E0104F"/>
    <w:rsid w:val="00E01E1A"/>
    <w:rsid w:val="00E3304B"/>
    <w:rsid w:val="00E57772"/>
    <w:rsid w:val="00E7070E"/>
    <w:rsid w:val="00E70E04"/>
    <w:rsid w:val="00E76499"/>
    <w:rsid w:val="00E77706"/>
    <w:rsid w:val="00EC05A7"/>
    <w:rsid w:val="00EC4B6B"/>
    <w:rsid w:val="00EF1065"/>
    <w:rsid w:val="00EF1A9A"/>
    <w:rsid w:val="00EF1EE5"/>
    <w:rsid w:val="00F209C7"/>
    <w:rsid w:val="00F763B4"/>
    <w:rsid w:val="00F900C3"/>
    <w:rsid w:val="00FB280F"/>
    <w:rsid w:val="00FB68D2"/>
    <w:rsid w:val="00FD2424"/>
    <w:rsid w:val="00FD48EE"/>
    <w:rsid w:val="00FE4B71"/>
    <w:rsid w:val="00FF2AB2"/>
    <w:rsid w:val="00FF41CA"/>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3530FBD7"/>
  <w15:docId w15:val="{22762C40-B7F7-4F90-8076-829CBFEA75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7D82"/>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1C7D82"/>
    <w:pPr>
      <w:bidi w:val="0"/>
      <w:outlineLvl w:val="0"/>
    </w:pPr>
  </w:style>
  <w:style w:type="paragraph" w:styleId="Heading2">
    <w:name w:val="heading 2"/>
    <w:basedOn w:val="Normal"/>
    <w:next w:val="Normal"/>
    <w:link w:val="Heading2Char"/>
    <w:uiPriority w:val="9"/>
    <w:unhideWhenUsed/>
    <w:rsid w:val="001C7D82"/>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1C7D82"/>
    <w:pPr>
      <w:keepNext/>
      <w:keepLines/>
      <w:spacing w:before="200"/>
      <w:outlineLvl w:val="2"/>
    </w:pPr>
    <w:rPr>
      <w:b/>
      <w:bCs/>
      <w:color w:val="4F81BD"/>
    </w:rPr>
  </w:style>
  <w:style w:type="paragraph" w:styleId="Heading4">
    <w:name w:val="heading 4"/>
    <w:basedOn w:val="Normal"/>
    <w:next w:val="Normal"/>
    <w:link w:val="Heading4Char"/>
    <w:uiPriority w:val="9"/>
    <w:unhideWhenUsed/>
    <w:rsid w:val="001C7D82"/>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1C7D82"/>
    <w:pPr>
      <w:keepNext/>
      <w:keepLines/>
      <w:spacing w:before="200"/>
      <w:outlineLvl w:val="4"/>
    </w:pPr>
    <w:rPr>
      <w:color w:val="243F60"/>
    </w:rPr>
  </w:style>
  <w:style w:type="paragraph" w:styleId="Heading6">
    <w:name w:val="heading 6"/>
    <w:basedOn w:val="Normal"/>
    <w:next w:val="Normal"/>
    <w:link w:val="Heading6Char"/>
    <w:uiPriority w:val="9"/>
    <w:unhideWhenUsed/>
    <w:rsid w:val="001C7D82"/>
    <w:pPr>
      <w:keepNext/>
      <w:keepLines/>
      <w:spacing w:before="200"/>
      <w:outlineLvl w:val="5"/>
    </w:pPr>
    <w:rPr>
      <w:i/>
      <w:iCs/>
      <w:color w:val="243F60"/>
    </w:rPr>
  </w:style>
  <w:style w:type="paragraph" w:styleId="Heading7">
    <w:name w:val="heading 7"/>
    <w:basedOn w:val="Normal"/>
    <w:next w:val="Normal"/>
    <w:link w:val="Heading7Char"/>
    <w:uiPriority w:val="9"/>
    <w:unhideWhenUsed/>
    <w:rsid w:val="001C7D82"/>
    <w:pPr>
      <w:keepNext/>
      <w:keepLines/>
      <w:spacing w:before="200"/>
      <w:outlineLvl w:val="6"/>
    </w:pPr>
    <w:rPr>
      <w:i/>
      <w:iCs/>
      <w:color w:val="404040"/>
    </w:rPr>
  </w:style>
  <w:style w:type="paragraph" w:styleId="Heading8">
    <w:name w:val="heading 8"/>
    <w:basedOn w:val="Normal"/>
    <w:next w:val="Normal"/>
    <w:link w:val="Heading8Char"/>
    <w:uiPriority w:val="9"/>
    <w:unhideWhenUsed/>
    <w:rsid w:val="001C7D82"/>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1C7D82"/>
    <w:pPr>
      <w:keepNext/>
      <w:keepLines/>
      <w:spacing w:before="200"/>
      <w:outlineLvl w:val="8"/>
    </w:pPr>
    <w:rPr>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nhideWhenUsed/>
    <w:qFormat/>
    <w:rsid w:val="001C7D82"/>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rsid w:val="001C7D82"/>
    <w:rPr>
      <w:rFonts w:ascii="Times New Roman" w:eastAsia="PMingLiU" w:hAnsi="Times New Roman" w:cs="Simplified Arabic"/>
      <w:sz w:val="18"/>
      <w:szCs w:val="20"/>
    </w:rPr>
  </w:style>
  <w:style w:type="character" w:styleId="FootnoteReference">
    <w:name w:val="footnote reference"/>
    <w:aliases w:val="4_GA,4_G,ftref,footnote ref,16 Point,Superscript 6 Point,Fußnotenzeichen DISS,fr,BVI fnr,(NECG) Footnote Reference,Char Char Char Char Car Char,ب"/>
    <w:link w:val="Char2"/>
    <w:qFormat/>
    <w:rsid w:val="001C7D82"/>
    <w:rPr>
      <w:szCs w:val="18"/>
      <w:vertAlign w:val="superscript"/>
    </w:rPr>
  </w:style>
  <w:style w:type="paragraph" w:customStyle="1" w:styleId="HMGA">
    <w:name w:val="_ H __M_GA"/>
    <w:basedOn w:val="Normal"/>
    <w:next w:val="SingleTxtGA"/>
    <w:qFormat/>
    <w:rsid w:val="001C7D82"/>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1C7D82"/>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1C7D82"/>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1C7D82"/>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1C7D82"/>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1C7D82"/>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1C7D82"/>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1C7D82"/>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1C7D82"/>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1C7D82"/>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1C7D82"/>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1C7D82"/>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1C7D82"/>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1C7D82"/>
    <w:pPr>
      <w:numPr>
        <w:numId w:val="5"/>
      </w:numPr>
      <w:bidi w:val="0"/>
    </w:pPr>
    <w:rPr>
      <w:lang w:val="en-US"/>
    </w:rPr>
  </w:style>
  <w:style w:type="paragraph" w:customStyle="1" w:styleId="Roman1GA">
    <w:name w:val="_Roman 1_GA"/>
    <w:basedOn w:val="Bullet1GA"/>
    <w:qFormat/>
    <w:rsid w:val="001C7D82"/>
    <w:pPr>
      <w:numPr>
        <w:numId w:val="6"/>
      </w:numPr>
      <w:tabs>
        <w:tab w:val="clear" w:pos="2310"/>
        <w:tab w:val="left" w:pos="2486"/>
      </w:tabs>
      <w:ind w:left="2486" w:hanging="378"/>
    </w:pPr>
  </w:style>
  <w:style w:type="paragraph" w:customStyle="1" w:styleId="Roman2GA">
    <w:name w:val="_Roman 2_GA"/>
    <w:basedOn w:val="Bullet2GA"/>
    <w:qFormat/>
    <w:rsid w:val="001C7D82"/>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1C7D82"/>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1C7D82"/>
    <w:rPr>
      <w:rFonts w:ascii="Times New Roman" w:eastAsia="PMingLiU" w:hAnsi="Times New Roman" w:cs="Simplified Arabic"/>
      <w:sz w:val="18"/>
      <w:szCs w:val="20"/>
      <w:lang w:val="en-GB"/>
    </w:rPr>
  </w:style>
  <w:style w:type="character" w:customStyle="1" w:styleId="EndtnoteReference">
    <w:name w:val="Endtnote Reference"/>
    <w:aliases w:val="1_GA"/>
    <w:qFormat/>
    <w:rsid w:val="001C7D82"/>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1C7D82"/>
    <w:pPr>
      <w:suppressAutoHyphens/>
      <w:bidi w:val="0"/>
      <w:spacing w:line="240" w:lineRule="auto"/>
    </w:pPr>
    <w:rPr>
      <w:sz w:val="16"/>
      <w:lang w:val="en-GB"/>
    </w:rPr>
  </w:style>
  <w:style w:type="character" w:customStyle="1" w:styleId="FooterChar">
    <w:name w:val="Footer Char"/>
    <w:aliases w:val="3_GA Char,3_G Char"/>
    <w:link w:val="Footer"/>
    <w:rsid w:val="001C7D82"/>
    <w:rPr>
      <w:rFonts w:ascii="Times New Roman" w:eastAsia="PMingLiU" w:hAnsi="Times New Roman" w:cs="Simplified Arabic"/>
      <w:sz w:val="16"/>
      <w:lang w:val="en-GB"/>
    </w:rPr>
  </w:style>
  <w:style w:type="paragraph" w:customStyle="1" w:styleId="FootnoteText1">
    <w:name w:val="Footnote Text1"/>
    <w:aliases w:val="5_GA"/>
    <w:basedOn w:val="Normal"/>
    <w:qFormat/>
    <w:rsid w:val="001C7D82"/>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1C7D82"/>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1C7D82"/>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1C7D82"/>
    <w:rPr>
      <w:rFonts w:ascii="Times New Roman" w:eastAsia="PMingLiU" w:hAnsi="Times New Roman" w:cs="Simplified Arabic"/>
      <w:lang w:val="en-GB"/>
    </w:rPr>
  </w:style>
  <w:style w:type="character" w:styleId="PageNumber">
    <w:name w:val="page number"/>
    <w:aliases w:val="7_GA,7_G"/>
    <w:qFormat/>
    <w:rsid w:val="001C7D82"/>
    <w:rPr>
      <w:rFonts w:ascii="Times New Roman Bold" w:hAnsi="Times New Roman Bold"/>
      <w:b/>
      <w:i w:val="0"/>
      <w:sz w:val="18"/>
      <w:szCs w:val="18"/>
    </w:rPr>
  </w:style>
  <w:style w:type="paragraph" w:customStyle="1" w:styleId="XXLargeGA">
    <w:name w:val="XXLarge_GA"/>
    <w:basedOn w:val="Normal"/>
    <w:next w:val="SingleTxtGA"/>
    <w:qFormat/>
    <w:rsid w:val="001C7D82"/>
    <w:pPr>
      <w:suppressAutoHyphens/>
      <w:spacing w:line="820" w:lineRule="exact"/>
    </w:pPr>
    <w:rPr>
      <w:spacing w:val="-8"/>
      <w:w w:val="96"/>
      <w:sz w:val="57"/>
      <w:szCs w:val="86"/>
      <w:lang w:val="en-GB"/>
    </w:rPr>
  </w:style>
  <w:style w:type="character" w:customStyle="1" w:styleId="Heading2Char">
    <w:name w:val="Heading 2 Char"/>
    <w:link w:val="Heading2"/>
    <w:uiPriority w:val="9"/>
    <w:rsid w:val="001C7D82"/>
    <w:rPr>
      <w:rFonts w:ascii="Times New Roman" w:eastAsia="PMingLiU" w:hAnsi="Times New Roman" w:cs="Simplified Arabic"/>
      <w:b/>
      <w:bCs/>
      <w:color w:val="4F81BD"/>
      <w:sz w:val="26"/>
      <w:szCs w:val="26"/>
    </w:rPr>
  </w:style>
  <w:style w:type="character" w:styleId="BookTitle">
    <w:name w:val="Book Title"/>
    <w:uiPriority w:val="33"/>
    <w:rsid w:val="001C7D82"/>
    <w:rPr>
      <w:b/>
      <w:bCs/>
      <w:smallCaps/>
      <w:spacing w:val="5"/>
    </w:rPr>
  </w:style>
  <w:style w:type="character" w:customStyle="1" w:styleId="Heading3Char">
    <w:name w:val="Heading 3 Char"/>
    <w:link w:val="Heading3"/>
    <w:uiPriority w:val="9"/>
    <w:rsid w:val="001C7D82"/>
    <w:rPr>
      <w:rFonts w:ascii="Times New Roman" w:eastAsia="PMingLiU" w:hAnsi="Times New Roman" w:cs="Simplified Arabic"/>
      <w:b/>
      <w:bCs/>
      <w:color w:val="4F81BD"/>
      <w:sz w:val="20"/>
    </w:rPr>
  </w:style>
  <w:style w:type="character" w:customStyle="1" w:styleId="Heading4Char">
    <w:name w:val="Heading 4 Char"/>
    <w:link w:val="Heading4"/>
    <w:uiPriority w:val="9"/>
    <w:rsid w:val="001C7D82"/>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1C7D82"/>
    <w:rPr>
      <w:rFonts w:ascii="Times New Roman" w:eastAsia="PMingLiU" w:hAnsi="Times New Roman" w:cs="Simplified Arabic"/>
      <w:color w:val="243F60"/>
      <w:sz w:val="20"/>
    </w:rPr>
  </w:style>
  <w:style w:type="character" w:customStyle="1" w:styleId="Heading6Char">
    <w:name w:val="Heading 6 Char"/>
    <w:link w:val="Heading6"/>
    <w:uiPriority w:val="9"/>
    <w:rsid w:val="001C7D82"/>
    <w:rPr>
      <w:rFonts w:ascii="Times New Roman" w:eastAsia="PMingLiU" w:hAnsi="Times New Roman" w:cs="Simplified Arabic"/>
      <w:i/>
      <w:iCs/>
      <w:color w:val="243F60"/>
      <w:sz w:val="20"/>
    </w:rPr>
  </w:style>
  <w:style w:type="character" w:customStyle="1" w:styleId="Heading7Char">
    <w:name w:val="Heading 7 Char"/>
    <w:link w:val="Heading7"/>
    <w:uiPriority w:val="9"/>
    <w:rsid w:val="001C7D82"/>
    <w:rPr>
      <w:rFonts w:ascii="Times New Roman" w:eastAsia="PMingLiU" w:hAnsi="Times New Roman" w:cs="Simplified Arabic"/>
      <w:i/>
      <w:iCs/>
      <w:color w:val="404040"/>
      <w:sz w:val="20"/>
    </w:rPr>
  </w:style>
  <w:style w:type="character" w:customStyle="1" w:styleId="Heading8Char">
    <w:name w:val="Heading 8 Char"/>
    <w:link w:val="Heading8"/>
    <w:uiPriority w:val="9"/>
    <w:rsid w:val="001C7D82"/>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1C7D82"/>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1C7D82"/>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1C7D82"/>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1C7D82"/>
    <w:pPr>
      <w:numPr>
        <w:ilvl w:val="1"/>
      </w:numPr>
    </w:pPr>
    <w:rPr>
      <w:i/>
      <w:iCs/>
      <w:color w:val="4F81BD"/>
      <w:spacing w:val="15"/>
      <w:sz w:val="24"/>
      <w:szCs w:val="24"/>
    </w:rPr>
  </w:style>
  <w:style w:type="character" w:customStyle="1" w:styleId="SubtitleChar">
    <w:name w:val="Subtitle Char"/>
    <w:link w:val="Subtitle"/>
    <w:uiPriority w:val="11"/>
    <w:rsid w:val="001C7D82"/>
    <w:rPr>
      <w:rFonts w:ascii="Times New Roman" w:eastAsia="PMingLiU" w:hAnsi="Times New Roman" w:cs="Simplified Arabic"/>
      <w:i/>
      <w:iCs/>
      <w:color w:val="4F81BD"/>
      <w:spacing w:val="15"/>
      <w:sz w:val="24"/>
      <w:szCs w:val="24"/>
    </w:rPr>
  </w:style>
  <w:style w:type="character" w:styleId="SubtleEmphasis">
    <w:name w:val="Subtle Emphasis"/>
    <w:uiPriority w:val="19"/>
    <w:rsid w:val="001C7D82"/>
    <w:rPr>
      <w:i/>
      <w:iCs/>
      <w:color w:val="808080"/>
    </w:rPr>
  </w:style>
  <w:style w:type="table" w:styleId="ColorfulGrid-Accent6">
    <w:name w:val="Colorful Grid Accent 6"/>
    <w:basedOn w:val="TableNormal"/>
    <w:uiPriority w:val="73"/>
    <w:rsid w:val="001C7D82"/>
    <w:pPr>
      <w:spacing w:after="0" w:line="240" w:lineRule="auto"/>
    </w:pPr>
    <w:rPr>
      <w:rFonts w:ascii="Calibri" w:eastAsia="PMingLiU" w:hAnsi="Calibri" w:cs="Arial"/>
      <w:color w:val="000000"/>
      <w:sz w:val="20"/>
      <w:szCs w:val="2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1C7D82"/>
    <w:rPr>
      <w:i/>
      <w:iCs/>
    </w:rPr>
  </w:style>
  <w:style w:type="character" w:styleId="IntenseEmphasis">
    <w:name w:val="Intense Emphasis"/>
    <w:uiPriority w:val="21"/>
    <w:rsid w:val="001C7D82"/>
    <w:rPr>
      <w:b/>
      <w:bCs/>
      <w:i/>
      <w:iCs/>
      <w:color w:val="4F81BD"/>
    </w:rPr>
  </w:style>
  <w:style w:type="character" w:styleId="Strong">
    <w:name w:val="Strong"/>
    <w:uiPriority w:val="22"/>
    <w:rsid w:val="001C7D82"/>
    <w:rPr>
      <w:b/>
      <w:bCs/>
    </w:rPr>
  </w:style>
  <w:style w:type="paragraph" w:styleId="Quote">
    <w:name w:val="Quote"/>
    <w:basedOn w:val="Normal"/>
    <w:next w:val="Normal"/>
    <w:link w:val="QuoteChar"/>
    <w:uiPriority w:val="29"/>
    <w:rsid w:val="001C7D82"/>
    <w:rPr>
      <w:i/>
      <w:iCs/>
      <w:color w:val="000000"/>
    </w:rPr>
  </w:style>
  <w:style w:type="character" w:customStyle="1" w:styleId="QuoteChar">
    <w:name w:val="Quote Char"/>
    <w:link w:val="Quote"/>
    <w:uiPriority w:val="29"/>
    <w:rsid w:val="001C7D82"/>
    <w:rPr>
      <w:rFonts w:ascii="Times New Roman" w:eastAsia="PMingLiU" w:hAnsi="Times New Roman" w:cs="Simplified Arabic"/>
      <w:i/>
      <w:iCs/>
      <w:color w:val="000000"/>
      <w:sz w:val="20"/>
    </w:rPr>
  </w:style>
  <w:style w:type="paragraph" w:styleId="IntenseQuote">
    <w:name w:val="Intense Quote"/>
    <w:basedOn w:val="Normal"/>
    <w:next w:val="Normal"/>
    <w:link w:val="IntenseQuoteChar"/>
    <w:uiPriority w:val="30"/>
    <w:rsid w:val="001C7D82"/>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1C7D82"/>
    <w:rPr>
      <w:rFonts w:ascii="Times New Roman" w:eastAsia="PMingLiU" w:hAnsi="Times New Roman" w:cs="Simplified Arabic"/>
      <w:b/>
      <w:bCs/>
      <w:i/>
      <w:iCs/>
      <w:color w:val="4F81BD"/>
      <w:sz w:val="20"/>
    </w:rPr>
  </w:style>
  <w:style w:type="character" w:styleId="SubtleReference">
    <w:name w:val="Subtle Reference"/>
    <w:uiPriority w:val="31"/>
    <w:rsid w:val="001C7D82"/>
    <w:rPr>
      <w:smallCaps/>
      <w:color w:val="C0504D"/>
      <w:u w:val="single"/>
    </w:rPr>
  </w:style>
  <w:style w:type="character" w:styleId="IntenseReference">
    <w:name w:val="Intense Reference"/>
    <w:uiPriority w:val="32"/>
    <w:rsid w:val="001C7D82"/>
    <w:rPr>
      <w:b/>
      <w:bCs/>
      <w:smallCaps/>
      <w:color w:val="C0504D"/>
      <w:spacing w:val="5"/>
      <w:u w:val="single"/>
    </w:rPr>
  </w:style>
  <w:style w:type="paragraph" w:styleId="ListParagraph">
    <w:name w:val="List Paragraph"/>
    <w:basedOn w:val="Normal"/>
    <w:uiPriority w:val="34"/>
    <w:rsid w:val="001C7D82"/>
    <w:pPr>
      <w:ind w:left="720"/>
      <w:contextualSpacing/>
    </w:pPr>
  </w:style>
  <w:style w:type="table" w:styleId="MediumShading1-Accent4">
    <w:name w:val="Medium Shading 1 Accent 4"/>
    <w:basedOn w:val="TableNormal"/>
    <w:uiPriority w:val="63"/>
    <w:rsid w:val="001C7D82"/>
    <w:pPr>
      <w:spacing w:after="0" w:line="240" w:lineRule="auto"/>
    </w:pPr>
    <w:rPr>
      <w:rFonts w:ascii="Calibri" w:eastAsia="PMingLiU" w:hAnsi="Calibri" w:cs="Arial"/>
      <w:sz w:val="20"/>
      <w:szCs w:val="20"/>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1C7D82"/>
    <w:rPr>
      <w:rFonts w:eastAsia="MS Mincho"/>
      <w:sz w:val="18"/>
      <w:vertAlign w:val="superscript"/>
    </w:rPr>
  </w:style>
  <w:style w:type="table" w:styleId="TableGrid">
    <w:name w:val="Table Grid"/>
    <w:basedOn w:val="TableNormal"/>
    <w:rsid w:val="001C7D82"/>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C7D82"/>
    <w:pPr>
      <w:spacing w:line="240" w:lineRule="auto"/>
    </w:pPr>
    <w:rPr>
      <w:sz w:val="16"/>
      <w:szCs w:val="16"/>
    </w:rPr>
  </w:style>
  <w:style w:type="character" w:customStyle="1" w:styleId="BalloonTextChar">
    <w:name w:val="Balloon Text Char"/>
    <w:link w:val="BalloonText"/>
    <w:uiPriority w:val="99"/>
    <w:semiHidden/>
    <w:rsid w:val="001C7D82"/>
    <w:rPr>
      <w:rFonts w:ascii="Times New Roman" w:eastAsia="PMingLiU" w:hAnsi="Times New Roman" w:cs="Simplified Arabic"/>
      <w:sz w:val="16"/>
      <w:szCs w:val="16"/>
    </w:rPr>
  </w:style>
  <w:style w:type="character" w:styleId="Hyperlink">
    <w:name w:val="Hyperlink"/>
    <w:uiPriority w:val="99"/>
    <w:unhideWhenUsed/>
    <w:rsid w:val="001C7D82"/>
    <w:rPr>
      <w:color w:val="0000FF"/>
      <w:u w:val="none"/>
    </w:rPr>
  </w:style>
  <w:style w:type="paragraph" w:styleId="TOC1">
    <w:name w:val="toc 1"/>
    <w:basedOn w:val="Normal"/>
    <w:link w:val="TOC1Char"/>
    <w:autoRedefine/>
    <w:uiPriority w:val="39"/>
    <w:unhideWhenUsed/>
    <w:rsid w:val="001C7D82"/>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1C7D82"/>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1C7D82"/>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1C7D82"/>
    <w:rPr>
      <w:rFonts w:eastAsia="DengXian"/>
      <w:color w:val="auto"/>
      <w:sz w:val="20"/>
      <w:szCs w:val="20"/>
      <w:u w:val="none"/>
      <w:lang w:eastAsia="zh-CN" w:bidi="ar-EG"/>
    </w:rPr>
  </w:style>
  <w:style w:type="paragraph" w:styleId="TOC4">
    <w:name w:val="toc 4"/>
    <w:basedOn w:val="Normal"/>
    <w:link w:val="TOC4Char"/>
    <w:autoRedefine/>
    <w:uiPriority w:val="39"/>
    <w:unhideWhenUsed/>
    <w:rsid w:val="001C7D82"/>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1C7D82"/>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1C7D82"/>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1C7D82"/>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 w:val="20"/>
      <w:szCs w:val="28"/>
    </w:rPr>
  </w:style>
  <w:style w:type="table" w:customStyle="1" w:styleId="TABLEA">
    <w:name w:val="TABLE_A"/>
    <w:basedOn w:val="TableNormal"/>
    <w:uiPriority w:val="99"/>
    <w:rsid w:val="001C7D82"/>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1C7D82"/>
    <w:rPr>
      <w:rFonts w:ascii="Times New Roman" w:eastAsia="PMingLiU" w:hAnsi="Times New Roman" w:cs="Simplified Arabic"/>
      <w:lang w:val="en-GB"/>
    </w:rPr>
  </w:style>
  <w:style w:type="character" w:styleId="UnresolvedMention">
    <w:name w:val="Unresolved Mention"/>
    <w:basedOn w:val="DefaultParagraphFont"/>
    <w:uiPriority w:val="99"/>
    <w:semiHidden/>
    <w:unhideWhenUsed/>
    <w:rsid w:val="001C7D82"/>
    <w:rPr>
      <w:color w:val="605E5C"/>
      <w:shd w:val="clear" w:color="auto" w:fill="E1DFDD"/>
    </w:rPr>
  </w:style>
  <w:style w:type="character" w:customStyle="1" w:styleId="TOC1Char">
    <w:name w:val="TOC 1 Char"/>
    <w:basedOn w:val="DefaultParagraphFont"/>
    <w:link w:val="TOC1"/>
    <w:uiPriority w:val="39"/>
    <w:rsid w:val="001C7D82"/>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1C7D82"/>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1C7D82"/>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1C7D82"/>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1C7D82"/>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1C7D82"/>
    <w:rPr>
      <w:rFonts w:ascii="Times New Roman" w:eastAsia="PMingLiU" w:hAnsi="Times New Roman" w:cs="Simplified Arabic"/>
      <w:sz w:val="20"/>
      <w:szCs w:val="20"/>
      <w:lang w:val="en-GB"/>
    </w:rPr>
  </w:style>
  <w:style w:type="paragraph" w:customStyle="1" w:styleId="SessionDate">
    <w:name w:val="Session_Date"/>
    <w:basedOn w:val="Normal"/>
    <w:qFormat/>
    <w:rsid w:val="001C7D82"/>
    <w:pPr>
      <w:spacing w:before="240" w:after="240" w:line="460" w:lineRule="exact"/>
      <w:ind w:left="1247"/>
    </w:pPr>
    <w:rPr>
      <w:b/>
      <w:bCs/>
      <w:sz w:val="32"/>
      <w:szCs w:val="44"/>
    </w:rPr>
  </w:style>
  <w:style w:type="paragraph" w:customStyle="1" w:styleId="SessionNumber">
    <w:name w:val="Session_Number"/>
    <w:basedOn w:val="Normal"/>
    <w:qFormat/>
    <w:rsid w:val="001C7D82"/>
    <w:pPr>
      <w:spacing w:line="480" w:lineRule="exact"/>
      <w:ind w:left="1247"/>
    </w:pPr>
    <w:rPr>
      <w:b/>
      <w:bCs/>
      <w:sz w:val="28"/>
      <w:szCs w:val="38"/>
    </w:rPr>
  </w:style>
  <w:style w:type="paragraph" w:customStyle="1" w:styleId="CityandYear">
    <w:name w:val="City and Year"/>
    <w:basedOn w:val="SingleTxtGA"/>
    <w:qFormat/>
    <w:rsid w:val="001C7D82"/>
    <w:pPr>
      <w:spacing w:line="480" w:lineRule="exact"/>
    </w:pPr>
    <w:rPr>
      <w:b/>
      <w:bCs/>
      <w:sz w:val="30"/>
      <w:szCs w:val="38"/>
      <w:lang w:eastAsia="ar-SA"/>
    </w:rPr>
  </w:style>
  <w:style w:type="paragraph" w:customStyle="1" w:styleId="NormalA">
    <w:name w:val="Normal_A"/>
    <w:basedOn w:val="Normal"/>
    <w:qFormat/>
    <w:rsid w:val="001C7D82"/>
  </w:style>
  <w:style w:type="paragraph" w:customStyle="1" w:styleId="SingleTxtG">
    <w:name w:val="_ Single Txt_G"/>
    <w:basedOn w:val="Normal"/>
    <w:link w:val="SingleTxtGChar"/>
    <w:qFormat/>
    <w:rsid w:val="001C7D82"/>
    <w:pPr>
      <w:tabs>
        <w:tab w:val="left" w:pos="1701"/>
        <w:tab w:val="left" w:pos="2268"/>
      </w:tabs>
      <w:suppressAutoHyphens/>
      <w:bidi w:val="0"/>
      <w:spacing w:after="120"/>
      <w:ind w:left="1134" w:right="1134"/>
      <w:jc w:val="both"/>
    </w:pPr>
    <w:rPr>
      <w:szCs w:val="20"/>
      <w:lang w:val="en-GB"/>
    </w:rPr>
  </w:style>
  <w:style w:type="paragraph" w:customStyle="1" w:styleId="HChG">
    <w:name w:val="_ H _Ch_G"/>
    <w:basedOn w:val="Normal"/>
    <w:next w:val="Normal"/>
    <w:qFormat/>
    <w:rsid w:val="001C7D82"/>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1G">
    <w:name w:val="_ H_1_G"/>
    <w:basedOn w:val="Normal"/>
    <w:next w:val="Normal"/>
    <w:qFormat/>
    <w:rsid w:val="001C7D82"/>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H23G">
    <w:name w:val="_ H_2/3_G"/>
    <w:basedOn w:val="Normal"/>
    <w:next w:val="Normal"/>
    <w:qFormat/>
    <w:rsid w:val="001C7D82"/>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1C7D82"/>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1C7D82"/>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1C7D82"/>
    <w:rPr>
      <w:sz w:val="44"/>
      <w:szCs w:val="44"/>
      <w:lang w:val="en-US" w:bidi="ar-DZ"/>
    </w:rPr>
  </w:style>
  <w:style w:type="paragraph" w:customStyle="1" w:styleId="FootnoteGA0">
    <w:name w:val="Footnote_GA"/>
    <w:basedOn w:val="Normal"/>
    <w:qFormat/>
    <w:rsid w:val="001C7D82"/>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1C7D82"/>
    <w:pPr>
      <w:keepNext/>
      <w:keepLines/>
      <w:spacing w:after="120" w:line="400" w:lineRule="exact"/>
      <w:outlineLvl w:val="0"/>
    </w:pPr>
    <w:rPr>
      <w:b/>
      <w:bCs/>
      <w:kern w:val="14"/>
      <w:sz w:val="24"/>
      <w:szCs w:val="32"/>
    </w:rPr>
  </w:style>
  <w:style w:type="paragraph" w:customStyle="1" w:styleId="HCh">
    <w:name w:val="_ H _Ch"/>
    <w:basedOn w:val="H1"/>
    <w:next w:val="SingleTxt"/>
    <w:qFormat/>
    <w:rsid w:val="001C7D82"/>
    <w:pPr>
      <w:spacing w:line="440" w:lineRule="exact"/>
    </w:pPr>
    <w:rPr>
      <w:spacing w:val="-2"/>
      <w:sz w:val="28"/>
      <w:szCs w:val="36"/>
    </w:rPr>
  </w:style>
  <w:style w:type="character" w:styleId="CommentReference">
    <w:name w:val="annotation reference"/>
    <w:uiPriority w:val="99"/>
    <w:semiHidden/>
    <w:rsid w:val="001C7D82"/>
    <w:rPr>
      <w:sz w:val="6"/>
      <w:szCs w:val="9"/>
    </w:rPr>
  </w:style>
  <w:style w:type="paragraph" w:customStyle="1" w:styleId="HM">
    <w:name w:val="_ H __M"/>
    <w:basedOn w:val="HCh"/>
    <w:next w:val="Normal"/>
    <w:qFormat/>
    <w:rsid w:val="001C7D82"/>
    <w:pPr>
      <w:suppressAutoHyphens/>
      <w:spacing w:line="520" w:lineRule="exact"/>
    </w:pPr>
    <w:rPr>
      <w:spacing w:val="-3"/>
      <w:sz w:val="34"/>
      <w:szCs w:val="48"/>
    </w:rPr>
  </w:style>
  <w:style w:type="paragraph" w:customStyle="1" w:styleId="SingleTxt">
    <w:name w:val="__Single Txt"/>
    <w:basedOn w:val="Normal"/>
    <w:qFormat/>
    <w:rsid w:val="001C7D82"/>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1C7D82"/>
    <w:pPr>
      <w:suppressAutoHyphens/>
      <w:spacing w:line="360" w:lineRule="exact"/>
      <w:outlineLvl w:val="1"/>
    </w:pPr>
    <w:rPr>
      <w:spacing w:val="2"/>
      <w:sz w:val="20"/>
      <w:szCs w:val="28"/>
    </w:rPr>
  </w:style>
  <w:style w:type="paragraph" w:customStyle="1" w:styleId="H4">
    <w:name w:val="_ H_4"/>
    <w:basedOn w:val="Normal"/>
    <w:next w:val="Normal"/>
    <w:qFormat/>
    <w:rsid w:val="001C7D82"/>
    <w:pPr>
      <w:keepNext/>
      <w:keepLines/>
      <w:spacing w:after="120" w:line="360" w:lineRule="exact"/>
      <w:outlineLvl w:val="3"/>
    </w:pPr>
    <w:rPr>
      <w:i/>
      <w:iCs/>
      <w:kern w:val="14"/>
      <w:szCs w:val="28"/>
    </w:rPr>
  </w:style>
  <w:style w:type="paragraph" w:customStyle="1" w:styleId="H56">
    <w:name w:val="_ H_5/6"/>
    <w:basedOn w:val="Normal"/>
    <w:next w:val="Normal"/>
    <w:qFormat/>
    <w:rsid w:val="001C7D82"/>
    <w:pPr>
      <w:keepNext/>
      <w:keepLines/>
      <w:spacing w:after="120" w:line="360" w:lineRule="exact"/>
      <w:outlineLvl w:val="4"/>
    </w:pPr>
    <w:rPr>
      <w:kern w:val="14"/>
      <w:szCs w:val="28"/>
    </w:rPr>
  </w:style>
  <w:style w:type="paragraph" w:customStyle="1" w:styleId="DualTxt">
    <w:name w:val="__Dual Txt"/>
    <w:basedOn w:val="Normal"/>
    <w:qFormat/>
    <w:rsid w:val="001C7D82"/>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1C7D82"/>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1C7D82"/>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1C7D82"/>
    <w:pPr>
      <w:spacing w:after="120" w:line="440" w:lineRule="exact"/>
      <w:jc w:val="center"/>
    </w:pPr>
    <w:rPr>
      <w:b/>
      <w:bCs/>
      <w:sz w:val="25"/>
      <w:szCs w:val="38"/>
    </w:rPr>
  </w:style>
  <w:style w:type="paragraph" w:customStyle="1" w:styleId="JH1">
    <w:name w:val="J_H_1"/>
    <w:basedOn w:val="JCH"/>
    <w:qFormat/>
    <w:rsid w:val="001C7D82"/>
    <w:pPr>
      <w:spacing w:line="420" w:lineRule="exact"/>
    </w:pPr>
    <w:rPr>
      <w:sz w:val="23"/>
      <w:szCs w:val="34"/>
    </w:rPr>
  </w:style>
  <w:style w:type="paragraph" w:customStyle="1" w:styleId="JH2">
    <w:name w:val="J_H_2"/>
    <w:basedOn w:val="JH1"/>
    <w:qFormat/>
    <w:rsid w:val="001C7D82"/>
    <w:pPr>
      <w:spacing w:line="400" w:lineRule="exact"/>
    </w:pPr>
    <w:rPr>
      <w:sz w:val="20"/>
      <w:szCs w:val="30"/>
    </w:rPr>
  </w:style>
  <w:style w:type="paragraph" w:customStyle="1" w:styleId="JSmall">
    <w:name w:val="J_Small"/>
    <w:basedOn w:val="JSingleTxt"/>
    <w:next w:val="JSingleTxt"/>
    <w:qFormat/>
    <w:rsid w:val="001C7D82"/>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1C7D82"/>
    <w:pPr>
      <w:tabs>
        <w:tab w:val="right" w:leader="dot" w:pos="360"/>
      </w:tabs>
      <w:spacing w:line="310" w:lineRule="exact"/>
      <w:jc w:val="right"/>
    </w:pPr>
    <w:rPr>
      <w:spacing w:val="5"/>
      <w:w w:val="104"/>
      <w:kern w:val="14"/>
      <w:sz w:val="17"/>
      <w:szCs w:val="25"/>
    </w:rPr>
  </w:style>
  <w:style w:type="character" w:styleId="LineNumber">
    <w:name w:val="line number"/>
    <w:qFormat/>
    <w:rsid w:val="001C7D82"/>
    <w:rPr>
      <w:sz w:val="14"/>
      <w:szCs w:val="16"/>
    </w:rPr>
  </w:style>
  <w:style w:type="paragraph" w:customStyle="1" w:styleId="SmallX">
    <w:name w:val="SmallX"/>
    <w:basedOn w:val="Small"/>
    <w:next w:val="Normal"/>
    <w:qFormat/>
    <w:rsid w:val="001C7D82"/>
    <w:pPr>
      <w:spacing w:line="240" w:lineRule="exact"/>
    </w:pPr>
    <w:rPr>
      <w:spacing w:val="6"/>
      <w:w w:val="106"/>
      <w:sz w:val="14"/>
      <w:szCs w:val="21"/>
    </w:rPr>
  </w:style>
  <w:style w:type="paragraph" w:customStyle="1" w:styleId="XLarge">
    <w:name w:val="XLarge"/>
    <w:basedOn w:val="HM"/>
    <w:qFormat/>
    <w:rsid w:val="001C7D82"/>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1C7D82"/>
    <w:pPr>
      <w:spacing w:line="820" w:lineRule="exact"/>
    </w:pPr>
    <w:rPr>
      <w:spacing w:val="-8"/>
      <w:w w:val="96"/>
      <w:sz w:val="57"/>
      <w:szCs w:val="86"/>
    </w:rPr>
  </w:style>
  <w:style w:type="paragraph" w:customStyle="1" w:styleId="Distribution">
    <w:name w:val="Distribution"/>
    <w:basedOn w:val="Normal"/>
    <w:next w:val="Normal"/>
    <w:qFormat/>
    <w:rsid w:val="001C7D82"/>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1C7D82"/>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1C7D82"/>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1C7D82"/>
    <w:pPr>
      <w:tabs>
        <w:tab w:val="center" w:pos="4320"/>
        <w:tab w:val="right" w:pos="8640"/>
      </w:tabs>
      <w:spacing w:after="0" w:line="210" w:lineRule="exact"/>
      <w:jc w:val="right"/>
    </w:pPr>
    <w:rPr>
      <w:rFonts w:ascii="Times New Roman" w:eastAsia="PMingLiU" w:hAnsi="Times New Roman" w:cs="Simplified Arabic"/>
      <w:w w:val="103"/>
      <w:kern w:val="14"/>
      <w:sz w:val="20"/>
      <w:szCs w:val="30"/>
    </w:rPr>
  </w:style>
  <w:style w:type="paragraph" w:customStyle="1" w:styleId="Session">
    <w:name w:val="Session"/>
    <w:basedOn w:val="H23"/>
    <w:qFormat/>
    <w:rsid w:val="001C7D82"/>
    <w:pPr>
      <w:tabs>
        <w:tab w:val="left" w:pos="662"/>
        <w:tab w:val="left" w:pos="1267"/>
        <w:tab w:val="left" w:pos="1987"/>
        <w:tab w:val="left" w:pos="2650"/>
      </w:tabs>
      <w:spacing w:after="0"/>
      <w:ind w:left="662" w:hanging="662"/>
    </w:pPr>
  </w:style>
  <w:style w:type="paragraph" w:customStyle="1" w:styleId="Committee">
    <w:name w:val="Committee"/>
    <w:basedOn w:val="H1"/>
    <w:qFormat/>
    <w:rsid w:val="001C7D82"/>
    <w:pPr>
      <w:tabs>
        <w:tab w:val="left" w:pos="662"/>
        <w:tab w:val="left" w:pos="1267"/>
        <w:tab w:val="left" w:pos="1987"/>
        <w:tab w:val="left" w:pos="2650"/>
      </w:tabs>
      <w:ind w:right="1264"/>
    </w:pPr>
  </w:style>
  <w:style w:type="paragraph" w:customStyle="1" w:styleId="AgendaItemNormal">
    <w:name w:val="Agenda_Item_Normal"/>
    <w:next w:val="Normal"/>
    <w:qFormat/>
    <w:rsid w:val="001C7D82"/>
    <w:pPr>
      <w:spacing w:after="0" w:line="360" w:lineRule="exact"/>
      <w:jc w:val="both"/>
    </w:pPr>
    <w:rPr>
      <w:rFonts w:ascii="Times New Roman" w:eastAsia="PMingLiU" w:hAnsi="Times New Roman" w:cs="Simplified Arabic"/>
      <w:w w:val="103"/>
      <w:kern w:val="14"/>
      <w:sz w:val="20"/>
      <w:szCs w:val="28"/>
    </w:rPr>
  </w:style>
  <w:style w:type="paragraph" w:customStyle="1" w:styleId="Sponsors">
    <w:name w:val="Sponsors"/>
    <w:basedOn w:val="H23"/>
    <w:next w:val="Normal"/>
    <w:qFormat/>
    <w:rsid w:val="001C7D82"/>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1C7D82"/>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1C7D82"/>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1C7D82"/>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1C7D82"/>
    <w:rPr>
      <w:i w:val="0"/>
      <w:color w:val="0000FF"/>
      <w:u w:val="none"/>
    </w:rPr>
  </w:style>
  <w:style w:type="paragraph" w:customStyle="1" w:styleId="Bullet1">
    <w:name w:val="Bullet 1"/>
    <w:basedOn w:val="Normal"/>
    <w:qFormat/>
    <w:rsid w:val="001C7D82"/>
    <w:pPr>
      <w:numPr>
        <w:numId w:val="13"/>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1C7D82"/>
    <w:pPr>
      <w:numPr>
        <w:numId w:val="14"/>
      </w:numPr>
      <w:spacing w:after="120" w:line="360" w:lineRule="exact"/>
      <w:ind w:right="1264"/>
    </w:pPr>
    <w:rPr>
      <w:kern w:val="14"/>
      <w:szCs w:val="28"/>
    </w:rPr>
  </w:style>
  <w:style w:type="paragraph" w:customStyle="1" w:styleId="Bullet3">
    <w:name w:val="Bullet 3"/>
    <w:basedOn w:val="SingleTxt"/>
    <w:qFormat/>
    <w:rsid w:val="001C7D82"/>
    <w:pPr>
      <w:numPr>
        <w:numId w:val="15"/>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1C7D82"/>
    <w:pPr>
      <w:ind w:right="5760"/>
      <w:outlineLvl w:val="1"/>
    </w:pPr>
    <w:rPr>
      <w:spacing w:val="2"/>
      <w:sz w:val="20"/>
      <w:szCs w:val="28"/>
    </w:rPr>
  </w:style>
  <w:style w:type="paragraph" w:customStyle="1" w:styleId="STitleM">
    <w:name w:val="S_Title_M"/>
    <w:basedOn w:val="Normal"/>
    <w:next w:val="Normal"/>
    <w:qFormat/>
    <w:rsid w:val="001C7D82"/>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1C7D82"/>
    <w:pPr>
      <w:spacing w:line="600" w:lineRule="exact"/>
      <w:ind w:left="1267" w:right="1267"/>
    </w:pPr>
    <w:rPr>
      <w:w w:val="103"/>
      <w:sz w:val="60"/>
      <w:szCs w:val="60"/>
    </w:rPr>
  </w:style>
  <w:style w:type="paragraph" w:customStyle="1" w:styleId="STitleL">
    <w:name w:val="S_Title_L"/>
    <w:basedOn w:val="XLarge"/>
    <w:next w:val="Normal"/>
    <w:qFormat/>
    <w:rsid w:val="001C7D82"/>
    <w:rPr>
      <w:spacing w:val="-8"/>
      <w:w w:val="96"/>
      <w:sz w:val="57"/>
    </w:rPr>
  </w:style>
  <w:style w:type="paragraph" w:styleId="CommentText">
    <w:name w:val="annotation text"/>
    <w:basedOn w:val="Normal"/>
    <w:link w:val="CommentTextChar"/>
    <w:uiPriority w:val="99"/>
    <w:semiHidden/>
    <w:unhideWhenUsed/>
    <w:rsid w:val="001C7D82"/>
    <w:pPr>
      <w:spacing w:line="240" w:lineRule="auto"/>
    </w:pPr>
    <w:rPr>
      <w:kern w:val="14"/>
    </w:rPr>
  </w:style>
  <w:style w:type="character" w:customStyle="1" w:styleId="CommentTextChar">
    <w:name w:val="Comment Text Char"/>
    <w:basedOn w:val="DefaultParagraphFont"/>
    <w:link w:val="CommentText"/>
    <w:uiPriority w:val="99"/>
    <w:semiHidden/>
    <w:rsid w:val="001C7D82"/>
    <w:rPr>
      <w:rFonts w:ascii="Times New Roman" w:eastAsia="PMingLiU" w:hAnsi="Times New Roman" w:cs="Simplified Arabic"/>
      <w:kern w:val="14"/>
      <w:sz w:val="20"/>
    </w:rPr>
  </w:style>
  <w:style w:type="paragraph" w:styleId="CommentSubject">
    <w:name w:val="annotation subject"/>
    <w:basedOn w:val="CommentText"/>
    <w:next w:val="CommentText"/>
    <w:link w:val="CommentSubjectChar"/>
    <w:uiPriority w:val="99"/>
    <w:semiHidden/>
    <w:unhideWhenUsed/>
    <w:rsid w:val="001C7D82"/>
    <w:rPr>
      <w:b/>
      <w:bCs/>
    </w:rPr>
  </w:style>
  <w:style w:type="character" w:customStyle="1" w:styleId="CommentSubjectChar">
    <w:name w:val="Comment Subject Char"/>
    <w:basedOn w:val="CommentTextChar"/>
    <w:link w:val="CommentSubject"/>
    <w:uiPriority w:val="99"/>
    <w:semiHidden/>
    <w:rsid w:val="001C7D82"/>
    <w:rPr>
      <w:rFonts w:ascii="Times New Roman" w:eastAsia="PMingLiU" w:hAnsi="Times New Roman" w:cs="Simplified Arabic"/>
      <w:b/>
      <w:bCs/>
      <w:kern w:val="14"/>
      <w:sz w:val="20"/>
    </w:rPr>
  </w:style>
  <w:style w:type="paragraph" w:customStyle="1" w:styleId="Bullet1G">
    <w:name w:val="_Bullet 1_G"/>
    <w:basedOn w:val="Normal"/>
    <w:qFormat/>
    <w:rsid w:val="001C7D82"/>
    <w:pPr>
      <w:numPr>
        <w:numId w:val="16"/>
      </w:numPr>
      <w:bidi w:val="0"/>
      <w:spacing w:after="120"/>
      <w:ind w:right="1134"/>
      <w:jc w:val="both"/>
    </w:pPr>
    <w:rPr>
      <w:sz w:val="22"/>
    </w:rPr>
  </w:style>
  <w:style w:type="character" w:customStyle="1" w:styleId="SingleTxtGChar">
    <w:name w:val="_ Single Txt_G Char"/>
    <w:link w:val="SingleTxtG"/>
    <w:rsid w:val="001C7D82"/>
    <w:rPr>
      <w:rFonts w:ascii="Times New Roman" w:eastAsia="PMingLiU" w:hAnsi="Times New Roman" w:cs="Simplified Arabic"/>
      <w:sz w:val="20"/>
      <w:szCs w:val="20"/>
      <w:lang w:val="en-GB"/>
    </w:rPr>
  </w:style>
  <w:style w:type="paragraph" w:customStyle="1" w:styleId="Preparedby">
    <w:name w:val="Prepared by:"/>
    <w:basedOn w:val="H23GA"/>
    <w:qFormat/>
    <w:rsid w:val="001C7D82"/>
    <w:rPr>
      <w:sz w:val="32"/>
      <w:szCs w:val="32"/>
    </w:rPr>
  </w:style>
  <w:style w:type="paragraph" w:customStyle="1" w:styleId="ParaNoG">
    <w:name w:val="_ParaNo._G"/>
    <w:basedOn w:val="SingleTxtG"/>
    <w:rsid w:val="001C7D82"/>
    <w:pPr>
      <w:numPr>
        <w:numId w:val="23"/>
      </w:numPr>
      <w:tabs>
        <w:tab w:val="left" w:pos="1134"/>
        <w:tab w:val="left" w:pos="2835"/>
      </w:tabs>
      <w:suppressAutoHyphens w:val="0"/>
    </w:pPr>
    <w:rPr>
      <w:rFonts w:hint="cs"/>
      <w:szCs w:val="30"/>
      <w:lang w:val="fr-FR" w:eastAsia="fr-FR"/>
    </w:rPr>
  </w:style>
  <w:style w:type="paragraph" w:customStyle="1" w:styleId="HMG">
    <w:name w:val="_ H __M_G"/>
    <w:basedOn w:val="Normal"/>
    <w:next w:val="Normal"/>
    <w:qFormat/>
    <w:rsid w:val="001C7D82"/>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1C7D82"/>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1C7D82"/>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1C7D82"/>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1C7D82"/>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1C7D82"/>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1C7D82"/>
    <w:pPr>
      <w:numPr>
        <w:numId w:val="19"/>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1C7D82"/>
    <w:pPr>
      <w:spacing w:after="0" w:line="240" w:lineRule="auto"/>
    </w:pPr>
    <w:rPr>
      <w:rFonts w:eastAsiaTheme="minorEastAsia"/>
      <w:sz w:val="24"/>
      <w:szCs w:val="24"/>
      <w:lang w:val="fr-FR" w:eastAsia="fr-FR"/>
    </w:rPr>
  </w:style>
  <w:style w:type="paragraph" w:customStyle="1" w:styleId="Default">
    <w:name w:val="Default"/>
    <w:semiHidden/>
    <w:rsid w:val="001C7D82"/>
    <w:pPr>
      <w:autoSpaceDE w:val="0"/>
      <w:autoSpaceDN w:val="0"/>
      <w:adjustRightInd w:val="0"/>
      <w:spacing w:after="0" w:line="240" w:lineRule="auto"/>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1C7D82"/>
  </w:style>
  <w:style w:type="character" w:customStyle="1" w:styleId="preferred">
    <w:name w:val="preferred"/>
    <w:basedOn w:val="DefaultParagraphFont"/>
    <w:rsid w:val="001C7D82"/>
  </w:style>
  <w:style w:type="character" w:customStyle="1" w:styleId="admitted">
    <w:name w:val="admitted"/>
    <w:basedOn w:val="DefaultParagraphFont"/>
    <w:rsid w:val="001C7D82"/>
  </w:style>
  <w:style w:type="paragraph" w:styleId="TOC7">
    <w:name w:val="toc 7"/>
    <w:basedOn w:val="Normal"/>
    <w:next w:val="Normal"/>
    <w:autoRedefine/>
    <w:uiPriority w:val="39"/>
    <w:unhideWhenUsed/>
    <w:rsid w:val="001E5A9B"/>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1E5A9B"/>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1E5A9B"/>
    <w:pPr>
      <w:spacing w:after="100" w:line="259" w:lineRule="auto"/>
      <w:ind w:left="1760"/>
      <w:jc w:val="left"/>
    </w:pPr>
    <w:rPr>
      <w:rFonts w:asciiTheme="minorHAnsi" w:eastAsiaTheme="minorEastAsia" w:hAnsiTheme="minorHAnsi" w:cstheme="minorBidi"/>
      <w:sz w:val="22"/>
      <w:lang w:eastAsia="zh-CN"/>
    </w:rPr>
  </w:style>
  <w:style w:type="paragraph" w:customStyle="1" w:styleId="Char2">
    <w:name w:val="Char2"/>
    <w:basedOn w:val="Normal"/>
    <w:link w:val="FootnoteReference"/>
    <w:rsid w:val="001C7D82"/>
    <w:pPr>
      <w:bidi w:val="0"/>
      <w:spacing w:after="160" w:line="240" w:lineRule="exact"/>
      <w:jc w:val="both"/>
    </w:pPr>
    <w:rPr>
      <w:rFonts w:asciiTheme="minorHAnsi" w:eastAsia="Times New Roman" w:hAnsiTheme="minorHAnsi" w:cstheme="minorBidi"/>
      <w:sz w:val="22"/>
      <w:szCs w:val="18"/>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AA51D1-5E42-4E69-B876-7310CD9CA8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1</TotalTime>
  <Pages>2</Pages>
  <Words>303</Words>
  <Characters>2289</Characters>
  <Application>Microsoft Office Word</Application>
  <DocSecurity>0</DocSecurity>
  <Lines>254</Lines>
  <Paragraphs>185</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2407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CRC/C/87/D/88/2019</dc:title>
  <dc:subject>GE.2109225(A)</dc:subject>
  <dc:creator>Ihab RIZ - </dc:creator>
  <cp:keywords>GE.2117199(A)</cp:keywords>
  <dc:description>General_x000d_
_x000d_
Arabic_x000d_
English</dc:description>
  <cp:lastModifiedBy>Ihab RIZ</cp:lastModifiedBy>
  <cp:revision>3</cp:revision>
  <cp:lastPrinted>2021-07-14T14:47:00Z</cp:lastPrinted>
  <dcterms:created xsi:type="dcterms:W3CDTF">2021-07-14T14:46:00Z</dcterms:created>
  <dcterms:modified xsi:type="dcterms:W3CDTF">2021-07-14T14:47:00Z</dcterms:modified>
</cp:coreProperties>
</file>